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ę Nazwisko: Mateusz Glembin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03.12.20r.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Django i Django Rest framework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Django jest framworkiem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łużącym do tworzenia aplikaji internetowych w pythonie.</w:t>
        <w:br/>
        <w:br/>
        <w:t xml:space="preserve">Api służy do tworzenia gotowych schemat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danych rzeczy w celu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źniejszego łatwego ich użycia w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żnych projektach, stronach itp.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Aplikacja slu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 do zarządzania bazą danych z listą kart graficznych i ich łatwego dodawania, usuwania i edycji z poziomu panelu administratora na serwerze.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