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complete setup package tailored for </w:t>
      </w:r>
      <w:r w:rsidDel="00000000" w:rsidR="00000000" w:rsidRPr="00000000">
        <w:rPr>
          <w:b w:val="1"/>
          <w:bCs w:val="1"/>
          <w:rtl w:val="0"/>
        </w:rPr>
        <w:t xml:space="preserve">Fired Arts Studio</w:t>
      </w:r>
      <w:r w:rsidDel="00000000" w:rsidR="00000000" w:rsidRPr="00000000">
        <w:rPr>
          <w:rtl w:val="0"/>
        </w:rPr>
        <w:t xml:space="preserve">, including a studio safety Standard Operating Procedure (SOP), an event production batch schedule, and an interactive tool to model material costs and event margins.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Studio SOP: Mold Making &amp; Slip Casting (Contamination-Safe)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Because raw plaster particles ruin fired pottery by absorbing moisture, expanding, and causing surface </w:t>
      </w:r>
      <w:r w:rsidDel="00000000" w:rsidR="00000000" w:rsidRPr="00000000">
        <w:rPr>
          <w:b w:val="1"/>
          <w:bCs w:val="1"/>
          <w:rtl w:val="0"/>
        </w:rPr>
        <w:t xml:space="preserve">pop-outs</w:t>
      </w:r>
      <w:r w:rsidDel="00000000" w:rsidR="00000000" w:rsidRPr="00000000">
        <w:rPr>
          <w:rtl w:val="0"/>
        </w:rPr>
        <w:t xml:space="preserve"> during glaze firings, strict separation protocols are essential.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Zone Setup &amp; Prep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Dedicated "Plaster Zone":</w:t>
      </w:r>
      <w:r w:rsidDel="00000000" w:rsidR="00000000" w:rsidRPr="00000000">
        <w:rPr>
          <w:rtl w:val="0"/>
        </w:rPr>
        <w:t xml:space="preserve"> Confine all dry plaster mixing, sanding, and de-molding to the utility/back-of-house wash sink area. Never mix or sand plaster in customer paint areas or near raw glaze containers.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PPE &amp; Safety:</w:t>
      </w:r>
      <w:r w:rsidDel="00000000" w:rsidR="00000000" w:rsidRPr="00000000">
        <w:rPr>
          <w:rtl w:val="0"/>
        </w:rPr>
        <w:t xml:space="preserve"> Wear an N95 dust mask and eye protection when scooping and sifting dry </w:t>
      </w:r>
      <w:r w:rsidDel="00000000" w:rsidR="00000000" w:rsidRPr="00000000">
        <w:rPr>
          <w:b w:val="1"/>
          <w:bCs w:val="1"/>
          <w:rtl w:val="0"/>
        </w:rPr>
        <w:t xml:space="preserve">Pottery Plaster #1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Sink Discipline: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Never wash wet plaster down studio drains.</w:t>
      </w:r>
      <w:r w:rsidDel="00000000" w:rsidR="00000000" w:rsidRPr="00000000">
        <w:rPr>
          <w:rtl w:val="0"/>
        </w:rPr>
        <w:t xml:space="preserve"> Use a three-bucket settling system to let plaster solids precipitate out, disposing of the hardened pucks in solid trash.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Pouring &amp; Casting Protocol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 Release:</w:t>
      </w:r>
      <w:r w:rsidDel="00000000" w:rsidR="00000000" w:rsidRPr="00000000">
        <w:rPr>
          <w:rtl w:val="0"/>
        </w:rPr>
        <w:t xml:space="preserve"> Ensure the 3D-printed master from your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Flashforge AD5X</w:t>
        </w:r>
      </w:hyperlink>
      <w:r w:rsidDel="00000000" w:rsidR="00000000" w:rsidRPr="00000000">
        <w:rPr>
          <w:rtl w:val="0"/>
        </w:rPr>
        <w:t xml:space="preserve"> is sealed with acrylic gloss and coated with Murphy’s Oil Soap.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Plaster Mixing (100:70 Ratio):</w:t>
      </w:r>
      <w:r w:rsidDel="00000000" w:rsidR="00000000" w:rsidRPr="00000000">
        <w:rPr>
          <w:rtl w:val="0"/>
        </w:rPr>
        <w:t xml:space="preserve"> Slowly sift 70 parts water to 100 parts plaster by weight across the surface. Let slake for 2 minutes, then gently hand-mix to eliminate air bubbles before pouring around the master.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Mold Curing:</w:t>
      </w:r>
      <w:r w:rsidDel="00000000" w:rsidR="00000000" w:rsidRPr="00000000">
        <w:rPr>
          <w:rtl w:val="0"/>
        </w:rPr>
        <w:t xml:space="preserve"> Allow fresh plaster to cure for 45–60 minutes before opening. Let the mold dry in a warm area (or near kiln ambient heat, below 120°F) for </w:t>
      </w:r>
      <w:r w:rsidDel="00000000" w:rsidR="00000000" w:rsidRPr="00000000">
        <w:rPr>
          <w:b w:val="1"/>
          <w:bCs w:val="1"/>
          <w:rtl w:val="0"/>
        </w:rPr>
        <w:t xml:space="preserve">3–5 days</w:t>
      </w:r>
      <w:r w:rsidDel="00000000" w:rsidR="00000000" w:rsidRPr="00000000">
        <w:rPr>
          <w:rtl w:val="0"/>
        </w:rPr>
        <w:t xml:space="preserve"> until fully dry.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Slip Casting Run:</w:t>
      </w:r>
      <w:r w:rsidDel="00000000" w:rsidR="00000000" w:rsidRPr="00000000">
        <w:rPr>
          <w:rtl w:val="0"/>
        </w:rPr>
        <w:t xml:space="preserve"> Pour low-fire casting slip (Cone 04–06) into the mold until full. Top off as the plaster absorbs water. After 15–20 minutes (for an 1/8" to 3/16" wall), pour excess slip back into the storage bucket.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Fettling &amp; Firing:</w:t>
      </w:r>
      <w:r w:rsidDel="00000000" w:rsidR="00000000" w:rsidRPr="00000000">
        <w:rPr>
          <w:rtl w:val="0"/>
        </w:rPr>
        <w:t xml:space="preserve"> Once leather-hard (2–4 hours), demold. Trim the pouring sprue and use a damp sponge to smooth seam lines. Dry to bone-dry, then load into your regular weekly bisque cycle.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Event Batch Scaling Schedule (Target: 25 Custom Pieces)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run a special </w:t>
      </w:r>
      <w:r w:rsidDel="00000000" w:rsidR="00000000" w:rsidRPr="00000000">
        <w:rPr>
          <w:b w:val="1"/>
          <w:bCs w:val="1"/>
          <w:rtl w:val="0"/>
        </w:rPr>
        <w:t xml:space="preserve">VIP Workshop</w:t>
      </w:r>
      <w:r w:rsidDel="00000000" w:rsidR="00000000" w:rsidRPr="00000000">
        <w:rPr>
          <w:rtl w:val="0"/>
        </w:rPr>
        <w:t xml:space="preserve"> (such as a custom Kokomo landmark planter or local mascot night) without disrupting daily studio floor operations: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Molds Needed: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 to 5 working plaster molds</w:t>
      </w:r>
      <w:r w:rsidDel="00000000" w:rsidR="00000000" w:rsidRPr="00000000">
        <w:rPr>
          <w:rtl w:val="0"/>
        </w:rPr>
        <w:t xml:space="preserve"> (cast in-house from 1 or 2 3D prints).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Lead 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 Weeks</w:t>
      </w:r>
      <w:r w:rsidDel="00000000" w:rsidR="00000000" w:rsidRPr="00000000">
        <w:rPr>
          <w:rtl w:val="0"/>
        </w:rPr>
        <w:t xml:space="preserve"> prior to the workshop date.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Day / Timeline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Daily 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Week 1: Mon–Tue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3D Printing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Run 1–2 master models on the </w:t>
            </w:r>
            <w:hyperlink r:id="rId7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Flashforge AD5X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 (layer height 0.12mm, filler primer + sand).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Week 1: Wed–Thu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Tooling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Cast 4–5 plaster working molds in the back utility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Week 1: Fri–Sun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Mold Curing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Allow plaster molds to dry completely near kiln exhaust.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Week 2: Mon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Casting Run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Cast 2 batches across 4 molds (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 pieces poured &amp; demolded</w:t>
            </w:r>
            <w:r w:rsidDel="00000000" w:rsidR="00000000" w:rsidRPr="00000000">
              <w:rPr>
                <w:vertAlign w:val="baseline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Week 2: Tue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Casting Run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Cast 2 batches across 4 molds (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 pieces poured &amp; demolded</w:t>
            </w:r>
            <w:r w:rsidDel="00000000" w:rsidR="00000000" w:rsidRPr="00000000">
              <w:rPr>
                <w:vertAlign w:val="baseline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Week 2: Wed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Casting Run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Cast 2–3 batches across 4 molds (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9–10 pieces</w:t>
            </w:r>
            <w:r w:rsidDel="00000000" w:rsidR="00000000" w:rsidRPr="00000000">
              <w:rPr>
                <w:vertAlign w:val="baseline"/>
                <w:rtl w:val="0"/>
              </w:rPr>
              <w:t xml:space="preserve"> to reach 25–26 total units).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Week 2: Thu–Fri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Drying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Bone-dry greenware on back racks; sponge and fettle rims.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Week 2: Sat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Bisque Fire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Load all 25 pieces into the weekly Cone 04 bisque kiln alongside regular studio stock.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Week 2: Sun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Shelf Staging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Unload, inspect, label, and stage on the event tables ready for customer glaze painting.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If you'd like to adjust this for an upcoming studio project, I can: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OpenSCAD parameters</w:t>
      </w:r>
      <w:r w:rsidDel="00000000" w:rsidR="00000000" w:rsidRPr="00000000">
        <w:rPr>
          <w:rtl w:val="0"/>
        </w:rPr>
        <w:t xml:space="preserve"> for a specific custom shape or local icon.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Help select a </w:t>
      </w:r>
      <w:r w:rsidDel="00000000" w:rsidR="00000000" w:rsidRPr="00000000">
        <w:rPr>
          <w:b w:val="1"/>
          <w:bCs w:val="1"/>
          <w:rtl w:val="0"/>
        </w:rPr>
        <w:t xml:space="preserve">low-fire casting slip brand</w:t>
      </w:r>
      <w:r w:rsidDel="00000000" w:rsidR="00000000" w:rsidRPr="00000000">
        <w:rPr>
          <w:rtl w:val="0"/>
        </w:rPr>
        <w:t xml:space="preserve"> compatible with the studio's current Mayco glazes.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kgmid=FAILED_OR_SKIPPED" TargetMode="External"/><Relationship Id="rId7" Type="http://schemas.openxmlformats.org/officeDocument/2006/relationships/hyperlink" Target="https://www.google.com/search?kgmid=FAILED_OR_SKIPP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