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successfully integrate in-house casting at </w:t>
      </w:r>
      <w:hyperlink r:id="rId6">
        <w:r w:rsidDel="00000000" w:rsidR="00000000" w:rsidRPr="00000000">
          <w:rPr>
            <w:b w:val="1"/>
            <w:bCs w:val="1"/>
            <w:color w:val="0000ee"/>
            <w:u w:val="single"/>
            <w:rtl w:val="0"/>
          </w:rPr>
          <w:t xml:space="preserve">Fired Arts Studio</w:t>
        </w:r>
      </w:hyperlink>
      <w:r w:rsidDel="00000000" w:rsidR="00000000" w:rsidRPr="00000000">
        <w:rPr>
          <w:rtl w:val="0"/>
        </w:rPr>
        <w:t xml:space="preserve"> without encountering glazing disasters, the casting slip you select must perfectly match the </w:t>
      </w:r>
      <w:r w:rsidDel="00000000" w:rsidR="00000000" w:rsidRPr="00000000">
        <w:rPr>
          <w:b w:val="1"/>
          <w:bCs w:val="1"/>
          <w:rtl w:val="0"/>
        </w:rPr>
        <w:t xml:space="preserve">thermal expansion</w:t>
      </w:r>
      <w:r w:rsidDel="00000000" w:rsidR="00000000" w:rsidRPr="00000000">
        <w:rPr>
          <w:rtl w:val="0"/>
        </w:rPr>
        <w:t xml:space="preserve"> of the studio's primary color lines (like </w:t>
      </w:r>
      <w:r w:rsidDel="00000000" w:rsidR="00000000" w:rsidRPr="00000000">
        <w:rPr>
          <w:b w:val="1"/>
          <w:bCs w:val="1"/>
          <w:rtl w:val="0"/>
        </w:rPr>
        <w:t xml:space="preserve">Mayco Stroke &amp; Coat®</w:t>
      </w:r>
      <w:r w:rsidDel="00000000" w:rsidR="00000000" w:rsidRPr="00000000">
        <w:rPr>
          <w:rtl w:val="0"/>
        </w:rPr>
        <w:t xml:space="preserve"> and </w:t>
      </w:r>
      <w:hyperlink r:id="rId7">
        <w:r w:rsidDel="00000000" w:rsidR="00000000" w:rsidRPr="00000000">
          <w:rPr>
            <w:b w:val="1"/>
            <w:bCs w:val="1"/>
            <w:color w:val="0000ee"/>
            <w:u w:val="single"/>
            <w:rtl w:val="0"/>
          </w:rPr>
          <w:t xml:space="preserve">Mayco Foundations®</w:t>
        </w:r>
      </w:hyperlink>
      <w:r w:rsidDel="00000000" w:rsidR="00000000" w:rsidRPr="00000000">
        <w:rPr>
          <w:rtl w:val="0"/>
        </w:rPr>
        <w:t xml:space="preserve">). If the clay and glaze are mismatched, the glaze will either crack (</w:t>
      </w:r>
      <w:r w:rsidDel="00000000" w:rsidR="00000000" w:rsidRPr="00000000">
        <w:rPr>
          <w:b w:val="1"/>
          <w:bCs w:val="1"/>
          <w:rtl w:val="0"/>
        </w:rPr>
        <w:t xml:space="preserve">craze</w:t>
      </w:r>
      <w:r w:rsidDel="00000000" w:rsidR="00000000" w:rsidRPr="00000000">
        <w:rPr>
          <w:rtl w:val="0"/>
        </w:rPr>
        <w:t xml:space="preserve">) or peel off in sharp shards (</w:t>
      </w:r>
      <w:r w:rsidDel="00000000" w:rsidR="00000000" w:rsidRPr="00000000">
        <w:rPr>
          <w:b w:val="1"/>
          <w:bCs w:val="1"/>
          <w:rtl w:val="0"/>
        </w:rPr>
        <w:t xml:space="preserve">shiver</w:t>
      </w:r>
      <w:r w:rsidDel="00000000" w:rsidR="00000000" w:rsidRPr="00000000">
        <w:rPr>
          <w:rtl w:val="0"/>
        </w:rPr>
        <w:t xml:space="preserve">) after the final kiln run. [1,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best low-fire commercial casting slips for your setup are categorized by their properties below: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1. The Industry Standards (Best Match for Mayco Glazes)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formulations are explicitly engineered to fire to a soft, porous white that matches commercial hobby glazes seamlessly. [2, 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b w:val="1"/>
            <w:bCs w:val="1"/>
            <w:color w:val="0000ee"/>
            <w:u w:val="single"/>
            <w:rtl w:val="0"/>
          </w:rPr>
          <w:t xml:space="preserve">Laguna Miller NT1</w:t>
        </w:r>
      </w:hyperlink>
      <w:r w:rsidDel="00000000" w:rsidR="00000000" w:rsidRPr="00000000">
        <w:rPr>
          <w:rtl w:val="0"/>
        </w:rPr>
        <w:t xml:space="preserve"> (Formerly NS-1): This is the current East Coast and Midwest standard for low-fire casting slip. Laguna recently formulated this as a "talc-free" slip (due to global talc supply shifts). It fires to a clean white at </w:t>
      </w:r>
      <w:r w:rsidDel="00000000" w:rsidR="00000000" w:rsidRPr="00000000">
        <w:rPr>
          <w:b w:val="1"/>
          <w:bCs w:val="1"/>
          <w:rtl w:val="0"/>
        </w:rPr>
        <w:t xml:space="preserve">Cone 04</w:t>
      </w:r>
      <w:r w:rsidDel="00000000" w:rsidR="00000000" w:rsidRPr="00000000">
        <w:rPr>
          <w:rtl w:val="0"/>
        </w:rPr>
        <w:t xml:space="preserve"> and is guaranteed craze-free with standard low-fire glazes. [2]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b w:val="1"/>
            <w:bCs w:val="1"/>
            <w:color w:val="0000ee"/>
            <w:u w:val="single"/>
            <w:rtl w:val="0"/>
          </w:rPr>
          <w:t xml:space="preserve">Amaco No. 15 White Art Clay Slip</w:t>
        </w:r>
      </w:hyperlink>
      <w:r w:rsidDel="00000000" w:rsidR="00000000" w:rsidRPr="00000000">
        <w:rPr>
          <w:rtl w:val="0"/>
        </w:rPr>
        <w:t xml:space="preserve">: A highly reliable, smooth white earthenware slip. It is widely distributed across Indiana and the Midwest, making freight or local pickup highly accessible. It provides an identical canvas to the imported bisque already sitting on your shelves. [4]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Sourcing Options Near Kokomo, Indiana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liquid slip is incredibly heavy (roughly 14–15 lbs per gallon), shipping individual boxes via UPS can drastically eat into your profit margins. Buying in bulk or driving to a regional distributor is recommended: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b w:val="1"/>
            <w:bCs w:val="1"/>
            <w:color w:val="0000ee"/>
            <w:u w:val="single"/>
            <w:rtl w:val="0"/>
          </w:rPr>
          <w:t xml:space="preserve">Indiana Ceramic Supply</w:t>
        </w:r>
      </w:hyperlink>
      <w:r w:rsidDel="00000000" w:rsidR="00000000" w:rsidRPr="00000000">
        <w:rPr>
          <w:b w:val="1"/>
          <w:bCs w:val="1"/>
          <w:rtl w:val="0"/>
        </w:rPr>
        <w:t xml:space="preserve"> (Muncie, IN):</w:t>
      </w:r>
      <w:r w:rsidDel="00000000" w:rsidR="00000000" w:rsidRPr="00000000">
        <w:rPr>
          <w:rtl w:val="0"/>
        </w:rPr>
        <w:t xml:space="preserve"> Located just an hour east of Kokomo, they are a primary regional distributor stocking major slip lines like Amaco and Laguna. Arranging a studio vehicle for a local pickup of several 2.5-gallon boxes or 5-gallon buckets will completely bypass shipping fees. [4]</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Blick Art Materials (Regional Hubs):</w:t>
      </w:r>
      <w:r w:rsidDel="00000000" w:rsidR="00000000" w:rsidRPr="00000000">
        <w:rPr>
          <w:rtl w:val="0"/>
        </w:rPr>
        <w:t xml:space="preserve"> For smaller experimental batches, commercial art hubs in the region carry boxed liquid slips ready for freight or store transfer.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Firing Routine Checklist for Studio Staff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these slips behave exactly like your wholesale inventory, enforce this firing protocol with the back-of-house team: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[Liquid Slip] ──► [Bisque Fire to Cone 04] ──► [Customer Paints] ──► [Glaze Fire to Cone 06]</w:t>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Bisque Fire (Cone 04):</w:t>
      </w:r>
      <w:r w:rsidDel="00000000" w:rsidR="00000000" w:rsidRPr="00000000">
        <w:rPr>
          <w:rtl w:val="0"/>
        </w:rPr>
        <w:t xml:space="preserve"> Always bisque fire your raw, bone-dry cast greenware to </w:t>
      </w:r>
      <w:r w:rsidDel="00000000" w:rsidR="00000000" w:rsidRPr="00000000">
        <w:rPr>
          <w:b w:val="1"/>
          <w:bCs w:val="1"/>
          <w:rtl w:val="0"/>
        </w:rPr>
        <w:t xml:space="preserve">Cone 04 (~1920°F)</w:t>
      </w:r>
      <w:r w:rsidDel="00000000" w:rsidR="00000000" w:rsidRPr="00000000">
        <w:rPr>
          <w:rtl w:val="0"/>
        </w:rPr>
        <w:t xml:space="preserve">. This opens up the clay's pores, making it sturdy and ready to absorb water from the customer's paint. [5, 6, 7]</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Glaze Fire (Cone 06):</w:t>
      </w:r>
      <w:r w:rsidDel="00000000" w:rsidR="00000000" w:rsidRPr="00000000">
        <w:rPr>
          <w:rtl w:val="0"/>
        </w:rPr>
        <w:t xml:space="preserve"> After the customer paints the piece and a staff member dips it in your clear dipping glaze, run it through your regular </w:t>
      </w:r>
      <w:r w:rsidDel="00000000" w:rsidR="00000000" w:rsidRPr="00000000">
        <w:rPr>
          <w:b w:val="1"/>
          <w:bCs w:val="1"/>
          <w:rtl w:val="0"/>
        </w:rPr>
        <w:t xml:space="preserve">Cone 06 (~1830°F)</w:t>
      </w:r>
      <w:r w:rsidDel="00000000" w:rsidR="00000000" w:rsidRPr="00000000">
        <w:rPr>
          <w:rtl w:val="0"/>
        </w:rPr>
        <w:t xml:space="preserve"> glaze kiln cycle. [6, 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 are ready to implement this, let me know:</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would like a </w:t>
      </w:r>
      <w:r w:rsidDel="00000000" w:rsidR="00000000" w:rsidRPr="00000000">
        <w:rPr>
          <w:b w:val="1"/>
          <w:bCs w:val="1"/>
          <w:rtl w:val="0"/>
        </w:rPr>
        <w:t xml:space="preserve">viscosity testing guide</w:t>
      </w:r>
      <w:r w:rsidDel="00000000" w:rsidR="00000000" w:rsidRPr="00000000">
        <w:rPr>
          <w:rtl w:val="0"/>
        </w:rPr>
        <w:t xml:space="preserve"> (using a simple cup timer) so staff can verify the liquid slip hasn't settled before pouring it into your 3D-printed molds.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need help calculating </w:t>
      </w:r>
      <w:r w:rsidDel="00000000" w:rsidR="00000000" w:rsidRPr="00000000">
        <w:rPr>
          <w:b w:val="1"/>
          <w:bCs w:val="1"/>
          <w:rtl w:val="0"/>
        </w:rPr>
        <w:t xml:space="preserve">how many gallons of slip</w:t>
      </w:r>
      <w:r w:rsidDel="00000000" w:rsidR="00000000" w:rsidRPr="00000000">
        <w:rPr>
          <w:rtl w:val="0"/>
        </w:rPr>
        <w:t xml:space="preserve"> to buy for your first experimental batch of 25 pieces.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11">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12">
        <w:r w:rsidDel="00000000" w:rsidR="00000000" w:rsidRPr="00000000">
          <w:rPr>
            <w:color w:val="0000ee"/>
            <w:u w:val="single"/>
            <w:rtl w:val="0"/>
          </w:rPr>
          <w:t xml:space="preserve">https://www.pottersshop.com</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13">
        <w:r w:rsidDel="00000000" w:rsidR="00000000" w:rsidRPr="00000000">
          <w:rPr>
            <w:color w:val="0000ee"/>
            <w:u w:val="single"/>
            <w:rtl w:val="0"/>
          </w:rPr>
          <w:t xml:space="preserve">https://miaceramicsandclaysupplies.com</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4">
        <w:r w:rsidDel="00000000" w:rsidR="00000000" w:rsidRPr="00000000">
          <w:rPr>
            <w:color w:val="0000ee"/>
            <w:u w:val="single"/>
            <w:rtl w:val="0"/>
          </w:rPr>
          <w:t xml:space="preserve">https://debmark.com</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5">
        <w:r w:rsidDel="00000000" w:rsidR="00000000" w:rsidRPr="00000000">
          <w:rPr>
            <w:color w:val="0000ee"/>
            <w:u w:val="single"/>
            <w:rtl w:val="0"/>
          </w:rPr>
          <w:t xml:space="preserve">https://nmclay.com</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6">
        <w:r w:rsidDel="00000000" w:rsidR="00000000" w:rsidRPr="00000000">
          <w:rPr>
            <w:color w:val="0000ee"/>
            <w:u w:val="single"/>
            <w:rtl w:val="0"/>
          </w:rPr>
          <w:t xml:space="preserve">https://www.maycocolors.com</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7">
        <w:r w:rsidDel="00000000" w:rsidR="00000000" w:rsidRPr="00000000">
          <w:rPr>
            <w:color w:val="0000ee"/>
            <w:u w:val="single"/>
            <w:rtl w:val="0"/>
          </w:rPr>
          <w:t xml:space="preserve">https://nmclay.com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groups/maycoearthenwaresociety/posts/1495669662000524/" TargetMode="External"/><Relationship Id="rId10" Type="http://schemas.openxmlformats.org/officeDocument/2006/relationships/hyperlink" Target="https://www.google.com/search?kgmid=/g/1vfp8z4r" TargetMode="External"/><Relationship Id="rId13" Type="http://schemas.openxmlformats.org/officeDocument/2006/relationships/hyperlink" Target="https://miaceramicsandclaysupplies.com/wet-slip-low-fire-2-gallon-box/" TargetMode="External"/><Relationship Id="rId12" Type="http://schemas.openxmlformats.org/officeDocument/2006/relationships/hyperlink" Target="https://www.pottersshop.com/ns-1-miller-low-fire-slip-liq.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kgmid=FAILED_OR_SKIPPED" TargetMode="External"/><Relationship Id="rId15" Type="http://schemas.openxmlformats.org/officeDocument/2006/relationships/hyperlink" Target="https://nmclay.com/low-fire-casting-slip" TargetMode="External"/><Relationship Id="rId14" Type="http://schemas.openxmlformats.org/officeDocument/2006/relationships/hyperlink" Target="https://debmark.com/slip_manufacturers.php" TargetMode="External"/><Relationship Id="rId17" Type="http://schemas.openxmlformats.org/officeDocument/2006/relationships/hyperlink" Target="https://nmclay.com/pugged-pottery-clay-bodies/slip-low-fire" TargetMode="External"/><Relationship Id="rId16" Type="http://schemas.openxmlformats.org/officeDocument/2006/relationships/hyperlink" Target="https://www.maycocolors.com/color/fired/low-fire-clear-glaze-brushing/" TargetMode="External"/><Relationship Id="rId5" Type="http://schemas.openxmlformats.org/officeDocument/2006/relationships/styles" Target="styles.xml"/><Relationship Id="rId6" Type="http://schemas.openxmlformats.org/officeDocument/2006/relationships/hyperlink" Target="https://www.google.com/search?kgmid=/g/11gtgbnyj8" TargetMode="External"/><Relationship Id="rId7" Type="http://schemas.openxmlformats.org/officeDocument/2006/relationships/hyperlink" Target="https://www.google.com/search?kgmid=FAILED_OR_SKIPPED" TargetMode="External"/><Relationship Id="rId8" Type="http://schemas.openxmlformats.org/officeDocument/2006/relationships/hyperlink" Target="https://www.google.com/search?kgmid=FAILED_OR_SKIPP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