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An operational assessment of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Fired Arts Studio</w:t>
        </w:r>
      </w:hyperlink>
      <w:r w:rsidDel="00000000" w:rsidR="00000000" w:rsidRPr="00000000">
        <w:rPr>
          <w:b w:val="1"/>
          <w:bCs w:val="1"/>
          <w:rtl w:val="0"/>
        </w:rPr>
        <w:t xml:space="preserve"> (111 W. Sycamore St, Kokomo, IN)</w:t>
      </w:r>
      <w:r w:rsidDel="00000000" w:rsidR="00000000" w:rsidRPr="00000000">
        <w:rPr>
          <w:rtl w:val="0"/>
        </w:rPr>
        <w:t xml:space="preserve"> indicates what it would take to integrate 3D printing and custom ceramic workflows into the studio: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Assessment of Current Studio Capabilities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Current In-House Setup &amp; Evidence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Feasibility for 3D/Custom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Kiln Infrastructure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High Capacity (Low-Fire / Cone 04–06):</w:t>
            </w:r>
            <w:r w:rsidDel="00000000" w:rsidR="00000000" w:rsidRPr="00000000">
              <w:rPr>
                <w:vertAlign w:val="baseline"/>
                <w:rtl w:val="0"/>
              </w:rPr>
              <w:t xml:space="preserve"> Operates multiple commercial electric kilns firing clear-glaze bisque loads weekly.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Ready.</w:t>
            </w:r>
            <w:r w:rsidDel="00000000" w:rsidR="00000000" w:rsidRPr="00000000">
              <w:rPr>
                <w:vertAlign w:val="baseline"/>
                <w:rtl w:val="0"/>
              </w:rPr>
              <w:t xml:space="preserve"> Perfect for bisque firing custom casting slips or stoneware greenware. Firing low-fire earthenware requires no changes to studio kiln programming.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Wet Clay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Workshop-Scale:</w:t>
            </w:r>
            <w:r w:rsidDel="00000000" w:rsidR="00000000" w:rsidRPr="00000000">
              <w:rPr>
                <w:vertAlign w:val="baseline"/>
                <w:rtl w:val="0"/>
              </w:rPr>
              <w:t xml:space="preserve"> Offers hand-building/wet clay projects (e.g., kids' clay dishes, seasonal clay workshops), but the main floor is structured for paint-on-bisque and dry assembly (mosaics, canvas).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Moderate.</w:t>
            </w:r>
            <w:r w:rsidDel="00000000" w:rsidR="00000000" w:rsidRPr="00000000">
              <w:rPr>
                <w:vertAlign w:val="baseline"/>
                <w:rtl w:val="0"/>
              </w:rPr>
              <w:t xml:space="preserve"> Does not currently run a commercial slip reclamation room, slip mixing tanks, or high-volume slip pump lines.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Space &amp; Layout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Dedicated Studio with Event Room:</w:t>
            </w:r>
            <w:r w:rsidDel="00000000" w:rsidR="00000000" w:rsidRPr="00000000">
              <w:rPr>
                <w:vertAlign w:val="baseline"/>
                <w:rtl w:val="0"/>
              </w:rPr>
              <w:t xml:space="preserve"> Features a spacious storefront with a dedicated party room and back-of-house staging/kiln room.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Ready for Small-Batch Tooling.</w:t>
            </w:r>
            <w:r w:rsidDel="00000000" w:rsidR="00000000" w:rsidRPr="00000000">
              <w:rPr>
                <w:vertAlign w:val="baseline"/>
                <w:rtl w:val="0"/>
              </w:rPr>
              <w:t xml:space="preserve"> Sufficient back-of-house utility space for 1–2 master mold setups and pouring small batches (5–15 pieces) without interfering with customer painting areas.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Product Sourcing Profile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Catalog Dependent:</w:t>
            </w:r>
            <w:r w:rsidDel="00000000" w:rsidR="00000000" w:rsidRPr="00000000">
              <w:rPr>
                <w:vertAlign w:val="baseline"/>
                <w:rtl w:val="0"/>
              </w:rPr>
              <w:t xml:space="preserve"> Relies on mainstream PYOP stock (e.g., popular seasonal porch geese, classic banks, mugs, plates from vendors like </w:t>
            </w:r>
            <w:hyperlink r:id="rId7">
              <w:r w:rsidDel="00000000" w:rsidR="00000000" w:rsidRPr="00000000">
                <w:rPr>
                  <w:color w:val="0000ee"/>
                  <w:u w:val="single"/>
                  <w:vertAlign w:val="baseline"/>
                  <w:rtl w:val="0"/>
                </w:rPr>
                <w:t xml:space="preserve">Bisque Imports</w:t>
              </w:r>
            </w:hyperlink>
            <w:r w:rsidDel="00000000" w:rsidR="00000000" w:rsidRPr="00000000">
              <w:rPr>
                <w:vertAlign w:val="baseline"/>
                <w:rtl w:val="0"/>
              </w:rPr>
              <w:t xml:space="preserve"> and Gare).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High Opportunity.</w:t>
            </w:r>
            <w:r w:rsidDel="00000000" w:rsidR="00000000" w:rsidRPr="00000000">
              <w:rPr>
                <w:vertAlign w:val="baseline"/>
                <w:rtl w:val="0"/>
              </w:rPr>
              <w:t xml:space="preserve"> Custom, hyper-local items (Kokomo city icons, local high school mascots, regional landmarks) would provide unique catalog exclusivity not available in standard distributor catalogs.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In-House Micro-Batching Feasibility (Flashforge AD5X)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the studio already has kiln-firing infrastructure and staff trained in seam clean-up/fettling, implementing 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in-house 3D printing → mold making</w:t>
      </w:r>
      <w:r w:rsidDel="00000000" w:rsidR="00000000" w:rsidRPr="00000000">
        <w:rPr>
          <w:rtl w:val="0"/>
        </w:rPr>
        <w:t xml:space="preserve"> pipeline is feasible on a micro-scale: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[Flashforge AD5X]           [Back-of-House]             [Studio Downtime]          [Regular Kiln Run]</w:t>
        <w:br w:type="textWrapping"/>
        <w:t xml:space="preserve">3D Print Master Pattern ──► Cast Plaster #1 Mold ──► Staff Casts Slip Batches ──► Bisque Fire (Cone 04)</w:t>
        <w:br w:type="textWrapping"/>
        <w:t xml:space="preserve">(PLA / PETG + Sanding)      (1–3 working molds)      (10–20 min wall set)       (Fired with regular stock)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What Fired Arts Can Easily Do In-House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 Event Exclusives:</w:t>
      </w:r>
      <w:r w:rsidDel="00000000" w:rsidR="00000000" w:rsidRPr="00000000">
        <w:rPr>
          <w:rtl w:val="0"/>
        </w:rPr>
        <w:t xml:space="preserve"> Print and mold 10–30 custom pieces for special workshops (e.g., Kokomo Wildcat mascots, Haynes-Apperson automotive-themed blanks).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Rapid Prototyping:</w:t>
      </w:r>
      <w:r w:rsidDel="00000000" w:rsidR="00000000" w:rsidRPr="00000000">
        <w:rPr>
          <w:rtl w:val="0"/>
        </w:rPr>
        <w:t xml:space="preserve"> Test new seasonal shapes on retail shelves without committing to large distributor pallet orders.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In-House Limitations &amp; Chokepoints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Plaster Contamination:</w:t>
      </w:r>
      <w:r w:rsidDel="00000000" w:rsidR="00000000" w:rsidRPr="00000000">
        <w:rPr>
          <w:rtl w:val="0"/>
        </w:rPr>
        <w:t xml:space="preserve"> Plaster dust destroys raw clay bodies and causes "pop-outs" in kilns. Any mold-making must occur strictly away from glaze and wet clay areas.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Staff Labor vs. Margins:</w:t>
      </w:r>
      <w:r w:rsidDel="00000000" w:rsidR="00000000" w:rsidRPr="00000000">
        <w:rPr>
          <w:rtl w:val="0"/>
        </w:rPr>
        <w:t xml:space="preserve"> Slip casting is labor-intensive (demolding, sponge fettling, drying, loading). It is generally cost-prohibitive for high-turnover commodity items (like basic coffee mugs) compared to buying container-imported blanks for $2–$4 from wholesalers.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Estimated Per-Piece Production Costs (In-House vs. Distributor)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For a standard </w:t>
      </w:r>
      <w:r w:rsidDel="00000000" w:rsidR="00000000" w:rsidRPr="00000000">
        <w:rPr>
          <w:b w:val="1"/>
          <w:bCs w:val="1"/>
          <w:rtl w:val="0"/>
        </w:rPr>
        <w:t xml:space="preserve">12 oz custom mug or small geometric planter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In-House Material Cost per Unit:</w:t>
        <w:br w:type="textWrapping"/>
        <w:t xml:space="preserve">- Liquid Casting Slip (25 lb box / ~2 gallons @ $18-$25):  ~$0.85 - $1.20 of slip</w:t>
        <w:br w:type="textWrapping"/>
        <w:t xml:space="preserve">- Kiln Electricity (Shared Cone 04 batch load):            ~$0.30 - $0.50</w:t>
        <w:br w:type="textWrapping"/>
        <w:t xml:space="preserve">- Tooling Amortization (Plaster + 3D filament over 30 runs): ~$0.40</w:t>
        <w:br w:type="textWrapping"/>
        <w:t xml:space="preserve">--------------------------------------------------------------------------</w:t>
        <w:br w:type="textWrapping"/>
        <w:t xml:space="preserve">Total Direct Material Cost:                                ~$1.55 - $2.10 / piece</w:t>
        <w:br w:type="textWrapping"/>
        <w:t xml:space="preserve">(Plus ~10-15 minutes of hands-on staff labor for pouring, draining, fettling)</w:t>
        <w:br w:type="textWrapping"/>
        <w:br w:type="textWrapping"/>
        <w:t xml:space="preserve">Wholesale Distributor Stock Cost:</w:t>
        <w:br w:type="textWrapping"/>
        <w:t xml:space="preserve">- Base Bisque Unit:                                        ~$3.00 - $4.75</w:t>
        <w:br w:type="textWrapping"/>
        <w:t xml:space="preserve">- Freight/LTL Pallet Shipping Allocation:                  ~$0.75 - $1.50</w:t>
        <w:br w:type="textWrapping"/>
        <w:t xml:space="preserve">--------------------------------------------------------------------------</w:t>
        <w:br w:type="textWrapping"/>
        <w:t xml:space="preserve">Total Landed Cost per Stock Unit:                          ~$3.75 - $6.25 / piece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Strategic Recommendation for Fired Arts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Keep Standard Catalog with Wholesalers:</w:t>
      </w:r>
      <w:r w:rsidDel="00000000" w:rsidR="00000000" w:rsidRPr="00000000">
        <w:rPr>
          <w:rtl w:val="0"/>
        </w:rPr>
        <w:t xml:space="preserve"> Continue buying high-volume commodity shapes (plates, standard mugs, seasonal porch geese) from Bisque Imports and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Chesapeake</w:t>
        </w:r>
      </w:hyperlink>
      <w:r w:rsidDel="00000000" w:rsidR="00000000" w:rsidRPr="00000000">
        <w:rPr>
          <w:rtl w:val="0"/>
        </w:rPr>
        <w:t xml:space="preserve"> to maximize margins and reduce labor. [1]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 3D Printing for High-Margin Exclusives: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Flashforge AD5X</w:t>
      </w:r>
      <w:r w:rsidDel="00000000" w:rsidR="00000000" w:rsidRPr="00000000">
        <w:rPr>
          <w:rtl w:val="0"/>
        </w:rPr>
        <w:t xml:space="preserve"> to make 2–4 plaster molds for exclusive Kokomo-centric specialty pieces or VIP workshop nights, where customers are willing to pay a premium for a locally designed, limited-edition bisque shape.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take this forward, we can: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Draft a </w:t>
      </w:r>
      <w:r w:rsidDel="00000000" w:rsidR="00000000" w:rsidRPr="00000000">
        <w:rPr>
          <w:b w:val="1"/>
          <w:bCs w:val="1"/>
          <w:rtl w:val="0"/>
        </w:rPr>
        <w:t xml:space="preserve">standard operating procedure (SOP)</w:t>
      </w:r>
      <w:r w:rsidDel="00000000" w:rsidR="00000000" w:rsidRPr="00000000">
        <w:rPr>
          <w:rtl w:val="0"/>
        </w:rPr>
        <w:t xml:space="preserve"> for studio staff to mix plaster and cast slip safely without contaminating customer glazes.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bCs w:val="1"/>
          <w:rtl w:val="0"/>
        </w:rPr>
        <w:t xml:space="preserve">exact batch scaling</w:t>
      </w:r>
      <w:r w:rsidDel="00000000" w:rsidR="00000000" w:rsidRPr="00000000">
        <w:rPr>
          <w:rtl w:val="0"/>
        </w:rPr>
        <w:t xml:space="preserve"> for an event (e.g., how many molds are needed to produce 25 pieces in one week).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p/Dbu6wbJDwOp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edartsstudio.com/" TargetMode="External"/><Relationship Id="rId7" Type="http://schemas.openxmlformats.org/officeDocument/2006/relationships/hyperlink" Target="https://www.stagingbisqueimports.com/" TargetMode="External"/><Relationship Id="rId8" Type="http://schemas.openxmlformats.org/officeDocument/2006/relationships/hyperlink" Target="https://www.facebook.com/groups/maycomudroomsociety/posts/20841362486317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