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05F5F"/>
          <w:sz w:val="52"/>
        </w:rPr>
        <w:t>Touchy Subjects</w:t>
      </w:r>
    </w:p>
    <w:p>
      <w:pPr>
        <w:jc w:val="center"/>
      </w:pPr>
      <w:r>
        <w:rPr>
          <w:rFonts w:ascii="Aptos Display" w:hAnsi="Aptos Display"/>
          <w:b/>
          <w:color w:val="C06A39"/>
          <w:sz w:val="38"/>
        </w:rPr>
        <w:t>Next Product Line Sheet</w:t>
      </w:r>
    </w:p>
    <w:p>
      <w:pPr>
        <w:jc w:val="center"/>
      </w:pPr>
      <w:r>
        <w:rPr>
          <w:i/>
          <w:color w:val="5A5A5A"/>
          <w:sz w:val="22"/>
        </w:rPr>
        <w:t>Expanded concept family for tactile utility accessories, grip systems, and discreet carry objects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592"/>
        <w:gridCol w:w="2592"/>
        <w:gridCol w:w="2304"/>
      </w:tblGrid>
      <w:tr>
        <w:tc>
          <w:tcPr>
            <w:tcW w:type="dxa" w:w="2541"/>
            <w:shd w:fill="D9F1E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303030"/>
                <w:sz w:val="20"/>
              </w:rPr>
              <w:t>Category</w:t>
              <w:br/>
              <w:t>SKU Count</w:t>
            </w:r>
          </w:p>
        </w:tc>
        <w:tc>
          <w:tcPr>
            <w:tcW w:type="dxa" w:w="2541"/>
            <w:shd w:fill="F9E5D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303030"/>
                <w:sz w:val="20"/>
              </w:rPr>
              <w:t>Textures</w:t>
              <w:br/>
              <w:t>3 Core + seasonal</w:t>
            </w:r>
          </w:p>
        </w:tc>
        <w:tc>
          <w:tcPr>
            <w:tcW w:type="dxa" w:w="2541"/>
            <w:shd w:fill="E3F0DC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303030"/>
                <w:sz w:val="20"/>
              </w:rPr>
              <w:t>Packaging</w:t>
              <w:br/>
              <w:t>S, M, necklace/clip</w:t>
            </w:r>
          </w:p>
        </w:tc>
        <w:tc>
          <w:tcPr>
            <w:tcW w:type="dxa" w:w="2541"/>
            <w:shd w:fill="ECE7F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303030"/>
                <w:sz w:val="20"/>
              </w:rPr>
              <w:t>Launch</w:t>
              <w:br/>
              <w:t>Concept batch</w:t>
            </w:r>
          </w:p>
        </w:tc>
      </w:tr>
    </w:tbl>
    <w:p/>
    <w:p>
      <w:pPr>
        <w:pStyle w:val="TSHeading1"/>
      </w:pPr>
      <w:r>
        <w:t>Collection snapshot</w:t>
      </w:r>
    </w:p>
    <w:p>
      <w:pPr>
        <w:spacing w:after="200"/>
      </w:pPr>
      <w:r>
        <w:rPr>
          <w:sz w:val="21"/>
        </w:rPr>
        <w:t>This sheet adds the next-wave concepts discussed during development: modular slap-wrap grip bands, sensory texture variants, ergonomic and hybrid bottle sleeves, a desk dock, and three refined emergency-carry pendant formats. The assortment is structured so textures, form factors, and packaging can scale as a coherent product family.</w:t>
      </w:r>
    </w:p>
    <w:p>
      <w:pPr>
        <w:pStyle w:val="TSHeading1"/>
      </w:pPr>
      <w:r>
        <w:t>SKU roadmap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1944"/>
        <w:gridCol w:w="1440"/>
        <w:gridCol w:w="1800"/>
        <w:gridCol w:w="1656"/>
        <w:gridCol w:w="2304"/>
      </w:tblGrid>
      <w:tr>
        <w:tc>
          <w:tcPr>
            <w:tcW w:type="dxa" w:w="1694"/>
            <w:shd w:fill="D9F1E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05F5F"/>
                <w:sz w:val="19"/>
              </w:rPr>
              <w:t>SKU</w:t>
            </w:r>
          </w:p>
        </w:tc>
        <w:tc>
          <w:tcPr>
            <w:tcW w:type="dxa" w:w="1694"/>
            <w:shd w:fill="D9F1E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05F5F"/>
                <w:sz w:val="19"/>
              </w:rPr>
              <w:t>Product</w:t>
            </w:r>
          </w:p>
        </w:tc>
        <w:tc>
          <w:tcPr>
            <w:tcW w:type="dxa" w:w="1694"/>
            <w:shd w:fill="D9F1E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05F5F"/>
                <w:sz w:val="19"/>
              </w:rPr>
              <w:t>Family</w:t>
            </w:r>
          </w:p>
        </w:tc>
        <w:tc>
          <w:tcPr>
            <w:tcW w:type="dxa" w:w="1694"/>
            <w:shd w:fill="D9F1E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05F5F"/>
                <w:sz w:val="19"/>
              </w:rPr>
              <w:t>Texture</w:t>
            </w:r>
          </w:p>
        </w:tc>
        <w:tc>
          <w:tcPr>
            <w:tcW w:type="dxa" w:w="1694"/>
            <w:shd w:fill="D9F1E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05F5F"/>
                <w:sz w:val="19"/>
              </w:rPr>
              <w:t>Primary Material</w:t>
            </w:r>
          </w:p>
        </w:tc>
        <w:tc>
          <w:tcPr>
            <w:tcW w:type="dxa" w:w="1694"/>
            <w:shd w:fill="D9F1E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05F5F"/>
                <w:sz w:val="19"/>
              </w:rPr>
              <w:t>Key Hook</w:t>
            </w:r>
          </w:p>
        </w:tc>
      </w:tr>
      <w:tr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TS-GR-201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Modular Grip Bracelet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Grip Wrap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Pebble / Hex / Ridge cartridges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TPU shell + spring insert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Hero modular tactile bracelet</w:t>
            </w:r>
          </w:p>
        </w:tc>
      </w:tr>
      <w:tr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TS-GR-211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Calm Bracelet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Sensory Variant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Wave ridge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TPU shell + spring insert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Low-stimulation texture</w:t>
            </w:r>
          </w:p>
        </w:tc>
      </w:tr>
      <w:tr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TS-GR-212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Focus Bracelet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Sensory Variant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Micro pebble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TPU shell + spring insert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All-purpose daily grip</w:t>
            </w:r>
          </w:p>
        </w:tc>
      </w:tr>
      <w:tr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TS-GR-213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Stim Bracelet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Sensory Variant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Hex + marker nodes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TPU shell + spring insert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Highest tactile feedback</w:t>
            </w:r>
          </w:p>
        </w:tc>
      </w:tr>
      <w:tr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TS-BT-301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Ergo Bottle Sleeve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Bottle Grip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Orbit / Topo / Pebble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TPU or TPE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Palm swell + thumb saddle</w:t>
            </w:r>
          </w:p>
        </w:tc>
      </w:tr>
      <w:tr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TS-BT-311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Snap-Wrap Hybrid Sleeve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Bottle Grip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Pebble band insert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TPU sleeve + removable band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Cross-sells with dock</w:t>
            </w:r>
          </w:p>
        </w:tc>
      </w:tr>
      <w:tr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TS-AC-401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Focus Dock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Accessory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Soft pebble cap accents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PLA/PETG or silicone-overmold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Desk parking + coaster pocket</w:t>
            </w:r>
          </w:p>
        </w:tc>
      </w:tr>
      <w:tr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TS-MD-501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Orbit Divider Pendant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Discreet Carry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Orbit rings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PETG/nylon/aluminum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Two-cell calm form</w:t>
            </w:r>
          </w:p>
        </w:tc>
      </w:tr>
      <w:tr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TS-MD-511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Teardrop Safety Pendant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Discreet Carry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Front tactile dots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PETG/nylon/aluminum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Thumb-slide safety concept</w:t>
            </w:r>
          </w:p>
        </w:tc>
      </w:tr>
      <w:tr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TS-MD-521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Clip Carrier Capsule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Discreet Carry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Micro hex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PETG/nylon/aluminum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Bag / keyclip alternate</w:t>
            </w:r>
          </w:p>
        </w:tc>
      </w:tr>
    </w:tbl>
    <w:p/>
    <w:p>
      <w:pPr>
        <w:pStyle w:val="TSHeading1"/>
      </w:pPr>
      <w:r>
        <w:t>Packaging system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880"/>
        <w:gridCol w:w="2376"/>
        <w:gridCol w:w="2520"/>
      </w:tblGrid>
      <w:tr>
        <w:tc>
          <w:tcPr>
            <w:tcW w:type="dxa" w:w="2541"/>
            <w:shd w:fill="F9E5D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784B2D"/>
                <w:sz w:val="19"/>
              </w:rPr>
              <w:t>Pack Type</w:t>
            </w:r>
          </w:p>
        </w:tc>
        <w:tc>
          <w:tcPr>
            <w:tcW w:type="dxa" w:w="2541"/>
            <w:shd w:fill="F9E5D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784B2D"/>
                <w:sz w:val="19"/>
              </w:rPr>
              <w:t>Intended SKUs</w:t>
            </w:r>
          </w:p>
        </w:tc>
        <w:tc>
          <w:tcPr>
            <w:tcW w:type="dxa" w:w="2541"/>
            <w:shd w:fill="F9E5D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784B2D"/>
                <w:sz w:val="19"/>
              </w:rPr>
              <w:t>Format</w:t>
            </w:r>
          </w:p>
        </w:tc>
        <w:tc>
          <w:tcPr>
            <w:tcW w:type="dxa" w:w="2541"/>
            <w:shd w:fill="F9E5D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784B2D"/>
                <w:sz w:val="19"/>
              </w:rPr>
              <w:t>Suggested Add-ons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Card 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Bracelet variants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Hang card with touch window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Texture legend, QR to use cases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Carton 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Bottle sleeves + hybrid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Rigid tuck carton with bottle-size callout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Color chip, fit chart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Jewelry Box XS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Pendant line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Soft-touch hinged box or slide drawer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Silica packet, chain/clip insert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Desk Set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Hybrid sleeve + dock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Wrap band nested on dock base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Bundle SKU, desk lifestyle card</w:t>
            </w:r>
          </w:p>
        </w:tc>
      </w:tr>
    </w:tbl>
    <w:p/>
    <w:p>
      <w:pPr>
        <w:pStyle w:val="TSHeading1"/>
      </w:pPr>
      <w:r>
        <w:t>Texture and finish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232"/>
        <w:gridCol w:w="2016"/>
        <w:gridCol w:w="2160"/>
        <w:gridCol w:w="2376"/>
      </w:tblGrid>
      <w:tr>
        <w:tc>
          <w:tcPr>
            <w:tcW w:type="dxa" w:w="2033"/>
            <w:shd w:fill="E3F0DC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426442"/>
                <w:sz w:val="19"/>
              </w:rPr>
              <w:t>Texture</w:t>
            </w:r>
          </w:p>
        </w:tc>
        <w:tc>
          <w:tcPr>
            <w:tcW w:type="dxa" w:w="2033"/>
            <w:shd w:fill="E3F0DC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426442"/>
                <w:sz w:val="19"/>
              </w:rPr>
              <w:t>Feel</w:t>
            </w:r>
          </w:p>
        </w:tc>
        <w:tc>
          <w:tcPr>
            <w:tcW w:type="dxa" w:w="2033"/>
            <w:shd w:fill="E3F0DC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426442"/>
                <w:sz w:val="19"/>
              </w:rPr>
              <w:t>Best Use</w:t>
            </w:r>
          </w:p>
        </w:tc>
        <w:tc>
          <w:tcPr>
            <w:tcW w:type="dxa" w:w="2033"/>
            <w:shd w:fill="E3F0DC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426442"/>
                <w:sz w:val="19"/>
              </w:rPr>
              <w:t>Visual Language</w:t>
            </w:r>
          </w:p>
        </w:tc>
        <w:tc>
          <w:tcPr>
            <w:tcW w:type="dxa" w:w="2033"/>
            <w:shd w:fill="E3F0DC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426442"/>
                <w:sz w:val="19"/>
              </w:rPr>
              <w:t>Color Direction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Calm Wave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Low, smooth, rhythmic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Everyday wear / low stimulation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Soft contour bands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Sage, stone, soft slate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Micro Pebble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Balanced, confident grip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General grip / bottle / pendant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Utility-premium tactile skin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Teal, graphite, warm gray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Orbit Ring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Soft ridges + visual hierarchy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Signature bottle and pendant details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Topographic / celestial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Copper, teal, smoke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Hex Stim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Crisp contact points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Maximum tactile feedback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Tech-forward, energetic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Cobalt, lime, charcoal</w:t>
            </w:r>
          </w:p>
        </w:tc>
      </w:tr>
    </w:tbl>
    <w:p>
      <w:pPr>
        <w:pStyle w:val="TSHeading1"/>
      </w:pPr>
      <w:r>
        <w:t>Commercial suggestions</w:t>
      </w:r>
    </w:p>
    <w:p>
      <w:pPr>
        <w:pStyle w:val="TSHeading2"/>
      </w:pPr>
      <w:r>
        <w:rPr>
          <w:b/>
          <w:color w:val="475569"/>
        </w:rPr>
        <w:t xml:space="preserve">Hero launch bundle — </w:t>
      </w:r>
      <w:r>
        <w:t>Pair TS-BT-311 Snap-Wrap Hybrid Sleeve with TS-AC-401 Focus Dock for a desk-to-carry story.</w:t>
      </w:r>
    </w:p>
    <w:p>
      <w:pPr>
        <w:pStyle w:val="TSHeading2"/>
      </w:pPr>
      <w:r>
        <w:rPr>
          <w:b/>
          <w:color w:val="475569"/>
        </w:rPr>
        <w:t xml:space="preserve">Texture-led merchandising — </w:t>
      </w:r>
      <w:r>
        <w:t>Merchandise by sensory profile instead of only by object type: Calm, Focus, Stim.</w:t>
      </w:r>
    </w:p>
    <w:p>
      <w:pPr>
        <w:pStyle w:val="TSHeading2"/>
      </w:pPr>
      <w:r>
        <w:rPr>
          <w:b/>
          <w:color w:val="475569"/>
        </w:rPr>
        <w:t xml:space="preserve">Medical carry discretion — </w:t>
      </w:r>
      <w:r>
        <w:t>Pendant line should be marketed as discreet emergency carry, not primary medication storage.</w:t>
      </w:r>
    </w:p>
    <w:p>
      <w:pPr>
        <w:pStyle w:val="TSHeading2"/>
      </w:pPr>
      <w:r>
        <w:rPr>
          <w:b/>
          <w:color w:val="475569"/>
        </w:rPr>
        <w:t xml:space="preserve">Prototype priorities — </w:t>
      </w:r>
      <w:r>
        <w:t>First test fit, closure security, accidental opening resistance, and comfort on skin-contact surfaces.</w:t>
      </w:r>
    </w:p>
    <w:p>
      <w:pPr>
        <w:pStyle w:val="TSHeading1"/>
      </w:pPr>
      <w:r>
        <w:t>Recommended next prototype sequence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2880"/>
        <w:gridCol w:w="2304"/>
        <w:gridCol w:w="3456"/>
      </w:tblGrid>
      <w:tr>
        <w:tc>
          <w:tcPr>
            <w:tcW w:type="dxa" w:w="2541"/>
            <w:shd w:fill="ECE7F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5F4682"/>
                <w:sz w:val="19"/>
              </w:rPr>
              <w:t>Step</w:t>
            </w:r>
          </w:p>
        </w:tc>
        <w:tc>
          <w:tcPr>
            <w:tcW w:type="dxa" w:w="2541"/>
            <w:shd w:fill="ECE7F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5F4682"/>
                <w:sz w:val="19"/>
              </w:rPr>
              <w:t>Prototype</w:t>
            </w:r>
          </w:p>
        </w:tc>
        <w:tc>
          <w:tcPr>
            <w:tcW w:type="dxa" w:w="2541"/>
            <w:shd w:fill="ECE7F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5F4682"/>
                <w:sz w:val="19"/>
              </w:rPr>
              <w:t>Goal</w:t>
            </w:r>
          </w:p>
        </w:tc>
        <w:tc>
          <w:tcPr>
            <w:tcW w:type="dxa" w:w="2541"/>
            <w:shd w:fill="ECE7F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5F4682"/>
                <w:sz w:val="19"/>
              </w:rPr>
              <w:t>Decision Gate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Calm / Focus / Stim bracelets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Choose baseline tactile language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Which texture reads most premium and comfortable?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Ergo sleeve vs. Hybrid sleeve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Confirm fit and grip advantage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Do users prefer permanent sleeve or removable band?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Focus Dock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Validate desk storage ritual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Does the band dock neatly and feel display-worthy?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Orbit pendant vs. Teardrop safety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Test carry comfort and access pattern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Which closure concept feels safest and most intuitive?</w:t>
            </w:r>
          </w:p>
        </w:tc>
      </w:tr>
    </w:tbl>
    <w:p>
      <w:pPr>
        <w:spacing w:before="200" w:after="0"/>
      </w:pPr>
      <w:r>
        <w:rPr>
          <w:b/>
          <w:color w:val="C06A39"/>
        </w:rPr>
        <w:t>Note</w:t>
      </w:r>
      <w:r>
        <w:t>: These concepts are intended for iteration and prototype evaluation. Any medication-related carry product should be validated for material safety, moisture protection, retention strength, and local labeling/compliance requirements before sale.</w:t>
      </w:r>
    </w:p>
    <w:sectPr w:rsidR="00FC693F" w:rsidRPr="0006063C" w:rsidSect="00034616">
      <w:pgSz w:w="12240" w:h="15840"/>
      <w:pgMar w:top="864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SHeading1">
    <w:name w:val="TS Heading 1"/>
    <w:pPr>
      <w:spacing w:before="160" w:after="120"/>
    </w:pPr>
    <w:rPr>
      <w:rFonts w:ascii="Aptos Display" w:hAnsi="Aptos Display"/>
      <w:b/>
      <w:color w:val="005F5F"/>
      <w:sz w:val="32"/>
    </w:rPr>
  </w:style>
  <w:style w:type="paragraph" w:customStyle="1" w:styleId="TSHeading2">
    <w:name w:val="TS Heading 2"/>
    <w:pPr>
      <w:spacing w:before="120" w:after="80"/>
    </w:pPr>
    <w:rPr>
      <w:rFonts w:ascii="Aptos" w:hAnsi="Aptos"/>
      <w:b/>
      <w:color w:val="475569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