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882" w:rsidRDefault="0007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-19051</wp:posOffset>
                </wp:positionV>
                <wp:extent cx="1980000" cy="2009775"/>
                <wp:effectExtent l="0" t="0" r="127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0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7C69" w:rsidRDefault="008F59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ICF Habitat</w:t>
                            </w:r>
                          </w:p>
                          <w:p w:rsidR="007A1CD7" w:rsidRDefault="008F59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Chargé d’étude foncière</w:t>
                            </w:r>
                          </w:p>
                          <w:p w:rsidR="004E5D5F" w:rsidRPr="004E5D5F" w:rsidRDefault="004E5D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Paris, le </w:t>
                            </w:r>
                            <w:r w:rsidR="008F59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10/06</w:t>
                            </w:r>
                            <w:r w:rsidR="00446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E65A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  <w:r w:rsidR="00707C6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75pt;margin-top:-1.5pt;width:155.9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" fillcolor="white [3201]" stroked="f" strokeweight=".5pt">
                <v:textbox>
                  <w:txbxContent>
                    <w:p w:rsidR="00707C69" w:rsidRDefault="008F59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ICF Habitat</w:t>
                      </w:r>
                    </w:p>
                    <w:p w:rsidR="007A1CD7" w:rsidRDefault="008F59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Chargé d’étude foncière</w:t>
                      </w:r>
                    </w:p>
                    <w:p w:rsidR="004E5D5F" w:rsidRPr="004E5D5F" w:rsidRDefault="004E5D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Paris, le </w:t>
                      </w:r>
                      <w:r w:rsidR="008F59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10/06</w:t>
                      </w:r>
                      <w:r w:rsidR="004468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="00E65A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  <w:r w:rsidR="00707C6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918DD">
        <w:rPr>
          <w:rFonts w:ascii="Times New Roman" w:hAnsi="Times New Roman" w:cs="Times New Roman"/>
          <w:sz w:val="24"/>
          <w:szCs w:val="24"/>
        </w:rPr>
        <w:t xml:space="preserve">Menguete                                                                                                                               </w:t>
      </w:r>
    </w:p>
    <w:p w:rsidR="008918DD" w:rsidRDefault="00891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  </w:t>
      </w:r>
    </w:p>
    <w:p w:rsidR="008918DD" w:rsidRDefault="00C04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Rue Eugène Sue 95400 Villiers-le-Bel</w:t>
      </w:r>
      <w:r w:rsidR="008F0798">
        <w:rPr>
          <w:rFonts w:ascii="Times New Roman" w:hAnsi="Times New Roman" w:cs="Times New Roman"/>
          <w:sz w:val="24"/>
          <w:szCs w:val="24"/>
        </w:rPr>
        <w:t xml:space="preserve"> France</w:t>
      </w:r>
    </w:p>
    <w:p w:rsidR="008918DD" w:rsidRDefault="00891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 : </w:t>
      </w:r>
      <w:hyperlink r:id="rId4" w:history="1">
        <w:r w:rsidRPr="00F84FAC">
          <w:rPr>
            <w:rStyle w:val="Lienhypertexte"/>
            <w:rFonts w:ascii="Times New Roman" w:hAnsi="Times New Roman" w:cs="Times New Roman"/>
            <w:sz w:val="24"/>
            <w:szCs w:val="24"/>
          </w:rPr>
          <w:t>menguetekevin@gmail.com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18DD" w:rsidRDefault="00891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Tél : </w:t>
      </w:r>
      <w:r w:rsidR="00C04DCF">
        <w:rPr>
          <w:rFonts w:ascii="Times New Roman" w:hAnsi="Times New Roman" w:cs="Times New Roman"/>
          <w:sz w:val="24"/>
          <w:szCs w:val="24"/>
        </w:rPr>
        <w:t>06 37 13 33 05</w:t>
      </w:r>
    </w:p>
    <w:p w:rsidR="008918DD" w:rsidRDefault="008918DD" w:rsidP="00891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4C1717" w:rsidRDefault="004C1717" w:rsidP="001312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5D5F" w:rsidRDefault="004E5D5F" w:rsidP="001312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5D5F" w:rsidRDefault="004E5D5F" w:rsidP="004E5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</w:t>
      </w:r>
      <w:r w:rsidR="00D32101">
        <w:rPr>
          <w:rFonts w:ascii="Times New Roman" w:hAnsi="Times New Roman" w:cs="Times New Roman"/>
          <w:b/>
          <w:sz w:val="24"/>
          <w:szCs w:val="24"/>
        </w:rPr>
        <w:t> : candidature au poste « </w:t>
      </w:r>
      <w:r w:rsidR="008F59D4">
        <w:rPr>
          <w:rFonts w:ascii="Times New Roman" w:hAnsi="Times New Roman" w:cs="Times New Roman"/>
          <w:sz w:val="24"/>
          <w:szCs w:val="24"/>
        </w:rPr>
        <w:t>Chargé d’étude foncière</w:t>
      </w:r>
      <w:r w:rsidR="00856B0A">
        <w:rPr>
          <w:rFonts w:ascii="Times New Roman" w:hAnsi="Times New Roman" w:cs="Times New Roman"/>
          <w:sz w:val="24"/>
          <w:szCs w:val="24"/>
        </w:rPr>
        <w:t xml:space="preserve"> »</w:t>
      </w:r>
      <w:r w:rsidR="00D3210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4FBE" w:rsidRDefault="000A4FBE" w:rsidP="00A646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Madame, Monsieur,</w:t>
      </w:r>
      <w:r w:rsidR="00BF1E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798" w:rsidRDefault="00A36F1C" w:rsidP="00A730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détiens trois années d’expériences professionnelles </w:t>
      </w:r>
      <w:r w:rsidR="00E27C0B">
        <w:rPr>
          <w:rFonts w:ascii="Times New Roman" w:hAnsi="Times New Roman" w:cs="Times New Roman"/>
          <w:sz w:val="24"/>
          <w:szCs w:val="24"/>
        </w:rPr>
        <w:t>dans le</w:t>
      </w:r>
      <w:r w:rsidR="00D90277">
        <w:rPr>
          <w:rFonts w:ascii="Times New Roman" w:hAnsi="Times New Roman" w:cs="Times New Roman"/>
          <w:sz w:val="24"/>
          <w:szCs w:val="24"/>
        </w:rPr>
        <w:t xml:space="preserve"> </w:t>
      </w:r>
      <w:r w:rsidR="007068A9">
        <w:rPr>
          <w:rFonts w:ascii="Times New Roman" w:hAnsi="Times New Roman" w:cs="Times New Roman"/>
          <w:sz w:val="24"/>
          <w:szCs w:val="24"/>
        </w:rPr>
        <w:t xml:space="preserve">montage et </w:t>
      </w:r>
      <w:r w:rsidR="00E27C0B">
        <w:rPr>
          <w:rFonts w:ascii="Times New Roman" w:hAnsi="Times New Roman" w:cs="Times New Roman"/>
          <w:sz w:val="24"/>
          <w:szCs w:val="24"/>
        </w:rPr>
        <w:t xml:space="preserve">la </w:t>
      </w:r>
      <w:r w:rsidR="007068A9">
        <w:rPr>
          <w:rFonts w:ascii="Times New Roman" w:hAnsi="Times New Roman" w:cs="Times New Roman"/>
          <w:sz w:val="24"/>
          <w:szCs w:val="24"/>
        </w:rPr>
        <w:t>conduite d’opération</w:t>
      </w:r>
      <w:r w:rsidR="00906F2B">
        <w:rPr>
          <w:rFonts w:ascii="Times New Roman" w:hAnsi="Times New Roman" w:cs="Times New Roman"/>
          <w:sz w:val="24"/>
          <w:szCs w:val="24"/>
        </w:rPr>
        <w:t>s</w:t>
      </w:r>
      <w:r w:rsidR="007068A9">
        <w:rPr>
          <w:rFonts w:ascii="Times New Roman" w:hAnsi="Times New Roman" w:cs="Times New Roman"/>
          <w:sz w:val="24"/>
          <w:szCs w:val="24"/>
        </w:rPr>
        <w:t xml:space="preserve"> immobilière</w:t>
      </w:r>
      <w:r w:rsidR="004D2B85">
        <w:rPr>
          <w:rFonts w:ascii="Times New Roman" w:hAnsi="Times New Roman" w:cs="Times New Roman"/>
          <w:sz w:val="24"/>
          <w:szCs w:val="24"/>
        </w:rPr>
        <w:t>s</w:t>
      </w:r>
      <w:r w:rsidR="007068A9">
        <w:rPr>
          <w:rFonts w:ascii="Times New Roman" w:hAnsi="Times New Roman" w:cs="Times New Roman"/>
          <w:sz w:val="24"/>
          <w:szCs w:val="24"/>
        </w:rPr>
        <w:t xml:space="preserve">. Mon expérience en bureau d’étude et en cabinet d’architecture, m’a donné l’opportunité de travailler sur </w:t>
      </w:r>
      <w:r w:rsidR="008F59D4">
        <w:rPr>
          <w:rFonts w:ascii="Times New Roman" w:hAnsi="Times New Roman" w:cs="Times New Roman"/>
          <w:sz w:val="24"/>
          <w:szCs w:val="24"/>
        </w:rPr>
        <w:t>une grande diversité de projets immobiliers (résidentiel, commercial, industriel…etc.).</w:t>
      </w:r>
      <w:r w:rsidR="007068A9">
        <w:rPr>
          <w:rFonts w:ascii="Times New Roman" w:hAnsi="Times New Roman" w:cs="Times New Roman"/>
          <w:sz w:val="24"/>
          <w:szCs w:val="24"/>
        </w:rPr>
        <w:t xml:space="preserve"> Je suis également déjà intervenu en contexte patrimoniale. Concrètement, pour chaque projet</w:t>
      </w:r>
      <w:r w:rsidR="008F59D4">
        <w:rPr>
          <w:rFonts w:ascii="Times New Roman" w:hAnsi="Times New Roman" w:cs="Times New Roman"/>
          <w:sz w:val="24"/>
          <w:szCs w:val="24"/>
        </w:rPr>
        <w:t>,</w:t>
      </w:r>
      <w:r w:rsidR="007068A9">
        <w:rPr>
          <w:rFonts w:ascii="Times New Roman" w:hAnsi="Times New Roman" w:cs="Times New Roman"/>
          <w:sz w:val="24"/>
          <w:szCs w:val="24"/>
        </w:rPr>
        <w:t xml:space="preserve"> je réalise des études de faisabilité juridique, financière et technique. Je réalise un montage juridique et financier des projets. Je participe à la conception (collaboration avec des architectes). Et enfin, je supervise les chantiers jusqu’à leur parfait achèvement.</w:t>
      </w:r>
      <w:r w:rsidR="008F59D4">
        <w:rPr>
          <w:rFonts w:ascii="Times New Roman" w:hAnsi="Times New Roman" w:cs="Times New Roman"/>
          <w:sz w:val="24"/>
          <w:szCs w:val="24"/>
        </w:rPr>
        <w:t xml:space="preserve"> En fonction des missions qui me sont confiées, je réalise parfois de la prospection foncière afin de repérer les terrains qui offrent le meilleur potentiel de développement.</w:t>
      </w:r>
      <w:r w:rsidR="007068A9">
        <w:rPr>
          <w:rFonts w:ascii="Times New Roman" w:hAnsi="Times New Roman" w:cs="Times New Roman"/>
          <w:sz w:val="24"/>
          <w:szCs w:val="24"/>
        </w:rPr>
        <w:t xml:space="preserve"> Mon expérience en urbanisme opérationnel me permet de croire que je saurais relever les défis qui se présenteront dans le poste de « </w:t>
      </w:r>
      <w:r w:rsidR="008F59D4">
        <w:rPr>
          <w:rFonts w:ascii="Times New Roman" w:hAnsi="Times New Roman" w:cs="Times New Roman"/>
          <w:sz w:val="24"/>
          <w:szCs w:val="24"/>
        </w:rPr>
        <w:t>Chargé d’étude foncière</w:t>
      </w:r>
      <w:r w:rsidR="007068A9">
        <w:rPr>
          <w:rFonts w:ascii="Times New Roman" w:hAnsi="Times New Roman" w:cs="Times New Roman"/>
          <w:sz w:val="24"/>
          <w:szCs w:val="24"/>
        </w:rPr>
        <w:t xml:space="preserve"> » </w:t>
      </w:r>
      <w:r w:rsidR="008F59D4">
        <w:rPr>
          <w:rFonts w:ascii="Times New Roman" w:hAnsi="Times New Roman" w:cs="Times New Roman"/>
          <w:sz w:val="24"/>
          <w:szCs w:val="24"/>
        </w:rPr>
        <w:t>chez ICF Habitat</w:t>
      </w:r>
      <w:r w:rsidR="007068A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C0F79" w:rsidRDefault="00EC0F79" w:rsidP="00A730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Espérant que ma candidature retiendra toute votre attention je demeure disponible pour vous rencontrer.</w:t>
      </w:r>
    </w:p>
    <w:p w:rsidR="000A5374" w:rsidRDefault="000A5374" w:rsidP="00891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Cordialement. </w:t>
      </w:r>
    </w:p>
    <w:p w:rsidR="000A5374" w:rsidRDefault="000A5374" w:rsidP="00891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Menguete. </w:t>
      </w:r>
    </w:p>
    <w:p w:rsidR="000A5374" w:rsidRDefault="00071D0B" w:rsidP="00891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Consultant AMO et MOE.</w:t>
      </w:r>
    </w:p>
    <w:p w:rsidR="000A5374" w:rsidRPr="008918DD" w:rsidRDefault="000A5374" w:rsidP="008918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18DD" w:rsidRPr="008918DD" w:rsidRDefault="008918DD">
      <w:pPr>
        <w:rPr>
          <w:rFonts w:ascii="Times New Roman" w:hAnsi="Times New Roman" w:cs="Times New Roman"/>
          <w:sz w:val="24"/>
          <w:szCs w:val="24"/>
        </w:rPr>
      </w:pPr>
    </w:p>
    <w:sectPr w:rsidR="008918DD" w:rsidRPr="008918DD" w:rsidSect="008918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43"/>
    <w:rsid w:val="00023006"/>
    <w:rsid w:val="00030D45"/>
    <w:rsid w:val="00052C5B"/>
    <w:rsid w:val="00067CEA"/>
    <w:rsid w:val="00070CEA"/>
    <w:rsid w:val="00071D0B"/>
    <w:rsid w:val="0008141A"/>
    <w:rsid w:val="000A4FBE"/>
    <w:rsid w:val="000A5374"/>
    <w:rsid w:val="000B046C"/>
    <w:rsid w:val="000B769B"/>
    <w:rsid w:val="000E1B6C"/>
    <w:rsid w:val="00131254"/>
    <w:rsid w:val="001C425D"/>
    <w:rsid w:val="001E60D0"/>
    <w:rsid w:val="002057FE"/>
    <w:rsid w:val="002453C7"/>
    <w:rsid w:val="00274ECB"/>
    <w:rsid w:val="002A575D"/>
    <w:rsid w:val="002E0B46"/>
    <w:rsid w:val="002E31B8"/>
    <w:rsid w:val="002E5603"/>
    <w:rsid w:val="00300593"/>
    <w:rsid w:val="00331730"/>
    <w:rsid w:val="00354344"/>
    <w:rsid w:val="0036224F"/>
    <w:rsid w:val="003B04A9"/>
    <w:rsid w:val="003C383E"/>
    <w:rsid w:val="0042088B"/>
    <w:rsid w:val="00420FF1"/>
    <w:rsid w:val="0042166C"/>
    <w:rsid w:val="0043004A"/>
    <w:rsid w:val="004431A2"/>
    <w:rsid w:val="004468F9"/>
    <w:rsid w:val="00450D83"/>
    <w:rsid w:val="004C1717"/>
    <w:rsid w:val="004D2B85"/>
    <w:rsid w:val="004E5D5F"/>
    <w:rsid w:val="004E6908"/>
    <w:rsid w:val="00542B6C"/>
    <w:rsid w:val="00596DEF"/>
    <w:rsid w:val="005A5BCE"/>
    <w:rsid w:val="005D4370"/>
    <w:rsid w:val="00631D37"/>
    <w:rsid w:val="0069344D"/>
    <w:rsid w:val="006C06D5"/>
    <w:rsid w:val="006C7463"/>
    <w:rsid w:val="006D69E3"/>
    <w:rsid w:val="006F3C91"/>
    <w:rsid w:val="007039A8"/>
    <w:rsid w:val="007068A9"/>
    <w:rsid w:val="00707C69"/>
    <w:rsid w:val="00716BDF"/>
    <w:rsid w:val="00724D37"/>
    <w:rsid w:val="00744BE1"/>
    <w:rsid w:val="007460B8"/>
    <w:rsid w:val="007662C0"/>
    <w:rsid w:val="007737DE"/>
    <w:rsid w:val="007A1CD7"/>
    <w:rsid w:val="007A57E2"/>
    <w:rsid w:val="007D18A5"/>
    <w:rsid w:val="00825E59"/>
    <w:rsid w:val="00832E5B"/>
    <w:rsid w:val="00856B0A"/>
    <w:rsid w:val="00872968"/>
    <w:rsid w:val="00882B43"/>
    <w:rsid w:val="008918DD"/>
    <w:rsid w:val="008A40F4"/>
    <w:rsid w:val="008A5F02"/>
    <w:rsid w:val="008B38E5"/>
    <w:rsid w:val="008D0E05"/>
    <w:rsid w:val="008F0798"/>
    <w:rsid w:val="008F59D4"/>
    <w:rsid w:val="00906F2B"/>
    <w:rsid w:val="00950CC8"/>
    <w:rsid w:val="009542B1"/>
    <w:rsid w:val="009679C5"/>
    <w:rsid w:val="0098790A"/>
    <w:rsid w:val="009D3929"/>
    <w:rsid w:val="009E435E"/>
    <w:rsid w:val="00A36F1C"/>
    <w:rsid w:val="00A60DE6"/>
    <w:rsid w:val="00A646B2"/>
    <w:rsid w:val="00A73075"/>
    <w:rsid w:val="00B04356"/>
    <w:rsid w:val="00B54D20"/>
    <w:rsid w:val="00B919F2"/>
    <w:rsid w:val="00BE6E50"/>
    <w:rsid w:val="00BF1EF5"/>
    <w:rsid w:val="00C04DCF"/>
    <w:rsid w:val="00C11628"/>
    <w:rsid w:val="00C260C6"/>
    <w:rsid w:val="00C33A76"/>
    <w:rsid w:val="00C35CCB"/>
    <w:rsid w:val="00CB2DF2"/>
    <w:rsid w:val="00CD1543"/>
    <w:rsid w:val="00CD2CBB"/>
    <w:rsid w:val="00D13A6A"/>
    <w:rsid w:val="00D2736C"/>
    <w:rsid w:val="00D32101"/>
    <w:rsid w:val="00D7634A"/>
    <w:rsid w:val="00D90277"/>
    <w:rsid w:val="00DC5882"/>
    <w:rsid w:val="00E27C0B"/>
    <w:rsid w:val="00E32BBF"/>
    <w:rsid w:val="00E65AA0"/>
    <w:rsid w:val="00EC0F79"/>
    <w:rsid w:val="00ED5B9B"/>
    <w:rsid w:val="00EF0B2C"/>
    <w:rsid w:val="00F55BCC"/>
    <w:rsid w:val="00FA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5B0B"/>
  <w15:chartTrackingRefBased/>
  <w15:docId w15:val="{7F49932F-52C3-4B91-994B-8FD3A0C5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18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1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nguetekevi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11</cp:revision>
  <dcterms:created xsi:type="dcterms:W3CDTF">2020-06-10T12:31:00Z</dcterms:created>
  <dcterms:modified xsi:type="dcterms:W3CDTF">2020-06-10T12:51:00Z</dcterms:modified>
</cp:coreProperties>
</file>