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55" w:rsidRPr="00A87455" w:rsidRDefault="00A87455" w:rsidP="00133A59">
      <w:pPr>
        <w:pStyle w:val="Testname"/>
        <w:rPr>
          <w:sz w:val="2"/>
          <w:szCs w:val="2"/>
        </w:rPr>
      </w:pPr>
    </w:p>
    <w:p w:rsidR="00BC40F3" w:rsidRPr="00A87455" w:rsidRDefault="001B6421" w:rsidP="00133A59">
      <w:pPr>
        <w:pStyle w:val="Testname"/>
      </w:pPr>
      <w:r>
        <w:t>QUIÉN QUIERE SER MILLONARIO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5"/>
        <w:gridCol w:w="6463"/>
      </w:tblGrid>
      <w:tr w:rsidR="001B6421" w:rsidRPr="00A87455" w:rsidTr="001B6421">
        <w:tc>
          <w:tcPr>
            <w:tcW w:w="1465" w:type="dxa"/>
            <w:vAlign w:val="center"/>
          </w:tcPr>
          <w:p w:rsidR="001B6421" w:rsidRPr="00A87455" w:rsidRDefault="001B6421" w:rsidP="00133A59">
            <w:pPr>
              <w:pStyle w:val="Classdetails"/>
              <w:framePr w:hSpace="0" w:wrap="auto" w:vAnchor="margin" w:hAnchor="text" w:yAlign="inline"/>
            </w:pPr>
            <w:r w:rsidRPr="00A87455">
              <w:t>Profesor:</w:t>
            </w:r>
          </w:p>
        </w:tc>
        <w:sdt>
          <w:sdtPr>
            <w:id w:val="36987259"/>
            <w:placeholder>
              <w:docPart w:val="9537A1B05C6A4E269173C84AA31B457C"/>
            </w:placeholder>
          </w:sdtPr>
          <w:sdtContent>
            <w:tc>
              <w:tcPr>
                <w:tcW w:w="6463" w:type="dxa"/>
                <w:vAlign w:val="center"/>
              </w:tcPr>
              <w:p w:rsidR="001B6421" w:rsidRPr="00A87455" w:rsidRDefault="001B6421" w:rsidP="001B6421">
                <w:pPr>
                  <w:pStyle w:val="Classdetails"/>
                  <w:framePr w:hSpace="0" w:wrap="auto" w:vAnchor="margin" w:hAnchor="text" w:yAlign="inline"/>
                </w:pPr>
                <w:r>
                  <w:t>Jorge Mario Muñoz Hernández</w:t>
                </w:r>
              </w:p>
            </w:tc>
          </w:sdtContent>
        </w:sdt>
      </w:tr>
      <w:tr w:rsidR="001B6421" w:rsidRPr="00A87455" w:rsidTr="001B6421">
        <w:tc>
          <w:tcPr>
            <w:tcW w:w="1465" w:type="dxa"/>
            <w:vAlign w:val="center"/>
          </w:tcPr>
          <w:p w:rsidR="001B6421" w:rsidRPr="00A87455" w:rsidRDefault="001B6421" w:rsidP="001B6421">
            <w:pPr>
              <w:pStyle w:val="Classdetails"/>
              <w:framePr w:hSpace="0" w:wrap="auto" w:vAnchor="margin" w:hAnchor="text" w:yAlign="inline"/>
              <w:ind w:left="0" w:firstLine="0"/>
            </w:pPr>
            <w:r w:rsidRPr="00A87455">
              <w:t>Clase:</w:t>
            </w:r>
          </w:p>
        </w:tc>
        <w:tc>
          <w:tcPr>
            <w:tcW w:w="6463" w:type="dxa"/>
            <w:vAlign w:val="center"/>
          </w:tcPr>
          <w:p w:rsidR="001B6421" w:rsidRPr="00A87455" w:rsidRDefault="001B6421" w:rsidP="001B6421">
            <w:pPr>
              <w:pStyle w:val="Classdetails"/>
              <w:framePr w:hSpace="0" w:wrap="auto" w:vAnchor="margin" w:hAnchor="text" w:yAlign="inline"/>
              <w:ind w:left="0" w:firstLine="0"/>
            </w:pPr>
            <w:r>
              <w:t>Presentación de las NIC-NIIF y Antecedentes normativos en Colombia</w:t>
            </w:r>
          </w:p>
        </w:tc>
      </w:tr>
      <w:tr w:rsidR="001B6421" w:rsidRPr="00A87455" w:rsidTr="001B6421">
        <w:tc>
          <w:tcPr>
            <w:tcW w:w="1465" w:type="dxa"/>
            <w:vAlign w:val="center"/>
          </w:tcPr>
          <w:p w:rsidR="001B6421" w:rsidRPr="00A87455" w:rsidRDefault="001B6421" w:rsidP="00133A59">
            <w:pPr>
              <w:pStyle w:val="Classdetails"/>
              <w:framePr w:hSpace="0" w:wrap="auto" w:vAnchor="margin" w:hAnchor="text" w:yAlign="inline"/>
            </w:pPr>
            <w:r w:rsidRPr="00A87455">
              <w:t>Período:</w:t>
            </w:r>
          </w:p>
        </w:tc>
        <w:sdt>
          <w:sdtPr>
            <w:id w:val="36987266"/>
            <w:placeholder>
              <w:docPart w:val="0F65B18052914B31B989178DF148C408"/>
            </w:placeholder>
          </w:sdtPr>
          <w:sdtContent>
            <w:tc>
              <w:tcPr>
                <w:tcW w:w="6463" w:type="dxa"/>
                <w:vAlign w:val="center"/>
              </w:tcPr>
              <w:p w:rsidR="001B6421" w:rsidRPr="00A87455" w:rsidRDefault="001B6421" w:rsidP="001B6421">
                <w:pPr>
                  <w:pStyle w:val="Classdetails"/>
                  <w:framePr w:hSpace="0" w:wrap="auto" w:vAnchor="margin" w:hAnchor="text" w:yAlign="inline"/>
                </w:pPr>
                <w:r>
                  <w:t>Unidad 1</w:t>
                </w:r>
              </w:p>
            </w:tc>
          </w:sdtContent>
        </w:sdt>
      </w:tr>
    </w:tbl>
    <w:p w:rsidR="00DB09A2" w:rsidRPr="00A87455" w:rsidRDefault="00DB09A2" w:rsidP="00DB09A2">
      <w:pPr>
        <w:pStyle w:val="Instructionstitle"/>
      </w:pPr>
      <w:r w:rsidRPr="00A87455">
        <w:t>Instrucciones</w:t>
      </w:r>
    </w:p>
    <w:sdt>
      <w:sdtPr>
        <w:id w:val="36987245"/>
        <w:placeholder>
          <w:docPart w:val="822EC8B552C94A808C8EE1DDAC9D4ABA"/>
        </w:placeholder>
      </w:sdtPr>
      <w:sdtEndPr/>
      <w:sdtContent>
        <w:p w:rsidR="00BC40F3" w:rsidRPr="00A87455" w:rsidRDefault="001B6421" w:rsidP="005006E2">
          <w:pPr>
            <w:pStyle w:val="Instructionstostudents"/>
            <w:ind w:left="288"/>
          </w:pPr>
          <w:r>
            <w:t>Al igual que el popular juego “</w:t>
          </w:r>
          <w:r w:rsidRPr="001B6421">
            <w:t>who wants to be a millionaire</w:t>
          </w:r>
          <w:r>
            <w:t>” con la diferencia que aquí sólo tenemos una ayuda: “el 50 y 50”.  Anímate a jugar y descubrir cuánto has aprendido</w:t>
          </w:r>
        </w:p>
      </w:sdtContent>
    </w:sdt>
    <w:p w:rsidR="00915F39" w:rsidRPr="00A87455" w:rsidRDefault="005A19DD" w:rsidP="00CE24D9">
      <w:pPr>
        <w:pStyle w:val="Testsectiontitles"/>
      </w:pPr>
      <w:r w:rsidRPr="00A87455">
        <w:t xml:space="preserve">Parte </w:t>
      </w:r>
      <w:r w:rsidR="003A176D" w:rsidRPr="00A87455">
        <w:t>I</w:t>
      </w:r>
      <w:r w:rsidR="00915F39" w:rsidRPr="00A87455">
        <w:t xml:space="preserve">: </w:t>
      </w:r>
      <w:sdt>
        <w:sdtPr>
          <w:id w:val="36987823"/>
          <w:placeholder>
            <w:docPart w:val="00CDC278B84B4A78A0AE4F56059DB80D"/>
          </w:placeholder>
        </w:sdtPr>
        <w:sdtEndPr/>
        <w:sdtContent>
          <w:r w:rsidR="002C3A6C">
            <w:t>Presentación de las NIC-NIIF</w:t>
          </w:r>
        </w:sdtContent>
      </w:sdt>
    </w:p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D45322" w:rsidRPr="00A87455" w:rsidTr="00D45322">
        <w:tc>
          <w:tcPr>
            <w:tcW w:w="745" w:type="dxa"/>
            <w:vAlign w:val="bottom"/>
          </w:tcPr>
          <w:p w:rsidR="00D45322" w:rsidRPr="00A87455" w:rsidRDefault="00D45322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1)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D45322" w:rsidRPr="00A87455" w:rsidRDefault="00D45322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559"/>
            <w:placeholder>
              <w:docPart w:val="C1E5FCD3A6C64425BFB879532314B6EF"/>
            </w:placeholder>
          </w:sdtPr>
          <w:sdtEndPr/>
          <w:sdtContent>
            <w:tc>
              <w:tcPr>
                <w:tcW w:w="8010" w:type="dxa"/>
              </w:tcPr>
              <w:p w:rsidR="00D45322" w:rsidRPr="00A87455" w:rsidRDefault="002C3A6C" w:rsidP="002C3A6C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(por $500.000) Las Niif son</w:t>
                </w:r>
              </w:p>
            </w:tc>
          </w:sdtContent>
        </w:sdt>
      </w:tr>
      <w:tr w:rsidR="00915F39" w:rsidRPr="00A87455" w:rsidTr="00D45322">
        <w:tc>
          <w:tcPr>
            <w:tcW w:w="745" w:type="dxa"/>
            <w:vAlign w:val="bottom"/>
          </w:tcPr>
          <w:p w:rsidR="00915F39" w:rsidRPr="00A87455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915F39" w:rsidRPr="00A87455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560"/>
            <w:placeholder>
              <w:docPart w:val="CEE0FC4D6A6F4A31A11CF4D1A9BEABA3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915F39" w:rsidRPr="00A87455" w:rsidRDefault="002C3A6C" w:rsidP="002C3A6C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Las Normas Internas de Informes Fundamentales</w:t>
                </w:r>
              </w:p>
            </w:tc>
          </w:sdtContent>
        </w:sdt>
      </w:tr>
      <w:tr w:rsidR="00915F39" w:rsidRPr="00A87455" w:rsidTr="00C8278A">
        <w:tc>
          <w:tcPr>
            <w:tcW w:w="745" w:type="dxa"/>
            <w:vAlign w:val="bottom"/>
          </w:tcPr>
          <w:p w:rsidR="00915F39" w:rsidRPr="00A87455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5F39" w:rsidRPr="00A87455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02"/>
            <w:placeholder>
              <w:docPart w:val="6F05C5B1BDCF4AE8AFF51609A42CEB0D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915F39" w:rsidRPr="00A87455" w:rsidRDefault="002C3A6C" w:rsidP="002C3A6C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Los Nuevos Informes Internacionales Financieros</w:t>
                </w:r>
              </w:p>
            </w:tc>
          </w:sdtContent>
        </w:sdt>
      </w:tr>
      <w:tr w:rsidR="00915F39" w:rsidRPr="00A87455" w:rsidTr="00C8278A">
        <w:tc>
          <w:tcPr>
            <w:tcW w:w="745" w:type="dxa"/>
            <w:vAlign w:val="bottom"/>
          </w:tcPr>
          <w:p w:rsidR="00915F39" w:rsidRPr="00A87455" w:rsidRDefault="00915F39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915F39" w:rsidRPr="00A87455" w:rsidRDefault="00915F39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03"/>
            <w:placeholder>
              <w:docPart w:val="800D5D0A8EE742B2B72E6E25E7EF736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915F39" w:rsidRPr="00A87455" w:rsidRDefault="002C3A6C" w:rsidP="002C3A6C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Las Normas Internacionales de Información Financiera</w:t>
                </w:r>
              </w:p>
            </w:tc>
          </w:sdtContent>
        </w:sdt>
      </w:tr>
      <w:tr w:rsidR="002C3A6C" w:rsidRPr="00A87455" w:rsidTr="00C8278A">
        <w:tc>
          <w:tcPr>
            <w:tcW w:w="745" w:type="dxa"/>
            <w:vAlign w:val="bottom"/>
          </w:tcPr>
          <w:p w:rsidR="002C3A6C" w:rsidRPr="00A87455" w:rsidRDefault="002C3A6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tbl>
            <w:tblPr>
              <w:tblpPr w:leftFromText="187" w:rightFromText="187" w:vertAnchor="text" w:horzAnchor="page" w:tblpX="1585" w:tblpY="1"/>
              <w:tblOverlap w:val="never"/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8010"/>
            </w:tblGrid>
            <w:tr w:rsidR="002C3A6C" w:rsidRPr="00A87455" w:rsidTr="0018779B">
              <w:tc>
                <w:tcPr>
                  <w:tcW w:w="540" w:type="dxa"/>
                  <w:vAlign w:val="bottom"/>
                </w:tcPr>
                <w:p w:rsidR="002C3A6C" w:rsidRPr="00A87455" w:rsidRDefault="002C3A6C" w:rsidP="002C3A6C">
                  <w:pPr>
                    <w:pStyle w:val="Answerletteringa"/>
                    <w:framePr w:hSpace="0" w:wrap="auto" w:vAnchor="margin" w:hAnchor="text" w:xAlign="left" w:yAlign="inline"/>
                    <w:suppressOverlap w:val="0"/>
                  </w:pPr>
                  <w:r>
                    <w:t>d</w:t>
                  </w:r>
                  <w:r w:rsidRPr="00A87455">
                    <w:t>.</w:t>
                  </w:r>
                </w:p>
              </w:tc>
              <w:sdt>
                <w:sdtPr>
                  <w:id w:val="-1091312665"/>
                  <w:placeholder>
                    <w:docPart w:val="00926CBE467C4EF4B0158BF17E276F63"/>
                  </w:placeholder>
                </w:sdtPr>
                <w:sdtContent>
                  <w:tc>
                    <w:tcPr>
                      <w:tcW w:w="8010" w:type="dxa"/>
                      <w:vAlign w:val="bottom"/>
                    </w:tcPr>
                    <w:p w:rsidR="002C3A6C" w:rsidRPr="00A87455" w:rsidRDefault="002C3A6C" w:rsidP="002C3A6C">
                      <w:pPr>
                        <w:pStyle w:val="Answers"/>
                        <w:framePr w:hSpace="0" w:wrap="auto" w:vAnchor="margin" w:hAnchor="text" w:xAlign="left" w:yAlign="inline"/>
                        <w:suppressOverlap w:val="0"/>
                      </w:pPr>
                      <w:r>
                        <w:t>Las Normas Internacionales de Información Financiera</w:t>
                      </w:r>
                    </w:p>
                  </w:tc>
                </w:sdtContent>
              </w:sdt>
            </w:tr>
          </w:tbl>
          <w:p w:rsidR="002C3A6C" w:rsidRPr="00A87455" w:rsidRDefault="002C3A6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2C3A6C" w:rsidRDefault="002C3A6C" w:rsidP="002C3A6C">
            <w:pPr>
              <w:pStyle w:val="Answers"/>
              <w:framePr w:hSpace="0" w:wrap="auto" w:vAnchor="margin" w:hAnchor="text" w:xAlign="left" w:yAlign="inline"/>
              <w:suppressOverlap w:val="0"/>
            </w:pPr>
            <w:r>
              <w:t>Las Normas Internacionales de Inversión Financiera</w:t>
            </w:r>
          </w:p>
          <w:p w:rsidR="002C3A6C" w:rsidRDefault="002C3A6C" w:rsidP="002C3A6C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A44BD6" w:rsidRPr="002C3A6C" w:rsidRDefault="002C3A6C" w:rsidP="00CE24D9">
      <w:pPr>
        <w:ind w:left="0" w:firstLine="0"/>
        <w:rPr>
          <w:color w:val="FF0000"/>
        </w:rPr>
      </w:pPr>
      <w:r w:rsidRPr="002C3A6C">
        <w:rPr>
          <w:color w:val="FF0000"/>
        </w:rPr>
        <w:t>Respuesta: C</w:t>
      </w:r>
      <w:r w:rsidRPr="002C3A6C">
        <w:rPr>
          <w:color w:val="FF0000"/>
        </w:rPr>
        <w:tab/>
      </w:r>
      <w:r w:rsidRPr="002C3A6C">
        <w:rPr>
          <w:color w:val="FF0000"/>
        </w:rPr>
        <w:tab/>
      </w:r>
      <w:r w:rsidRPr="002C3A6C">
        <w:rPr>
          <w:color w:val="FF0000"/>
        </w:rPr>
        <w:tab/>
        <w:t>50 y 50: C y D</w:t>
      </w:r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797346">
        <w:tc>
          <w:tcPr>
            <w:tcW w:w="745" w:type="dxa"/>
            <w:vAlign w:val="bottom"/>
          </w:tcPr>
          <w:p w:rsidR="00AD00DC" w:rsidRPr="00A87455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2)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42"/>
            <w:placeholder>
              <w:docPart w:val="C1E5FCD3A6C64425BFB879532314B6EF"/>
            </w:placeholder>
          </w:sdtPr>
          <w:sdtEndPr/>
          <w:sdtContent>
            <w:tc>
              <w:tcPr>
                <w:tcW w:w="8010" w:type="dxa"/>
              </w:tcPr>
              <w:p w:rsidR="00AD00DC" w:rsidRPr="00A87455" w:rsidRDefault="002C3A6C" w:rsidP="002C3A6C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(por $1’000.000)  Las Niif son la sigla en español de</w:t>
                </w:r>
              </w:p>
            </w:tc>
          </w:sdtContent>
        </w:sdt>
      </w:tr>
      <w:tr w:rsidR="00AD00DC" w:rsidRPr="00A87455" w:rsidTr="00797346">
        <w:tc>
          <w:tcPr>
            <w:tcW w:w="745" w:type="dxa"/>
            <w:vAlign w:val="bottom"/>
          </w:tcPr>
          <w:p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43"/>
            <w:placeholder>
              <w:docPart w:val="CEE0FC4D6A6F4A31A11CF4D1A9BEABA3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797346" w:rsidP="008B0FF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 </w:t>
                </w:r>
                <w:r w:rsidRPr="00797346">
                  <w:t xml:space="preserve">International Financial Report Standards </w:t>
                </w:r>
              </w:p>
            </w:tc>
          </w:sdtContent>
        </w:sdt>
      </w:tr>
      <w:tr w:rsidR="00AD00DC" w:rsidRPr="00A87455" w:rsidTr="00797346">
        <w:tc>
          <w:tcPr>
            <w:tcW w:w="745" w:type="dxa"/>
            <w:vAlign w:val="bottom"/>
          </w:tcPr>
          <w:p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44"/>
            <w:placeholder>
              <w:docPart w:val="6F05C5B1BDCF4AE8AFF51609A42CEB0D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2C3A6C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 </w:t>
                </w:r>
                <w:r w:rsidRPr="002C3A6C">
                  <w:t xml:space="preserve">Internal Rules of Fundamental Reports </w:t>
                </w:r>
              </w:p>
            </w:tc>
          </w:sdtContent>
        </w:sdt>
      </w:tr>
      <w:tr w:rsidR="00AD00DC" w:rsidRPr="00A87455" w:rsidTr="00797346">
        <w:trPr>
          <w:trHeight w:val="80"/>
        </w:trPr>
        <w:tc>
          <w:tcPr>
            <w:tcW w:w="745" w:type="dxa"/>
            <w:vAlign w:val="bottom"/>
          </w:tcPr>
          <w:p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45"/>
            <w:placeholder>
              <w:docPart w:val="800D5D0A8EE742B2B72E6E25E7EF736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797346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 </w:t>
                </w:r>
                <w:r w:rsidRPr="00797346">
                  <w:t xml:space="preserve">International laws Financial Investment </w:t>
                </w:r>
              </w:p>
            </w:tc>
          </w:sdtContent>
        </w:sdt>
      </w:tr>
      <w:tr w:rsidR="00797346" w:rsidRPr="00A87455" w:rsidTr="00797346">
        <w:trPr>
          <w:trHeight w:val="80"/>
        </w:trPr>
        <w:tc>
          <w:tcPr>
            <w:tcW w:w="745" w:type="dxa"/>
            <w:vAlign w:val="bottom"/>
          </w:tcPr>
          <w:p w:rsidR="00797346" w:rsidRPr="00A87455" w:rsidRDefault="00797346" w:rsidP="0018779B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797346" w:rsidRPr="00A87455" w:rsidRDefault="00797346" w:rsidP="0018779B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</w:t>
            </w:r>
            <w:r w:rsidRPr="00A87455">
              <w:t>.</w:t>
            </w:r>
          </w:p>
        </w:tc>
        <w:sdt>
          <w:sdtPr>
            <w:id w:val="1513720616"/>
            <w:placeholder>
              <w:docPart w:val="0C703543A5B4472D99F94C6EB36E5DC2"/>
            </w:placeholder>
          </w:sdtPr>
          <w:sdtContent>
            <w:tc>
              <w:tcPr>
                <w:tcW w:w="8010" w:type="dxa"/>
                <w:vAlign w:val="bottom"/>
              </w:tcPr>
              <w:p w:rsidR="00797346" w:rsidRPr="00A87455" w:rsidRDefault="00797346" w:rsidP="00797346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 </w:t>
                </w:r>
                <w:r w:rsidRPr="00797346">
                  <w:t xml:space="preserve">Internal Rules Financial Interests </w:t>
                </w:r>
              </w:p>
            </w:tc>
          </w:sdtContent>
        </w:sdt>
      </w:tr>
    </w:tbl>
    <w:p w:rsidR="00797346" w:rsidRDefault="00797346" w:rsidP="00797346">
      <w:pPr>
        <w:ind w:left="0" w:firstLine="0"/>
      </w:pPr>
    </w:p>
    <w:p w:rsidR="00797346" w:rsidRPr="00797346" w:rsidRDefault="00797346" w:rsidP="00797346">
      <w:pPr>
        <w:ind w:left="0" w:firstLine="0"/>
        <w:rPr>
          <w:color w:val="FF0000"/>
        </w:rPr>
      </w:pPr>
      <w:r w:rsidRPr="00797346">
        <w:rPr>
          <w:color w:val="FF0000"/>
        </w:rPr>
        <w:t>Respuesta</w:t>
      </w:r>
      <w:r>
        <w:rPr>
          <w:color w:val="FF0000"/>
        </w:rPr>
        <w:t>:</w:t>
      </w:r>
      <w:r w:rsidRPr="00797346">
        <w:rPr>
          <w:color w:val="FF0000"/>
        </w:rPr>
        <w:t xml:space="preserve"> a</w:t>
      </w:r>
      <w:r w:rsidRPr="00797346">
        <w:rPr>
          <w:color w:val="FF0000"/>
        </w:rPr>
        <w:tab/>
      </w:r>
      <w:r w:rsidRPr="00797346">
        <w:rPr>
          <w:color w:val="FF0000"/>
        </w:rPr>
        <w:tab/>
      </w:r>
      <w:r w:rsidRPr="00797346">
        <w:rPr>
          <w:color w:val="FF0000"/>
        </w:rPr>
        <w:tab/>
        <w:t>50 y 50: a y b</w:t>
      </w:r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797346">
        <w:tc>
          <w:tcPr>
            <w:tcW w:w="745" w:type="dxa"/>
            <w:vAlign w:val="bottom"/>
          </w:tcPr>
          <w:p w:rsidR="00AD00DC" w:rsidRPr="00A87455" w:rsidRDefault="00AD00DC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 w:rsidRPr="00A87455">
              <w:t>3)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46"/>
            <w:placeholder>
              <w:docPart w:val="C1E5FCD3A6C64425BFB879532314B6EF"/>
            </w:placeholder>
          </w:sdtPr>
          <w:sdtEndPr/>
          <w:sdtContent>
            <w:tc>
              <w:tcPr>
                <w:tcW w:w="8010" w:type="dxa"/>
              </w:tcPr>
              <w:p w:rsidR="00AD00DC" w:rsidRPr="00A87455" w:rsidRDefault="00797346" w:rsidP="00797346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(por $2’000.000) El organismo emisor de las NIIF es:</w:t>
                </w:r>
              </w:p>
            </w:tc>
          </w:sdtContent>
        </w:sdt>
      </w:tr>
      <w:tr w:rsidR="00AD00DC" w:rsidRPr="00A87455" w:rsidTr="00797346">
        <w:tc>
          <w:tcPr>
            <w:tcW w:w="745" w:type="dxa"/>
            <w:vAlign w:val="bottom"/>
          </w:tcPr>
          <w:p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47"/>
            <w:placeholder>
              <w:docPart w:val="CEE0FC4D6A6F4A31A11CF4D1A9BEABA3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797346" w:rsidP="008B0FF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Icontec</w:t>
                </w:r>
              </w:p>
            </w:tc>
          </w:sdtContent>
        </w:sdt>
      </w:tr>
      <w:tr w:rsidR="00AD00DC" w:rsidRPr="00A87455" w:rsidTr="00797346">
        <w:tc>
          <w:tcPr>
            <w:tcW w:w="745" w:type="dxa"/>
            <w:vAlign w:val="bottom"/>
          </w:tcPr>
          <w:p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48"/>
            <w:placeholder>
              <w:docPart w:val="6F05C5B1BDCF4AE8AFF51609A42CEB0D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797346" w:rsidP="008B0FF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Junta Central de Contadores</w:t>
                </w:r>
              </w:p>
            </w:tc>
          </w:sdtContent>
        </w:sdt>
      </w:tr>
      <w:tr w:rsidR="00AD00DC" w:rsidRPr="00A87455" w:rsidTr="00797346">
        <w:tc>
          <w:tcPr>
            <w:tcW w:w="745" w:type="dxa"/>
            <w:vAlign w:val="bottom"/>
          </w:tcPr>
          <w:p w:rsidR="00AD00DC" w:rsidRPr="00A87455" w:rsidRDefault="00AD00DC" w:rsidP="000E6942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49"/>
            <w:placeholder>
              <w:docPart w:val="800D5D0A8EE742B2B72E6E25E7EF736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797346" w:rsidP="008B0FF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OCDE</w:t>
                </w:r>
              </w:p>
            </w:tc>
          </w:sdtContent>
        </w:sdt>
      </w:tr>
      <w:tr w:rsidR="00797346" w:rsidRPr="00A87455" w:rsidTr="00797346">
        <w:tc>
          <w:tcPr>
            <w:tcW w:w="745" w:type="dxa"/>
            <w:vAlign w:val="bottom"/>
          </w:tcPr>
          <w:p w:rsidR="00797346" w:rsidRPr="00A87455" w:rsidRDefault="00797346" w:rsidP="0018779B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797346" w:rsidRPr="00A87455" w:rsidRDefault="00797346" w:rsidP="00797346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</w:t>
            </w:r>
            <w:r w:rsidRPr="00A87455">
              <w:t>.</w:t>
            </w:r>
          </w:p>
        </w:tc>
        <w:sdt>
          <w:sdtPr>
            <w:id w:val="-671329892"/>
            <w:placeholder>
              <w:docPart w:val="B0019FE638964DCEB1E9FA853B6B7ABD"/>
            </w:placeholder>
          </w:sdtPr>
          <w:sdtContent>
            <w:tc>
              <w:tcPr>
                <w:tcW w:w="8010" w:type="dxa"/>
                <w:vAlign w:val="bottom"/>
              </w:tcPr>
              <w:p w:rsidR="00797346" w:rsidRPr="00A87455" w:rsidRDefault="00797346" w:rsidP="008B0FF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IASB</w:t>
                </w:r>
              </w:p>
            </w:tc>
          </w:sdtContent>
        </w:sdt>
      </w:tr>
    </w:tbl>
    <w:p w:rsidR="00AD00DC" w:rsidRDefault="00AD00DC" w:rsidP="00CE24D9"/>
    <w:p w:rsidR="008B0FFD" w:rsidRPr="00797346" w:rsidRDefault="008B0FFD" w:rsidP="008B0FFD">
      <w:pPr>
        <w:ind w:left="0" w:firstLine="0"/>
        <w:rPr>
          <w:color w:val="FF0000"/>
        </w:rPr>
      </w:pPr>
      <w:r w:rsidRPr="00797346">
        <w:rPr>
          <w:color w:val="FF0000"/>
        </w:rPr>
        <w:t>Respuesta</w:t>
      </w:r>
      <w:r>
        <w:rPr>
          <w:color w:val="FF0000"/>
        </w:rPr>
        <w:t>:</w:t>
      </w:r>
      <w:r w:rsidRPr="00797346">
        <w:rPr>
          <w:color w:val="FF0000"/>
        </w:rPr>
        <w:t xml:space="preserve"> </w:t>
      </w:r>
      <w:r>
        <w:rPr>
          <w:color w:val="FF0000"/>
        </w:rPr>
        <w:t>D</w:t>
      </w:r>
      <w:r w:rsidRPr="00797346">
        <w:rPr>
          <w:color w:val="FF0000"/>
        </w:rPr>
        <w:tab/>
      </w:r>
      <w:r w:rsidRPr="00797346">
        <w:rPr>
          <w:color w:val="FF0000"/>
        </w:rPr>
        <w:tab/>
      </w:r>
      <w:r w:rsidRPr="00797346">
        <w:rPr>
          <w:color w:val="FF0000"/>
        </w:rPr>
        <w:tab/>
        <w:t xml:space="preserve">50 y 50: </w:t>
      </w:r>
      <w:r>
        <w:rPr>
          <w:color w:val="FF0000"/>
        </w:rPr>
        <w:t>C</w:t>
      </w:r>
      <w:r w:rsidRPr="00797346">
        <w:rPr>
          <w:color w:val="FF0000"/>
        </w:rPr>
        <w:t xml:space="preserve"> y </w:t>
      </w:r>
      <w:r>
        <w:rPr>
          <w:color w:val="FF0000"/>
        </w:rPr>
        <w:t>D</w:t>
      </w:r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8B0FFD" w:rsidRPr="00A87455" w:rsidTr="0018779B">
        <w:tc>
          <w:tcPr>
            <w:tcW w:w="745" w:type="dxa"/>
            <w:vAlign w:val="bottom"/>
          </w:tcPr>
          <w:p w:rsidR="008B0FFD" w:rsidRPr="00A87455" w:rsidRDefault="008B0FFD" w:rsidP="0018779B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4</w:t>
            </w:r>
            <w:r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8B0FFD" w:rsidRPr="00A87455" w:rsidRDefault="008B0FFD" w:rsidP="0018779B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1546415567"/>
            <w:placeholder>
              <w:docPart w:val="41C4E4ED08DE445B9605EFC398ECE5D8"/>
            </w:placeholder>
          </w:sdtPr>
          <w:sdtContent>
            <w:tc>
              <w:tcPr>
                <w:tcW w:w="8010" w:type="dxa"/>
              </w:tcPr>
              <w:p w:rsidR="008B0FFD" w:rsidRPr="00A87455" w:rsidRDefault="008B0FFD" w:rsidP="008B0FFD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(por $</w:t>
                </w:r>
                <w:r>
                  <w:t>5</w:t>
                </w:r>
                <w:r>
                  <w:t xml:space="preserve">’000.000) </w:t>
                </w:r>
                <w:r>
                  <w:t>Las NIC son</w:t>
                </w:r>
                <w:r>
                  <w:t>:</w:t>
                </w:r>
              </w:p>
            </w:tc>
          </w:sdtContent>
        </w:sdt>
      </w:tr>
      <w:tr w:rsidR="008B0FFD" w:rsidRPr="00A87455" w:rsidTr="0018779B">
        <w:tc>
          <w:tcPr>
            <w:tcW w:w="745" w:type="dxa"/>
            <w:vAlign w:val="bottom"/>
          </w:tcPr>
          <w:p w:rsidR="008B0FFD" w:rsidRPr="00A87455" w:rsidRDefault="008B0FFD" w:rsidP="0018779B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8B0FFD" w:rsidRPr="00A87455" w:rsidRDefault="008B0FFD" w:rsidP="0018779B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-50085438"/>
            <w:placeholder>
              <w:docPart w:val="CEDF45C14C54461AB0C314A0A19E456B"/>
            </w:placeholder>
          </w:sdtPr>
          <w:sdtContent>
            <w:tc>
              <w:tcPr>
                <w:tcW w:w="8010" w:type="dxa"/>
                <w:vAlign w:val="bottom"/>
              </w:tcPr>
              <w:p w:rsidR="008B0FFD" w:rsidRPr="00A87455" w:rsidRDefault="008B0FFD" w:rsidP="008B0FF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equivalente de las actuales NIIF emitidas antes de 2001, emitidas por el IASC</w:t>
                </w:r>
              </w:p>
            </w:tc>
          </w:sdtContent>
        </w:sdt>
      </w:tr>
      <w:tr w:rsidR="008B0FFD" w:rsidRPr="00A87455" w:rsidTr="0018779B">
        <w:tc>
          <w:tcPr>
            <w:tcW w:w="745" w:type="dxa"/>
            <w:vAlign w:val="bottom"/>
          </w:tcPr>
          <w:p w:rsidR="008B0FFD" w:rsidRPr="00A87455" w:rsidRDefault="008B0FFD" w:rsidP="0018779B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8B0FFD" w:rsidRPr="00A87455" w:rsidRDefault="008B0FFD" w:rsidP="0018779B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-2100090311"/>
            <w:placeholder>
              <w:docPart w:val="792527E0509640ABAC18DBB9C088C5D1"/>
            </w:placeholder>
          </w:sdtPr>
          <w:sdtContent>
            <w:tc>
              <w:tcPr>
                <w:tcW w:w="8010" w:type="dxa"/>
                <w:vAlign w:val="bottom"/>
              </w:tcPr>
              <w:p w:rsidR="008B0FFD" w:rsidRPr="00A87455" w:rsidRDefault="008B0FFD" w:rsidP="008B0FF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Las Normas Internas Colombianas emitidas por la Supersociedades</w:t>
                </w:r>
              </w:p>
            </w:tc>
          </w:sdtContent>
        </w:sdt>
      </w:tr>
      <w:tr w:rsidR="008B0FFD" w:rsidRPr="00A87455" w:rsidTr="0018779B">
        <w:tc>
          <w:tcPr>
            <w:tcW w:w="745" w:type="dxa"/>
            <w:vAlign w:val="bottom"/>
          </w:tcPr>
          <w:p w:rsidR="008B0FFD" w:rsidRPr="00A87455" w:rsidRDefault="008B0FFD" w:rsidP="0018779B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8B0FFD" w:rsidRPr="00A87455" w:rsidRDefault="008B0FFD" w:rsidP="0018779B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45065242"/>
            <w:placeholder>
              <w:docPart w:val="E83F8FA5AA194F2187212A0BAAC9B6D4"/>
            </w:placeholder>
          </w:sdtPr>
          <w:sdtContent>
            <w:tc>
              <w:tcPr>
                <w:tcW w:w="8010" w:type="dxa"/>
                <w:vAlign w:val="bottom"/>
              </w:tcPr>
              <w:p w:rsidR="008B0FFD" w:rsidRPr="00A87455" w:rsidRDefault="008B0FFD" w:rsidP="008B0FF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Las Normas de Información Contables emitidas por el IASB</w:t>
                </w:r>
              </w:p>
            </w:tc>
          </w:sdtContent>
        </w:sdt>
      </w:tr>
      <w:tr w:rsidR="008B0FFD" w:rsidRPr="00A87455" w:rsidTr="0018779B">
        <w:tc>
          <w:tcPr>
            <w:tcW w:w="745" w:type="dxa"/>
            <w:vAlign w:val="bottom"/>
          </w:tcPr>
          <w:p w:rsidR="008B0FFD" w:rsidRPr="00A87455" w:rsidRDefault="008B0FFD" w:rsidP="0018779B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8B0FFD" w:rsidRPr="00A87455" w:rsidRDefault="008B0FFD" w:rsidP="0018779B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>
              <w:t>d</w:t>
            </w:r>
            <w:r w:rsidRPr="00A87455">
              <w:t>.</w:t>
            </w:r>
          </w:p>
        </w:tc>
        <w:sdt>
          <w:sdtPr>
            <w:id w:val="-88164427"/>
            <w:placeholder>
              <w:docPart w:val="D75E9885EA3540F4B932F1543CB8D2A9"/>
            </w:placeholder>
          </w:sdtPr>
          <w:sdtContent>
            <w:tc>
              <w:tcPr>
                <w:tcW w:w="8010" w:type="dxa"/>
                <w:vAlign w:val="bottom"/>
              </w:tcPr>
              <w:p w:rsidR="008B0FFD" w:rsidRPr="00A87455" w:rsidRDefault="008B0FFD" w:rsidP="0018779B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Las Normas Internacionales Contables avaladas por el Icontec</w:t>
                </w:r>
              </w:p>
            </w:tc>
          </w:sdtContent>
        </w:sdt>
      </w:tr>
    </w:tbl>
    <w:p w:rsidR="008B0FFD" w:rsidRDefault="008B0FFD" w:rsidP="00CE24D9"/>
    <w:p w:rsidR="008B0FFD" w:rsidRPr="00797346" w:rsidRDefault="008B0FFD" w:rsidP="008B0FFD">
      <w:pPr>
        <w:ind w:left="0" w:firstLine="0"/>
        <w:rPr>
          <w:color w:val="FF0000"/>
        </w:rPr>
      </w:pPr>
      <w:r w:rsidRPr="00797346">
        <w:rPr>
          <w:color w:val="FF0000"/>
        </w:rPr>
        <w:t>Respuesta</w:t>
      </w:r>
      <w:r>
        <w:rPr>
          <w:color w:val="FF0000"/>
        </w:rPr>
        <w:t>:</w:t>
      </w:r>
      <w:r w:rsidRPr="00797346">
        <w:rPr>
          <w:color w:val="FF0000"/>
        </w:rPr>
        <w:t xml:space="preserve"> </w:t>
      </w:r>
      <w:r>
        <w:rPr>
          <w:color w:val="FF0000"/>
        </w:rPr>
        <w:t>a</w:t>
      </w:r>
      <w:r w:rsidRPr="00797346">
        <w:rPr>
          <w:color w:val="FF0000"/>
        </w:rPr>
        <w:tab/>
      </w:r>
      <w:r w:rsidRPr="00797346">
        <w:rPr>
          <w:color w:val="FF0000"/>
        </w:rPr>
        <w:tab/>
      </w:r>
      <w:r w:rsidRPr="00797346">
        <w:rPr>
          <w:color w:val="FF0000"/>
        </w:rPr>
        <w:tab/>
        <w:t xml:space="preserve">50 y 50: </w:t>
      </w:r>
      <w:r w:rsidR="008973CD">
        <w:rPr>
          <w:color w:val="FF0000"/>
        </w:rPr>
        <w:t>A</w:t>
      </w:r>
      <w:r w:rsidRPr="00797346">
        <w:rPr>
          <w:color w:val="FF0000"/>
        </w:rPr>
        <w:t xml:space="preserve"> y </w:t>
      </w:r>
      <w:r w:rsidR="008973CD">
        <w:rPr>
          <w:color w:val="FF0000"/>
        </w:rPr>
        <w:t>C</w:t>
      </w:r>
    </w:p>
    <w:p w:rsidR="00AD00DC" w:rsidRPr="00A87455" w:rsidRDefault="0035541E" w:rsidP="00466DC7">
      <w:pPr>
        <w:pStyle w:val="Testsectiontitles"/>
      </w:pPr>
      <w:r w:rsidRPr="00A87455">
        <w:t xml:space="preserve">Parte II: </w:t>
      </w:r>
      <w:sdt>
        <w:sdtPr>
          <w:id w:val="36987825"/>
          <w:placeholder>
            <w:docPart w:val="27719792D3054588B50DFA3752D0C485"/>
          </w:placeholder>
        </w:sdtPr>
        <w:sdtEndPr/>
        <w:sdtContent>
          <w:r w:rsidR="008973CD">
            <w:t>FUNDAMENTOS DE LAS NIIF</w:t>
          </w:r>
        </w:sdtContent>
      </w:sdt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8973CD">
        <w:tc>
          <w:tcPr>
            <w:tcW w:w="745" w:type="dxa"/>
            <w:vAlign w:val="bottom"/>
          </w:tcPr>
          <w:p w:rsidR="00AD00DC" w:rsidRPr="00A87455" w:rsidRDefault="00B1322A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5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563"/>
            <w:placeholder>
              <w:docPart w:val="1D3F659A5E9D49F78EFD8756AC79BFEA"/>
            </w:placeholder>
          </w:sdtPr>
          <w:sdtEndPr/>
          <w:sdtContent>
            <w:tc>
              <w:tcPr>
                <w:tcW w:w="8010" w:type="dxa"/>
              </w:tcPr>
              <w:p w:rsidR="00AD00DC" w:rsidRPr="00A87455" w:rsidRDefault="008973CD" w:rsidP="008973CD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>(por $10’000.000)  Es uno de los fundamentos de las Niif</w:t>
                </w:r>
              </w:p>
            </w:tc>
          </w:sdtContent>
        </w:sdt>
      </w:tr>
      <w:tr w:rsidR="00AD00DC" w:rsidRPr="00A87455" w:rsidTr="008973CD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12"/>
            <w:placeholder>
              <w:docPart w:val="964F6F83A37F4D5094739CE8180533B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8973CD" w:rsidP="008973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 w:rsidRPr="008973CD">
                  <w:rPr>
                    <w:rFonts w:ascii="Century Gothic" w:hAnsi="Century Gothic"/>
                    <w:sz w:val="20"/>
                  </w:rPr>
                  <w:t xml:space="preserve"> </w:t>
                </w:r>
                <w:r w:rsidRPr="008973CD">
                  <w:t xml:space="preserve">Se </w:t>
                </w:r>
                <w:r>
                  <w:t>trabajan las tradicionales</w:t>
                </w:r>
                <w:r w:rsidRPr="008973CD">
                  <w:t xml:space="preserve"> técnicas</w:t>
                </w:r>
                <w:r>
                  <w:t xml:space="preserve"> colombianas</w:t>
                </w:r>
                <w:r w:rsidRPr="008973CD">
                  <w:t xml:space="preserve"> para valorar activos y pasivos</w:t>
                </w:r>
              </w:p>
            </w:tc>
          </w:sdtContent>
        </w:sdt>
      </w:tr>
      <w:tr w:rsidR="00AD00DC" w:rsidRPr="00A87455" w:rsidTr="008973CD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13"/>
            <w:placeholder>
              <w:docPart w:val="32DDD999E15649988E93B8F1C9FED228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8973CD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 w:rsidRPr="008973CD">
                  <w:rPr>
                    <w:rFonts w:ascii="Century Gothic" w:hAnsi="Century Gothic"/>
                    <w:sz w:val="20"/>
                  </w:rPr>
                  <w:t xml:space="preserve"> </w:t>
                </w:r>
                <w:r w:rsidRPr="008973CD">
                  <w:t>La realidad económica de los hechos prima sobre la forma jurídica de las transacciones</w:t>
                </w:r>
              </w:p>
            </w:tc>
          </w:sdtContent>
        </w:sdt>
      </w:tr>
      <w:tr w:rsidR="00AD00DC" w:rsidRPr="00A87455" w:rsidTr="008973CD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14"/>
            <w:placeholder>
              <w:docPart w:val="D0D47FD4D93B4D39A6A62A69E955BD42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8973CD" w:rsidP="008973CD">
                <w:pPr>
                  <w:pStyle w:val="Answers"/>
                  <w:framePr w:hSpace="0" w:wrap="auto" w:vAnchor="margin" w:hAnchor="text" w:xAlign="left" w:yAlign="inline"/>
                  <w:ind w:left="133" w:hanging="133"/>
                  <w:suppressOverlap w:val="0"/>
                </w:pPr>
                <w:r w:rsidRPr="008973CD">
                  <w:t xml:space="preserve"> </w:t>
                </w:r>
                <w:r>
                  <w:t xml:space="preserve">No se prioriza el </w:t>
                </w:r>
                <w:r w:rsidRPr="008973CD">
                  <w:t>valor razonable para la valoración de los hechos económicos</w:t>
                </w:r>
              </w:p>
            </w:tc>
          </w:sdtContent>
        </w:sdt>
      </w:tr>
      <w:tr w:rsidR="00AD00DC" w:rsidRPr="00A87455" w:rsidTr="008973CD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15"/>
            <w:placeholder>
              <w:docPart w:val="7B6A9A723E314DB9B20000962B22C1A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8973CD" w:rsidP="008973CD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Se reduce al máximo la presentación de notas y revelaciones complementarias</w:t>
                </w:r>
              </w:p>
            </w:tc>
          </w:sdtContent>
        </w:sdt>
      </w:tr>
    </w:tbl>
    <w:p w:rsidR="008973CD" w:rsidRDefault="008973CD" w:rsidP="00A44BD6">
      <w:pPr>
        <w:ind w:left="0" w:firstLine="0"/>
      </w:pPr>
    </w:p>
    <w:p w:rsidR="008973CD" w:rsidRPr="008973CD" w:rsidRDefault="008973CD" w:rsidP="00A44BD6">
      <w:pPr>
        <w:ind w:left="0" w:firstLine="0"/>
        <w:rPr>
          <w:color w:val="FF0000"/>
        </w:rPr>
      </w:pPr>
      <w:r w:rsidRPr="008973CD">
        <w:rPr>
          <w:color w:val="FF0000"/>
        </w:rPr>
        <w:t>Respues</w:t>
      </w:r>
      <w:r>
        <w:rPr>
          <w:color w:val="FF0000"/>
        </w:rPr>
        <w:t>ta: b</w:t>
      </w:r>
      <w:r w:rsidRPr="008973CD">
        <w:rPr>
          <w:color w:val="FF0000"/>
        </w:rPr>
        <w:tab/>
      </w:r>
      <w:r w:rsidRPr="008973CD">
        <w:rPr>
          <w:color w:val="FF0000"/>
        </w:rPr>
        <w:tab/>
      </w:r>
      <w:r w:rsidRPr="008973CD">
        <w:rPr>
          <w:color w:val="FF0000"/>
        </w:rPr>
        <w:tab/>
        <w:t xml:space="preserve">50 y 50: </w:t>
      </w:r>
      <w:r>
        <w:rPr>
          <w:color w:val="FF0000"/>
        </w:rPr>
        <w:t>b y c</w:t>
      </w:r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B1322A">
        <w:tc>
          <w:tcPr>
            <w:tcW w:w="745" w:type="dxa"/>
            <w:vAlign w:val="bottom"/>
          </w:tcPr>
          <w:p w:rsidR="00AD00DC" w:rsidRPr="00A87455" w:rsidRDefault="00B1322A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6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62"/>
            <w:placeholder>
              <w:docPart w:val="1D3F659A5E9D49F78EFD8756AC79BFEA"/>
            </w:placeholder>
          </w:sdtPr>
          <w:sdtEndPr/>
          <w:sdtContent>
            <w:tc>
              <w:tcPr>
                <w:tcW w:w="8010" w:type="dxa"/>
              </w:tcPr>
              <w:p w:rsidR="00AD00DC" w:rsidRPr="00A87455" w:rsidRDefault="00B1322A" w:rsidP="00B1322A">
                <w:pPr>
                  <w:pStyle w:val="Questions"/>
                  <w:framePr w:hSpace="0" w:wrap="auto" w:vAnchor="margin" w:hAnchor="text" w:xAlign="left" w:yAlign="inline"/>
                  <w:suppressOverlap w:val="0"/>
                </w:pPr>
                <w:r>
                  <w:t xml:space="preserve">(por $15’000.000) No es una técnica de valoración </w:t>
                </w:r>
              </w:p>
            </w:tc>
          </w:sdtContent>
        </w:sdt>
      </w:tr>
      <w:tr w:rsidR="00AD00DC" w:rsidRPr="00A87455" w:rsidTr="00B1322A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63"/>
            <w:placeholder>
              <w:docPart w:val="964F6F83A37F4D5094739CE8180533B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B1322A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 w:rsidRPr="00B1322A">
                  <w:t>Valor de realización</w:t>
                </w:r>
              </w:p>
            </w:tc>
          </w:sdtContent>
        </w:sdt>
      </w:tr>
      <w:tr w:rsidR="00AD00DC" w:rsidRPr="00A87455" w:rsidTr="00B1322A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64"/>
            <w:placeholder>
              <w:docPart w:val="32DDD999E15649988E93B8F1C9FED228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B1322A" w:rsidP="00CE24D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 w:rsidRPr="00B1322A">
                  <w:t>Valor de reposición</w:t>
                </w:r>
              </w:p>
            </w:tc>
          </w:sdtContent>
        </w:sdt>
      </w:tr>
      <w:tr w:rsidR="00AD00DC" w:rsidRPr="00A87455" w:rsidTr="00B1322A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65"/>
            <w:placeholder>
              <w:docPart w:val="D0D47FD4D93B4D39A6A62A69E955BD42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B1322A" w:rsidP="00B1322A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Valor futuro</w:t>
                </w:r>
              </w:p>
            </w:tc>
          </w:sdtContent>
        </w:sdt>
      </w:tr>
      <w:tr w:rsidR="00AD00DC" w:rsidRPr="00A87455" w:rsidTr="00B1322A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66"/>
            <w:placeholder>
              <w:docPart w:val="7B6A9A723E314DB9B20000962B22C1A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B1322A" w:rsidP="00B1322A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Valor presente neto</w:t>
                </w:r>
              </w:p>
            </w:tc>
          </w:sdtContent>
        </w:sdt>
      </w:tr>
    </w:tbl>
    <w:p w:rsidR="00B1322A" w:rsidRDefault="00B1322A" w:rsidP="00B1322A">
      <w:pPr>
        <w:ind w:left="0" w:firstLine="0"/>
        <w:rPr>
          <w:color w:val="FF0000"/>
        </w:rPr>
      </w:pPr>
    </w:p>
    <w:p w:rsidR="00B1322A" w:rsidRPr="008973CD" w:rsidRDefault="00B1322A" w:rsidP="00B1322A">
      <w:pPr>
        <w:ind w:left="0" w:firstLine="0"/>
        <w:rPr>
          <w:color w:val="FF0000"/>
        </w:rPr>
      </w:pPr>
      <w:r w:rsidRPr="008973CD">
        <w:rPr>
          <w:color w:val="FF0000"/>
        </w:rPr>
        <w:t>Respues</w:t>
      </w:r>
      <w:r>
        <w:rPr>
          <w:color w:val="FF0000"/>
        </w:rPr>
        <w:t xml:space="preserve">ta: </w:t>
      </w:r>
      <w:r>
        <w:rPr>
          <w:color w:val="FF0000"/>
        </w:rPr>
        <w:t>c</w:t>
      </w:r>
      <w:r w:rsidRPr="008973CD">
        <w:rPr>
          <w:color w:val="FF0000"/>
        </w:rPr>
        <w:tab/>
      </w:r>
      <w:r w:rsidRPr="008973CD">
        <w:rPr>
          <w:color w:val="FF0000"/>
        </w:rPr>
        <w:tab/>
      </w:r>
      <w:r w:rsidRPr="008973CD">
        <w:rPr>
          <w:color w:val="FF0000"/>
        </w:rPr>
        <w:tab/>
        <w:t xml:space="preserve">50 y 50: </w:t>
      </w:r>
      <w:r>
        <w:rPr>
          <w:color w:val="FF0000"/>
        </w:rPr>
        <w:t>d</w:t>
      </w:r>
      <w:r>
        <w:rPr>
          <w:color w:val="FF0000"/>
        </w:rPr>
        <w:t xml:space="preserve"> y c</w:t>
      </w:r>
    </w:p>
    <w:p w:rsidR="00B1322A" w:rsidRPr="00A87455" w:rsidRDefault="00B1322A" w:rsidP="00CE24D9"/>
    <w:tbl>
      <w:tblPr>
        <w:tblpPr w:leftFromText="187" w:rightFromText="187" w:vertAnchor="text" w:horzAnchor="page" w:tblpX="1585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B1322A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7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sdt>
          <w:sdtPr>
            <w:id w:val="36987667"/>
            <w:placeholder>
              <w:docPart w:val="1D3F659A5E9D49F78EFD8756AC79BFEA"/>
            </w:placeholder>
          </w:sdtPr>
          <w:sdtEndPr/>
          <w:sdtContent>
            <w:tc>
              <w:tcPr>
                <w:tcW w:w="8010" w:type="dxa"/>
              </w:tcPr>
              <w:p w:rsidR="00AD00DC" w:rsidRPr="00A87455" w:rsidRDefault="00B1322A" w:rsidP="00B1322A">
                <w:pPr>
                  <w:pStyle w:val="Question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>(por $20’000</w:t>
                </w:r>
                <w:r w:rsidR="002A6F11">
                  <w:t>.000) Si ha comprado un inmueble, ya pagó el valor, ya recibió y está ocupando el bien, pero la escrituración tuvo inconvenientes que tardarán un tiempo en solucionarse, ¿Qué debe hacerse de acuerdo a las Niif?</w:t>
                </w:r>
              </w:p>
            </w:tc>
          </w:sdtContent>
        </w:sdt>
      </w:tr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68"/>
            <w:placeholder>
              <w:docPart w:val="964F6F83A37F4D5094739CE8180533B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2A6F11" w:rsidP="002A6F11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Devolver el inmueble y solicitar al vendedor el reintegro del dinero</w:t>
                </w:r>
              </w:p>
            </w:tc>
          </w:sdtContent>
        </w:sdt>
      </w:tr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69"/>
            <w:placeholder>
              <w:docPart w:val="32DDD999E15649988E93B8F1C9FED228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2A6F11" w:rsidP="002A6F11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Registrar el valor pagado como un anticipo, hasta que la escritura salga de la notaría</w:t>
                </w:r>
              </w:p>
            </w:tc>
          </w:sdtContent>
        </w:sdt>
      </w:tr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70"/>
            <w:placeholder>
              <w:docPart w:val="D0D47FD4D93B4D39A6A62A69E955BD42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2A6F11" w:rsidP="002A6F11">
                <w:pPr>
                  <w:pStyle w:val="Answers"/>
                  <w:framePr w:hSpace="0" w:wrap="auto" w:vAnchor="margin" w:hAnchor="text" w:xAlign="left" w:yAlign="inline"/>
                  <w:ind w:left="-9" w:firstLine="9"/>
                  <w:suppressOverlap w:val="0"/>
                </w:pPr>
                <w:r>
                  <w:t>Registrar la compra del activo porque la realidad económica prima sobre el formalismo legal</w:t>
                </w:r>
              </w:p>
            </w:tc>
          </w:sdtContent>
        </w:sdt>
      </w:tr>
      <w:tr w:rsidR="00AD00DC" w:rsidRPr="00A87455" w:rsidTr="00D45322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71"/>
            <w:placeholder>
              <w:docPart w:val="7B6A9A723E314DB9B20000962B22C1A9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2A6F11" w:rsidP="002A6F11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>Contabilizar</w:t>
                </w:r>
                <w:r w:rsidRPr="002A6F11">
                  <w:t xml:space="preserve"> el valor pagado como un anticipo, hasta que la escritura </w:t>
                </w:r>
                <w:r>
                  <w:t>se registre en la Oficina Registro de Instrumentos Públicos</w:t>
                </w:r>
                <w:r w:rsidRPr="002A6F11">
                  <w:t xml:space="preserve"> </w:t>
                </w:r>
              </w:p>
            </w:tc>
          </w:sdtContent>
        </w:sdt>
      </w:tr>
    </w:tbl>
    <w:p w:rsidR="00AD00DC" w:rsidRDefault="00AD00DC" w:rsidP="00CE24D9"/>
    <w:p w:rsidR="002A6F11" w:rsidRPr="008973CD" w:rsidRDefault="002A6F11" w:rsidP="002A6F11">
      <w:pPr>
        <w:ind w:left="0" w:firstLine="0"/>
        <w:rPr>
          <w:color w:val="FF0000"/>
        </w:rPr>
      </w:pPr>
      <w:r w:rsidRPr="008973CD">
        <w:rPr>
          <w:color w:val="FF0000"/>
        </w:rPr>
        <w:t>Respues</w:t>
      </w:r>
      <w:r>
        <w:rPr>
          <w:color w:val="FF0000"/>
        </w:rPr>
        <w:t>ta: c</w:t>
      </w:r>
      <w:r w:rsidRPr="008973CD">
        <w:rPr>
          <w:color w:val="FF0000"/>
        </w:rPr>
        <w:tab/>
      </w:r>
      <w:r w:rsidRPr="008973CD">
        <w:rPr>
          <w:color w:val="FF0000"/>
        </w:rPr>
        <w:tab/>
      </w:r>
      <w:r w:rsidRPr="008973CD">
        <w:rPr>
          <w:color w:val="FF0000"/>
        </w:rPr>
        <w:tab/>
        <w:t xml:space="preserve">50 y 50: </w:t>
      </w:r>
      <w:r>
        <w:rPr>
          <w:color w:val="FF0000"/>
        </w:rPr>
        <w:t>b</w:t>
      </w:r>
      <w:r>
        <w:rPr>
          <w:color w:val="FF0000"/>
        </w:rPr>
        <w:t xml:space="preserve"> y c</w:t>
      </w:r>
    </w:p>
    <w:p w:rsidR="00AD00DC" w:rsidRPr="00A87455" w:rsidRDefault="0035541E" w:rsidP="00CE24D9">
      <w:pPr>
        <w:pStyle w:val="Testsectiontitles"/>
      </w:pPr>
      <w:r w:rsidRPr="00A87455">
        <w:lastRenderedPageBreak/>
        <w:t xml:space="preserve">Parte III: </w:t>
      </w:r>
      <w:sdt>
        <w:sdtPr>
          <w:id w:val="36987827"/>
          <w:placeholder>
            <w:docPart w:val="2A4EE9DBDC1F4BCB94363B96DE98AB39"/>
          </w:placeholder>
        </w:sdtPr>
        <w:sdtEndPr/>
        <w:sdtContent>
          <w:r w:rsidR="002A6F11">
            <w:t>ANTECEDENTES NORMATIVOS</w:t>
          </w:r>
        </w:sdtContent>
      </w:sdt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2A6F11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8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A87455" w:rsidRDefault="002A6F11" w:rsidP="00A01570">
            <w:pPr>
              <w:pStyle w:val="Questions"/>
              <w:framePr w:hSpace="0" w:wrap="auto" w:vAnchor="margin" w:hAnchor="text" w:xAlign="left" w:yAlign="inline"/>
              <w:ind w:left="0" w:firstLine="0"/>
              <w:suppressOverlap w:val="0"/>
            </w:pPr>
            <w:r>
              <w:t xml:space="preserve">(por $30’000.000) </w:t>
            </w:r>
            <w:r w:rsidR="00A01570">
              <w:t>Antes de adoptar las Niif, en Colombia el marco normativo de la contabilidad estaba dado por:</w:t>
            </w:r>
          </w:p>
        </w:tc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18"/>
            <w:placeholder>
              <w:docPart w:val="A8DF1929B3F64433996D3C9F7DC39BF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A01570" w:rsidP="00A01570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 ley 43 de 1990 que regula la profesión del contador público</w:t>
                </w:r>
              </w:p>
            </w:tc>
          </w:sdtContent>
        </w:sdt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20"/>
            <w:placeholder>
              <w:docPart w:val="E7A75BA577F640989617B96ABE03C71C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A01570" w:rsidP="00A01570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Código de Comercio, Libro Primero “De los comerciantes y los asuntos de comercio”</w:t>
                </w:r>
              </w:p>
            </w:tc>
          </w:sdtContent>
        </w:sdt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21"/>
            <w:placeholder>
              <w:docPart w:val="2E9800DCE8F543A9AA591E15E496931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A01570" w:rsidP="00A01570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Decreto 2649 de 1993</w:t>
                </w:r>
              </w:p>
            </w:tc>
          </w:sdtContent>
        </w:sdt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22"/>
            <w:placeholder>
              <w:docPart w:val="6B0023B6DEE74F729459ADC84E2CFC8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E800B9" w:rsidP="00E800B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Decreto 2650 de 1993</w:t>
                </w:r>
              </w:p>
            </w:tc>
          </w:sdtContent>
        </w:sdt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AD00DC" w:rsidRPr="00A87455" w:rsidRDefault="00AD00DC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E800B9" w:rsidRPr="008973CD" w:rsidRDefault="00E800B9" w:rsidP="00E800B9">
      <w:pPr>
        <w:ind w:left="0" w:firstLine="0"/>
        <w:rPr>
          <w:color w:val="FF0000"/>
        </w:rPr>
      </w:pPr>
      <w:r w:rsidRPr="008973CD">
        <w:rPr>
          <w:color w:val="FF0000"/>
        </w:rPr>
        <w:t>Respues</w:t>
      </w:r>
      <w:r>
        <w:rPr>
          <w:color w:val="FF0000"/>
        </w:rPr>
        <w:t>ta: c</w:t>
      </w:r>
      <w:r w:rsidRPr="008973CD">
        <w:rPr>
          <w:color w:val="FF0000"/>
        </w:rPr>
        <w:tab/>
      </w:r>
      <w:r w:rsidRPr="008973CD">
        <w:rPr>
          <w:color w:val="FF0000"/>
        </w:rPr>
        <w:tab/>
      </w:r>
      <w:r w:rsidRPr="008973CD">
        <w:rPr>
          <w:color w:val="FF0000"/>
        </w:rPr>
        <w:tab/>
        <w:t xml:space="preserve">50 y 50: </w:t>
      </w:r>
      <w:r>
        <w:rPr>
          <w:color w:val="FF0000"/>
        </w:rPr>
        <w:t>d</w:t>
      </w:r>
      <w:r>
        <w:rPr>
          <w:color w:val="FF0000"/>
        </w:rPr>
        <w:t xml:space="preserve"> y c</w:t>
      </w:r>
    </w:p>
    <w:p w:rsidR="002A52D0" w:rsidRPr="00A87455" w:rsidRDefault="002A52D0" w:rsidP="002A52D0">
      <w:pPr>
        <w:ind w:left="0" w:firstLine="0"/>
      </w:pPr>
    </w:p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B43457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9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A87455" w:rsidRDefault="00E800B9" w:rsidP="00E800B9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(por $40’000.000) En Colombia, las Niif se implementan a través de:</w:t>
            </w:r>
          </w:p>
        </w:tc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83"/>
            <w:placeholder>
              <w:docPart w:val="A8DF1929B3F64433996D3C9F7DC39BF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E800B9" w:rsidP="00E800B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Adopción obligatoria a través de la Ley 1314 de 2009</w:t>
                </w:r>
              </w:p>
            </w:tc>
          </w:sdtContent>
        </w:sdt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84"/>
            <w:placeholder>
              <w:docPart w:val="E7A75BA577F640989617B96ABE03C71C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E800B9" w:rsidP="00E800B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Adaptación a través de la Ley 1314 de 2009</w:t>
                </w:r>
              </w:p>
            </w:tc>
          </w:sdtContent>
        </w:sdt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85"/>
            <w:placeholder>
              <w:docPart w:val="2E9800DCE8F543A9AA591E15E496931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E800B9" w:rsidP="00E800B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Adopción voluntaria a través de la Ley 1413 de 2009</w:t>
                </w:r>
              </w:p>
            </w:tc>
          </w:sdtContent>
        </w:sdt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86"/>
            <w:placeholder>
              <w:docPart w:val="6B0023B6DEE74F729459ADC84E2CFC8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E800B9" w:rsidP="00E800B9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Adopción retroactiva a través de la Ley 1413 de 2009</w:t>
                </w:r>
              </w:p>
            </w:tc>
          </w:sdtContent>
        </w:sdt>
      </w:tr>
      <w:tr w:rsidR="00AD00DC" w:rsidRPr="00A87455" w:rsidTr="00E800B9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AD00DC" w:rsidRPr="00A87455" w:rsidRDefault="00AD00DC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E800B9" w:rsidRPr="008973CD" w:rsidRDefault="00E800B9" w:rsidP="00E800B9">
      <w:pPr>
        <w:ind w:left="0" w:firstLine="0"/>
        <w:rPr>
          <w:color w:val="FF0000"/>
        </w:rPr>
      </w:pPr>
      <w:r w:rsidRPr="008973CD">
        <w:rPr>
          <w:color w:val="FF0000"/>
        </w:rPr>
        <w:t>Respues</w:t>
      </w:r>
      <w:r>
        <w:rPr>
          <w:color w:val="FF0000"/>
        </w:rPr>
        <w:t xml:space="preserve">ta: </w:t>
      </w:r>
      <w:r>
        <w:rPr>
          <w:color w:val="FF0000"/>
        </w:rPr>
        <w:t>a</w:t>
      </w:r>
      <w:r w:rsidRPr="008973CD">
        <w:rPr>
          <w:color w:val="FF0000"/>
        </w:rPr>
        <w:tab/>
      </w:r>
      <w:r w:rsidRPr="008973CD">
        <w:rPr>
          <w:color w:val="FF0000"/>
        </w:rPr>
        <w:tab/>
      </w:r>
      <w:r w:rsidRPr="008973CD">
        <w:rPr>
          <w:color w:val="FF0000"/>
        </w:rPr>
        <w:tab/>
        <w:t xml:space="preserve">50 y 50: </w:t>
      </w:r>
      <w:r w:rsidR="00015B62">
        <w:rPr>
          <w:color w:val="FF0000"/>
        </w:rPr>
        <w:t>a</w:t>
      </w:r>
      <w:r>
        <w:rPr>
          <w:color w:val="FF0000"/>
        </w:rPr>
        <w:t xml:space="preserve"> y </w:t>
      </w:r>
      <w:r w:rsidR="00015B62">
        <w:rPr>
          <w:color w:val="FF0000"/>
        </w:rPr>
        <w:t>b</w:t>
      </w:r>
    </w:p>
    <w:p w:rsidR="00AD00DC" w:rsidRPr="00A87455" w:rsidRDefault="00AD00DC" w:rsidP="00CE24D9"/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015B62">
        <w:tc>
          <w:tcPr>
            <w:tcW w:w="745" w:type="dxa"/>
            <w:vAlign w:val="bottom"/>
          </w:tcPr>
          <w:p w:rsidR="00AD00DC" w:rsidRPr="00A87455" w:rsidRDefault="00B43457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10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A87455" w:rsidRDefault="00015B62" w:rsidP="00015B62">
            <w:pPr>
              <w:pStyle w:val="Questions"/>
              <w:framePr w:hSpace="0" w:wrap="auto" w:vAnchor="margin" w:hAnchor="text" w:xAlign="left" w:yAlign="inline"/>
              <w:ind w:left="0" w:firstLine="0"/>
              <w:suppressOverlap w:val="0"/>
            </w:pPr>
            <w:r>
              <w:t>(por $50’000.000) Los grupos que se crean en la Ley 1314 de 2009 para adopción de las Niif, son</w:t>
            </w:r>
          </w:p>
        </w:tc>
      </w:tr>
      <w:tr w:rsidR="00AD00DC" w:rsidRPr="00A87455" w:rsidTr="00015B62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89"/>
            <w:placeholder>
              <w:docPart w:val="A8DF1929B3F64433996D3C9F7DC39BF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015B62" w:rsidP="00015B6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Grupo 1 (los grupos 2 y 3 llegaron después)</w:t>
                </w:r>
              </w:p>
            </w:tc>
          </w:sdtContent>
        </w:sdt>
      </w:tr>
      <w:tr w:rsidR="00AD00DC" w:rsidRPr="00A87455" w:rsidTr="00015B62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90"/>
            <w:placeholder>
              <w:docPart w:val="E7A75BA577F640989617B96ABE03C71C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015B62" w:rsidP="00015B6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Grupos 2 y 3 (El grupo 1 fue derogado)</w:t>
                </w:r>
              </w:p>
            </w:tc>
          </w:sdtContent>
        </w:sdt>
      </w:tr>
      <w:tr w:rsidR="00AD00DC" w:rsidRPr="00A87455" w:rsidTr="00015B62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91"/>
            <w:placeholder>
              <w:docPart w:val="2E9800DCE8F543A9AA591E15E496931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015B62" w:rsidP="00015B6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Grupos 3 y 1 (El grupo 2 no fue definido)</w:t>
                </w:r>
              </w:p>
            </w:tc>
          </w:sdtContent>
        </w:sdt>
      </w:tr>
      <w:tr w:rsidR="00AD00DC" w:rsidRPr="00A87455" w:rsidTr="00015B62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92"/>
            <w:placeholder>
              <w:docPart w:val="6B0023B6DEE74F729459ADC84E2CFC8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015B62" w:rsidP="00015B6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Grupos 1, 2 y 3</w:t>
                </w:r>
              </w:p>
            </w:tc>
          </w:sdtContent>
        </w:sdt>
      </w:tr>
      <w:tr w:rsidR="00AD00DC" w:rsidRPr="00A87455" w:rsidTr="00015B62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AD00DC" w:rsidRPr="00A87455" w:rsidRDefault="00AD00DC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015B62" w:rsidRPr="008973CD" w:rsidRDefault="00015B62" w:rsidP="00015B62">
      <w:pPr>
        <w:ind w:left="0" w:firstLine="0"/>
        <w:rPr>
          <w:color w:val="FF0000"/>
        </w:rPr>
      </w:pPr>
      <w:r w:rsidRPr="008973CD">
        <w:rPr>
          <w:color w:val="FF0000"/>
        </w:rPr>
        <w:t>Respues</w:t>
      </w:r>
      <w:r>
        <w:rPr>
          <w:color w:val="FF0000"/>
        </w:rPr>
        <w:t xml:space="preserve">ta: </w:t>
      </w:r>
      <w:r>
        <w:rPr>
          <w:color w:val="FF0000"/>
        </w:rPr>
        <w:t>d</w:t>
      </w:r>
      <w:r w:rsidRPr="008973CD">
        <w:rPr>
          <w:color w:val="FF0000"/>
        </w:rPr>
        <w:tab/>
      </w:r>
      <w:r w:rsidRPr="008973CD">
        <w:rPr>
          <w:color w:val="FF0000"/>
        </w:rPr>
        <w:tab/>
      </w:r>
      <w:r w:rsidRPr="008973CD">
        <w:rPr>
          <w:color w:val="FF0000"/>
        </w:rPr>
        <w:tab/>
        <w:t xml:space="preserve">50 y 50: </w:t>
      </w:r>
      <w:r>
        <w:rPr>
          <w:color w:val="FF0000"/>
        </w:rPr>
        <w:t>c</w:t>
      </w:r>
      <w:r>
        <w:rPr>
          <w:color w:val="FF0000"/>
        </w:rPr>
        <w:t xml:space="preserve"> y </w:t>
      </w:r>
      <w:r>
        <w:rPr>
          <w:color w:val="FF0000"/>
        </w:rPr>
        <w:t>d</w:t>
      </w:r>
    </w:p>
    <w:p w:rsidR="00AD00DC" w:rsidRPr="00A87455" w:rsidRDefault="00AD00DC" w:rsidP="00CE24D9"/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AD00DC" w:rsidRPr="00A87455" w:rsidTr="00B43457">
        <w:tc>
          <w:tcPr>
            <w:tcW w:w="745" w:type="dxa"/>
            <w:vAlign w:val="bottom"/>
          </w:tcPr>
          <w:p w:rsidR="00AD00DC" w:rsidRPr="00A87455" w:rsidRDefault="00B43457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11</w:t>
            </w:r>
            <w:r w:rsidR="00AD00DC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AD00DC" w:rsidRPr="00A87455" w:rsidRDefault="00AD00DC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AD00DC" w:rsidRPr="00A87455" w:rsidRDefault="00015B62" w:rsidP="00015B62">
            <w:pPr>
              <w:pStyle w:val="Questions"/>
              <w:framePr w:hSpace="0" w:wrap="auto" w:vAnchor="margin" w:hAnchor="text" w:xAlign="left" w:yAlign="inline"/>
              <w:suppressOverlap w:val="0"/>
            </w:pPr>
            <w:r>
              <w:t>(por $100’000.000) Las PYMES, para efectos de de las NIIF se definen como:</w:t>
            </w:r>
          </w:p>
        </w:tc>
      </w:tr>
      <w:tr w:rsidR="00AD00DC" w:rsidRPr="00A87455" w:rsidTr="00B43457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695"/>
            <w:placeholder>
              <w:docPart w:val="A8DF1929B3F64433996D3C9F7DC39BF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B43457" w:rsidP="00015B62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 xml:space="preserve">Como su nombre lo indica: </w:t>
                </w:r>
                <w:r w:rsidR="00015B62">
                  <w:t>Pequeñas y Medianas Empresas</w:t>
                </w:r>
              </w:p>
            </w:tc>
          </w:sdtContent>
        </w:sdt>
      </w:tr>
      <w:tr w:rsidR="00AD00DC" w:rsidRPr="00A87455" w:rsidTr="00B43457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696"/>
            <w:placeholder>
              <w:docPart w:val="E7A75BA577F640989617B96ABE03C71C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B43457" w:rsidP="00B43457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 xml:space="preserve">Entidades que, </w:t>
                </w:r>
                <w:r>
                  <w:t>independiente de su tamaño</w:t>
                </w:r>
                <w:r>
                  <w:t xml:space="preserve">, no tienen obligación pública de rendir cuentas y sólo expiden información financiera de carácter general, </w:t>
                </w:r>
              </w:p>
            </w:tc>
          </w:sdtContent>
        </w:sdt>
      </w:tr>
      <w:tr w:rsidR="00AD00DC" w:rsidRPr="00A87455" w:rsidTr="00B43457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697"/>
            <w:placeholder>
              <w:docPart w:val="2E9800DCE8F543A9AA591E15E496931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015B62" w:rsidP="00015B62">
                <w:pPr>
                  <w:pStyle w:val="Answers"/>
                  <w:framePr w:hSpace="0" w:wrap="auto" w:vAnchor="margin" w:hAnchor="text" w:xAlign="left" w:yAlign="inline"/>
                  <w:ind w:left="0" w:firstLine="0"/>
                  <w:suppressOverlap w:val="0"/>
                </w:pPr>
                <w:r>
                  <w:t>Pequeñas y Medianas Empresas según el número de empleaos y el tamaño de los activos, definidos por las leyes colombinas</w:t>
                </w:r>
              </w:p>
            </w:tc>
          </w:sdtContent>
        </w:sdt>
      </w:tr>
      <w:tr w:rsidR="00AD00DC" w:rsidRPr="00A87455" w:rsidTr="00B43457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698"/>
            <w:placeholder>
              <w:docPart w:val="6B0023B6DEE74F729459ADC84E2CFC8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AD00DC" w:rsidRPr="00A87455" w:rsidRDefault="00B43457" w:rsidP="00B43457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Entidades que cumplen los requisitos para estar en el Grupo 2</w:t>
                </w:r>
              </w:p>
            </w:tc>
          </w:sdtContent>
        </w:sdt>
      </w:tr>
      <w:tr w:rsidR="00AD00DC" w:rsidRPr="00A87455" w:rsidTr="00B43457">
        <w:tc>
          <w:tcPr>
            <w:tcW w:w="745" w:type="dxa"/>
            <w:vAlign w:val="bottom"/>
          </w:tcPr>
          <w:p w:rsidR="00AD00DC" w:rsidRPr="00A87455" w:rsidRDefault="00AD00DC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AD00DC" w:rsidRPr="00A87455" w:rsidRDefault="00AD00DC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AD00DC" w:rsidRPr="00A87455" w:rsidRDefault="00AD00DC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B43457" w:rsidRPr="008973CD" w:rsidRDefault="00B43457" w:rsidP="00B43457">
      <w:pPr>
        <w:ind w:left="0" w:firstLine="0"/>
        <w:rPr>
          <w:color w:val="FF0000"/>
        </w:rPr>
      </w:pPr>
      <w:r w:rsidRPr="008973CD">
        <w:rPr>
          <w:color w:val="FF0000"/>
        </w:rPr>
        <w:lastRenderedPageBreak/>
        <w:t>Respues</w:t>
      </w:r>
      <w:r>
        <w:rPr>
          <w:color w:val="FF0000"/>
        </w:rPr>
        <w:t xml:space="preserve">ta: </w:t>
      </w:r>
      <w:r>
        <w:rPr>
          <w:color w:val="FF0000"/>
        </w:rPr>
        <w:t>b</w:t>
      </w:r>
      <w:r w:rsidRPr="008973CD">
        <w:rPr>
          <w:color w:val="FF0000"/>
        </w:rPr>
        <w:tab/>
      </w:r>
      <w:r w:rsidRPr="008973CD">
        <w:rPr>
          <w:color w:val="FF0000"/>
        </w:rPr>
        <w:tab/>
      </w:r>
      <w:r w:rsidRPr="008973CD">
        <w:rPr>
          <w:color w:val="FF0000"/>
        </w:rPr>
        <w:tab/>
        <w:t xml:space="preserve">50 y 50: </w:t>
      </w:r>
      <w:r>
        <w:rPr>
          <w:color w:val="FF0000"/>
        </w:rPr>
        <w:t xml:space="preserve">c y </w:t>
      </w:r>
      <w:r>
        <w:rPr>
          <w:color w:val="FF0000"/>
        </w:rPr>
        <w:t>b</w:t>
      </w:r>
    </w:p>
    <w:p w:rsidR="000F4721" w:rsidRPr="00A87455" w:rsidRDefault="000F4721" w:rsidP="00CE24D9"/>
    <w:tbl>
      <w:tblPr>
        <w:tblpPr w:leftFromText="187" w:rightFromText="187" w:vertAnchor="text" w:horzAnchor="page" w:tblpX="1585" w:tblpY="1"/>
        <w:tblOverlap w:val="never"/>
        <w:tblW w:w="92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540"/>
        <w:gridCol w:w="8010"/>
      </w:tblGrid>
      <w:tr w:rsidR="00147B28" w:rsidRPr="00A87455" w:rsidTr="00C32637">
        <w:tc>
          <w:tcPr>
            <w:tcW w:w="745" w:type="dxa"/>
            <w:vAlign w:val="bottom"/>
          </w:tcPr>
          <w:p w:rsidR="00147B28" w:rsidRPr="00A87455" w:rsidRDefault="00B43457" w:rsidP="00CE24D9">
            <w:pPr>
              <w:pStyle w:val="Questionnumbering"/>
              <w:framePr w:hSpace="0" w:wrap="auto" w:vAnchor="margin" w:hAnchor="text" w:xAlign="left" w:yAlign="inline"/>
              <w:suppressOverlap w:val="0"/>
            </w:pPr>
            <w:r>
              <w:t>12</w:t>
            </w:r>
            <w:r w:rsidR="00147B28" w:rsidRPr="00A87455">
              <w:t>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147B28" w:rsidRPr="00A87455" w:rsidRDefault="00147B28" w:rsidP="00C8278A">
            <w:pPr>
              <w:pStyle w:val="Questions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</w:tcPr>
          <w:p w:rsidR="00147B28" w:rsidRPr="00A87455" w:rsidRDefault="00B43457" w:rsidP="00B43457">
            <w:pPr>
              <w:pStyle w:val="Questions"/>
              <w:framePr w:hSpace="0" w:wrap="auto" w:vAnchor="margin" w:hAnchor="text" w:xAlign="left" w:yAlign="inline"/>
              <w:ind w:left="0" w:firstLine="0"/>
              <w:suppressOverlap w:val="0"/>
            </w:pPr>
            <w:r>
              <w:t>Las NIIF para Pymes son el marco normativo contable que las entidades del Grupo 2, definido en Colombia</w:t>
            </w:r>
            <w:r w:rsidR="00C32637">
              <w:t>,</w:t>
            </w:r>
            <w:r>
              <w:t xml:space="preserve"> y su aplicación se enmarca en:</w:t>
            </w:r>
          </w:p>
        </w:tc>
      </w:tr>
      <w:tr w:rsidR="00147B28" w:rsidRPr="00A87455" w:rsidTr="00C32637">
        <w:tc>
          <w:tcPr>
            <w:tcW w:w="745" w:type="dxa"/>
            <w:vAlign w:val="bottom"/>
          </w:tcPr>
          <w:p w:rsidR="00147B28" w:rsidRPr="00A87455" w:rsidRDefault="00147B28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tcBorders>
              <w:top w:val="single" w:sz="4" w:space="0" w:color="auto"/>
            </w:tcBorders>
            <w:vAlign w:val="bottom"/>
          </w:tcPr>
          <w:p w:rsidR="00147B28" w:rsidRPr="00A87455" w:rsidRDefault="00147B28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a.</w:t>
            </w:r>
          </w:p>
        </w:tc>
        <w:sdt>
          <w:sdtPr>
            <w:id w:val="36987854"/>
            <w:placeholder>
              <w:docPart w:val="A8DF1929B3F64433996D3C9F7DC39BF6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147B28" w:rsidRPr="00A87455" w:rsidRDefault="00B43457" w:rsidP="00B43457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Decreto 3022 de 2013</w:t>
                </w:r>
              </w:p>
            </w:tc>
          </w:sdtContent>
        </w:sdt>
      </w:tr>
      <w:tr w:rsidR="00147B28" w:rsidRPr="00A87455" w:rsidTr="00C32637">
        <w:tc>
          <w:tcPr>
            <w:tcW w:w="745" w:type="dxa"/>
            <w:vAlign w:val="bottom"/>
          </w:tcPr>
          <w:p w:rsidR="00147B28" w:rsidRPr="00A87455" w:rsidRDefault="00147B28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47B28" w:rsidRPr="00A87455" w:rsidRDefault="00147B28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b.</w:t>
            </w:r>
          </w:p>
        </w:tc>
        <w:sdt>
          <w:sdtPr>
            <w:id w:val="36987855"/>
            <w:placeholder>
              <w:docPart w:val="E7A75BA577F640989617B96ABE03C71C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147B28" w:rsidRPr="00A87455" w:rsidRDefault="00C32637" w:rsidP="00C32637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Los conceptos emitidos por el CTCP</w:t>
                </w:r>
              </w:p>
            </w:tc>
          </w:sdtContent>
        </w:sdt>
      </w:tr>
      <w:tr w:rsidR="00147B28" w:rsidRPr="00A87455" w:rsidTr="00C32637">
        <w:tc>
          <w:tcPr>
            <w:tcW w:w="745" w:type="dxa"/>
            <w:vAlign w:val="bottom"/>
          </w:tcPr>
          <w:p w:rsidR="00147B28" w:rsidRPr="00A87455" w:rsidRDefault="00147B28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47B28" w:rsidRPr="00A87455" w:rsidRDefault="00147B28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c.</w:t>
            </w:r>
          </w:p>
        </w:tc>
        <w:sdt>
          <w:sdtPr>
            <w:id w:val="36987856"/>
            <w:placeholder>
              <w:docPart w:val="2E9800DCE8F543A9AA591E15E4969317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147B28" w:rsidRPr="00A87455" w:rsidRDefault="00B43457" w:rsidP="00B43457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El Decreto 2784 de 2012</w:t>
                </w:r>
              </w:p>
            </w:tc>
          </w:sdtContent>
        </w:sdt>
      </w:tr>
      <w:tr w:rsidR="00147B28" w:rsidRPr="00A87455" w:rsidTr="00C32637">
        <w:tc>
          <w:tcPr>
            <w:tcW w:w="745" w:type="dxa"/>
            <w:vAlign w:val="bottom"/>
          </w:tcPr>
          <w:p w:rsidR="00147B28" w:rsidRPr="00A87455" w:rsidRDefault="00147B28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47B28" w:rsidRPr="00A87455" w:rsidRDefault="00147B28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  <w:r w:rsidRPr="00A87455">
              <w:t>d.</w:t>
            </w:r>
          </w:p>
        </w:tc>
        <w:sdt>
          <w:sdtPr>
            <w:id w:val="36987857"/>
            <w:placeholder>
              <w:docPart w:val="6B0023B6DEE74F729459ADC84E2CFC8A"/>
            </w:placeholder>
          </w:sdtPr>
          <w:sdtEndPr/>
          <w:sdtContent>
            <w:tc>
              <w:tcPr>
                <w:tcW w:w="8010" w:type="dxa"/>
                <w:vAlign w:val="bottom"/>
              </w:tcPr>
              <w:p w:rsidR="00147B28" w:rsidRPr="00A87455" w:rsidRDefault="00C32637" w:rsidP="00C32637">
                <w:pPr>
                  <w:pStyle w:val="Answers"/>
                  <w:framePr w:hSpace="0" w:wrap="auto" w:vAnchor="margin" w:hAnchor="text" w:xAlign="left" w:yAlign="inline"/>
                  <w:suppressOverlap w:val="0"/>
                </w:pPr>
                <w:r>
                  <w:t>La Circular 1500002 de Supersociedades</w:t>
                </w:r>
              </w:p>
            </w:tc>
          </w:sdtContent>
        </w:sdt>
      </w:tr>
      <w:tr w:rsidR="00147B28" w:rsidRPr="00A87455" w:rsidTr="00C32637">
        <w:tc>
          <w:tcPr>
            <w:tcW w:w="745" w:type="dxa"/>
            <w:vAlign w:val="bottom"/>
          </w:tcPr>
          <w:p w:rsidR="00147B28" w:rsidRPr="00A87455" w:rsidRDefault="00147B28" w:rsidP="00000AA5">
            <w:pPr>
              <w:pStyle w:val="Classdetails"/>
              <w:framePr w:hSpace="0" w:wrap="auto" w:vAnchor="margin" w:hAnchor="text" w:yAlign="inline"/>
            </w:pPr>
          </w:p>
        </w:tc>
        <w:tc>
          <w:tcPr>
            <w:tcW w:w="540" w:type="dxa"/>
            <w:vAlign w:val="bottom"/>
          </w:tcPr>
          <w:p w:rsidR="00147B28" w:rsidRPr="00A87455" w:rsidRDefault="00147B28" w:rsidP="00CE24D9">
            <w:pPr>
              <w:pStyle w:val="Answerletteringa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8010" w:type="dxa"/>
            <w:vAlign w:val="bottom"/>
          </w:tcPr>
          <w:p w:rsidR="00147B28" w:rsidRPr="00A87455" w:rsidRDefault="00147B28" w:rsidP="00CE24D9">
            <w:pPr>
              <w:pStyle w:val="Answers"/>
              <w:framePr w:hSpace="0" w:wrap="auto" w:vAnchor="margin" w:hAnchor="text" w:xAlign="left" w:yAlign="inline"/>
              <w:suppressOverlap w:val="0"/>
            </w:pPr>
          </w:p>
        </w:tc>
      </w:tr>
    </w:tbl>
    <w:p w:rsidR="00C32637" w:rsidRPr="008973CD" w:rsidRDefault="00C32637" w:rsidP="00C32637">
      <w:pPr>
        <w:ind w:left="0" w:firstLine="0"/>
        <w:rPr>
          <w:color w:val="FF0000"/>
        </w:rPr>
      </w:pPr>
      <w:r w:rsidRPr="008973CD">
        <w:rPr>
          <w:color w:val="FF0000"/>
        </w:rPr>
        <w:t>Respues</w:t>
      </w:r>
      <w:r>
        <w:rPr>
          <w:color w:val="FF0000"/>
        </w:rPr>
        <w:t xml:space="preserve">ta: </w:t>
      </w:r>
      <w:r>
        <w:rPr>
          <w:color w:val="FF0000"/>
        </w:rPr>
        <w:t>a</w:t>
      </w:r>
      <w:r w:rsidRPr="008973CD">
        <w:rPr>
          <w:color w:val="FF0000"/>
        </w:rPr>
        <w:tab/>
      </w:r>
      <w:r w:rsidRPr="008973CD">
        <w:rPr>
          <w:color w:val="FF0000"/>
        </w:rPr>
        <w:tab/>
      </w:r>
      <w:r w:rsidRPr="008973CD">
        <w:rPr>
          <w:color w:val="FF0000"/>
        </w:rPr>
        <w:tab/>
        <w:t xml:space="preserve">50 y 50: </w:t>
      </w:r>
      <w:r>
        <w:rPr>
          <w:color w:val="FF0000"/>
        </w:rPr>
        <w:t xml:space="preserve">c y </w:t>
      </w:r>
      <w:r>
        <w:rPr>
          <w:color w:val="FF0000"/>
        </w:rPr>
        <w:t>a</w:t>
      </w:r>
      <w:bookmarkStart w:id="0" w:name="_GoBack"/>
      <w:bookmarkEnd w:id="0"/>
    </w:p>
    <w:p w:rsidR="00EE3590" w:rsidRDefault="00EE3590" w:rsidP="00466DC7"/>
    <w:p w:rsidR="003C703B" w:rsidRPr="00CE24D9" w:rsidRDefault="003C703B" w:rsidP="00466DC7"/>
    <w:sectPr w:rsidR="003C703B" w:rsidRPr="00CE24D9" w:rsidSect="00A87455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421" w:rsidRDefault="001B6421" w:rsidP="004F07FE">
      <w:pPr>
        <w:spacing w:after="0" w:line="240" w:lineRule="auto"/>
      </w:pPr>
      <w:r>
        <w:separator/>
      </w:r>
    </w:p>
  </w:endnote>
  <w:endnote w:type="continuationSeparator" w:id="0">
    <w:p w:rsidR="001B6421" w:rsidRDefault="001B6421" w:rsidP="004F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410" w:rsidRPr="00466DC7" w:rsidRDefault="00466DC7" w:rsidP="00466DC7">
    <w:pPr>
      <w:pStyle w:val="Pagenumbers"/>
    </w:pPr>
    <w:r>
      <w:t xml:space="preserve">Página </w:t>
    </w:r>
    <w:r w:rsidR="00A87455" w:rsidRPr="00A87455">
      <w:fldChar w:fldCharType="begin"/>
    </w:r>
    <w:r w:rsidR="00A87455" w:rsidRPr="00A87455">
      <w:instrText xml:space="preserve"> PAGE   \* MERGEFORMAT </w:instrText>
    </w:r>
    <w:r w:rsidR="00A87455" w:rsidRPr="00A87455">
      <w:fldChar w:fldCharType="separate"/>
    </w:r>
    <w:r w:rsidR="00C32637">
      <w:rPr>
        <w:noProof/>
      </w:rPr>
      <w:t>4</w:t>
    </w:r>
    <w:r w:rsidR="00A87455" w:rsidRPr="00A8745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421" w:rsidRDefault="001B6421" w:rsidP="004F07FE">
      <w:pPr>
        <w:spacing w:after="0" w:line="240" w:lineRule="auto"/>
      </w:pPr>
      <w:r>
        <w:separator/>
      </w:r>
    </w:p>
  </w:footnote>
  <w:footnote w:type="continuationSeparator" w:id="0">
    <w:p w:rsidR="001B6421" w:rsidRDefault="001B6421" w:rsidP="004F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742"/>
      <w:placeholder>
        <w:docPart w:val="9537A1B05C6A4E269173C84AA31B457C"/>
      </w:placeholder>
      <w:showingPlcHdr/>
    </w:sdtPr>
    <w:sdtEndPr/>
    <w:sdtContent>
      <w:p w:rsidR="004C612E" w:rsidRPr="0078473A" w:rsidRDefault="0078473A" w:rsidP="0078473A">
        <w:pPr>
          <w:pStyle w:val="Tipsforusingthistemplate"/>
        </w:pPr>
        <w:r>
          <w:rPr>
            <w:i/>
          </w:rPr>
          <w:t>(H</w:t>
        </w:r>
        <w:r w:rsidRPr="00466DC7">
          <w:rPr>
            <w:i/>
          </w:rPr>
          <w:t>aga doble clic para eliminar)</w:t>
        </w:r>
        <w:r>
          <w:rPr>
            <w:i/>
          </w:rPr>
          <w:t xml:space="preserve"> </w:t>
        </w:r>
        <w:r w:rsidRPr="00A84ED0">
          <w:t xml:space="preserve">Para agregar preguntas de opción </w:t>
        </w:r>
        <w:r w:rsidRPr="00466DC7">
          <w:t>múltiple</w:t>
        </w:r>
        <w:r w:rsidRPr="00A84ED0">
          <w:t xml:space="preserve"> a esta prueba, coloque el cursor donde desee agregar la pregunta, haga clic en la ficha </w:t>
        </w:r>
        <w:r w:rsidRPr="00466DC7">
          <w:rPr>
            <w:b/>
          </w:rPr>
          <w:t>Insertar</w:t>
        </w:r>
        <w:r w:rsidRPr="00A84ED0">
          <w:t xml:space="preserve"> , haga clic en </w:t>
        </w:r>
        <w:r w:rsidRPr="00466DC7">
          <w:rPr>
            <w:b/>
          </w:rPr>
          <w:t>Elementos rápidos</w:t>
        </w:r>
        <w:r w:rsidRPr="00A84ED0">
          <w:t xml:space="preserve">y, a continuación, seleccione </w:t>
        </w:r>
        <w:r>
          <w:t>una opción</w:t>
        </w:r>
        <w:r w:rsidRPr="00A84ED0">
          <w:t>.</w:t>
        </w:r>
        <w:r>
          <w:t xml:space="preserve"> Para deshacer, presione </w:t>
        </w:r>
        <w:r w:rsidRPr="0078473A">
          <w:rPr>
            <w:b/>
          </w:rPr>
          <w:t>CTRL+Z</w:t>
        </w:r>
        <w:r>
          <w:t>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D2EAE"/>
    <w:multiLevelType w:val="hybridMultilevel"/>
    <w:tmpl w:val="0DB65CDA"/>
    <w:lvl w:ilvl="0" w:tplc="CB2CF6D0">
      <w:start w:val="1"/>
      <w:numFmt w:val="decimal"/>
      <w:pStyle w:val="Questionnumber"/>
      <w:lvlText w:val="%1)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7B61"/>
    <w:multiLevelType w:val="hybridMultilevel"/>
    <w:tmpl w:val="2DA2ECD6"/>
    <w:lvl w:ilvl="0" w:tplc="BC34A6BE">
      <w:start w:val="1"/>
      <w:numFmt w:val="decimal"/>
      <w:pStyle w:val="Question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D42C3"/>
    <w:multiLevelType w:val="hybridMultilevel"/>
    <w:tmpl w:val="24ECC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81CBB"/>
    <w:multiLevelType w:val="hybridMultilevel"/>
    <w:tmpl w:val="BB76567A"/>
    <w:lvl w:ilvl="0" w:tplc="D8362488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801DE"/>
    <w:multiLevelType w:val="hybridMultilevel"/>
    <w:tmpl w:val="FA481F7C"/>
    <w:lvl w:ilvl="0" w:tplc="B34E2FF4">
      <w:start w:val="1"/>
      <w:numFmt w:val="lowerLetter"/>
      <w:pStyle w:val="Answ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oNotDisplayPageBoundarie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6421"/>
    <w:rsid w:val="00015B62"/>
    <w:rsid w:val="000E05EC"/>
    <w:rsid w:val="000E62F6"/>
    <w:rsid w:val="000E6942"/>
    <w:rsid w:val="000F4721"/>
    <w:rsid w:val="001068A0"/>
    <w:rsid w:val="00133A59"/>
    <w:rsid w:val="00147B28"/>
    <w:rsid w:val="001B6421"/>
    <w:rsid w:val="001C122E"/>
    <w:rsid w:val="001C2E47"/>
    <w:rsid w:val="001F06E3"/>
    <w:rsid w:val="0020041F"/>
    <w:rsid w:val="00212C2F"/>
    <w:rsid w:val="0024033D"/>
    <w:rsid w:val="002A52D0"/>
    <w:rsid w:val="002A6F11"/>
    <w:rsid w:val="002C3A6C"/>
    <w:rsid w:val="002F6B40"/>
    <w:rsid w:val="00302E28"/>
    <w:rsid w:val="0035541E"/>
    <w:rsid w:val="00381AB4"/>
    <w:rsid w:val="003A176D"/>
    <w:rsid w:val="003C703B"/>
    <w:rsid w:val="003D64A2"/>
    <w:rsid w:val="004619EC"/>
    <w:rsid w:val="00466DC7"/>
    <w:rsid w:val="004955F9"/>
    <w:rsid w:val="004C612E"/>
    <w:rsid w:val="004F07FE"/>
    <w:rsid w:val="005006E2"/>
    <w:rsid w:val="00546E22"/>
    <w:rsid w:val="0054737F"/>
    <w:rsid w:val="00590098"/>
    <w:rsid w:val="00594BFF"/>
    <w:rsid w:val="005A17BE"/>
    <w:rsid w:val="005A19DD"/>
    <w:rsid w:val="005C01C9"/>
    <w:rsid w:val="005C6C7D"/>
    <w:rsid w:val="005F27B4"/>
    <w:rsid w:val="0061743B"/>
    <w:rsid w:val="006602D5"/>
    <w:rsid w:val="006753E6"/>
    <w:rsid w:val="006E4C32"/>
    <w:rsid w:val="00710232"/>
    <w:rsid w:val="0073448A"/>
    <w:rsid w:val="007520F4"/>
    <w:rsid w:val="007740A0"/>
    <w:rsid w:val="0078473A"/>
    <w:rsid w:val="007879C9"/>
    <w:rsid w:val="007950CF"/>
    <w:rsid w:val="00797346"/>
    <w:rsid w:val="007B087A"/>
    <w:rsid w:val="007D2A62"/>
    <w:rsid w:val="007E123A"/>
    <w:rsid w:val="00830B3D"/>
    <w:rsid w:val="00834949"/>
    <w:rsid w:val="00845D1B"/>
    <w:rsid w:val="0089004C"/>
    <w:rsid w:val="008973CD"/>
    <w:rsid w:val="008A1390"/>
    <w:rsid w:val="008A1435"/>
    <w:rsid w:val="008A3C67"/>
    <w:rsid w:val="008B0FFD"/>
    <w:rsid w:val="008C205F"/>
    <w:rsid w:val="008E47B2"/>
    <w:rsid w:val="008E530B"/>
    <w:rsid w:val="008F2B9B"/>
    <w:rsid w:val="00915F39"/>
    <w:rsid w:val="00942A1F"/>
    <w:rsid w:val="00951D4D"/>
    <w:rsid w:val="009B128D"/>
    <w:rsid w:val="009C6445"/>
    <w:rsid w:val="009D7F91"/>
    <w:rsid w:val="00A01570"/>
    <w:rsid w:val="00A44BD6"/>
    <w:rsid w:val="00A66420"/>
    <w:rsid w:val="00A84ED0"/>
    <w:rsid w:val="00A87455"/>
    <w:rsid w:val="00AD00DC"/>
    <w:rsid w:val="00AD5E87"/>
    <w:rsid w:val="00AF3241"/>
    <w:rsid w:val="00B101A8"/>
    <w:rsid w:val="00B1322A"/>
    <w:rsid w:val="00B1432A"/>
    <w:rsid w:val="00B43457"/>
    <w:rsid w:val="00B967F1"/>
    <w:rsid w:val="00BB74AB"/>
    <w:rsid w:val="00BC40F3"/>
    <w:rsid w:val="00BD5B0D"/>
    <w:rsid w:val="00C32637"/>
    <w:rsid w:val="00C5093C"/>
    <w:rsid w:val="00C8278A"/>
    <w:rsid w:val="00CE24D9"/>
    <w:rsid w:val="00CF0768"/>
    <w:rsid w:val="00D107FF"/>
    <w:rsid w:val="00D45322"/>
    <w:rsid w:val="00D715B6"/>
    <w:rsid w:val="00DB09A2"/>
    <w:rsid w:val="00E800B9"/>
    <w:rsid w:val="00E803C7"/>
    <w:rsid w:val="00EE0124"/>
    <w:rsid w:val="00EE32A9"/>
    <w:rsid w:val="00EE3590"/>
    <w:rsid w:val="00F259B6"/>
    <w:rsid w:val="00F40F97"/>
    <w:rsid w:val="00F914C2"/>
    <w:rsid w:val="00FA2430"/>
    <w:rsid w:val="00FA5715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A3B4218-A26B-465F-8D4A-7C86CA60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iedepgina">
    <w:name w:val="footer"/>
    <w:basedOn w:val="Normal"/>
    <w:link w:val="PiedepginaC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character" w:styleId="Refdecomentario">
    <w:name w:val="annotation reference"/>
    <w:basedOn w:val="Fuentedeprrafopredeter"/>
    <w:uiPriority w:val="99"/>
    <w:semiHidden/>
    <w:unhideWhenUsed/>
    <w:rsid w:val="00F914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Ttulo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Encabezado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Textodelmarcadordeposicin">
    <w:name w:val="Placeholder Text"/>
    <w:basedOn w:val="Fuentedeprrafopredeter"/>
    <w:uiPriority w:val="99"/>
    <w:semiHidden/>
    <w:rsid w:val="00BC40F3"/>
    <w:rPr>
      <w:color w:val="808080"/>
    </w:rPr>
  </w:style>
  <w:style w:type="character" w:styleId="Nmerodelnea">
    <w:name w:val="line number"/>
    <w:basedOn w:val="Fuentedeprrafopredeter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Normal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Prrafodelista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Piedepgina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Piedepgina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Normal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%20Mu&#241;oz\AppData\Roaming\Microsoft\Plantillas\Kit%20de%20pruebas%20de%20opci&#243;n%20m&#250;ltiple%20(para%20crear%20preguntas%20de%203,%204%20&#243;%205%20respuesta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EC8B552C94A808C8EE1DDAC9D4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75341-F1E7-4E07-9F44-7C922C87076A}"/>
      </w:docPartPr>
      <w:docPartBody>
        <w:p w:rsidR="00000000" w:rsidRDefault="001B1ECD">
          <w:pPr>
            <w:pStyle w:val="822EC8B552C94A808C8EE1DDAC9D4ABA"/>
          </w:pPr>
          <w:r>
            <w:t xml:space="preserve">[Escriba las instrucciones de la prueba aquí. </w:t>
          </w:r>
          <w:r w:rsidRPr="00ED01D6">
            <w:t>Por ejempl</w:t>
          </w:r>
          <w:r>
            <w:t>o, pida a los alumnos que lean</w:t>
          </w:r>
          <w:r w:rsidRPr="00ED01D6">
            <w:t xml:space="preserve"> c</w:t>
          </w:r>
          <w:r>
            <w:t xml:space="preserve">ada pregunta atentamente y, a continuación, </w:t>
          </w:r>
          <w:r>
            <w:t>escriba con letra de imprenta la letra</w:t>
          </w:r>
          <w:r w:rsidRPr="00ED01D6">
            <w:t xml:space="preserve"> de la respuesta correcta junto a la pregunta.</w:t>
          </w:r>
          <w:r>
            <w:t>]</w:t>
          </w:r>
        </w:p>
      </w:docPartBody>
    </w:docPart>
    <w:docPart>
      <w:docPartPr>
        <w:name w:val="00CDC278B84B4A78A0AE4F56059DB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C3238-93CB-4058-9C79-32974FB2AAE7}"/>
      </w:docPartPr>
      <w:docPartBody>
        <w:p w:rsidR="00000000" w:rsidRDefault="001B1ECD">
          <w:pPr>
            <w:pStyle w:val="00CDC278B84B4A78A0AE4F56059DB80D"/>
          </w:pPr>
          <w:r>
            <w:t>[Escriba el título aquí]</w:t>
          </w:r>
        </w:p>
      </w:docPartBody>
    </w:docPart>
    <w:docPart>
      <w:docPartPr>
        <w:name w:val="C1E5FCD3A6C64425BFB879532314B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FA93-6491-45FF-8F68-6F6B217FC45A}"/>
      </w:docPartPr>
      <w:docPartBody>
        <w:p w:rsidR="00000000" w:rsidRDefault="001B1ECD">
          <w:pPr>
            <w:pStyle w:val="C1E5FCD3A6C64425BFB879532314B6EF"/>
          </w:pPr>
          <w:r w:rsidRPr="00CE24D9">
            <w:t>[Escriba la pregunta aquí]</w:t>
          </w:r>
        </w:p>
      </w:docPartBody>
    </w:docPart>
    <w:docPart>
      <w:docPartPr>
        <w:name w:val="CEE0FC4D6A6F4A31A11CF4D1A9BEA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5C61E-2F4A-42DE-9323-32E9EC9821E7}"/>
      </w:docPartPr>
      <w:docPartBody>
        <w:p w:rsidR="00000000" w:rsidRDefault="001B1ECD">
          <w:pPr>
            <w:pStyle w:val="CEE0FC4D6A6F4A31A11CF4D1A9BEABA3"/>
          </w:pPr>
          <w:r>
            <w:t>[Respuesta A]</w:t>
          </w:r>
        </w:p>
      </w:docPartBody>
    </w:docPart>
    <w:docPart>
      <w:docPartPr>
        <w:name w:val="6F05C5B1BDCF4AE8AFF51609A42CE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5D9D3-B288-49A1-A850-FA64371F8626}"/>
      </w:docPartPr>
      <w:docPartBody>
        <w:p w:rsidR="00000000" w:rsidRDefault="001B1ECD">
          <w:pPr>
            <w:pStyle w:val="6F05C5B1BDCF4AE8AFF51609A42CEB0D"/>
          </w:pPr>
          <w:r>
            <w:t>[Respuesta B]</w:t>
          </w:r>
        </w:p>
      </w:docPartBody>
    </w:docPart>
    <w:docPart>
      <w:docPartPr>
        <w:name w:val="800D5D0A8EE742B2B72E6E25E7EF7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D3FB-6EB4-4D58-8F76-669DF27A778F}"/>
      </w:docPartPr>
      <w:docPartBody>
        <w:p w:rsidR="00000000" w:rsidRDefault="001B1ECD">
          <w:pPr>
            <w:pStyle w:val="800D5D0A8EE742B2B72E6E25E7EF7366"/>
          </w:pPr>
          <w:r>
            <w:t>[Respuesta C]</w:t>
          </w:r>
        </w:p>
      </w:docPartBody>
    </w:docPart>
    <w:docPart>
      <w:docPartPr>
        <w:name w:val="27719792D3054588B50DFA3752D0C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6F21F-B016-48B9-9948-6D536D570AD0}"/>
      </w:docPartPr>
      <w:docPartBody>
        <w:p w:rsidR="00000000" w:rsidRDefault="001B1ECD">
          <w:pPr>
            <w:pStyle w:val="27719792D3054588B50DFA3752D0C485"/>
          </w:pPr>
          <w:r w:rsidRPr="00466DC7">
            <w:t>[Escriba el título aquí]</w:t>
          </w:r>
        </w:p>
      </w:docPartBody>
    </w:docPart>
    <w:docPart>
      <w:docPartPr>
        <w:name w:val="1D3F659A5E9D49F78EFD8756AC79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D4DB0-7333-432D-9721-31985C53CE15}"/>
      </w:docPartPr>
      <w:docPartBody>
        <w:p w:rsidR="00000000" w:rsidRDefault="001B1ECD">
          <w:pPr>
            <w:pStyle w:val="1D3F659A5E9D49F78EFD8756AC79BFEA"/>
          </w:pPr>
          <w:r w:rsidRPr="00CE24D9">
            <w:t>[Escriba la pregunta aquí]</w:t>
          </w:r>
        </w:p>
      </w:docPartBody>
    </w:docPart>
    <w:docPart>
      <w:docPartPr>
        <w:name w:val="964F6F83A37F4D5094739CE818053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D0D85-D444-4035-AC14-754C1CEC0680}"/>
      </w:docPartPr>
      <w:docPartBody>
        <w:p w:rsidR="00000000" w:rsidRDefault="001B1ECD">
          <w:pPr>
            <w:pStyle w:val="964F6F83A37F4D5094739CE8180533B6"/>
          </w:pPr>
          <w:r>
            <w:t>[Respuesta A]</w:t>
          </w:r>
        </w:p>
      </w:docPartBody>
    </w:docPart>
    <w:docPart>
      <w:docPartPr>
        <w:name w:val="32DDD999E15649988E93B8F1C9FE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C3A28-F8E8-479E-A1D5-7E45935FE4F0}"/>
      </w:docPartPr>
      <w:docPartBody>
        <w:p w:rsidR="00000000" w:rsidRDefault="001B1ECD">
          <w:pPr>
            <w:pStyle w:val="32DDD999E15649988E93B8F1C9FED228"/>
          </w:pPr>
          <w:r>
            <w:t>[Respuesta</w:t>
          </w:r>
          <w:r>
            <w:t xml:space="preserve"> B]</w:t>
          </w:r>
        </w:p>
      </w:docPartBody>
    </w:docPart>
    <w:docPart>
      <w:docPartPr>
        <w:name w:val="D0D47FD4D93B4D39A6A62A69E955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95642-CCE5-4B75-9786-356028A69DE6}"/>
      </w:docPartPr>
      <w:docPartBody>
        <w:p w:rsidR="00000000" w:rsidRDefault="001B1ECD">
          <w:pPr>
            <w:pStyle w:val="D0D47FD4D93B4D39A6A62A69E955BD42"/>
          </w:pPr>
          <w:r>
            <w:t>[Respuesta C]</w:t>
          </w:r>
        </w:p>
      </w:docPartBody>
    </w:docPart>
    <w:docPart>
      <w:docPartPr>
        <w:name w:val="7B6A9A723E314DB9B20000962B22C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BF1CF-CD0C-4561-8A1E-540D81A06258}"/>
      </w:docPartPr>
      <w:docPartBody>
        <w:p w:rsidR="00000000" w:rsidRDefault="001B1ECD">
          <w:pPr>
            <w:pStyle w:val="7B6A9A723E314DB9B20000962B22C1A9"/>
          </w:pPr>
          <w:r>
            <w:t>[Respuesta D]</w:t>
          </w:r>
        </w:p>
      </w:docPartBody>
    </w:docPart>
    <w:docPart>
      <w:docPartPr>
        <w:name w:val="2A4EE9DBDC1F4BCB94363B96DE98A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2784B-42C5-4E72-B8C6-66F3C031512D}"/>
      </w:docPartPr>
      <w:docPartBody>
        <w:p w:rsidR="00000000" w:rsidRDefault="001B1ECD">
          <w:pPr>
            <w:pStyle w:val="2A4EE9DBDC1F4BCB94363B96DE98AB39"/>
          </w:pPr>
          <w:r>
            <w:t>[Escriba el título aquí]</w:t>
          </w:r>
        </w:p>
      </w:docPartBody>
    </w:docPart>
    <w:docPart>
      <w:docPartPr>
        <w:name w:val="A8DF1929B3F64433996D3C9F7DC39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645BA-D092-4B5C-AFBE-DD33092AAA16}"/>
      </w:docPartPr>
      <w:docPartBody>
        <w:p w:rsidR="00000000" w:rsidRDefault="001B1ECD">
          <w:pPr>
            <w:pStyle w:val="A8DF1929B3F64433996D3C9F7DC39BF6"/>
          </w:pPr>
          <w:r>
            <w:t>[Respuesta A]</w:t>
          </w:r>
        </w:p>
      </w:docPartBody>
    </w:docPart>
    <w:docPart>
      <w:docPartPr>
        <w:name w:val="E7A75BA577F640989617B96ABE03C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9A6F1-11BE-4925-9AD5-ADB6004BB960}"/>
      </w:docPartPr>
      <w:docPartBody>
        <w:p w:rsidR="00000000" w:rsidRDefault="001B1ECD">
          <w:pPr>
            <w:pStyle w:val="E7A75BA577F640989617B96ABE03C71C"/>
          </w:pPr>
          <w:r w:rsidRPr="00CE24D9">
            <w:t>[Respuesta B]</w:t>
          </w:r>
        </w:p>
      </w:docPartBody>
    </w:docPart>
    <w:docPart>
      <w:docPartPr>
        <w:name w:val="2E9800DCE8F543A9AA591E15E496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855B-FF6F-4E0E-B46F-8E411853FE18}"/>
      </w:docPartPr>
      <w:docPartBody>
        <w:p w:rsidR="00000000" w:rsidRDefault="001B1ECD">
          <w:pPr>
            <w:pStyle w:val="2E9800DCE8F543A9AA591E15E4969317"/>
          </w:pPr>
          <w:r w:rsidRPr="00CE24D9">
            <w:t>[Respuesta C]</w:t>
          </w:r>
        </w:p>
      </w:docPartBody>
    </w:docPart>
    <w:docPart>
      <w:docPartPr>
        <w:name w:val="6B0023B6DEE74F729459ADC84E2CF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1E52B-00B7-47BD-B23D-5C744EBC4961}"/>
      </w:docPartPr>
      <w:docPartBody>
        <w:p w:rsidR="00000000" w:rsidRDefault="001B1ECD">
          <w:pPr>
            <w:pStyle w:val="6B0023B6DEE74F729459ADC84E2CFC8A"/>
          </w:pPr>
          <w:r w:rsidRPr="00CE24D9">
            <w:t>[Respuesta D]</w:t>
          </w:r>
        </w:p>
      </w:docPartBody>
    </w:docPart>
    <w:docPart>
      <w:docPartPr>
        <w:name w:val="9537A1B05C6A4E269173C84AA31B4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FAB47-660F-451C-A699-EEAE306F7FC4}"/>
      </w:docPartPr>
      <w:docPartBody>
        <w:p w:rsidR="00000000" w:rsidRDefault="001B1ECD" w:rsidP="001B1ECD">
          <w:pPr>
            <w:pStyle w:val="9537A1B05C6A4E269173C84AA31B457C"/>
          </w:pPr>
          <w:r>
            <w:t>[Escriba su nombre]</w:t>
          </w:r>
        </w:p>
      </w:docPartBody>
    </w:docPart>
    <w:docPart>
      <w:docPartPr>
        <w:name w:val="0F65B18052914B31B989178DF148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E18EC-6BA7-430E-BEFA-5FAB971AED48}"/>
      </w:docPartPr>
      <w:docPartBody>
        <w:p w:rsidR="00000000" w:rsidRDefault="001B1ECD" w:rsidP="001B1ECD">
          <w:pPr>
            <w:pStyle w:val="0F65B18052914B31B989178DF148C408"/>
          </w:pPr>
          <w:r>
            <w:t>[Escriba un nombre de período]</w:t>
          </w:r>
        </w:p>
      </w:docPartBody>
    </w:docPart>
    <w:docPart>
      <w:docPartPr>
        <w:name w:val="00926CBE467C4EF4B0158BF17E276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ED510-1ECC-4090-A70D-5F00782C5F07}"/>
      </w:docPartPr>
      <w:docPartBody>
        <w:p w:rsidR="00000000" w:rsidRDefault="001B1ECD" w:rsidP="001B1ECD">
          <w:pPr>
            <w:pStyle w:val="00926CBE467C4EF4B0158BF17E276F63"/>
          </w:pPr>
          <w:r>
            <w:t>[Respuesta C]</w:t>
          </w:r>
        </w:p>
      </w:docPartBody>
    </w:docPart>
    <w:docPart>
      <w:docPartPr>
        <w:name w:val="0C703543A5B4472D99F94C6EB36E5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7C567-E826-4004-BA63-44D916013B3A}"/>
      </w:docPartPr>
      <w:docPartBody>
        <w:p w:rsidR="00000000" w:rsidRDefault="001B1ECD" w:rsidP="001B1ECD">
          <w:pPr>
            <w:pStyle w:val="0C703543A5B4472D99F94C6EB36E5DC2"/>
          </w:pPr>
          <w:r>
            <w:t>[Respuesta C]</w:t>
          </w:r>
        </w:p>
      </w:docPartBody>
    </w:docPart>
    <w:docPart>
      <w:docPartPr>
        <w:name w:val="B0019FE638964DCEB1E9FA853B6B7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06D60-4E47-4F16-B9B6-747A05C29781}"/>
      </w:docPartPr>
      <w:docPartBody>
        <w:p w:rsidR="00000000" w:rsidRDefault="001B1ECD" w:rsidP="001B1ECD">
          <w:pPr>
            <w:pStyle w:val="B0019FE638964DCEB1E9FA853B6B7ABD"/>
          </w:pPr>
          <w:r>
            <w:t>[Respuesta C]</w:t>
          </w:r>
        </w:p>
      </w:docPartBody>
    </w:docPart>
    <w:docPart>
      <w:docPartPr>
        <w:name w:val="41C4E4ED08DE445B9605EFC398ECE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584EF-8995-4785-8A24-A5348BC5DEB4}"/>
      </w:docPartPr>
      <w:docPartBody>
        <w:p w:rsidR="00000000" w:rsidRDefault="001B1ECD" w:rsidP="001B1ECD">
          <w:pPr>
            <w:pStyle w:val="41C4E4ED08DE445B9605EFC398ECE5D8"/>
          </w:pPr>
          <w:r w:rsidRPr="00CE24D9">
            <w:t>[Escriba la pregunta aquí]</w:t>
          </w:r>
        </w:p>
      </w:docPartBody>
    </w:docPart>
    <w:docPart>
      <w:docPartPr>
        <w:name w:val="CEDF45C14C54461AB0C314A0A19E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F2F8-2BB2-4BF5-8165-1F496537B79D}"/>
      </w:docPartPr>
      <w:docPartBody>
        <w:p w:rsidR="00000000" w:rsidRDefault="001B1ECD" w:rsidP="001B1ECD">
          <w:pPr>
            <w:pStyle w:val="CEDF45C14C54461AB0C314A0A19E456B"/>
          </w:pPr>
          <w:r>
            <w:t>[Respuesta A]</w:t>
          </w:r>
        </w:p>
      </w:docPartBody>
    </w:docPart>
    <w:docPart>
      <w:docPartPr>
        <w:name w:val="792527E0509640ABAC18DBB9C088C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38523-8920-479C-BA30-8683BD213F7B}"/>
      </w:docPartPr>
      <w:docPartBody>
        <w:p w:rsidR="00000000" w:rsidRDefault="001B1ECD" w:rsidP="001B1ECD">
          <w:pPr>
            <w:pStyle w:val="792527E0509640ABAC18DBB9C088C5D1"/>
          </w:pPr>
          <w:r>
            <w:t>[Respuesta B]</w:t>
          </w:r>
        </w:p>
      </w:docPartBody>
    </w:docPart>
    <w:docPart>
      <w:docPartPr>
        <w:name w:val="E83F8FA5AA194F2187212A0BAAC9B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6D6A5-DD9B-4259-8430-69F0F434679C}"/>
      </w:docPartPr>
      <w:docPartBody>
        <w:p w:rsidR="00000000" w:rsidRDefault="001B1ECD" w:rsidP="001B1ECD">
          <w:pPr>
            <w:pStyle w:val="E83F8FA5AA194F2187212A0BAAC9B6D4"/>
          </w:pPr>
          <w:r>
            <w:t>[Respuesta C]</w:t>
          </w:r>
        </w:p>
      </w:docPartBody>
    </w:docPart>
    <w:docPart>
      <w:docPartPr>
        <w:name w:val="D75E9885EA3540F4B932F1543CB8D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FF3BA-E6F9-4CB7-8AB0-C33D9FA1300D}"/>
      </w:docPartPr>
      <w:docPartBody>
        <w:p w:rsidR="00000000" w:rsidRDefault="001B1ECD" w:rsidP="001B1ECD">
          <w:pPr>
            <w:pStyle w:val="D75E9885EA3540F4B932F1543CB8D2A9"/>
          </w:pPr>
          <w:r>
            <w:t>[Respuesta 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CD"/>
    <w:rsid w:val="001B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7F88969990442695C0F6BE72AD96AD">
    <w:name w:val="3A7F88969990442695C0F6BE72AD96AD"/>
  </w:style>
  <w:style w:type="paragraph" w:customStyle="1" w:styleId="0A8D77FDE1F74F50B7CFB9839E820EBE">
    <w:name w:val="0A8D77FDE1F74F50B7CFB9839E820EBE"/>
  </w:style>
  <w:style w:type="paragraph" w:customStyle="1" w:styleId="1039C99BAEF44DE499A970DC29FB970A">
    <w:name w:val="1039C99BAEF44DE499A970DC29FB970A"/>
  </w:style>
  <w:style w:type="paragraph" w:customStyle="1" w:styleId="7E0BB5607A1241B4AD26E655FE36BA0C">
    <w:name w:val="7E0BB5607A1241B4AD26E655FE36BA0C"/>
  </w:style>
  <w:style w:type="paragraph" w:customStyle="1" w:styleId="822EC8B552C94A808C8EE1DDAC9D4ABA">
    <w:name w:val="822EC8B552C94A808C8EE1DDAC9D4ABA"/>
  </w:style>
  <w:style w:type="paragraph" w:customStyle="1" w:styleId="00CDC278B84B4A78A0AE4F56059DB80D">
    <w:name w:val="00CDC278B84B4A78A0AE4F56059DB80D"/>
  </w:style>
  <w:style w:type="paragraph" w:customStyle="1" w:styleId="C1E5FCD3A6C64425BFB879532314B6EF">
    <w:name w:val="C1E5FCD3A6C64425BFB879532314B6EF"/>
  </w:style>
  <w:style w:type="paragraph" w:customStyle="1" w:styleId="CEE0FC4D6A6F4A31A11CF4D1A9BEABA3">
    <w:name w:val="CEE0FC4D6A6F4A31A11CF4D1A9BEABA3"/>
  </w:style>
  <w:style w:type="paragraph" w:customStyle="1" w:styleId="6F05C5B1BDCF4AE8AFF51609A42CEB0D">
    <w:name w:val="6F05C5B1BDCF4AE8AFF51609A42CEB0D"/>
  </w:style>
  <w:style w:type="paragraph" w:customStyle="1" w:styleId="800D5D0A8EE742B2B72E6E25E7EF7366">
    <w:name w:val="800D5D0A8EE742B2B72E6E25E7EF7366"/>
  </w:style>
  <w:style w:type="paragraph" w:customStyle="1" w:styleId="27719792D3054588B50DFA3752D0C485">
    <w:name w:val="27719792D3054588B50DFA3752D0C485"/>
  </w:style>
  <w:style w:type="paragraph" w:customStyle="1" w:styleId="1D3F659A5E9D49F78EFD8756AC79BFEA">
    <w:name w:val="1D3F659A5E9D49F78EFD8756AC79BFEA"/>
  </w:style>
  <w:style w:type="paragraph" w:customStyle="1" w:styleId="964F6F83A37F4D5094739CE8180533B6">
    <w:name w:val="964F6F83A37F4D5094739CE8180533B6"/>
  </w:style>
  <w:style w:type="paragraph" w:customStyle="1" w:styleId="32DDD999E15649988E93B8F1C9FED228">
    <w:name w:val="32DDD999E15649988E93B8F1C9FED228"/>
  </w:style>
  <w:style w:type="paragraph" w:customStyle="1" w:styleId="D0D47FD4D93B4D39A6A62A69E955BD42">
    <w:name w:val="D0D47FD4D93B4D39A6A62A69E955BD42"/>
  </w:style>
  <w:style w:type="paragraph" w:customStyle="1" w:styleId="7B6A9A723E314DB9B20000962B22C1A9">
    <w:name w:val="7B6A9A723E314DB9B20000962B22C1A9"/>
  </w:style>
  <w:style w:type="paragraph" w:customStyle="1" w:styleId="2A4EE9DBDC1F4BCB94363B96DE98AB39">
    <w:name w:val="2A4EE9DBDC1F4BCB94363B96DE98AB39"/>
  </w:style>
  <w:style w:type="paragraph" w:customStyle="1" w:styleId="84CC062D1AA34222932D9A6DEA0579F4">
    <w:name w:val="84CC062D1AA34222932D9A6DEA0579F4"/>
  </w:style>
  <w:style w:type="paragraph" w:customStyle="1" w:styleId="A8DF1929B3F64433996D3C9F7DC39BF6">
    <w:name w:val="A8DF1929B3F64433996D3C9F7DC39BF6"/>
  </w:style>
  <w:style w:type="paragraph" w:customStyle="1" w:styleId="E7A75BA577F640989617B96ABE03C71C">
    <w:name w:val="E7A75BA577F640989617B96ABE03C71C"/>
  </w:style>
  <w:style w:type="paragraph" w:customStyle="1" w:styleId="2E9800DCE8F543A9AA591E15E4969317">
    <w:name w:val="2E9800DCE8F543A9AA591E15E4969317"/>
  </w:style>
  <w:style w:type="paragraph" w:customStyle="1" w:styleId="6B0023B6DEE74F729459ADC84E2CFC8A">
    <w:name w:val="6B0023B6DEE74F729459ADC84E2CFC8A"/>
  </w:style>
  <w:style w:type="paragraph" w:customStyle="1" w:styleId="1E1C50F4300942FB9A06951D6497BCCF">
    <w:name w:val="1E1C50F4300942FB9A06951D6497BCCF"/>
  </w:style>
  <w:style w:type="paragraph" w:customStyle="1" w:styleId="9537A1B05C6A4E269173C84AA31B457C">
    <w:name w:val="9537A1B05C6A4E269173C84AA31B457C"/>
    <w:rsid w:val="001B1ECD"/>
  </w:style>
  <w:style w:type="paragraph" w:customStyle="1" w:styleId="0F65B18052914B31B989178DF148C408">
    <w:name w:val="0F65B18052914B31B989178DF148C408"/>
    <w:rsid w:val="001B1ECD"/>
  </w:style>
  <w:style w:type="paragraph" w:customStyle="1" w:styleId="00926CBE467C4EF4B0158BF17E276F63">
    <w:name w:val="00926CBE467C4EF4B0158BF17E276F63"/>
    <w:rsid w:val="001B1ECD"/>
  </w:style>
  <w:style w:type="paragraph" w:customStyle="1" w:styleId="0C703543A5B4472D99F94C6EB36E5DC2">
    <w:name w:val="0C703543A5B4472D99F94C6EB36E5DC2"/>
    <w:rsid w:val="001B1ECD"/>
  </w:style>
  <w:style w:type="paragraph" w:customStyle="1" w:styleId="B0019FE638964DCEB1E9FA853B6B7ABD">
    <w:name w:val="B0019FE638964DCEB1E9FA853B6B7ABD"/>
    <w:rsid w:val="001B1ECD"/>
  </w:style>
  <w:style w:type="paragraph" w:customStyle="1" w:styleId="41C4E4ED08DE445B9605EFC398ECE5D8">
    <w:name w:val="41C4E4ED08DE445B9605EFC398ECE5D8"/>
    <w:rsid w:val="001B1ECD"/>
  </w:style>
  <w:style w:type="paragraph" w:customStyle="1" w:styleId="CEDF45C14C54461AB0C314A0A19E456B">
    <w:name w:val="CEDF45C14C54461AB0C314A0A19E456B"/>
    <w:rsid w:val="001B1ECD"/>
  </w:style>
  <w:style w:type="paragraph" w:customStyle="1" w:styleId="792527E0509640ABAC18DBB9C088C5D1">
    <w:name w:val="792527E0509640ABAC18DBB9C088C5D1"/>
    <w:rsid w:val="001B1ECD"/>
  </w:style>
  <w:style w:type="paragraph" w:customStyle="1" w:styleId="E83F8FA5AA194F2187212A0BAAC9B6D4">
    <w:name w:val="E83F8FA5AA194F2187212A0BAAC9B6D4"/>
    <w:rsid w:val="001B1ECD"/>
  </w:style>
  <w:style w:type="paragraph" w:customStyle="1" w:styleId="D75E9885EA3540F4B932F1543CB8D2A9">
    <w:name w:val="D75E9885EA3540F4B932F1543CB8D2A9"/>
    <w:rsid w:val="001B1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719C372-46FE-423F-A790-C3FD241A6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de pruebas de opción múltiple (para crear preguntas de 3, 4 ó 5 respuestas)</Template>
  <TotalTime>121</TotalTime>
  <Pages>4</Pages>
  <Words>740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Multiple-choice test or survey kit (for creating 3, 4, or 5-answer questions)</vt:lpstr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kit (for creating 3, 4, or 5-answer questions)</dc:title>
  <dc:creator>Jorge Muñoz</dc:creator>
  <cp:keywords/>
  <cp:lastModifiedBy>J. Mario Muñoz</cp:lastModifiedBy>
  <cp:revision>1</cp:revision>
  <dcterms:created xsi:type="dcterms:W3CDTF">2015-11-26T14:20:00Z</dcterms:created>
  <dcterms:modified xsi:type="dcterms:W3CDTF">2015-11-26T16:21:00Z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TC102444809990</vt:lpwstr>
  </property>
</Properties>
</file>