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518D" w14:textId="77777777" w:rsidR="002E60B3" w:rsidRDefault="002E60B3" w:rsidP="002E60B3">
      <w:pPr>
        <w:pStyle w:val="Heading1"/>
      </w:pPr>
    </w:p>
    <w:p w14:paraId="1C2B02A8" w14:textId="77777777" w:rsidR="002E60B3" w:rsidRDefault="002E60B3" w:rsidP="002E60B3">
      <w:pPr>
        <w:pStyle w:val="Heading1"/>
      </w:pPr>
    </w:p>
    <w:p w14:paraId="75A02508" w14:textId="77777777" w:rsidR="002E60B3" w:rsidRDefault="002E60B3" w:rsidP="002E60B3">
      <w:pPr>
        <w:pStyle w:val="Heading1"/>
      </w:pPr>
    </w:p>
    <w:p w14:paraId="38FF78C5" w14:textId="77777777" w:rsidR="002E60B3" w:rsidRDefault="002E60B3" w:rsidP="002E60B3">
      <w:pPr>
        <w:pStyle w:val="Heading1"/>
      </w:pPr>
    </w:p>
    <w:p w14:paraId="24A62689" w14:textId="77777777" w:rsidR="002E60B3" w:rsidRDefault="002E60B3" w:rsidP="002E60B3">
      <w:pPr>
        <w:pStyle w:val="Heading1"/>
      </w:pPr>
    </w:p>
    <w:p w14:paraId="54AEA7F5" w14:textId="3BC8E280" w:rsidR="002E60B3" w:rsidRPr="006648AA" w:rsidRDefault="002E60B3" w:rsidP="002E60B3">
      <w:pPr>
        <w:pStyle w:val="Heading1"/>
        <w:rPr>
          <w:color w:val="275317" w:themeColor="accent6" w:themeShade="80"/>
        </w:rPr>
      </w:pPr>
      <w:bookmarkStart w:id="0" w:name="_Toc204954066"/>
      <w:r w:rsidRPr="006648AA">
        <w:rPr>
          <w:color w:val="275317" w:themeColor="accent6" w:themeShade="80"/>
        </w:rPr>
        <w:t>Compliance Monitoring Plan</w:t>
      </w:r>
      <w:bookmarkEnd w:id="0"/>
    </w:p>
    <w:p w14:paraId="4B6E443C" w14:textId="77777777" w:rsidR="002E60B3" w:rsidRDefault="002E60B3" w:rsidP="002E60B3">
      <w:r>
        <w:t>Written by: Compliance Advisor</w:t>
      </w:r>
    </w:p>
    <w:p w14:paraId="603C90A8" w14:textId="77777777" w:rsidR="002E60B3" w:rsidRDefault="002E60B3" w:rsidP="002E60B3">
      <w:r>
        <w:t xml:space="preserve">Reviewed by: </w:t>
      </w:r>
    </w:p>
    <w:p w14:paraId="0E86553A" w14:textId="77777777" w:rsidR="002E60B3" w:rsidRDefault="002E60B3" w:rsidP="002E60B3">
      <w:r>
        <w:t xml:space="preserve">Review Date: </w:t>
      </w:r>
    </w:p>
    <w:p w14:paraId="52803D87" w14:textId="39173866" w:rsidR="002E60B3" w:rsidRDefault="002E60B3" w:rsidP="002E60B3">
      <w:r>
        <w:t xml:space="preserve">Next Review Date: </w:t>
      </w:r>
    </w:p>
    <w:p w14:paraId="4ADB7CEB" w14:textId="77777777" w:rsidR="002E60B3" w:rsidRDefault="002E60B3">
      <w:r>
        <w:br w:type="page"/>
      </w:r>
    </w:p>
    <w:sdt>
      <w:sdtPr>
        <w:rPr>
          <w:rFonts w:asciiTheme="minorHAnsi" w:eastAsiaTheme="minorHAnsi" w:hAnsiTheme="minorHAnsi" w:cstheme="minorBidi"/>
          <w:color w:val="auto"/>
          <w:kern w:val="2"/>
          <w:sz w:val="22"/>
          <w:szCs w:val="22"/>
          <w:lang w:val="en-GB"/>
          <w14:ligatures w14:val="standardContextual"/>
        </w:rPr>
        <w:id w:val="1767580171"/>
        <w:docPartObj>
          <w:docPartGallery w:val="Table of Contents"/>
          <w:docPartUnique/>
        </w:docPartObj>
      </w:sdtPr>
      <w:sdtEndPr>
        <w:rPr>
          <w:noProof/>
        </w:rPr>
      </w:sdtEndPr>
      <w:sdtContent>
        <w:p w14:paraId="4B928BA7" w14:textId="5F528CC6" w:rsidR="002E60B3" w:rsidRPr="006648AA" w:rsidRDefault="002E60B3">
          <w:pPr>
            <w:pStyle w:val="TOCHeading"/>
            <w:rPr>
              <w:color w:val="275317" w:themeColor="accent6" w:themeShade="80"/>
            </w:rPr>
          </w:pPr>
          <w:r w:rsidRPr="006648AA">
            <w:rPr>
              <w:color w:val="275317" w:themeColor="accent6" w:themeShade="80"/>
            </w:rPr>
            <w:t>Contents</w:t>
          </w:r>
        </w:p>
        <w:p w14:paraId="280859C9" w14:textId="2273A121" w:rsidR="002E60B3" w:rsidRPr="000964FC" w:rsidRDefault="002E60B3" w:rsidP="000964FC">
          <w:pPr>
            <w:pStyle w:val="TOC1"/>
            <w:rPr>
              <w:b w:val="0"/>
              <w:bCs w:val="0"/>
            </w:rPr>
          </w:pPr>
          <w:r w:rsidRPr="000964FC">
            <w:rPr>
              <w:b w:val="0"/>
              <w:bCs w:val="0"/>
              <w:noProof w:val="0"/>
            </w:rPr>
            <w:fldChar w:fldCharType="begin"/>
          </w:r>
          <w:r w:rsidRPr="000964FC">
            <w:rPr>
              <w:b w:val="0"/>
              <w:bCs w:val="0"/>
            </w:rPr>
            <w:instrText xml:space="preserve"> TOC \o "1-3" \h \z \u </w:instrText>
          </w:r>
          <w:r w:rsidRPr="000964FC">
            <w:rPr>
              <w:b w:val="0"/>
              <w:bCs w:val="0"/>
              <w:noProof w:val="0"/>
            </w:rPr>
            <w:fldChar w:fldCharType="separate"/>
          </w:r>
          <w:hyperlink w:anchor="_Toc204954066" w:history="1">
            <w:r w:rsidRPr="000964FC">
              <w:rPr>
                <w:rStyle w:val="Hyperlink"/>
                <w:b w:val="0"/>
                <w:bCs w:val="0"/>
              </w:rPr>
              <w:t>Compliance Monitoring Plan</w:t>
            </w:r>
            <w:r w:rsidRPr="000964FC">
              <w:rPr>
                <w:b w:val="0"/>
                <w:bCs w:val="0"/>
                <w:webHidden/>
              </w:rPr>
              <w:tab/>
            </w:r>
            <w:r w:rsidRPr="000964FC">
              <w:rPr>
                <w:b w:val="0"/>
                <w:bCs w:val="0"/>
                <w:webHidden/>
              </w:rPr>
              <w:fldChar w:fldCharType="begin"/>
            </w:r>
            <w:r w:rsidRPr="000964FC">
              <w:rPr>
                <w:b w:val="0"/>
                <w:bCs w:val="0"/>
                <w:webHidden/>
              </w:rPr>
              <w:instrText xml:space="preserve"> PAGEREF _Toc204954066 \h </w:instrText>
            </w:r>
            <w:r w:rsidRPr="000964FC">
              <w:rPr>
                <w:b w:val="0"/>
                <w:bCs w:val="0"/>
                <w:webHidden/>
              </w:rPr>
            </w:r>
            <w:r w:rsidRPr="000964FC">
              <w:rPr>
                <w:b w:val="0"/>
                <w:bCs w:val="0"/>
                <w:webHidden/>
              </w:rPr>
              <w:fldChar w:fldCharType="separate"/>
            </w:r>
            <w:r w:rsidRPr="000964FC">
              <w:rPr>
                <w:b w:val="0"/>
                <w:bCs w:val="0"/>
                <w:webHidden/>
              </w:rPr>
              <w:t>1</w:t>
            </w:r>
            <w:r w:rsidRPr="000964FC">
              <w:rPr>
                <w:b w:val="0"/>
                <w:bCs w:val="0"/>
                <w:webHidden/>
              </w:rPr>
              <w:fldChar w:fldCharType="end"/>
            </w:r>
          </w:hyperlink>
        </w:p>
        <w:p w14:paraId="63693701" w14:textId="1E1B4250" w:rsidR="002E60B3" w:rsidRPr="000964FC" w:rsidRDefault="002E60B3" w:rsidP="000964FC">
          <w:pPr>
            <w:pStyle w:val="TOC1"/>
            <w:rPr>
              <w:b w:val="0"/>
              <w:bCs w:val="0"/>
            </w:rPr>
          </w:pPr>
          <w:hyperlink w:anchor="_Toc204954067" w:history="1">
            <w:r w:rsidRPr="000964FC">
              <w:rPr>
                <w:rStyle w:val="Hyperlink"/>
                <w:b w:val="0"/>
                <w:bCs w:val="0"/>
              </w:rPr>
              <w:t>1. Purpose of This Plan</w:t>
            </w:r>
            <w:r w:rsidRPr="000964FC">
              <w:rPr>
                <w:b w:val="0"/>
                <w:bCs w:val="0"/>
                <w:webHidden/>
              </w:rPr>
              <w:tab/>
            </w:r>
            <w:r w:rsidRPr="000964FC">
              <w:rPr>
                <w:b w:val="0"/>
                <w:bCs w:val="0"/>
                <w:webHidden/>
              </w:rPr>
              <w:fldChar w:fldCharType="begin"/>
            </w:r>
            <w:r w:rsidRPr="000964FC">
              <w:rPr>
                <w:b w:val="0"/>
                <w:bCs w:val="0"/>
                <w:webHidden/>
              </w:rPr>
              <w:instrText xml:space="preserve"> PAGEREF _Toc204954067 \h </w:instrText>
            </w:r>
            <w:r w:rsidRPr="000964FC">
              <w:rPr>
                <w:b w:val="0"/>
                <w:bCs w:val="0"/>
                <w:webHidden/>
              </w:rPr>
            </w:r>
            <w:r w:rsidRPr="000964FC">
              <w:rPr>
                <w:b w:val="0"/>
                <w:bCs w:val="0"/>
                <w:webHidden/>
              </w:rPr>
              <w:fldChar w:fldCharType="separate"/>
            </w:r>
            <w:r w:rsidRPr="000964FC">
              <w:rPr>
                <w:b w:val="0"/>
                <w:bCs w:val="0"/>
                <w:webHidden/>
              </w:rPr>
              <w:t>3</w:t>
            </w:r>
            <w:r w:rsidRPr="000964FC">
              <w:rPr>
                <w:b w:val="0"/>
                <w:bCs w:val="0"/>
                <w:webHidden/>
              </w:rPr>
              <w:fldChar w:fldCharType="end"/>
            </w:r>
          </w:hyperlink>
        </w:p>
        <w:p w14:paraId="56700A09" w14:textId="1E548211" w:rsidR="002E60B3" w:rsidRPr="000964FC" w:rsidRDefault="002E60B3" w:rsidP="000964FC">
          <w:pPr>
            <w:pStyle w:val="TOC1"/>
            <w:rPr>
              <w:b w:val="0"/>
              <w:bCs w:val="0"/>
            </w:rPr>
          </w:pPr>
          <w:hyperlink w:anchor="_Toc204954068" w:history="1">
            <w:r w:rsidRPr="000964FC">
              <w:rPr>
                <w:rStyle w:val="Hyperlink"/>
                <w:b w:val="0"/>
                <w:bCs w:val="0"/>
              </w:rPr>
              <w:t>2. Monitoring Approach</w:t>
            </w:r>
            <w:r w:rsidRPr="000964FC">
              <w:rPr>
                <w:b w:val="0"/>
                <w:bCs w:val="0"/>
                <w:webHidden/>
              </w:rPr>
              <w:tab/>
            </w:r>
            <w:r w:rsidRPr="000964FC">
              <w:rPr>
                <w:b w:val="0"/>
                <w:bCs w:val="0"/>
                <w:webHidden/>
              </w:rPr>
              <w:fldChar w:fldCharType="begin"/>
            </w:r>
            <w:r w:rsidRPr="000964FC">
              <w:rPr>
                <w:b w:val="0"/>
                <w:bCs w:val="0"/>
                <w:webHidden/>
              </w:rPr>
              <w:instrText xml:space="preserve"> PAGEREF _Toc204954068 \h </w:instrText>
            </w:r>
            <w:r w:rsidRPr="000964FC">
              <w:rPr>
                <w:b w:val="0"/>
                <w:bCs w:val="0"/>
                <w:webHidden/>
              </w:rPr>
            </w:r>
            <w:r w:rsidRPr="000964FC">
              <w:rPr>
                <w:b w:val="0"/>
                <w:bCs w:val="0"/>
                <w:webHidden/>
              </w:rPr>
              <w:fldChar w:fldCharType="separate"/>
            </w:r>
            <w:r w:rsidRPr="000964FC">
              <w:rPr>
                <w:b w:val="0"/>
                <w:bCs w:val="0"/>
                <w:webHidden/>
              </w:rPr>
              <w:t>4</w:t>
            </w:r>
            <w:r w:rsidRPr="000964FC">
              <w:rPr>
                <w:b w:val="0"/>
                <w:bCs w:val="0"/>
                <w:webHidden/>
              </w:rPr>
              <w:fldChar w:fldCharType="end"/>
            </w:r>
          </w:hyperlink>
        </w:p>
        <w:p w14:paraId="233DF1F5" w14:textId="6688BFE3" w:rsidR="002E60B3" w:rsidRPr="000964FC" w:rsidRDefault="002E60B3" w:rsidP="000964FC">
          <w:pPr>
            <w:pStyle w:val="TOC1"/>
            <w:rPr>
              <w:b w:val="0"/>
              <w:bCs w:val="0"/>
            </w:rPr>
          </w:pPr>
          <w:hyperlink w:anchor="_Toc204954069" w:history="1">
            <w:r w:rsidRPr="000964FC">
              <w:rPr>
                <w:rStyle w:val="Hyperlink"/>
                <w:b w:val="0"/>
                <w:bCs w:val="0"/>
              </w:rPr>
              <w:t>3. Compliance Monitoring Schedule</w:t>
            </w:r>
            <w:r w:rsidRPr="000964FC">
              <w:rPr>
                <w:b w:val="0"/>
                <w:bCs w:val="0"/>
                <w:webHidden/>
              </w:rPr>
              <w:tab/>
            </w:r>
            <w:r w:rsidRPr="000964FC">
              <w:rPr>
                <w:b w:val="0"/>
                <w:bCs w:val="0"/>
                <w:webHidden/>
              </w:rPr>
              <w:fldChar w:fldCharType="begin"/>
            </w:r>
            <w:r w:rsidRPr="000964FC">
              <w:rPr>
                <w:b w:val="0"/>
                <w:bCs w:val="0"/>
                <w:webHidden/>
              </w:rPr>
              <w:instrText xml:space="preserve"> PAGEREF _Toc204954069 \h </w:instrText>
            </w:r>
            <w:r w:rsidRPr="000964FC">
              <w:rPr>
                <w:b w:val="0"/>
                <w:bCs w:val="0"/>
                <w:webHidden/>
              </w:rPr>
            </w:r>
            <w:r w:rsidRPr="000964FC">
              <w:rPr>
                <w:b w:val="0"/>
                <w:bCs w:val="0"/>
                <w:webHidden/>
              </w:rPr>
              <w:fldChar w:fldCharType="separate"/>
            </w:r>
            <w:r w:rsidRPr="000964FC">
              <w:rPr>
                <w:b w:val="0"/>
                <w:bCs w:val="0"/>
                <w:webHidden/>
              </w:rPr>
              <w:t>5</w:t>
            </w:r>
            <w:r w:rsidRPr="000964FC">
              <w:rPr>
                <w:b w:val="0"/>
                <w:bCs w:val="0"/>
                <w:webHidden/>
              </w:rPr>
              <w:fldChar w:fldCharType="end"/>
            </w:r>
          </w:hyperlink>
        </w:p>
        <w:p w14:paraId="1A78130E" w14:textId="6C25A8F2" w:rsidR="002E60B3" w:rsidRPr="000964FC" w:rsidRDefault="002E60B3" w:rsidP="000964FC">
          <w:pPr>
            <w:pStyle w:val="TOC1"/>
            <w:rPr>
              <w:b w:val="0"/>
              <w:bCs w:val="0"/>
            </w:rPr>
          </w:pPr>
          <w:hyperlink w:anchor="_Toc204954070" w:history="1">
            <w:r w:rsidRPr="000964FC">
              <w:rPr>
                <w:rStyle w:val="Hyperlink"/>
                <w:b w:val="0"/>
                <w:bCs w:val="0"/>
              </w:rPr>
              <w:t>4. Process for Conducting Monitoring</w:t>
            </w:r>
            <w:r w:rsidRPr="000964FC">
              <w:rPr>
                <w:b w:val="0"/>
                <w:bCs w:val="0"/>
                <w:webHidden/>
              </w:rPr>
              <w:tab/>
            </w:r>
            <w:r w:rsidRPr="000964FC">
              <w:rPr>
                <w:b w:val="0"/>
                <w:bCs w:val="0"/>
                <w:webHidden/>
              </w:rPr>
              <w:fldChar w:fldCharType="begin"/>
            </w:r>
            <w:r w:rsidRPr="000964FC">
              <w:rPr>
                <w:b w:val="0"/>
                <w:bCs w:val="0"/>
                <w:webHidden/>
              </w:rPr>
              <w:instrText xml:space="preserve"> PAGEREF _Toc204954070 \h </w:instrText>
            </w:r>
            <w:r w:rsidRPr="000964FC">
              <w:rPr>
                <w:b w:val="0"/>
                <w:bCs w:val="0"/>
                <w:webHidden/>
              </w:rPr>
            </w:r>
            <w:r w:rsidRPr="000964FC">
              <w:rPr>
                <w:b w:val="0"/>
                <w:bCs w:val="0"/>
                <w:webHidden/>
              </w:rPr>
              <w:fldChar w:fldCharType="separate"/>
            </w:r>
            <w:r w:rsidRPr="000964FC">
              <w:rPr>
                <w:b w:val="0"/>
                <w:bCs w:val="0"/>
                <w:webHidden/>
              </w:rPr>
              <w:t>7</w:t>
            </w:r>
            <w:r w:rsidRPr="000964FC">
              <w:rPr>
                <w:b w:val="0"/>
                <w:bCs w:val="0"/>
                <w:webHidden/>
              </w:rPr>
              <w:fldChar w:fldCharType="end"/>
            </w:r>
          </w:hyperlink>
        </w:p>
        <w:p w14:paraId="0B7FCBC4" w14:textId="5B2666F4" w:rsidR="002E60B3" w:rsidRPr="000964FC" w:rsidRDefault="002E60B3" w:rsidP="000964FC">
          <w:pPr>
            <w:pStyle w:val="TOC1"/>
            <w:rPr>
              <w:b w:val="0"/>
              <w:bCs w:val="0"/>
            </w:rPr>
          </w:pPr>
          <w:hyperlink w:anchor="_Toc204954071" w:history="1">
            <w:r w:rsidRPr="000964FC">
              <w:rPr>
                <w:rStyle w:val="Hyperlink"/>
                <w:b w:val="0"/>
                <w:bCs w:val="0"/>
              </w:rPr>
              <w:t>5. Reporting and Oversight</w:t>
            </w:r>
            <w:r w:rsidRPr="000964FC">
              <w:rPr>
                <w:b w:val="0"/>
                <w:bCs w:val="0"/>
                <w:webHidden/>
              </w:rPr>
              <w:tab/>
            </w:r>
            <w:r w:rsidRPr="000964FC">
              <w:rPr>
                <w:b w:val="0"/>
                <w:bCs w:val="0"/>
                <w:webHidden/>
              </w:rPr>
              <w:fldChar w:fldCharType="begin"/>
            </w:r>
            <w:r w:rsidRPr="000964FC">
              <w:rPr>
                <w:b w:val="0"/>
                <w:bCs w:val="0"/>
                <w:webHidden/>
              </w:rPr>
              <w:instrText xml:space="preserve"> PAGEREF _Toc204954071 \h </w:instrText>
            </w:r>
            <w:r w:rsidRPr="000964FC">
              <w:rPr>
                <w:b w:val="0"/>
                <w:bCs w:val="0"/>
                <w:webHidden/>
              </w:rPr>
            </w:r>
            <w:r w:rsidRPr="000964FC">
              <w:rPr>
                <w:b w:val="0"/>
                <w:bCs w:val="0"/>
                <w:webHidden/>
              </w:rPr>
              <w:fldChar w:fldCharType="separate"/>
            </w:r>
            <w:r w:rsidRPr="000964FC">
              <w:rPr>
                <w:b w:val="0"/>
                <w:bCs w:val="0"/>
                <w:webHidden/>
              </w:rPr>
              <w:t>9</w:t>
            </w:r>
            <w:r w:rsidRPr="000964FC">
              <w:rPr>
                <w:b w:val="0"/>
                <w:bCs w:val="0"/>
                <w:webHidden/>
              </w:rPr>
              <w:fldChar w:fldCharType="end"/>
            </w:r>
          </w:hyperlink>
        </w:p>
        <w:p w14:paraId="40B8E336" w14:textId="58D23ADE" w:rsidR="002E60B3" w:rsidRPr="000964FC" w:rsidRDefault="002E60B3" w:rsidP="000964FC">
          <w:pPr>
            <w:pStyle w:val="TOC1"/>
            <w:rPr>
              <w:b w:val="0"/>
              <w:bCs w:val="0"/>
            </w:rPr>
          </w:pPr>
          <w:hyperlink w:anchor="_Toc204954072" w:history="1">
            <w:r w:rsidRPr="000964FC">
              <w:rPr>
                <w:rStyle w:val="Hyperlink"/>
                <w:b w:val="0"/>
                <w:bCs w:val="0"/>
              </w:rPr>
              <w:t>6. Corrective Action and Continuous Improvement</w:t>
            </w:r>
            <w:r w:rsidRPr="000964FC">
              <w:rPr>
                <w:b w:val="0"/>
                <w:bCs w:val="0"/>
                <w:webHidden/>
              </w:rPr>
              <w:tab/>
            </w:r>
            <w:r w:rsidRPr="000964FC">
              <w:rPr>
                <w:b w:val="0"/>
                <w:bCs w:val="0"/>
                <w:webHidden/>
              </w:rPr>
              <w:fldChar w:fldCharType="begin"/>
            </w:r>
            <w:r w:rsidRPr="000964FC">
              <w:rPr>
                <w:b w:val="0"/>
                <w:bCs w:val="0"/>
                <w:webHidden/>
              </w:rPr>
              <w:instrText xml:space="preserve"> PAGEREF _Toc204954072 \h </w:instrText>
            </w:r>
            <w:r w:rsidRPr="000964FC">
              <w:rPr>
                <w:b w:val="0"/>
                <w:bCs w:val="0"/>
                <w:webHidden/>
              </w:rPr>
            </w:r>
            <w:r w:rsidRPr="000964FC">
              <w:rPr>
                <w:b w:val="0"/>
                <w:bCs w:val="0"/>
                <w:webHidden/>
              </w:rPr>
              <w:fldChar w:fldCharType="separate"/>
            </w:r>
            <w:r w:rsidRPr="000964FC">
              <w:rPr>
                <w:b w:val="0"/>
                <w:bCs w:val="0"/>
                <w:webHidden/>
              </w:rPr>
              <w:t>10</w:t>
            </w:r>
            <w:r w:rsidRPr="000964FC">
              <w:rPr>
                <w:b w:val="0"/>
                <w:bCs w:val="0"/>
                <w:webHidden/>
              </w:rPr>
              <w:fldChar w:fldCharType="end"/>
            </w:r>
          </w:hyperlink>
        </w:p>
        <w:p w14:paraId="0FF173A0" w14:textId="0E15DBFA" w:rsidR="002E60B3" w:rsidRPr="000964FC" w:rsidRDefault="002E60B3" w:rsidP="000964FC">
          <w:pPr>
            <w:pStyle w:val="TOC1"/>
            <w:rPr>
              <w:b w:val="0"/>
              <w:bCs w:val="0"/>
            </w:rPr>
          </w:pPr>
          <w:hyperlink w:anchor="_Toc204954073" w:history="1">
            <w:r w:rsidRPr="000964FC">
              <w:rPr>
                <w:rStyle w:val="Hyperlink"/>
                <w:b w:val="0"/>
                <w:bCs w:val="0"/>
              </w:rPr>
              <w:t>7. Annual Review of Monitoring Plan</w:t>
            </w:r>
            <w:r w:rsidRPr="000964FC">
              <w:rPr>
                <w:b w:val="0"/>
                <w:bCs w:val="0"/>
                <w:webHidden/>
              </w:rPr>
              <w:tab/>
            </w:r>
            <w:r w:rsidRPr="000964FC">
              <w:rPr>
                <w:b w:val="0"/>
                <w:bCs w:val="0"/>
                <w:webHidden/>
              </w:rPr>
              <w:fldChar w:fldCharType="begin"/>
            </w:r>
            <w:r w:rsidRPr="000964FC">
              <w:rPr>
                <w:b w:val="0"/>
                <w:bCs w:val="0"/>
                <w:webHidden/>
              </w:rPr>
              <w:instrText xml:space="preserve"> PAGEREF _Toc204954073 \h </w:instrText>
            </w:r>
            <w:r w:rsidRPr="000964FC">
              <w:rPr>
                <w:b w:val="0"/>
                <w:bCs w:val="0"/>
                <w:webHidden/>
              </w:rPr>
            </w:r>
            <w:r w:rsidRPr="000964FC">
              <w:rPr>
                <w:b w:val="0"/>
                <w:bCs w:val="0"/>
                <w:webHidden/>
              </w:rPr>
              <w:fldChar w:fldCharType="separate"/>
            </w:r>
            <w:r w:rsidRPr="000964FC">
              <w:rPr>
                <w:b w:val="0"/>
                <w:bCs w:val="0"/>
                <w:webHidden/>
              </w:rPr>
              <w:t>12</w:t>
            </w:r>
            <w:r w:rsidRPr="000964FC">
              <w:rPr>
                <w:b w:val="0"/>
                <w:bCs w:val="0"/>
                <w:webHidden/>
              </w:rPr>
              <w:fldChar w:fldCharType="end"/>
            </w:r>
          </w:hyperlink>
        </w:p>
        <w:p w14:paraId="3CED6EE8" w14:textId="083409F4" w:rsidR="002E60B3" w:rsidRPr="000964FC" w:rsidRDefault="002E60B3" w:rsidP="000964FC">
          <w:pPr>
            <w:pStyle w:val="TOC1"/>
            <w:rPr>
              <w:b w:val="0"/>
              <w:bCs w:val="0"/>
            </w:rPr>
          </w:pPr>
          <w:hyperlink w:anchor="_Toc204954074" w:history="1">
            <w:r w:rsidRPr="000964FC">
              <w:rPr>
                <w:rStyle w:val="Hyperlink"/>
                <w:b w:val="0"/>
                <w:bCs w:val="0"/>
              </w:rPr>
              <w:t>8. Summary</w:t>
            </w:r>
            <w:r w:rsidRPr="000964FC">
              <w:rPr>
                <w:b w:val="0"/>
                <w:bCs w:val="0"/>
                <w:webHidden/>
              </w:rPr>
              <w:tab/>
            </w:r>
            <w:r w:rsidRPr="000964FC">
              <w:rPr>
                <w:b w:val="0"/>
                <w:bCs w:val="0"/>
                <w:webHidden/>
              </w:rPr>
              <w:fldChar w:fldCharType="begin"/>
            </w:r>
            <w:r w:rsidRPr="000964FC">
              <w:rPr>
                <w:b w:val="0"/>
                <w:bCs w:val="0"/>
                <w:webHidden/>
              </w:rPr>
              <w:instrText xml:space="preserve"> PAGEREF _Toc204954074 \h </w:instrText>
            </w:r>
            <w:r w:rsidRPr="000964FC">
              <w:rPr>
                <w:b w:val="0"/>
                <w:bCs w:val="0"/>
                <w:webHidden/>
              </w:rPr>
            </w:r>
            <w:r w:rsidRPr="000964FC">
              <w:rPr>
                <w:b w:val="0"/>
                <w:bCs w:val="0"/>
                <w:webHidden/>
              </w:rPr>
              <w:fldChar w:fldCharType="separate"/>
            </w:r>
            <w:r w:rsidRPr="000964FC">
              <w:rPr>
                <w:b w:val="0"/>
                <w:bCs w:val="0"/>
                <w:webHidden/>
              </w:rPr>
              <w:t>13</w:t>
            </w:r>
            <w:r w:rsidRPr="000964FC">
              <w:rPr>
                <w:b w:val="0"/>
                <w:bCs w:val="0"/>
                <w:webHidden/>
              </w:rPr>
              <w:fldChar w:fldCharType="end"/>
            </w:r>
          </w:hyperlink>
        </w:p>
        <w:p w14:paraId="50045DEF" w14:textId="4F6E8E36" w:rsidR="002E60B3" w:rsidRPr="000964FC" w:rsidRDefault="002E60B3">
          <w:r w:rsidRPr="000964FC">
            <w:rPr>
              <w:noProof/>
            </w:rPr>
            <w:fldChar w:fldCharType="end"/>
          </w:r>
        </w:p>
      </w:sdtContent>
    </w:sdt>
    <w:p w14:paraId="5A84F0D0" w14:textId="77777777" w:rsidR="002E60B3" w:rsidRPr="000964FC" w:rsidRDefault="002E60B3" w:rsidP="002E60B3"/>
    <w:p w14:paraId="3034EC9C" w14:textId="71333615" w:rsidR="002E60B3" w:rsidRDefault="002E60B3"/>
    <w:p w14:paraId="4FA04F09" w14:textId="77777777" w:rsidR="002E60B3" w:rsidRDefault="002E60B3"/>
    <w:p w14:paraId="34EFE810" w14:textId="77777777" w:rsidR="002E60B3" w:rsidRDefault="002E60B3">
      <w:r>
        <w:br w:type="page"/>
      </w:r>
    </w:p>
    <w:p w14:paraId="75567563" w14:textId="1E58A358" w:rsidR="002E60B3" w:rsidRDefault="002E60B3" w:rsidP="006648AA">
      <w:pPr>
        <w:pStyle w:val="Heading10"/>
      </w:pPr>
      <w:bookmarkStart w:id="1" w:name="_Toc204954067"/>
      <w:r w:rsidRPr="002E60B3">
        <w:lastRenderedPageBreak/>
        <w:t>1. Purpose of This Plan</w:t>
      </w:r>
      <w:bookmarkEnd w:id="1"/>
    </w:p>
    <w:p w14:paraId="57DC7A54" w14:textId="52E78E33" w:rsidR="002E60B3" w:rsidRPr="002E60B3" w:rsidRDefault="002E60B3" w:rsidP="002E60B3">
      <w:r w:rsidRPr="002E60B3">
        <w:t xml:space="preserve">This Compliance Monitoring Plan sets out how </w:t>
      </w:r>
      <w:r w:rsidR="003B07BF">
        <w:t>FIRM’s NAME</w:t>
      </w:r>
      <w:r w:rsidRPr="002E60B3">
        <w:t xml:space="preserve"> ensures ongoing adherence to FCA requirements for firms with limited permission credit broking authorisation, as well as our internal standards for customer protection and responsible conduct.</w:t>
      </w:r>
    </w:p>
    <w:p w14:paraId="404DBDDC" w14:textId="7D67F608" w:rsidR="002E60B3" w:rsidRPr="002E60B3" w:rsidRDefault="002E60B3" w:rsidP="002E60B3">
      <w:r w:rsidRPr="002E60B3">
        <w:t xml:space="preserve">As a small independent </w:t>
      </w:r>
      <w:r w:rsidR="00700217">
        <w:t>credit broker</w:t>
      </w:r>
      <w:r w:rsidRPr="002E60B3">
        <w:t xml:space="preserve">, we operate with a lean team but take compliance seriously. This plan allows us to regularly check whether our policies are working in practice, identify risks early, and demonstrate that we are treating customers </w:t>
      </w:r>
      <w:proofErr w:type="gramStart"/>
      <w:r w:rsidRPr="002E60B3">
        <w:t>fairly especially</w:t>
      </w:r>
      <w:proofErr w:type="gramEnd"/>
      <w:r w:rsidRPr="002E60B3">
        <w:t xml:space="preserve"> when introducing them to vehicle finance products.</w:t>
      </w:r>
    </w:p>
    <w:p w14:paraId="0179767E" w14:textId="77777777" w:rsidR="002E60B3" w:rsidRPr="002E60B3" w:rsidRDefault="002E60B3" w:rsidP="002E60B3">
      <w:r w:rsidRPr="002E60B3">
        <w:t>This plan focuses on the following key areas:</w:t>
      </w:r>
    </w:p>
    <w:p w14:paraId="2BC383E3" w14:textId="77777777" w:rsidR="002E60B3" w:rsidRPr="002E60B3" w:rsidRDefault="002E60B3" w:rsidP="002E60B3">
      <w:pPr>
        <w:numPr>
          <w:ilvl w:val="0"/>
          <w:numId w:val="1"/>
        </w:numPr>
      </w:pPr>
      <w:r w:rsidRPr="002E60B3">
        <w:t>Credit broking conduct</w:t>
      </w:r>
    </w:p>
    <w:p w14:paraId="06A75337" w14:textId="77777777" w:rsidR="002E60B3" w:rsidRPr="002E60B3" w:rsidRDefault="002E60B3" w:rsidP="002E60B3">
      <w:pPr>
        <w:numPr>
          <w:ilvl w:val="0"/>
          <w:numId w:val="1"/>
        </w:numPr>
      </w:pPr>
      <w:r w:rsidRPr="002E60B3">
        <w:t>Advertising and financial promotions</w:t>
      </w:r>
    </w:p>
    <w:p w14:paraId="5C30295A" w14:textId="77777777" w:rsidR="002E60B3" w:rsidRPr="002E60B3" w:rsidRDefault="002E60B3" w:rsidP="002E60B3">
      <w:pPr>
        <w:numPr>
          <w:ilvl w:val="0"/>
          <w:numId w:val="1"/>
        </w:numPr>
      </w:pPr>
      <w:r w:rsidRPr="002E60B3">
        <w:t>Vulnerable customer treatment</w:t>
      </w:r>
    </w:p>
    <w:p w14:paraId="3EAF4503" w14:textId="77777777" w:rsidR="002E60B3" w:rsidRPr="002E60B3" w:rsidRDefault="002E60B3" w:rsidP="002E60B3">
      <w:pPr>
        <w:numPr>
          <w:ilvl w:val="0"/>
          <w:numId w:val="1"/>
        </w:numPr>
      </w:pPr>
      <w:r w:rsidRPr="002E60B3">
        <w:t>Complaints handling</w:t>
      </w:r>
    </w:p>
    <w:p w14:paraId="64F7680B" w14:textId="77777777" w:rsidR="002E60B3" w:rsidRPr="002E60B3" w:rsidRDefault="002E60B3" w:rsidP="002E60B3">
      <w:pPr>
        <w:numPr>
          <w:ilvl w:val="0"/>
          <w:numId w:val="1"/>
        </w:numPr>
      </w:pPr>
      <w:r w:rsidRPr="002E60B3">
        <w:t>Data protection</w:t>
      </w:r>
    </w:p>
    <w:p w14:paraId="025F53AE" w14:textId="77777777" w:rsidR="002E60B3" w:rsidRPr="002E60B3" w:rsidRDefault="002E60B3" w:rsidP="002E60B3">
      <w:pPr>
        <w:numPr>
          <w:ilvl w:val="0"/>
          <w:numId w:val="1"/>
        </w:numPr>
      </w:pPr>
      <w:r w:rsidRPr="002E60B3">
        <w:t>Staff conduct and training</w:t>
      </w:r>
    </w:p>
    <w:p w14:paraId="1E19D9FC" w14:textId="78BEB071" w:rsidR="002E60B3" w:rsidRPr="002E60B3" w:rsidRDefault="002E60B3" w:rsidP="002E60B3"/>
    <w:p w14:paraId="0E05C79A" w14:textId="77777777" w:rsidR="002E60B3" w:rsidRDefault="002E60B3">
      <w:pPr>
        <w:rPr>
          <w:rFonts w:asciiTheme="majorHAnsi" w:eastAsiaTheme="majorEastAsia" w:hAnsiTheme="majorHAnsi" w:cstheme="majorBidi"/>
          <w:color w:val="0F4761" w:themeColor="accent1" w:themeShade="BF"/>
          <w:sz w:val="40"/>
          <w:szCs w:val="40"/>
        </w:rPr>
      </w:pPr>
      <w:r>
        <w:br w:type="page"/>
      </w:r>
    </w:p>
    <w:p w14:paraId="60CC4C9F" w14:textId="1EF73DAD" w:rsidR="002E60B3" w:rsidRPr="002E60B3" w:rsidRDefault="002E60B3" w:rsidP="006648AA">
      <w:pPr>
        <w:pStyle w:val="Heading10"/>
      </w:pPr>
      <w:bookmarkStart w:id="2" w:name="_Toc204954068"/>
      <w:r w:rsidRPr="002E60B3">
        <w:lastRenderedPageBreak/>
        <w:t>2. Monitoring Approach</w:t>
      </w:r>
      <w:bookmarkEnd w:id="2"/>
    </w:p>
    <w:p w14:paraId="18A469D3" w14:textId="77777777" w:rsidR="002E60B3" w:rsidRPr="002E60B3" w:rsidRDefault="002E60B3" w:rsidP="002E60B3">
      <w:r w:rsidRPr="002E60B3">
        <w:t xml:space="preserve">We adopt a </w:t>
      </w:r>
      <w:r w:rsidRPr="002E60B3">
        <w:rPr>
          <w:b/>
          <w:bCs/>
        </w:rPr>
        <w:t>risk-based and proportionate approach</w:t>
      </w:r>
      <w:r w:rsidRPr="002E60B3">
        <w:t xml:space="preserve"> to compliance monitoring. Our dealership’s low complexity and low volume of finance introductions means most reviews are performed </w:t>
      </w:r>
      <w:r w:rsidRPr="002E60B3">
        <w:rPr>
          <w:b/>
          <w:bCs/>
        </w:rPr>
        <w:t>in-house</w:t>
      </w:r>
      <w:r w:rsidRPr="002E60B3">
        <w:t xml:space="preserve">, and </w:t>
      </w:r>
      <w:r w:rsidRPr="002E60B3">
        <w:rPr>
          <w:b/>
          <w:bCs/>
        </w:rPr>
        <w:t>monthly or quarterly</w:t>
      </w:r>
      <w:r w:rsidRPr="002E60B3">
        <w:t>, depending on risk level.</w:t>
      </w:r>
    </w:p>
    <w:p w14:paraId="767C7301" w14:textId="77777777" w:rsidR="002E60B3" w:rsidRPr="002E60B3" w:rsidRDefault="002E60B3" w:rsidP="002E60B3">
      <w:r w:rsidRPr="002E60B3">
        <w:t xml:space="preserve">There are </w:t>
      </w:r>
      <w:r w:rsidRPr="002E60B3">
        <w:rPr>
          <w:b/>
          <w:bCs/>
        </w:rPr>
        <w:t>three types of monitoring</w:t>
      </w:r>
      <w:r w:rsidRPr="002E60B3">
        <w:t xml:space="preserve"> we carry 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7326"/>
      </w:tblGrid>
      <w:tr w:rsidR="002E60B3" w:rsidRPr="002E60B3" w14:paraId="6A7DFBF6" w14:textId="77777777" w:rsidTr="002E60B3">
        <w:trPr>
          <w:tblHeader/>
          <w:tblCellSpacing w:w="15" w:type="dxa"/>
        </w:trPr>
        <w:tc>
          <w:tcPr>
            <w:tcW w:w="0" w:type="auto"/>
            <w:vAlign w:val="center"/>
            <w:hideMark/>
          </w:tcPr>
          <w:p w14:paraId="1F54E5C6" w14:textId="77777777" w:rsidR="002E60B3" w:rsidRPr="002E60B3" w:rsidRDefault="002E60B3" w:rsidP="002E60B3">
            <w:pPr>
              <w:rPr>
                <w:b/>
                <w:bCs/>
              </w:rPr>
            </w:pPr>
            <w:r w:rsidRPr="002E60B3">
              <w:rPr>
                <w:b/>
                <w:bCs/>
              </w:rPr>
              <w:t>Type of Monitoring</w:t>
            </w:r>
          </w:p>
        </w:tc>
        <w:tc>
          <w:tcPr>
            <w:tcW w:w="0" w:type="auto"/>
            <w:vAlign w:val="center"/>
            <w:hideMark/>
          </w:tcPr>
          <w:p w14:paraId="16FFB2E0" w14:textId="77777777" w:rsidR="002E60B3" w:rsidRPr="002E60B3" w:rsidRDefault="002E60B3" w:rsidP="002E60B3">
            <w:pPr>
              <w:rPr>
                <w:b/>
                <w:bCs/>
              </w:rPr>
            </w:pPr>
            <w:r w:rsidRPr="002E60B3">
              <w:rPr>
                <w:b/>
                <w:bCs/>
              </w:rPr>
              <w:t>Description</w:t>
            </w:r>
          </w:p>
        </w:tc>
      </w:tr>
      <w:tr w:rsidR="002E60B3" w:rsidRPr="002E60B3" w14:paraId="24160958" w14:textId="77777777" w:rsidTr="002E60B3">
        <w:trPr>
          <w:tblCellSpacing w:w="15" w:type="dxa"/>
        </w:trPr>
        <w:tc>
          <w:tcPr>
            <w:tcW w:w="0" w:type="auto"/>
            <w:vAlign w:val="center"/>
            <w:hideMark/>
          </w:tcPr>
          <w:p w14:paraId="7E37FC3B" w14:textId="77777777" w:rsidR="002E60B3" w:rsidRPr="002E60B3" w:rsidRDefault="002E60B3" w:rsidP="002E60B3">
            <w:r w:rsidRPr="002E60B3">
              <w:rPr>
                <w:b/>
                <w:bCs/>
              </w:rPr>
              <w:t>Thematic Reviews</w:t>
            </w:r>
          </w:p>
        </w:tc>
        <w:tc>
          <w:tcPr>
            <w:tcW w:w="0" w:type="auto"/>
            <w:vAlign w:val="center"/>
            <w:hideMark/>
          </w:tcPr>
          <w:p w14:paraId="44D46AE7" w14:textId="77777777" w:rsidR="002E60B3" w:rsidRPr="002E60B3" w:rsidRDefault="002E60B3" w:rsidP="002E60B3">
            <w:r w:rsidRPr="002E60B3">
              <w:t>Focused reviews of specific processes, such as vulnerable customer support or complaint response</w:t>
            </w:r>
          </w:p>
        </w:tc>
      </w:tr>
      <w:tr w:rsidR="002E60B3" w:rsidRPr="002E60B3" w14:paraId="56A1D6A3" w14:textId="77777777" w:rsidTr="002E60B3">
        <w:trPr>
          <w:tblCellSpacing w:w="15" w:type="dxa"/>
        </w:trPr>
        <w:tc>
          <w:tcPr>
            <w:tcW w:w="0" w:type="auto"/>
            <w:vAlign w:val="center"/>
            <w:hideMark/>
          </w:tcPr>
          <w:p w14:paraId="7C713E3F" w14:textId="77777777" w:rsidR="002E60B3" w:rsidRPr="002E60B3" w:rsidRDefault="002E60B3" w:rsidP="002E60B3">
            <w:r w:rsidRPr="002E60B3">
              <w:rPr>
                <w:b/>
                <w:bCs/>
              </w:rPr>
              <w:t>File Checks</w:t>
            </w:r>
          </w:p>
        </w:tc>
        <w:tc>
          <w:tcPr>
            <w:tcW w:w="0" w:type="auto"/>
            <w:vAlign w:val="center"/>
            <w:hideMark/>
          </w:tcPr>
          <w:p w14:paraId="1F6DE974" w14:textId="77777777" w:rsidR="002E60B3" w:rsidRPr="002E60B3" w:rsidRDefault="002E60B3" w:rsidP="002E60B3">
            <w:r w:rsidRPr="002E60B3">
              <w:t>Sample reviews of customer sales and finance records</w:t>
            </w:r>
          </w:p>
        </w:tc>
      </w:tr>
      <w:tr w:rsidR="002E60B3" w:rsidRPr="002E60B3" w14:paraId="6AD87C85" w14:textId="77777777" w:rsidTr="002E60B3">
        <w:trPr>
          <w:tblCellSpacing w:w="15" w:type="dxa"/>
        </w:trPr>
        <w:tc>
          <w:tcPr>
            <w:tcW w:w="0" w:type="auto"/>
            <w:vAlign w:val="center"/>
            <w:hideMark/>
          </w:tcPr>
          <w:p w14:paraId="19B420B4" w14:textId="77777777" w:rsidR="002E60B3" w:rsidRPr="002E60B3" w:rsidRDefault="002E60B3" w:rsidP="002E60B3">
            <w:r w:rsidRPr="002E60B3">
              <w:rPr>
                <w:b/>
                <w:bCs/>
              </w:rPr>
              <w:t>Control Checks</w:t>
            </w:r>
          </w:p>
        </w:tc>
        <w:tc>
          <w:tcPr>
            <w:tcW w:w="0" w:type="auto"/>
            <w:vAlign w:val="center"/>
            <w:hideMark/>
          </w:tcPr>
          <w:p w14:paraId="2E576C0A" w14:textId="7FA1C4FB" w:rsidR="002E60B3" w:rsidRPr="002E60B3" w:rsidRDefault="002E60B3" w:rsidP="002E60B3">
            <w:r w:rsidRPr="002E60B3">
              <w:t>Periodic checks of systems, logs, training records, and other control documentation</w:t>
            </w:r>
          </w:p>
        </w:tc>
      </w:tr>
    </w:tbl>
    <w:p w14:paraId="7C0ECFE2" w14:textId="77777777" w:rsidR="002E60B3" w:rsidRDefault="002E60B3" w:rsidP="002E60B3">
      <w:pPr>
        <w:pStyle w:val="Heading1"/>
        <w:rPr>
          <w:b/>
          <w:bCs/>
        </w:rPr>
        <w:sectPr w:rsidR="002E60B3">
          <w:pgSz w:w="11906" w:h="16838"/>
          <w:pgMar w:top="1440" w:right="1440" w:bottom="1440" w:left="1440" w:header="708" w:footer="708" w:gutter="0"/>
          <w:cols w:space="708"/>
          <w:docGrid w:linePitch="360"/>
        </w:sectPr>
      </w:pPr>
    </w:p>
    <w:p w14:paraId="10EB805D" w14:textId="2920CD8F" w:rsidR="002E60B3" w:rsidRPr="002E60B3" w:rsidRDefault="002E60B3" w:rsidP="006648AA">
      <w:pPr>
        <w:pStyle w:val="Heading10"/>
      </w:pPr>
      <w:bookmarkStart w:id="3" w:name="_Toc204954069"/>
      <w:r w:rsidRPr="002E60B3">
        <w:lastRenderedPageBreak/>
        <w:t>3. Compliance Monitoring Schedule</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gridCol w:w="911"/>
        <w:gridCol w:w="6861"/>
        <w:gridCol w:w="1621"/>
        <w:gridCol w:w="1709"/>
      </w:tblGrid>
      <w:tr w:rsidR="002E60B3" w:rsidRPr="002E60B3" w14:paraId="46B092DF" w14:textId="77777777" w:rsidTr="002E60B3">
        <w:trPr>
          <w:tblHeader/>
          <w:tblCellSpacing w:w="15" w:type="dxa"/>
        </w:trPr>
        <w:tc>
          <w:tcPr>
            <w:tcW w:w="0" w:type="auto"/>
            <w:vAlign w:val="center"/>
            <w:hideMark/>
          </w:tcPr>
          <w:p w14:paraId="35A83B50" w14:textId="77777777" w:rsidR="002E60B3" w:rsidRPr="002E60B3" w:rsidRDefault="002E60B3" w:rsidP="002E60B3">
            <w:pPr>
              <w:rPr>
                <w:b/>
                <w:bCs/>
              </w:rPr>
            </w:pPr>
            <w:r w:rsidRPr="002E60B3">
              <w:rPr>
                <w:b/>
                <w:bCs/>
              </w:rPr>
              <w:t>Area of Compliance</w:t>
            </w:r>
          </w:p>
        </w:tc>
        <w:tc>
          <w:tcPr>
            <w:tcW w:w="0" w:type="auto"/>
            <w:vAlign w:val="center"/>
            <w:hideMark/>
          </w:tcPr>
          <w:p w14:paraId="11F84980" w14:textId="77777777" w:rsidR="002E60B3" w:rsidRPr="002E60B3" w:rsidRDefault="002E60B3" w:rsidP="002E60B3">
            <w:pPr>
              <w:rPr>
                <w:b/>
                <w:bCs/>
              </w:rPr>
            </w:pPr>
            <w:r w:rsidRPr="002E60B3">
              <w:rPr>
                <w:b/>
                <w:bCs/>
              </w:rPr>
              <w:t>Risk Level</w:t>
            </w:r>
          </w:p>
        </w:tc>
        <w:tc>
          <w:tcPr>
            <w:tcW w:w="0" w:type="auto"/>
            <w:vAlign w:val="center"/>
            <w:hideMark/>
          </w:tcPr>
          <w:p w14:paraId="7D287A61" w14:textId="77777777" w:rsidR="002E60B3" w:rsidRPr="002E60B3" w:rsidRDefault="002E60B3" w:rsidP="002E60B3">
            <w:pPr>
              <w:rPr>
                <w:b/>
                <w:bCs/>
              </w:rPr>
            </w:pPr>
            <w:r w:rsidRPr="002E60B3">
              <w:rPr>
                <w:b/>
                <w:bCs/>
              </w:rPr>
              <w:t>Monitoring Activity</w:t>
            </w:r>
          </w:p>
        </w:tc>
        <w:tc>
          <w:tcPr>
            <w:tcW w:w="0" w:type="auto"/>
            <w:vAlign w:val="center"/>
            <w:hideMark/>
          </w:tcPr>
          <w:p w14:paraId="14EBD500" w14:textId="77777777" w:rsidR="002E60B3" w:rsidRPr="002E60B3" w:rsidRDefault="002E60B3" w:rsidP="002E60B3">
            <w:pPr>
              <w:rPr>
                <w:b/>
                <w:bCs/>
              </w:rPr>
            </w:pPr>
            <w:r w:rsidRPr="002E60B3">
              <w:rPr>
                <w:b/>
                <w:bCs/>
              </w:rPr>
              <w:t>Frequency</w:t>
            </w:r>
          </w:p>
        </w:tc>
        <w:tc>
          <w:tcPr>
            <w:tcW w:w="0" w:type="auto"/>
            <w:vAlign w:val="center"/>
            <w:hideMark/>
          </w:tcPr>
          <w:p w14:paraId="36571AEC" w14:textId="77777777" w:rsidR="002E60B3" w:rsidRPr="002E60B3" w:rsidRDefault="002E60B3" w:rsidP="002E60B3">
            <w:pPr>
              <w:rPr>
                <w:b/>
                <w:bCs/>
              </w:rPr>
            </w:pPr>
            <w:r w:rsidRPr="002E60B3">
              <w:rPr>
                <w:b/>
                <w:bCs/>
              </w:rPr>
              <w:t>Owner</w:t>
            </w:r>
          </w:p>
        </w:tc>
      </w:tr>
      <w:tr w:rsidR="002E60B3" w:rsidRPr="002E60B3" w14:paraId="3348F8F3" w14:textId="77777777" w:rsidTr="002E60B3">
        <w:trPr>
          <w:tblCellSpacing w:w="15" w:type="dxa"/>
        </w:trPr>
        <w:tc>
          <w:tcPr>
            <w:tcW w:w="0" w:type="auto"/>
            <w:vAlign w:val="center"/>
            <w:hideMark/>
          </w:tcPr>
          <w:p w14:paraId="7EFF4542" w14:textId="77777777" w:rsidR="002E60B3" w:rsidRPr="002E60B3" w:rsidRDefault="002E60B3" w:rsidP="002E60B3">
            <w:r w:rsidRPr="002E60B3">
              <w:rPr>
                <w:b/>
                <w:bCs/>
              </w:rPr>
              <w:t>1. Finance Introductions (Credit Broking)</w:t>
            </w:r>
          </w:p>
        </w:tc>
        <w:tc>
          <w:tcPr>
            <w:tcW w:w="0" w:type="auto"/>
            <w:vAlign w:val="center"/>
            <w:hideMark/>
          </w:tcPr>
          <w:p w14:paraId="2210E36C" w14:textId="77777777" w:rsidR="002E60B3" w:rsidRPr="002E60B3" w:rsidRDefault="002E60B3" w:rsidP="002E60B3">
            <w:r w:rsidRPr="002E60B3">
              <w:t>High</w:t>
            </w:r>
          </w:p>
        </w:tc>
        <w:tc>
          <w:tcPr>
            <w:tcW w:w="0" w:type="auto"/>
            <w:vAlign w:val="center"/>
            <w:hideMark/>
          </w:tcPr>
          <w:p w14:paraId="7CF1762E" w14:textId="77777777" w:rsidR="002E60B3" w:rsidRPr="002E60B3" w:rsidRDefault="002E60B3" w:rsidP="002E60B3">
            <w:r w:rsidRPr="002E60B3">
              <w:t>Review 3 customer files per month. Check finance documentation is accurate, clear, and compliant. Ensure no pressure selling and appropriate lender used.</w:t>
            </w:r>
          </w:p>
        </w:tc>
        <w:tc>
          <w:tcPr>
            <w:tcW w:w="0" w:type="auto"/>
            <w:vAlign w:val="center"/>
            <w:hideMark/>
          </w:tcPr>
          <w:p w14:paraId="564FBBA5" w14:textId="77777777" w:rsidR="002E60B3" w:rsidRPr="002E60B3" w:rsidRDefault="002E60B3" w:rsidP="002E60B3">
            <w:r w:rsidRPr="002E60B3">
              <w:t>Monthly</w:t>
            </w:r>
          </w:p>
        </w:tc>
        <w:tc>
          <w:tcPr>
            <w:tcW w:w="0" w:type="auto"/>
            <w:vAlign w:val="center"/>
            <w:hideMark/>
          </w:tcPr>
          <w:p w14:paraId="4BDE8960" w14:textId="77777777" w:rsidR="002E60B3" w:rsidRPr="002E60B3" w:rsidRDefault="002E60B3" w:rsidP="002E60B3">
            <w:r w:rsidRPr="002E60B3">
              <w:t>General Manager</w:t>
            </w:r>
          </w:p>
        </w:tc>
      </w:tr>
      <w:tr w:rsidR="002E60B3" w:rsidRPr="002E60B3" w14:paraId="65367AEF" w14:textId="77777777" w:rsidTr="002E60B3">
        <w:trPr>
          <w:tblCellSpacing w:w="15" w:type="dxa"/>
        </w:trPr>
        <w:tc>
          <w:tcPr>
            <w:tcW w:w="0" w:type="auto"/>
            <w:vAlign w:val="center"/>
            <w:hideMark/>
          </w:tcPr>
          <w:p w14:paraId="11834A49" w14:textId="77777777" w:rsidR="002E60B3" w:rsidRPr="002E60B3" w:rsidRDefault="002E60B3" w:rsidP="002E60B3">
            <w:r w:rsidRPr="002E60B3">
              <w:rPr>
                <w:b/>
                <w:bCs/>
              </w:rPr>
              <w:t>2. Vulnerable Customer Treatment</w:t>
            </w:r>
          </w:p>
        </w:tc>
        <w:tc>
          <w:tcPr>
            <w:tcW w:w="0" w:type="auto"/>
            <w:vAlign w:val="center"/>
            <w:hideMark/>
          </w:tcPr>
          <w:p w14:paraId="74C59B59" w14:textId="77777777" w:rsidR="002E60B3" w:rsidRPr="002E60B3" w:rsidRDefault="002E60B3" w:rsidP="002E60B3">
            <w:r w:rsidRPr="002E60B3">
              <w:t>High</w:t>
            </w:r>
          </w:p>
        </w:tc>
        <w:tc>
          <w:tcPr>
            <w:tcW w:w="0" w:type="auto"/>
            <w:vAlign w:val="center"/>
            <w:hideMark/>
          </w:tcPr>
          <w:p w14:paraId="5BE59473" w14:textId="77777777" w:rsidR="002E60B3" w:rsidRPr="002E60B3" w:rsidRDefault="002E60B3" w:rsidP="002E60B3">
            <w:r w:rsidRPr="002E60B3">
              <w:t>Identify any customer flagged as vulnerable. Review handling notes, communications, and adaptations offered. Assess appropriateness and consent for any recorded information.</w:t>
            </w:r>
          </w:p>
        </w:tc>
        <w:tc>
          <w:tcPr>
            <w:tcW w:w="0" w:type="auto"/>
            <w:vAlign w:val="center"/>
            <w:hideMark/>
          </w:tcPr>
          <w:p w14:paraId="117CE801" w14:textId="77777777" w:rsidR="002E60B3" w:rsidRPr="002E60B3" w:rsidRDefault="002E60B3" w:rsidP="002E60B3">
            <w:r w:rsidRPr="002E60B3">
              <w:t>Monthly (part of file checks)</w:t>
            </w:r>
          </w:p>
        </w:tc>
        <w:tc>
          <w:tcPr>
            <w:tcW w:w="0" w:type="auto"/>
            <w:vAlign w:val="center"/>
            <w:hideMark/>
          </w:tcPr>
          <w:p w14:paraId="7FDD3B3C" w14:textId="77777777" w:rsidR="002E60B3" w:rsidRPr="002E60B3" w:rsidRDefault="002E60B3" w:rsidP="002E60B3">
            <w:r w:rsidRPr="002E60B3">
              <w:t>Sales Manager</w:t>
            </w:r>
          </w:p>
        </w:tc>
      </w:tr>
      <w:tr w:rsidR="002E60B3" w:rsidRPr="002E60B3" w14:paraId="0B740529" w14:textId="77777777" w:rsidTr="002E60B3">
        <w:trPr>
          <w:tblCellSpacing w:w="15" w:type="dxa"/>
        </w:trPr>
        <w:tc>
          <w:tcPr>
            <w:tcW w:w="0" w:type="auto"/>
            <w:vAlign w:val="center"/>
            <w:hideMark/>
          </w:tcPr>
          <w:p w14:paraId="761712B0" w14:textId="77777777" w:rsidR="002E60B3" w:rsidRPr="002E60B3" w:rsidRDefault="002E60B3" w:rsidP="002E60B3">
            <w:commentRangeStart w:id="4"/>
            <w:r w:rsidRPr="002E60B3">
              <w:rPr>
                <w:b/>
                <w:bCs/>
              </w:rPr>
              <w:t xml:space="preserve">3. Financial Promotions (Website, </w:t>
            </w:r>
            <w:proofErr w:type="gramStart"/>
            <w:r w:rsidRPr="002E60B3">
              <w:rPr>
                <w:b/>
                <w:bCs/>
              </w:rPr>
              <w:t>Social Media</w:t>
            </w:r>
            <w:proofErr w:type="gramEnd"/>
            <w:r w:rsidRPr="002E60B3">
              <w:rPr>
                <w:b/>
                <w:bCs/>
              </w:rPr>
              <w:t>, Print)</w:t>
            </w:r>
            <w:commentRangeEnd w:id="4"/>
            <w:r w:rsidR="00CC6CF9">
              <w:rPr>
                <w:rStyle w:val="CommentReference"/>
              </w:rPr>
              <w:commentReference w:id="4"/>
            </w:r>
          </w:p>
        </w:tc>
        <w:tc>
          <w:tcPr>
            <w:tcW w:w="0" w:type="auto"/>
            <w:vAlign w:val="center"/>
            <w:hideMark/>
          </w:tcPr>
          <w:p w14:paraId="6E34F168" w14:textId="77777777" w:rsidR="002E60B3" w:rsidRPr="002E60B3" w:rsidRDefault="002E60B3" w:rsidP="002E60B3">
            <w:r w:rsidRPr="002E60B3">
              <w:t>Medium</w:t>
            </w:r>
          </w:p>
        </w:tc>
        <w:tc>
          <w:tcPr>
            <w:tcW w:w="0" w:type="auto"/>
            <w:vAlign w:val="center"/>
            <w:hideMark/>
          </w:tcPr>
          <w:p w14:paraId="001E0C36" w14:textId="77777777" w:rsidR="002E60B3" w:rsidRPr="002E60B3" w:rsidRDefault="002E60B3" w:rsidP="002E60B3">
            <w:r w:rsidRPr="002E60B3">
              <w:t>Review live adverts, website finance pages, and printed materials to ensure they are clear, fair, and not misleading. Check finance offers are not presented without full representative APR.</w:t>
            </w:r>
          </w:p>
        </w:tc>
        <w:tc>
          <w:tcPr>
            <w:tcW w:w="0" w:type="auto"/>
            <w:vAlign w:val="center"/>
            <w:hideMark/>
          </w:tcPr>
          <w:p w14:paraId="1BC7169C" w14:textId="77777777" w:rsidR="002E60B3" w:rsidRPr="002E60B3" w:rsidRDefault="002E60B3" w:rsidP="002E60B3">
            <w:r w:rsidRPr="002E60B3">
              <w:t>Quarterly</w:t>
            </w:r>
          </w:p>
        </w:tc>
        <w:tc>
          <w:tcPr>
            <w:tcW w:w="0" w:type="auto"/>
            <w:vAlign w:val="center"/>
            <w:hideMark/>
          </w:tcPr>
          <w:p w14:paraId="3FBB31D8" w14:textId="77777777" w:rsidR="002E60B3" w:rsidRPr="002E60B3" w:rsidRDefault="002E60B3" w:rsidP="002E60B3">
            <w:r w:rsidRPr="002E60B3">
              <w:t>Business Owner</w:t>
            </w:r>
          </w:p>
        </w:tc>
      </w:tr>
      <w:tr w:rsidR="002E60B3" w:rsidRPr="002E60B3" w14:paraId="51A58CDA" w14:textId="77777777" w:rsidTr="002E60B3">
        <w:trPr>
          <w:tblCellSpacing w:w="15" w:type="dxa"/>
        </w:trPr>
        <w:tc>
          <w:tcPr>
            <w:tcW w:w="0" w:type="auto"/>
            <w:vAlign w:val="center"/>
            <w:hideMark/>
          </w:tcPr>
          <w:p w14:paraId="7CF6B9A0" w14:textId="77777777" w:rsidR="002E60B3" w:rsidRPr="002E60B3" w:rsidRDefault="002E60B3" w:rsidP="002E60B3">
            <w:r w:rsidRPr="002E60B3">
              <w:rPr>
                <w:b/>
                <w:bCs/>
              </w:rPr>
              <w:t>4. Complaints Handling</w:t>
            </w:r>
          </w:p>
        </w:tc>
        <w:tc>
          <w:tcPr>
            <w:tcW w:w="0" w:type="auto"/>
            <w:vAlign w:val="center"/>
            <w:hideMark/>
          </w:tcPr>
          <w:p w14:paraId="203C371F" w14:textId="77777777" w:rsidR="002E60B3" w:rsidRPr="002E60B3" w:rsidRDefault="002E60B3" w:rsidP="002E60B3">
            <w:r w:rsidRPr="002E60B3">
              <w:t>Medium</w:t>
            </w:r>
          </w:p>
        </w:tc>
        <w:tc>
          <w:tcPr>
            <w:tcW w:w="0" w:type="auto"/>
            <w:vAlign w:val="center"/>
            <w:hideMark/>
          </w:tcPr>
          <w:p w14:paraId="411B6DD0" w14:textId="77777777" w:rsidR="002E60B3" w:rsidRPr="002E60B3" w:rsidRDefault="002E60B3" w:rsidP="002E60B3">
            <w:r w:rsidRPr="002E60B3">
              <w:t>Review complaint log and any formal or informal complaints. Ensure resolution was prompt, fair, and documented. Identify trends or recurring issues.</w:t>
            </w:r>
          </w:p>
        </w:tc>
        <w:tc>
          <w:tcPr>
            <w:tcW w:w="0" w:type="auto"/>
            <w:vAlign w:val="center"/>
            <w:hideMark/>
          </w:tcPr>
          <w:p w14:paraId="54509E53" w14:textId="77777777" w:rsidR="002E60B3" w:rsidRPr="002E60B3" w:rsidRDefault="002E60B3" w:rsidP="002E60B3">
            <w:r w:rsidRPr="002E60B3">
              <w:t>Quarterly</w:t>
            </w:r>
          </w:p>
        </w:tc>
        <w:tc>
          <w:tcPr>
            <w:tcW w:w="0" w:type="auto"/>
            <w:vAlign w:val="center"/>
            <w:hideMark/>
          </w:tcPr>
          <w:p w14:paraId="33D6C738" w14:textId="77777777" w:rsidR="002E60B3" w:rsidRPr="002E60B3" w:rsidRDefault="002E60B3" w:rsidP="002E60B3">
            <w:r w:rsidRPr="002E60B3">
              <w:t>Complaints Lead / Manager</w:t>
            </w:r>
          </w:p>
        </w:tc>
      </w:tr>
      <w:tr w:rsidR="002E60B3" w:rsidRPr="002E60B3" w14:paraId="6CD76567" w14:textId="77777777" w:rsidTr="002E60B3">
        <w:trPr>
          <w:tblCellSpacing w:w="15" w:type="dxa"/>
        </w:trPr>
        <w:tc>
          <w:tcPr>
            <w:tcW w:w="0" w:type="auto"/>
            <w:vAlign w:val="center"/>
            <w:hideMark/>
          </w:tcPr>
          <w:p w14:paraId="57197B68" w14:textId="77777777" w:rsidR="002E60B3" w:rsidRPr="002E60B3" w:rsidRDefault="002E60B3" w:rsidP="002E60B3">
            <w:r w:rsidRPr="002E60B3">
              <w:rPr>
                <w:b/>
                <w:bCs/>
              </w:rPr>
              <w:t>5. Staff Training and Competence</w:t>
            </w:r>
          </w:p>
        </w:tc>
        <w:tc>
          <w:tcPr>
            <w:tcW w:w="0" w:type="auto"/>
            <w:vAlign w:val="center"/>
            <w:hideMark/>
          </w:tcPr>
          <w:p w14:paraId="07A03A6C" w14:textId="77777777" w:rsidR="002E60B3" w:rsidRPr="002E60B3" w:rsidRDefault="002E60B3" w:rsidP="002E60B3">
            <w:r w:rsidRPr="002E60B3">
              <w:t>Medium</w:t>
            </w:r>
          </w:p>
        </w:tc>
        <w:tc>
          <w:tcPr>
            <w:tcW w:w="0" w:type="auto"/>
            <w:vAlign w:val="center"/>
            <w:hideMark/>
          </w:tcPr>
          <w:p w14:paraId="28EDFB75" w14:textId="2F91A225" w:rsidR="002E60B3" w:rsidRPr="002E60B3" w:rsidRDefault="002E60B3" w:rsidP="002E60B3">
            <w:r w:rsidRPr="002E60B3">
              <w:t>Check that all staff have completed vulnerability and training. Review onboarding records, and annual refresher completions.</w:t>
            </w:r>
          </w:p>
        </w:tc>
        <w:tc>
          <w:tcPr>
            <w:tcW w:w="0" w:type="auto"/>
            <w:vAlign w:val="center"/>
            <w:hideMark/>
          </w:tcPr>
          <w:p w14:paraId="4CD47026" w14:textId="77777777" w:rsidR="002E60B3" w:rsidRPr="002E60B3" w:rsidRDefault="002E60B3" w:rsidP="002E60B3">
            <w:r w:rsidRPr="002E60B3">
              <w:t>Bi-annually</w:t>
            </w:r>
          </w:p>
        </w:tc>
        <w:tc>
          <w:tcPr>
            <w:tcW w:w="0" w:type="auto"/>
            <w:vAlign w:val="center"/>
            <w:hideMark/>
          </w:tcPr>
          <w:p w14:paraId="0CDF47EF" w14:textId="77777777" w:rsidR="002E60B3" w:rsidRPr="002E60B3" w:rsidRDefault="002E60B3" w:rsidP="002E60B3">
            <w:r w:rsidRPr="002E60B3">
              <w:t>Compliance Lead / Owner</w:t>
            </w:r>
          </w:p>
        </w:tc>
      </w:tr>
      <w:tr w:rsidR="002E60B3" w:rsidRPr="002E60B3" w14:paraId="27D67BA5" w14:textId="77777777" w:rsidTr="002E60B3">
        <w:trPr>
          <w:tblCellSpacing w:w="15" w:type="dxa"/>
        </w:trPr>
        <w:tc>
          <w:tcPr>
            <w:tcW w:w="0" w:type="auto"/>
            <w:vAlign w:val="center"/>
            <w:hideMark/>
          </w:tcPr>
          <w:p w14:paraId="1E5A087F" w14:textId="77777777" w:rsidR="002E60B3" w:rsidRPr="002E60B3" w:rsidRDefault="002E60B3" w:rsidP="002E60B3">
            <w:r w:rsidRPr="002E60B3">
              <w:rPr>
                <w:b/>
                <w:bCs/>
              </w:rPr>
              <w:t>6. Data Protection &amp; Consent</w:t>
            </w:r>
          </w:p>
        </w:tc>
        <w:tc>
          <w:tcPr>
            <w:tcW w:w="0" w:type="auto"/>
            <w:vAlign w:val="center"/>
            <w:hideMark/>
          </w:tcPr>
          <w:p w14:paraId="7F04AF26" w14:textId="77777777" w:rsidR="002E60B3" w:rsidRPr="002E60B3" w:rsidRDefault="002E60B3" w:rsidP="002E60B3">
            <w:r w:rsidRPr="002E60B3">
              <w:t>Medium</w:t>
            </w:r>
          </w:p>
        </w:tc>
        <w:tc>
          <w:tcPr>
            <w:tcW w:w="0" w:type="auto"/>
            <w:vAlign w:val="center"/>
            <w:hideMark/>
          </w:tcPr>
          <w:p w14:paraId="71C03BCA" w14:textId="77777777" w:rsidR="002E60B3" w:rsidRPr="002E60B3" w:rsidRDefault="002E60B3" w:rsidP="002E60B3">
            <w:r w:rsidRPr="002E60B3">
              <w:t>Sample check of customer records to ensure personal information is stored securely, is not excessive, and that consent has been captured where vulnerability or marketing is noted.</w:t>
            </w:r>
          </w:p>
        </w:tc>
        <w:tc>
          <w:tcPr>
            <w:tcW w:w="0" w:type="auto"/>
            <w:vAlign w:val="center"/>
            <w:hideMark/>
          </w:tcPr>
          <w:p w14:paraId="76C29F4D" w14:textId="77777777" w:rsidR="002E60B3" w:rsidRPr="002E60B3" w:rsidRDefault="002E60B3" w:rsidP="002E60B3">
            <w:r w:rsidRPr="002E60B3">
              <w:t>Quarterly</w:t>
            </w:r>
          </w:p>
        </w:tc>
        <w:tc>
          <w:tcPr>
            <w:tcW w:w="0" w:type="auto"/>
            <w:vAlign w:val="center"/>
            <w:hideMark/>
          </w:tcPr>
          <w:p w14:paraId="236654F8" w14:textId="77777777" w:rsidR="002E60B3" w:rsidRPr="002E60B3" w:rsidRDefault="002E60B3" w:rsidP="002E60B3">
            <w:commentRangeStart w:id="5"/>
            <w:r w:rsidRPr="002E60B3">
              <w:t>Data Protection Lead</w:t>
            </w:r>
            <w:commentRangeEnd w:id="5"/>
            <w:r w:rsidR="00161CC6">
              <w:rPr>
                <w:rStyle w:val="CommentReference"/>
              </w:rPr>
              <w:commentReference w:id="5"/>
            </w:r>
          </w:p>
        </w:tc>
      </w:tr>
      <w:tr w:rsidR="002E60B3" w:rsidRPr="002E60B3" w14:paraId="18186542" w14:textId="77777777" w:rsidTr="002E60B3">
        <w:trPr>
          <w:tblCellSpacing w:w="15" w:type="dxa"/>
        </w:trPr>
        <w:tc>
          <w:tcPr>
            <w:tcW w:w="0" w:type="auto"/>
            <w:vAlign w:val="center"/>
            <w:hideMark/>
          </w:tcPr>
          <w:p w14:paraId="6A5242B4" w14:textId="77777777" w:rsidR="002E60B3" w:rsidRPr="002E60B3" w:rsidRDefault="002E60B3" w:rsidP="002E60B3">
            <w:r w:rsidRPr="002E60B3">
              <w:rPr>
                <w:b/>
                <w:bCs/>
              </w:rPr>
              <w:lastRenderedPageBreak/>
              <w:t>7. Record-Keeping &amp; Audit Trail</w:t>
            </w:r>
          </w:p>
        </w:tc>
        <w:tc>
          <w:tcPr>
            <w:tcW w:w="0" w:type="auto"/>
            <w:vAlign w:val="center"/>
            <w:hideMark/>
          </w:tcPr>
          <w:p w14:paraId="70D5E474" w14:textId="77777777" w:rsidR="002E60B3" w:rsidRPr="002E60B3" w:rsidRDefault="002E60B3" w:rsidP="002E60B3">
            <w:r w:rsidRPr="002E60B3">
              <w:t>Low</w:t>
            </w:r>
          </w:p>
        </w:tc>
        <w:tc>
          <w:tcPr>
            <w:tcW w:w="0" w:type="auto"/>
            <w:vAlign w:val="center"/>
            <w:hideMark/>
          </w:tcPr>
          <w:p w14:paraId="58AA3A03" w14:textId="77777777" w:rsidR="002E60B3" w:rsidRPr="002E60B3" w:rsidRDefault="002E60B3" w:rsidP="002E60B3">
            <w:r w:rsidRPr="002E60B3">
              <w:t>Ensure signed finance quotes and customer handover records are available and complete. Check physical and digital document storage is secure.</w:t>
            </w:r>
          </w:p>
        </w:tc>
        <w:tc>
          <w:tcPr>
            <w:tcW w:w="0" w:type="auto"/>
            <w:vAlign w:val="center"/>
            <w:hideMark/>
          </w:tcPr>
          <w:p w14:paraId="1580794E" w14:textId="77777777" w:rsidR="002E60B3" w:rsidRPr="002E60B3" w:rsidRDefault="002E60B3" w:rsidP="002E60B3">
            <w:r w:rsidRPr="002E60B3">
              <w:t>Quarterly</w:t>
            </w:r>
          </w:p>
        </w:tc>
        <w:tc>
          <w:tcPr>
            <w:tcW w:w="0" w:type="auto"/>
            <w:vAlign w:val="center"/>
            <w:hideMark/>
          </w:tcPr>
          <w:p w14:paraId="7CBA749B" w14:textId="77777777" w:rsidR="002E60B3" w:rsidRPr="002E60B3" w:rsidRDefault="002E60B3" w:rsidP="002E60B3">
            <w:r w:rsidRPr="002E60B3">
              <w:t>Admin Manager</w:t>
            </w:r>
          </w:p>
        </w:tc>
      </w:tr>
      <w:tr w:rsidR="002E60B3" w:rsidRPr="002E60B3" w14:paraId="5EC54396" w14:textId="77777777" w:rsidTr="002E60B3">
        <w:trPr>
          <w:tblCellSpacing w:w="15" w:type="dxa"/>
        </w:trPr>
        <w:tc>
          <w:tcPr>
            <w:tcW w:w="0" w:type="auto"/>
            <w:vAlign w:val="center"/>
            <w:hideMark/>
          </w:tcPr>
          <w:p w14:paraId="7AF14DB2" w14:textId="77777777" w:rsidR="002E60B3" w:rsidRPr="002E60B3" w:rsidRDefault="002E60B3" w:rsidP="002E60B3">
            <w:r w:rsidRPr="002E60B3">
              <w:rPr>
                <w:b/>
                <w:bCs/>
              </w:rPr>
              <w:t>8. FCA Register Accuracy</w:t>
            </w:r>
          </w:p>
        </w:tc>
        <w:tc>
          <w:tcPr>
            <w:tcW w:w="0" w:type="auto"/>
            <w:vAlign w:val="center"/>
            <w:hideMark/>
          </w:tcPr>
          <w:p w14:paraId="163E92C3" w14:textId="77777777" w:rsidR="002E60B3" w:rsidRPr="002E60B3" w:rsidRDefault="002E60B3" w:rsidP="002E60B3">
            <w:r w:rsidRPr="002E60B3">
              <w:t>Low</w:t>
            </w:r>
          </w:p>
        </w:tc>
        <w:tc>
          <w:tcPr>
            <w:tcW w:w="0" w:type="auto"/>
            <w:vAlign w:val="center"/>
            <w:hideMark/>
          </w:tcPr>
          <w:p w14:paraId="7991084C" w14:textId="77777777" w:rsidR="002E60B3" w:rsidRPr="002E60B3" w:rsidRDefault="002E60B3" w:rsidP="002E60B3">
            <w:r w:rsidRPr="002E60B3">
              <w:t>Confirm firm details, trading names, and permissions remain accurate on the FCA Register.</w:t>
            </w:r>
          </w:p>
        </w:tc>
        <w:tc>
          <w:tcPr>
            <w:tcW w:w="0" w:type="auto"/>
            <w:vAlign w:val="center"/>
            <w:hideMark/>
          </w:tcPr>
          <w:p w14:paraId="4BF8340F" w14:textId="77777777" w:rsidR="002E60B3" w:rsidRPr="002E60B3" w:rsidRDefault="002E60B3" w:rsidP="002E60B3">
            <w:r w:rsidRPr="002E60B3">
              <w:t>Annually</w:t>
            </w:r>
          </w:p>
        </w:tc>
        <w:tc>
          <w:tcPr>
            <w:tcW w:w="0" w:type="auto"/>
            <w:vAlign w:val="center"/>
            <w:hideMark/>
          </w:tcPr>
          <w:p w14:paraId="0BF20562" w14:textId="77777777" w:rsidR="002E60B3" w:rsidRPr="002E60B3" w:rsidRDefault="002E60B3" w:rsidP="002E60B3">
            <w:r w:rsidRPr="002E60B3">
              <w:t>Business Owner</w:t>
            </w:r>
          </w:p>
        </w:tc>
      </w:tr>
    </w:tbl>
    <w:p w14:paraId="50BEBA2B" w14:textId="386CA4BD" w:rsidR="002E60B3" w:rsidRPr="002E60B3" w:rsidRDefault="002E60B3" w:rsidP="002E60B3"/>
    <w:p w14:paraId="2D174EB4" w14:textId="77777777" w:rsidR="002E60B3" w:rsidRDefault="002E60B3" w:rsidP="002E60B3">
      <w:pPr>
        <w:pStyle w:val="Heading1"/>
        <w:sectPr w:rsidR="002E60B3" w:rsidSect="002E60B3">
          <w:pgSz w:w="16838" w:h="11906" w:orient="landscape"/>
          <w:pgMar w:top="1440" w:right="1440" w:bottom="1440" w:left="1440" w:header="708" w:footer="708" w:gutter="0"/>
          <w:cols w:space="708"/>
          <w:docGrid w:linePitch="360"/>
        </w:sectPr>
      </w:pPr>
    </w:p>
    <w:p w14:paraId="401C9ADC" w14:textId="27E13636" w:rsidR="002E60B3" w:rsidRDefault="002E60B3" w:rsidP="006648AA">
      <w:pPr>
        <w:pStyle w:val="Heading10"/>
      </w:pPr>
      <w:bookmarkStart w:id="6" w:name="_Toc204954070"/>
      <w:r w:rsidRPr="002E60B3">
        <w:lastRenderedPageBreak/>
        <w:t>4. Process for Conducting Monitoring</w:t>
      </w:r>
      <w:bookmarkEnd w:id="6"/>
    </w:p>
    <w:p w14:paraId="64EB781C" w14:textId="77777777" w:rsidR="002E60B3" w:rsidRPr="002E60B3" w:rsidRDefault="002E60B3" w:rsidP="002E60B3">
      <w:r w:rsidRPr="002E60B3">
        <w:t xml:space="preserve">Our monitoring process ensures we regularly assess whether the dealership is meeting its regulatory obligations under the </w:t>
      </w:r>
      <w:r w:rsidRPr="002E60B3">
        <w:rPr>
          <w:b/>
          <w:bCs/>
        </w:rPr>
        <w:t>FCA’s Consumer Credit Sourcebook (CONC)</w:t>
      </w:r>
      <w:r w:rsidRPr="002E60B3">
        <w:t xml:space="preserve"> and other applicable rules. The process is designed to be systematic, evidence-based, and easily auditable.</w:t>
      </w:r>
    </w:p>
    <w:p w14:paraId="386BB4CC" w14:textId="33B9BD05" w:rsidR="002E60B3" w:rsidRPr="002E60B3" w:rsidRDefault="002E60B3" w:rsidP="002E60B3">
      <w:pPr>
        <w:rPr>
          <w:b/>
          <w:bCs/>
        </w:rPr>
      </w:pPr>
      <w:r w:rsidRPr="002E60B3">
        <w:rPr>
          <w:b/>
          <w:bCs/>
        </w:rPr>
        <w:t>Step-by-Step Monitoring Process</w:t>
      </w:r>
    </w:p>
    <w:p w14:paraId="1703BBCC" w14:textId="77952F19" w:rsidR="002E60B3" w:rsidRPr="002E60B3" w:rsidRDefault="002E60B3" w:rsidP="002E60B3">
      <w:pPr>
        <w:numPr>
          <w:ilvl w:val="0"/>
          <w:numId w:val="8"/>
        </w:numPr>
      </w:pPr>
      <w:r w:rsidRPr="002E60B3">
        <w:rPr>
          <w:b/>
          <w:bCs/>
        </w:rPr>
        <w:t>Selection of Monitoring Area</w:t>
      </w:r>
      <w:r w:rsidRPr="002E60B3">
        <w:br/>
        <w:t xml:space="preserve">Each month or quarter, based on our Compliance Monitoring Programme (CMP), we identify which compliance area to review. These areas are prioritised based on </w:t>
      </w:r>
      <w:r w:rsidRPr="002E60B3">
        <w:rPr>
          <w:b/>
          <w:bCs/>
        </w:rPr>
        <w:t>risk</w:t>
      </w:r>
      <w:r w:rsidRPr="002E60B3">
        <w:t xml:space="preserve"> (e.g., treating vulnerable customers, accuracy of finance disclosures, suitability of product recommendations).</w:t>
      </w:r>
    </w:p>
    <w:p w14:paraId="054831BE" w14:textId="77777777" w:rsidR="002E60B3" w:rsidRPr="002E60B3" w:rsidRDefault="002E60B3" w:rsidP="002E60B3">
      <w:pPr>
        <w:numPr>
          <w:ilvl w:val="0"/>
          <w:numId w:val="8"/>
        </w:numPr>
      </w:pPr>
      <w:r w:rsidRPr="002E60B3">
        <w:rPr>
          <w:b/>
          <w:bCs/>
        </w:rPr>
        <w:t>Sampling Criteria</w:t>
      </w:r>
      <w:r w:rsidRPr="002E60B3">
        <w:br/>
        <w:t xml:space="preserve">For activities involving customer transactions (e.g. credit broking), we review a </w:t>
      </w:r>
      <w:r w:rsidRPr="002E60B3">
        <w:rPr>
          <w:b/>
          <w:bCs/>
        </w:rPr>
        <w:t>sample of at least 3 customer sales files</w:t>
      </w:r>
      <w:r w:rsidRPr="002E60B3">
        <w:t xml:space="preserve"> from the relevant time period. Where higher risk is identified, a larger sample or full review may be conducted.</w:t>
      </w:r>
    </w:p>
    <w:p w14:paraId="3DA8F514" w14:textId="77777777" w:rsidR="002E60B3" w:rsidRPr="002E60B3" w:rsidRDefault="002E60B3" w:rsidP="002E60B3">
      <w:pPr>
        <w:numPr>
          <w:ilvl w:val="0"/>
          <w:numId w:val="8"/>
        </w:numPr>
      </w:pPr>
      <w:r w:rsidRPr="002E60B3">
        <w:rPr>
          <w:b/>
          <w:bCs/>
        </w:rPr>
        <w:t>Review Using Standardised Tools</w:t>
      </w:r>
      <w:r w:rsidRPr="002E60B3">
        <w:br/>
        <w:t xml:space="preserve">Each review is completed using a </w:t>
      </w:r>
      <w:r w:rsidRPr="002E60B3">
        <w:rPr>
          <w:b/>
          <w:bCs/>
        </w:rPr>
        <w:t>pre-prepared checklist or monitoring template</w:t>
      </w:r>
      <w:r w:rsidRPr="002E60B3">
        <w:t>, aligned with the specific regulatory requirement (e.g., a CONC compliance file review template, vulnerable customer checklist). This ensures consistency and removes subjectivity from the review.</w:t>
      </w:r>
    </w:p>
    <w:p w14:paraId="15CEDCCE" w14:textId="2E4CBAB3" w:rsidR="002E60B3" w:rsidRPr="002E60B3" w:rsidRDefault="002E60B3" w:rsidP="002E60B3">
      <w:pPr>
        <w:numPr>
          <w:ilvl w:val="0"/>
          <w:numId w:val="8"/>
        </w:numPr>
      </w:pPr>
      <w:r w:rsidRPr="002E60B3">
        <w:rPr>
          <w:b/>
          <w:bCs/>
        </w:rPr>
        <w:t>Evidence and Documentation</w:t>
      </w:r>
      <w:r w:rsidRPr="002E60B3">
        <w:br/>
        <w:t xml:space="preserve">The reviewer retains supporting evidence for each review such as customer agreements, affordability assessments, pre-contract disclosures, and any internal notes in a secure </w:t>
      </w:r>
      <w:r w:rsidRPr="002E60B3">
        <w:rPr>
          <w:b/>
          <w:bCs/>
        </w:rPr>
        <w:t>Monitoring Evidence Folder</w:t>
      </w:r>
      <w:r w:rsidRPr="002E60B3">
        <w:t xml:space="preserve"> (either electronic or physical).</w:t>
      </w:r>
    </w:p>
    <w:p w14:paraId="3BF98AD3" w14:textId="77777777" w:rsidR="002E60B3" w:rsidRPr="002E60B3" w:rsidRDefault="002E60B3" w:rsidP="002E60B3">
      <w:pPr>
        <w:numPr>
          <w:ilvl w:val="0"/>
          <w:numId w:val="8"/>
        </w:numPr>
      </w:pPr>
      <w:r w:rsidRPr="002E60B3">
        <w:rPr>
          <w:b/>
          <w:bCs/>
        </w:rPr>
        <w:t>Identification of Non-Compliance or Issues</w:t>
      </w:r>
      <w:r w:rsidRPr="002E60B3">
        <w:br/>
        <w:t xml:space="preserve">Any instance where a process has not been followed, or a customer may be at risk of harm, is recorded in the </w:t>
      </w:r>
      <w:r w:rsidRPr="002E60B3">
        <w:rPr>
          <w:b/>
          <w:bCs/>
        </w:rPr>
        <w:t>Compliance Log</w:t>
      </w:r>
      <w:r w:rsidRPr="002E60B3">
        <w:t>. This includes details of the issue, responsible person, and date identified.</w:t>
      </w:r>
    </w:p>
    <w:p w14:paraId="6F4F9F22" w14:textId="77777777" w:rsidR="002E60B3" w:rsidRPr="002E60B3" w:rsidRDefault="002E60B3" w:rsidP="002E60B3">
      <w:pPr>
        <w:numPr>
          <w:ilvl w:val="0"/>
          <w:numId w:val="8"/>
        </w:numPr>
      </w:pPr>
      <w:r w:rsidRPr="002E60B3">
        <w:rPr>
          <w:b/>
          <w:bCs/>
        </w:rPr>
        <w:t>Corrective Action Assignment</w:t>
      </w:r>
      <w:r w:rsidRPr="002E60B3">
        <w:br/>
        <w:t>Where a breach is identified:</w:t>
      </w:r>
    </w:p>
    <w:p w14:paraId="5C98DD6D" w14:textId="77777777" w:rsidR="002E60B3" w:rsidRPr="002E60B3" w:rsidRDefault="002E60B3" w:rsidP="002E60B3">
      <w:pPr>
        <w:numPr>
          <w:ilvl w:val="1"/>
          <w:numId w:val="8"/>
        </w:numPr>
      </w:pPr>
      <w:r w:rsidRPr="002E60B3">
        <w:t xml:space="preserve">A </w:t>
      </w:r>
      <w:r w:rsidRPr="002E60B3">
        <w:rPr>
          <w:b/>
          <w:bCs/>
        </w:rPr>
        <w:t>Corrective Action Form</w:t>
      </w:r>
      <w:r w:rsidRPr="002E60B3">
        <w:t xml:space="preserve"> is raised and assigned to the appropriate staff member or manager.</w:t>
      </w:r>
    </w:p>
    <w:p w14:paraId="6F738506" w14:textId="77777777" w:rsidR="002E60B3" w:rsidRPr="002E60B3" w:rsidRDefault="002E60B3" w:rsidP="002E60B3">
      <w:pPr>
        <w:numPr>
          <w:ilvl w:val="1"/>
          <w:numId w:val="8"/>
        </w:numPr>
      </w:pPr>
      <w:r w:rsidRPr="002E60B3">
        <w:t>Actions may include retraining, updated customer contact, or process revisions.</w:t>
      </w:r>
    </w:p>
    <w:p w14:paraId="3DC31CA2" w14:textId="77777777" w:rsidR="002E60B3" w:rsidRPr="002E60B3" w:rsidRDefault="002E60B3" w:rsidP="002E60B3">
      <w:pPr>
        <w:numPr>
          <w:ilvl w:val="1"/>
          <w:numId w:val="8"/>
        </w:numPr>
      </w:pPr>
      <w:r w:rsidRPr="002E60B3">
        <w:t xml:space="preserve">Issues are </w:t>
      </w:r>
      <w:r w:rsidRPr="002E60B3">
        <w:rPr>
          <w:b/>
          <w:bCs/>
        </w:rPr>
        <w:t>tracked to resolution</w:t>
      </w:r>
      <w:r w:rsidRPr="002E60B3">
        <w:t xml:space="preserve"> using our </w:t>
      </w:r>
      <w:r w:rsidRPr="002E60B3">
        <w:rPr>
          <w:b/>
          <w:bCs/>
        </w:rPr>
        <w:t>Corrective Action Log</w:t>
      </w:r>
      <w:r w:rsidRPr="002E60B3">
        <w:t>.</w:t>
      </w:r>
    </w:p>
    <w:p w14:paraId="012E4A99" w14:textId="20BE06B8" w:rsidR="002E60B3" w:rsidRPr="002E60B3" w:rsidRDefault="002E60B3" w:rsidP="002E60B3">
      <w:pPr>
        <w:numPr>
          <w:ilvl w:val="0"/>
          <w:numId w:val="8"/>
        </w:numPr>
      </w:pPr>
      <w:r w:rsidRPr="002E60B3">
        <w:rPr>
          <w:b/>
          <w:bCs/>
        </w:rPr>
        <w:t>Escalation of Serious Matters</w:t>
      </w:r>
      <w:r w:rsidRPr="002E60B3">
        <w:br/>
        <w:t xml:space="preserve">If a serious issue is found e.g., a pattern of mis-selling, unfair treatment of a vulnerable customer, or potential breach of FCA Principles the matter is escalated to the </w:t>
      </w:r>
      <w:r w:rsidRPr="002E60B3">
        <w:rPr>
          <w:b/>
          <w:bCs/>
        </w:rPr>
        <w:t>Business Owner</w:t>
      </w:r>
      <w:r w:rsidRPr="002E60B3">
        <w:t xml:space="preserve"> and/or referred to our external compliance consultant.</w:t>
      </w:r>
    </w:p>
    <w:p w14:paraId="67F07797" w14:textId="77777777" w:rsidR="002E60B3" w:rsidRPr="002E60B3" w:rsidRDefault="002E60B3" w:rsidP="002E60B3">
      <w:pPr>
        <w:numPr>
          <w:ilvl w:val="0"/>
          <w:numId w:val="8"/>
        </w:numPr>
      </w:pPr>
      <w:r w:rsidRPr="002E60B3">
        <w:rPr>
          <w:b/>
          <w:bCs/>
        </w:rPr>
        <w:lastRenderedPageBreak/>
        <w:t>Storage and Retention</w:t>
      </w:r>
      <w:r w:rsidRPr="002E60B3">
        <w:br/>
        <w:t>All records of monitoring activity are kept securely for at least 6 years, including:</w:t>
      </w:r>
    </w:p>
    <w:p w14:paraId="0F28DBEA" w14:textId="77777777" w:rsidR="002E60B3" w:rsidRPr="002E60B3" w:rsidRDefault="002E60B3" w:rsidP="002E60B3">
      <w:pPr>
        <w:numPr>
          <w:ilvl w:val="1"/>
          <w:numId w:val="8"/>
        </w:numPr>
      </w:pPr>
      <w:r w:rsidRPr="002E60B3">
        <w:t>Completed checklists</w:t>
      </w:r>
    </w:p>
    <w:p w14:paraId="2D8948D8" w14:textId="77777777" w:rsidR="002E60B3" w:rsidRPr="002E60B3" w:rsidRDefault="002E60B3" w:rsidP="002E60B3">
      <w:pPr>
        <w:numPr>
          <w:ilvl w:val="1"/>
          <w:numId w:val="8"/>
        </w:numPr>
      </w:pPr>
      <w:r w:rsidRPr="002E60B3">
        <w:t>Copies of reviewed customer files</w:t>
      </w:r>
    </w:p>
    <w:p w14:paraId="06BC6016" w14:textId="77777777" w:rsidR="002E60B3" w:rsidRPr="002E60B3" w:rsidRDefault="002E60B3" w:rsidP="002E60B3">
      <w:pPr>
        <w:numPr>
          <w:ilvl w:val="1"/>
          <w:numId w:val="8"/>
        </w:numPr>
      </w:pPr>
      <w:r w:rsidRPr="002E60B3">
        <w:t>Corrective action logs</w:t>
      </w:r>
    </w:p>
    <w:p w14:paraId="03BEE8C3" w14:textId="77777777" w:rsidR="002E60B3" w:rsidRPr="002E60B3" w:rsidRDefault="002E60B3" w:rsidP="002E60B3">
      <w:pPr>
        <w:numPr>
          <w:ilvl w:val="1"/>
          <w:numId w:val="8"/>
        </w:numPr>
      </w:pPr>
      <w:r w:rsidRPr="002E60B3">
        <w:t>Communications relating to issue resolution</w:t>
      </w:r>
    </w:p>
    <w:p w14:paraId="6B98F407" w14:textId="77777777" w:rsidR="002E60B3" w:rsidRPr="002E60B3" w:rsidRDefault="002E60B3" w:rsidP="002E60B3"/>
    <w:p w14:paraId="246DCEDA" w14:textId="72331752" w:rsidR="002E60B3" w:rsidRPr="002E60B3" w:rsidRDefault="002E60B3" w:rsidP="002E60B3">
      <w:pPr>
        <w:pStyle w:val="Heading1"/>
      </w:pPr>
    </w:p>
    <w:p w14:paraId="3C8E29CB" w14:textId="77777777" w:rsidR="002E60B3" w:rsidRDefault="002E60B3">
      <w:pPr>
        <w:rPr>
          <w:rFonts w:asciiTheme="majorHAnsi" w:eastAsiaTheme="majorEastAsia" w:hAnsiTheme="majorHAnsi" w:cstheme="majorBidi"/>
          <w:b/>
          <w:bCs/>
          <w:color w:val="0F4761" w:themeColor="accent1" w:themeShade="BF"/>
          <w:sz w:val="40"/>
          <w:szCs w:val="40"/>
        </w:rPr>
      </w:pPr>
      <w:r>
        <w:rPr>
          <w:b/>
          <w:bCs/>
        </w:rPr>
        <w:br w:type="page"/>
      </w:r>
    </w:p>
    <w:p w14:paraId="23A54E60" w14:textId="630E743D" w:rsidR="002E60B3" w:rsidRPr="002E60B3" w:rsidRDefault="002E60B3" w:rsidP="006648AA">
      <w:pPr>
        <w:pStyle w:val="Heading10"/>
      </w:pPr>
      <w:bookmarkStart w:id="7" w:name="_Toc204954071"/>
      <w:r w:rsidRPr="002E60B3">
        <w:lastRenderedPageBreak/>
        <w:t>5. Reporting and Oversight</w:t>
      </w:r>
      <w:bookmarkEnd w:id="7"/>
    </w:p>
    <w:p w14:paraId="0AE93A68" w14:textId="77777777" w:rsidR="002E60B3" w:rsidRPr="002E60B3" w:rsidRDefault="002E60B3" w:rsidP="002E60B3">
      <w:r w:rsidRPr="002E60B3">
        <w:t>To ensure accountability and continual improvement, all compliance findings are collated and reported to the dealership’s senior management.</w:t>
      </w:r>
    </w:p>
    <w:p w14:paraId="3072617A" w14:textId="36E8A4DF" w:rsidR="002E60B3" w:rsidRPr="002E60B3" w:rsidRDefault="002E60B3" w:rsidP="002E60B3">
      <w:pPr>
        <w:rPr>
          <w:b/>
          <w:bCs/>
        </w:rPr>
      </w:pPr>
      <w:r w:rsidRPr="002E60B3">
        <w:rPr>
          <w:b/>
          <w:bCs/>
        </w:rPr>
        <w:t>Quarterly Compliance Summary Report</w:t>
      </w:r>
    </w:p>
    <w:p w14:paraId="2F1259EA" w14:textId="77777777" w:rsidR="002E60B3" w:rsidRPr="002E60B3" w:rsidRDefault="002E60B3" w:rsidP="002E60B3">
      <w:r w:rsidRPr="002E60B3">
        <w:t xml:space="preserve">A </w:t>
      </w:r>
      <w:r w:rsidRPr="002E60B3">
        <w:rPr>
          <w:b/>
          <w:bCs/>
        </w:rPr>
        <w:t>Compliance Summary Report</w:t>
      </w:r>
      <w:r w:rsidRPr="002E60B3">
        <w:t xml:space="preserve"> is compiled every quarter by the responsible compliance lead or Business Owner. It includes:</w:t>
      </w:r>
    </w:p>
    <w:p w14:paraId="6E10429E" w14:textId="77777777" w:rsidR="002E60B3" w:rsidRPr="002E60B3" w:rsidRDefault="002E60B3" w:rsidP="002E60B3">
      <w:pPr>
        <w:numPr>
          <w:ilvl w:val="0"/>
          <w:numId w:val="9"/>
        </w:numPr>
      </w:pPr>
      <w:r w:rsidRPr="002E60B3">
        <w:t>Areas monitored during the quarter</w:t>
      </w:r>
    </w:p>
    <w:p w14:paraId="00D894B9" w14:textId="77777777" w:rsidR="002E60B3" w:rsidRPr="002E60B3" w:rsidRDefault="002E60B3" w:rsidP="002E60B3">
      <w:pPr>
        <w:numPr>
          <w:ilvl w:val="0"/>
          <w:numId w:val="9"/>
        </w:numPr>
      </w:pPr>
      <w:r w:rsidRPr="002E60B3">
        <w:t>Summary of findings and identified breaches</w:t>
      </w:r>
    </w:p>
    <w:p w14:paraId="0FCE3149" w14:textId="77777777" w:rsidR="002E60B3" w:rsidRPr="002E60B3" w:rsidRDefault="002E60B3" w:rsidP="002E60B3">
      <w:pPr>
        <w:numPr>
          <w:ilvl w:val="0"/>
          <w:numId w:val="9"/>
        </w:numPr>
      </w:pPr>
      <w:r w:rsidRPr="002E60B3">
        <w:t>Volume and themes of customer complaints</w:t>
      </w:r>
    </w:p>
    <w:p w14:paraId="74457A36" w14:textId="77777777" w:rsidR="002E60B3" w:rsidRPr="002E60B3" w:rsidRDefault="002E60B3" w:rsidP="002E60B3">
      <w:pPr>
        <w:numPr>
          <w:ilvl w:val="0"/>
          <w:numId w:val="9"/>
        </w:numPr>
      </w:pPr>
      <w:r w:rsidRPr="002E60B3">
        <w:t>Status of open corrective actions</w:t>
      </w:r>
    </w:p>
    <w:p w14:paraId="286E53E8" w14:textId="77777777" w:rsidR="002E60B3" w:rsidRPr="002E60B3" w:rsidRDefault="002E60B3" w:rsidP="002E60B3">
      <w:pPr>
        <w:numPr>
          <w:ilvl w:val="0"/>
          <w:numId w:val="9"/>
        </w:numPr>
      </w:pPr>
      <w:r w:rsidRPr="002E60B3">
        <w:t>Any issues relating to vulnerable customer identification or treatment</w:t>
      </w:r>
    </w:p>
    <w:p w14:paraId="2B95A4E7" w14:textId="77777777" w:rsidR="002E60B3" w:rsidRPr="002E60B3" w:rsidRDefault="002E60B3" w:rsidP="002E60B3">
      <w:pPr>
        <w:numPr>
          <w:ilvl w:val="0"/>
          <w:numId w:val="9"/>
        </w:numPr>
      </w:pPr>
      <w:r w:rsidRPr="002E60B3">
        <w:t>Emerging regulatory changes and what they mean for the dealership</w:t>
      </w:r>
    </w:p>
    <w:p w14:paraId="26E3FF8C" w14:textId="77777777" w:rsidR="002E60B3" w:rsidRPr="002E60B3" w:rsidRDefault="002E60B3" w:rsidP="002E60B3">
      <w:r w:rsidRPr="002E60B3">
        <w:t xml:space="preserve">The report is tabled at a </w:t>
      </w:r>
      <w:r w:rsidRPr="002E60B3">
        <w:rPr>
          <w:b/>
          <w:bCs/>
        </w:rPr>
        <w:t>quarterly compliance and operational review meeting</w:t>
      </w:r>
      <w:r w:rsidRPr="002E60B3">
        <w:t>, where senior decision-makers (typically the Business Owner, Sales Manager, and external compliance adviser) review the findings, determine priorities, and approve improvement actions.</w:t>
      </w:r>
    </w:p>
    <w:p w14:paraId="13CF583B" w14:textId="77777777" w:rsidR="002E60B3" w:rsidRPr="002E60B3" w:rsidRDefault="002E60B3" w:rsidP="002E60B3">
      <w:r w:rsidRPr="002E60B3">
        <w:t xml:space="preserve">Where urgent risks or material compliance concerns are found, they are escalated </w:t>
      </w:r>
      <w:r w:rsidRPr="002E60B3">
        <w:rPr>
          <w:b/>
          <w:bCs/>
        </w:rPr>
        <w:t>immediately</w:t>
      </w:r>
      <w:r w:rsidRPr="002E60B3">
        <w:t xml:space="preserve"> outside of the quarterly cycle, ensuring </w:t>
      </w:r>
      <w:r w:rsidRPr="002E60B3">
        <w:rPr>
          <w:b/>
          <w:bCs/>
        </w:rPr>
        <w:t>timely remedial action</w:t>
      </w:r>
      <w:r w:rsidRPr="002E60B3">
        <w:t>.</w:t>
      </w:r>
    </w:p>
    <w:p w14:paraId="53749D59" w14:textId="7CFE814F" w:rsidR="002E60B3" w:rsidRDefault="002E60B3" w:rsidP="002E60B3"/>
    <w:p w14:paraId="1ABBA14D" w14:textId="77777777" w:rsidR="002E60B3" w:rsidRDefault="002E60B3">
      <w:r>
        <w:br w:type="page"/>
      </w:r>
    </w:p>
    <w:p w14:paraId="29E7AD4D" w14:textId="3BC54A2E" w:rsidR="002E60B3" w:rsidRPr="002E60B3" w:rsidRDefault="002E60B3" w:rsidP="006648AA">
      <w:pPr>
        <w:pStyle w:val="Heading10"/>
      </w:pPr>
      <w:bookmarkStart w:id="8" w:name="_Toc204954072"/>
      <w:r w:rsidRPr="002E60B3">
        <w:lastRenderedPageBreak/>
        <w:t>6. Corrective Action and Continuous Improvement</w:t>
      </w:r>
      <w:bookmarkEnd w:id="8"/>
    </w:p>
    <w:p w14:paraId="31B8ADF0" w14:textId="1EEF5C02" w:rsidR="002E60B3" w:rsidRPr="002E60B3" w:rsidRDefault="002E60B3" w:rsidP="002E60B3">
      <w:r w:rsidRPr="002E60B3">
        <w:t xml:space="preserve">The dealership’s approach to compliance is rooted in </w:t>
      </w:r>
      <w:r w:rsidRPr="002E60B3">
        <w:rPr>
          <w:b/>
          <w:bCs/>
        </w:rPr>
        <w:t>continuous improvement</w:t>
      </w:r>
      <w:r w:rsidRPr="002E60B3">
        <w:t>. Identifying an issue is never the end point instead, it triggers a structured response aimed at fixing root causes and improving outcomes for customers.</w:t>
      </w:r>
    </w:p>
    <w:p w14:paraId="14F5B0B3" w14:textId="53DC3626" w:rsidR="002E60B3" w:rsidRPr="002E60B3" w:rsidRDefault="002E60B3" w:rsidP="002E60B3">
      <w:pPr>
        <w:rPr>
          <w:b/>
          <w:bCs/>
        </w:rPr>
      </w:pPr>
      <w:r w:rsidRPr="002E60B3">
        <w:rPr>
          <w:b/>
          <w:bCs/>
        </w:rPr>
        <w:t>Corrective Action Process</w:t>
      </w:r>
    </w:p>
    <w:p w14:paraId="308874B5" w14:textId="77777777" w:rsidR="002E60B3" w:rsidRPr="002E60B3" w:rsidRDefault="002E60B3" w:rsidP="002E60B3">
      <w:r w:rsidRPr="002E60B3">
        <w:t>When a monitoring check, staff report, complaint, or external audit reveals a shortcoming, we follow this process:</w:t>
      </w:r>
    </w:p>
    <w:p w14:paraId="7DF207A3" w14:textId="77777777" w:rsidR="002E60B3" w:rsidRPr="002E60B3" w:rsidRDefault="002E60B3" w:rsidP="002E60B3">
      <w:pPr>
        <w:numPr>
          <w:ilvl w:val="0"/>
          <w:numId w:val="10"/>
        </w:numPr>
      </w:pPr>
      <w:r w:rsidRPr="002E60B3">
        <w:rPr>
          <w:b/>
          <w:bCs/>
        </w:rPr>
        <w:t>Record the Issue:</w:t>
      </w:r>
      <w:r w:rsidRPr="002E60B3">
        <w:br/>
        <w:t xml:space="preserve">Enter the issue into our </w:t>
      </w:r>
      <w:r w:rsidRPr="002E60B3">
        <w:rPr>
          <w:b/>
          <w:bCs/>
        </w:rPr>
        <w:t>Corrective Action Log</w:t>
      </w:r>
      <w:r w:rsidRPr="002E60B3">
        <w:t>, capturing:</w:t>
      </w:r>
    </w:p>
    <w:p w14:paraId="491BE7C8" w14:textId="77777777" w:rsidR="002E60B3" w:rsidRPr="002E60B3" w:rsidRDefault="002E60B3" w:rsidP="002E60B3">
      <w:pPr>
        <w:numPr>
          <w:ilvl w:val="1"/>
          <w:numId w:val="10"/>
        </w:numPr>
      </w:pPr>
      <w:r w:rsidRPr="002E60B3">
        <w:t>What was identified</w:t>
      </w:r>
    </w:p>
    <w:p w14:paraId="4E97CF54" w14:textId="77777777" w:rsidR="002E60B3" w:rsidRPr="002E60B3" w:rsidRDefault="002E60B3" w:rsidP="002E60B3">
      <w:pPr>
        <w:numPr>
          <w:ilvl w:val="1"/>
          <w:numId w:val="10"/>
        </w:numPr>
      </w:pPr>
      <w:r w:rsidRPr="002E60B3">
        <w:t>Who identified it</w:t>
      </w:r>
    </w:p>
    <w:p w14:paraId="30F9A408" w14:textId="77777777" w:rsidR="002E60B3" w:rsidRPr="002E60B3" w:rsidRDefault="002E60B3" w:rsidP="002E60B3">
      <w:pPr>
        <w:numPr>
          <w:ilvl w:val="1"/>
          <w:numId w:val="10"/>
        </w:numPr>
      </w:pPr>
      <w:r w:rsidRPr="002E60B3">
        <w:t>What regulatory principle it impacts</w:t>
      </w:r>
    </w:p>
    <w:p w14:paraId="74168A90" w14:textId="77777777" w:rsidR="002E60B3" w:rsidRPr="002E60B3" w:rsidRDefault="002E60B3" w:rsidP="002E60B3">
      <w:pPr>
        <w:numPr>
          <w:ilvl w:val="1"/>
          <w:numId w:val="10"/>
        </w:numPr>
      </w:pPr>
      <w:r w:rsidRPr="002E60B3">
        <w:t>Suggested fix</w:t>
      </w:r>
    </w:p>
    <w:p w14:paraId="1FCEB757" w14:textId="77777777" w:rsidR="002E60B3" w:rsidRPr="002E60B3" w:rsidRDefault="002E60B3" w:rsidP="002E60B3">
      <w:pPr>
        <w:numPr>
          <w:ilvl w:val="0"/>
          <w:numId w:val="10"/>
        </w:numPr>
      </w:pPr>
      <w:r w:rsidRPr="002E60B3">
        <w:rPr>
          <w:b/>
          <w:bCs/>
        </w:rPr>
        <w:t>Assign Responsibility:</w:t>
      </w:r>
      <w:r w:rsidRPr="002E60B3">
        <w:br/>
        <w:t>The issue is assigned to the relevant staff member or manager with a clear resolution deadline. If training or wider process changes are needed, the Business Owner oversees implementation.</w:t>
      </w:r>
    </w:p>
    <w:p w14:paraId="585C565A" w14:textId="77777777" w:rsidR="002E60B3" w:rsidRPr="002E60B3" w:rsidRDefault="002E60B3" w:rsidP="002E60B3">
      <w:pPr>
        <w:numPr>
          <w:ilvl w:val="0"/>
          <w:numId w:val="10"/>
        </w:numPr>
      </w:pPr>
      <w:r w:rsidRPr="002E60B3">
        <w:rPr>
          <w:b/>
          <w:bCs/>
        </w:rPr>
        <w:t>Implement Actions:</w:t>
      </w:r>
      <w:r w:rsidRPr="002E60B3">
        <w:br/>
        <w:t>Examples of common corrective measures:</w:t>
      </w:r>
    </w:p>
    <w:p w14:paraId="69699B0D" w14:textId="3BB073D5" w:rsidR="002E60B3" w:rsidRPr="002E60B3" w:rsidRDefault="002E60B3" w:rsidP="002E60B3">
      <w:pPr>
        <w:numPr>
          <w:ilvl w:val="1"/>
          <w:numId w:val="10"/>
        </w:numPr>
      </w:pPr>
      <w:r w:rsidRPr="002E60B3">
        <w:rPr>
          <w:b/>
          <w:bCs/>
        </w:rPr>
        <w:t>Staff retraining</w:t>
      </w:r>
      <w:r w:rsidRPr="002E60B3">
        <w:t xml:space="preserve"> e.g., refresher training on </w:t>
      </w:r>
      <w:r w:rsidR="0077171E">
        <w:t>consumer duty</w:t>
      </w:r>
      <w:r w:rsidRPr="002E60B3">
        <w:t xml:space="preserve"> or CONC 4 finance disclosure obligations</w:t>
      </w:r>
    </w:p>
    <w:p w14:paraId="136E3231" w14:textId="77777777" w:rsidR="002E60B3" w:rsidRPr="002E60B3" w:rsidRDefault="002E60B3" w:rsidP="002E60B3">
      <w:pPr>
        <w:numPr>
          <w:ilvl w:val="1"/>
          <w:numId w:val="10"/>
        </w:numPr>
      </w:pPr>
      <w:r w:rsidRPr="002E60B3">
        <w:rPr>
          <w:b/>
          <w:bCs/>
        </w:rPr>
        <w:t>Customer remediation:</w:t>
      </w:r>
      <w:r w:rsidRPr="002E60B3">
        <w:t xml:space="preserve"> e.g., providing a missing disclosure, reissuing agreements</w:t>
      </w:r>
    </w:p>
    <w:p w14:paraId="05884DEF" w14:textId="77777777" w:rsidR="002E60B3" w:rsidRPr="002E60B3" w:rsidRDefault="002E60B3" w:rsidP="002E60B3">
      <w:pPr>
        <w:numPr>
          <w:ilvl w:val="1"/>
          <w:numId w:val="10"/>
        </w:numPr>
      </w:pPr>
      <w:r w:rsidRPr="002E60B3">
        <w:rPr>
          <w:b/>
          <w:bCs/>
        </w:rPr>
        <w:t>Process change:</w:t>
      </w:r>
      <w:r w:rsidRPr="002E60B3">
        <w:t xml:space="preserve"> e.g., updating the sales script to better assess customer understanding</w:t>
      </w:r>
    </w:p>
    <w:p w14:paraId="59226BEA" w14:textId="77777777" w:rsidR="002E60B3" w:rsidRPr="002E60B3" w:rsidRDefault="002E60B3" w:rsidP="002E60B3">
      <w:pPr>
        <w:numPr>
          <w:ilvl w:val="1"/>
          <w:numId w:val="10"/>
        </w:numPr>
      </w:pPr>
      <w:r w:rsidRPr="002E60B3">
        <w:rPr>
          <w:b/>
          <w:bCs/>
        </w:rPr>
        <w:t>Policy updates:</w:t>
      </w:r>
      <w:r w:rsidRPr="002E60B3">
        <w:t xml:space="preserve"> e.g., expanding our Vulnerable Customer Policy to include newly identified risk indicators</w:t>
      </w:r>
    </w:p>
    <w:p w14:paraId="1892E2A7" w14:textId="77777777" w:rsidR="002E60B3" w:rsidRPr="002E60B3" w:rsidRDefault="002E60B3" w:rsidP="002E60B3">
      <w:pPr>
        <w:numPr>
          <w:ilvl w:val="0"/>
          <w:numId w:val="10"/>
        </w:numPr>
      </w:pPr>
      <w:r w:rsidRPr="002E60B3">
        <w:rPr>
          <w:b/>
          <w:bCs/>
        </w:rPr>
        <w:t>Review and Sign-Off:</w:t>
      </w:r>
      <w:r w:rsidRPr="002E60B3">
        <w:br/>
        <w:t>Once actions are completed, the issue is re-reviewed and closed only when we are satisfied that:</w:t>
      </w:r>
    </w:p>
    <w:p w14:paraId="560DD0B2" w14:textId="77777777" w:rsidR="002E60B3" w:rsidRPr="002E60B3" w:rsidRDefault="002E60B3" w:rsidP="002E60B3">
      <w:pPr>
        <w:numPr>
          <w:ilvl w:val="1"/>
          <w:numId w:val="10"/>
        </w:numPr>
      </w:pPr>
      <w:r w:rsidRPr="002E60B3">
        <w:t>The root cause has been addressed</w:t>
      </w:r>
    </w:p>
    <w:p w14:paraId="6B0C270F" w14:textId="77777777" w:rsidR="002E60B3" w:rsidRPr="002E60B3" w:rsidRDefault="002E60B3" w:rsidP="002E60B3">
      <w:pPr>
        <w:numPr>
          <w:ilvl w:val="1"/>
          <w:numId w:val="10"/>
        </w:numPr>
      </w:pPr>
      <w:r w:rsidRPr="002E60B3">
        <w:t>Any customer harm has been corrected</w:t>
      </w:r>
    </w:p>
    <w:p w14:paraId="4C4367F4" w14:textId="77777777" w:rsidR="002E60B3" w:rsidRPr="002E60B3" w:rsidRDefault="002E60B3" w:rsidP="002E60B3">
      <w:pPr>
        <w:numPr>
          <w:ilvl w:val="1"/>
          <w:numId w:val="10"/>
        </w:numPr>
      </w:pPr>
      <w:r w:rsidRPr="002E60B3">
        <w:t>Preventative steps are in place to avoid recurrence</w:t>
      </w:r>
    </w:p>
    <w:p w14:paraId="50F7DF12" w14:textId="77777777" w:rsidR="002E60B3" w:rsidRPr="002E60B3" w:rsidRDefault="002E60B3" w:rsidP="002E60B3">
      <w:pPr>
        <w:numPr>
          <w:ilvl w:val="0"/>
          <w:numId w:val="10"/>
        </w:numPr>
      </w:pPr>
      <w:r w:rsidRPr="002E60B3">
        <w:rPr>
          <w:b/>
          <w:bCs/>
        </w:rPr>
        <w:t>Trend Analysis:</w:t>
      </w:r>
      <w:r w:rsidRPr="002E60B3">
        <w:br/>
        <w:t>The Compliance Lead periodically analyses the Corrective Action Log for trends or recurring issues. These are presented in the quarterly compliance report and may trigger deeper audits, new training modules, or policy overhaul.</w:t>
      </w:r>
    </w:p>
    <w:p w14:paraId="503590CD" w14:textId="77777777" w:rsidR="002E60B3" w:rsidRPr="002E60B3" w:rsidRDefault="002E60B3" w:rsidP="002E60B3">
      <w:pPr>
        <w:numPr>
          <w:ilvl w:val="0"/>
          <w:numId w:val="10"/>
        </w:numPr>
      </w:pPr>
      <w:r w:rsidRPr="002E60B3">
        <w:rPr>
          <w:b/>
          <w:bCs/>
        </w:rPr>
        <w:lastRenderedPageBreak/>
        <w:t>Stakeholder Communication:</w:t>
      </w:r>
      <w:r w:rsidRPr="002E60B3">
        <w:br/>
        <w:t>Where compliance improvements affect customer experience, third-party lenders, or marketing partners, we communicate the changes clearly to ensure a consistent approach across the business.</w:t>
      </w:r>
    </w:p>
    <w:p w14:paraId="1B7F00CD" w14:textId="4AB3B45A" w:rsidR="002E60B3" w:rsidRPr="002E60B3" w:rsidRDefault="002E60B3" w:rsidP="002E60B3"/>
    <w:p w14:paraId="26A7B650" w14:textId="77777777" w:rsidR="002E60B3" w:rsidRDefault="002E60B3">
      <w:pPr>
        <w:rPr>
          <w:b/>
          <w:bCs/>
        </w:rPr>
      </w:pPr>
      <w:r>
        <w:rPr>
          <w:b/>
          <w:bCs/>
        </w:rPr>
        <w:br w:type="page"/>
      </w:r>
    </w:p>
    <w:p w14:paraId="724E813A" w14:textId="1068FC67" w:rsidR="002E60B3" w:rsidRPr="002E60B3" w:rsidRDefault="002E60B3" w:rsidP="006648AA">
      <w:pPr>
        <w:pStyle w:val="Heading10"/>
      </w:pPr>
      <w:bookmarkStart w:id="9" w:name="_Toc204954073"/>
      <w:r w:rsidRPr="002E60B3">
        <w:lastRenderedPageBreak/>
        <w:t>7. Annual Review of Monitoring Plan</w:t>
      </w:r>
      <w:bookmarkEnd w:id="9"/>
    </w:p>
    <w:p w14:paraId="48C07638" w14:textId="77777777" w:rsidR="002E60B3" w:rsidRPr="002E60B3" w:rsidRDefault="002E60B3" w:rsidP="002E60B3">
      <w:r w:rsidRPr="002E60B3">
        <w:t xml:space="preserve">This Compliance Monitoring Plan is reviewed </w:t>
      </w:r>
      <w:r w:rsidRPr="002E60B3">
        <w:rPr>
          <w:b/>
          <w:bCs/>
        </w:rPr>
        <w:t>annually</w:t>
      </w:r>
      <w:r w:rsidRPr="002E60B3">
        <w:t xml:space="preserve"> to ensure it remains:</w:t>
      </w:r>
    </w:p>
    <w:p w14:paraId="1A842EC5" w14:textId="77777777" w:rsidR="002E60B3" w:rsidRPr="002E60B3" w:rsidRDefault="002E60B3" w:rsidP="002E60B3">
      <w:pPr>
        <w:numPr>
          <w:ilvl w:val="0"/>
          <w:numId w:val="6"/>
        </w:numPr>
      </w:pPr>
      <w:r w:rsidRPr="002E60B3">
        <w:t>Proportionate to the size and risk profile of the business</w:t>
      </w:r>
    </w:p>
    <w:p w14:paraId="5C02E8AC" w14:textId="77777777" w:rsidR="002E60B3" w:rsidRPr="002E60B3" w:rsidRDefault="002E60B3" w:rsidP="002E60B3">
      <w:pPr>
        <w:numPr>
          <w:ilvl w:val="0"/>
          <w:numId w:val="6"/>
        </w:numPr>
      </w:pPr>
      <w:r w:rsidRPr="002E60B3">
        <w:t>Reflective of current FCA rules and guidance</w:t>
      </w:r>
    </w:p>
    <w:p w14:paraId="76A4F5A8" w14:textId="77777777" w:rsidR="002E60B3" w:rsidRPr="002E60B3" w:rsidRDefault="002E60B3" w:rsidP="002E60B3">
      <w:pPr>
        <w:numPr>
          <w:ilvl w:val="0"/>
          <w:numId w:val="6"/>
        </w:numPr>
      </w:pPr>
      <w:r w:rsidRPr="002E60B3">
        <w:t>Aligned with our actual business activities</w:t>
      </w:r>
    </w:p>
    <w:p w14:paraId="317132CE" w14:textId="77777777" w:rsidR="002E60B3" w:rsidRPr="002E60B3" w:rsidRDefault="002E60B3" w:rsidP="002E60B3">
      <w:r w:rsidRPr="002E60B3">
        <w:t>We also review this plan when:</w:t>
      </w:r>
    </w:p>
    <w:p w14:paraId="5EB6DD94" w14:textId="77777777" w:rsidR="002E60B3" w:rsidRPr="002E60B3" w:rsidRDefault="002E60B3" w:rsidP="002E60B3">
      <w:pPr>
        <w:numPr>
          <w:ilvl w:val="0"/>
          <w:numId w:val="7"/>
        </w:numPr>
      </w:pPr>
      <w:r w:rsidRPr="002E60B3">
        <w:t>A new finance product or lender relationship is introduced</w:t>
      </w:r>
    </w:p>
    <w:p w14:paraId="285F6151" w14:textId="77777777" w:rsidR="002E60B3" w:rsidRPr="002E60B3" w:rsidRDefault="002E60B3" w:rsidP="002E60B3">
      <w:pPr>
        <w:numPr>
          <w:ilvl w:val="0"/>
          <w:numId w:val="7"/>
        </w:numPr>
      </w:pPr>
      <w:r w:rsidRPr="002E60B3">
        <w:t>Staff roles or responsibilities change</w:t>
      </w:r>
    </w:p>
    <w:p w14:paraId="6E251F23" w14:textId="77777777" w:rsidR="002E60B3" w:rsidRPr="002E60B3" w:rsidRDefault="002E60B3" w:rsidP="002E60B3">
      <w:pPr>
        <w:numPr>
          <w:ilvl w:val="0"/>
          <w:numId w:val="7"/>
        </w:numPr>
      </w:pPr>
      <w:r w:rsidRPr="002E60B3">
        <w:t>There is a significant complaint or FCA-related issue</w:t>
      </w:r>
    </w:p>
    <w:p w14:paraId="21288331" w14:textId="6423A8C5" w:rsidR="002E60B3" w:rsidRPr="002E60B3" w:rsidRDefault="002E60B3" w:rsidP="002E60B3"/>
    <w:p w14:paraId="1DD523C6" w14:textId="77777777" w:rsidR="002E60B3" w:rsidRDefault="002E60B3">
      <w:pPr>
        <w:rPr>
          <w:rFonts w:asciiTheme="majorHAnsi" w:eastAsiaTheme="majorEastAsia" w:hAnsiTheme="majorHAnsi" w:cstheme="majorBidi"/>
          <w:color w:val="0F4761" w:themeColor="accent1" w:themeShade="BF"/>
          <w:sz w:val="40"/>
          <w:szCs w:val="40"/>
        </w:rPr>
      </w:pPr>
      <w:r>
        <w:br w:type="page"/>
      </w:r>
    </w:p>
    <w:p w14:paraId="2A3DC3D9" w14:textId="44DE43A0" w:rsidR="002E60B3" w:rsidRPr="002E60B3" w:rsidRDefault="002E60B3" w:rsidP="006648AA">
      <w:pPr>
        <w:pStyle w:val="Heading10"/>
      </w:pPr>
      <w:bookmarkStart w:id="10" w:name="_Toc204954074"/>
      <w:r w:rsidRPr="002E60B3">
        <w:lastRenderedPageBreak/>
        <w:t>8. Summary</w:t>
      </w:r>
      <w:bookmarkEnd w:id="10"/>
    </w:p>
    <w:p w14:paraId="1E8F1587" w14:textId="177617FF" w:rsidR="002E60B3" w:rsidRPr="002E60B3" w:rsidRDefault="002E60B3" w:rsidP="002E60B3">
      <w:r w:rsidRPr="002E60B3">
        <w:t xml:space="preserve">This Compliance Monitoring Plan helps ensure that </w:t>
      </w:r>
      <w:r w:rsidR="003B07BF">
        <w:t>FIRM’s NAME</w:t>
      </w:r>
      <w:r>
        <w:rPr>
          <w:b/>
          <w:bCs/>
        </w:rPr>
        <w:t xml:space="preserve"> </w:t>
      </w:r>
      <w:r w:rsidRPr="002E60B3">
        <w:t>not only complies with the FCA’s requirements for limited permission credit brokers, but also fosters a culture of fairness, transparency, and responsibility throughout the customer journey.</w:t>
      </w:r>
    </w:p>
    <w:p w14:paraId="7239B0A2" w14:textId="77777777" w:rsidR="002E60B3" w:rsidRPr="002E60B3" w:rsidRDefault="002E60B3" w:rsidP="002E60B3">
      <w:r w:rsidRPr="002E60B3">
        <w:t xml:space="preserve">Our aim is not just to “tick boxes,” but to </w:t>
      </w:r>
      <w:r w:rsidRPr="002E60B3">
        <w:rPr>
          <w:b/>
          <w:bCs/>
        </w:rPr>
        <w:t>embed compliance in how we sell cars and introduce finance</w:t>
      </w:r>
      <w:r w:rsidRPr="002E60B3">
        <w:t>, ensuring long-term trust and value for our customers.</w:t>
      </w:r>
    </w:p>
    <w:p w14:paraId="6CC2C70D" w14:textId="77777777" w:rsidR="009F6091" w:rsidRDefault="009F6091"/>
    <w:sectPr w:rsidR="009F609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atthew Gunn" w:date="2026-02-01T09:48:00Z" w:initials="MG">
    <w:p w14:paraId="53FA8EEA" w14:textId="77777777" w:rsidR="00CC6CF9" w:rsidRDefault="00CC6CF9" w:rsidP="00CC6CF9">
      <w:pPr>
        <w:pStyle w:val="CommentText"/>
      </w:pPr>
      <w:r>
        <w:rPr>
          <w:rStyle w:val="CommentReference"/>
        </w:rPr>
        <w:annotationRef/>
      </w:r>
      <w:r>
        <w:t>Include where you will be conducting financial promotions</w:t>
      </w:r>
    </w:p>
  </w:comment>
  <w:comment w:id="5" w:author="Matthew Gunn" w:date="2026-02-01T09:47:00Z" w:initials="MG">
    <w:p w14:paraId="0E956727" w14:textId="045E9015" w:rsidR="00161CC6" w:rsidRDefault="00161CC6" w:rsidP="00161CC6">
      <w:pPr>
        <w:pStyle w:val="CommentText"/>
      </w:pPr>
      <w:r>
        <w:rPr>
          <w:rStyle w:val="CommentReference"/>
        </w:rPr>
        <w:annotationRef/>
      </w:r>
      <w:r>
        <w:t>You need to update each role to the specific role within your firm.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FA8EEA" w15:done="0"/>
  <w15:commentEx w15:paraId="0E9567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482A14" w16cex:dateUtc="2026-02-01T09:48:00Z"/>
  <w16cex:commentExtensible w16cex:durableId="5FBC3A4E" w16cex:dateUtc="2026-02-01T0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FA8EEA" w16cid:durableId="2A482A14"/>
  <w16cid:commentId w16cid:paraId="0E956727" w16cid:durableId="5FBC3A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1EC"/>
    <w:multiLevelType w:val="multilevel"/>
    <w:tmpl w:val="DFE2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21B67"/>
    <w:multiLevelType w:val="multilevel"/>
    <w:tmpl w:val="D50C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6481"/>
    <w:multiLevelType w:val="multilevel"/>
    <w:tmpl w:val="E93C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362A6"/>
    <w:multiLevelType w:val="multilevel"/>
    <w:tmpl w:val="A60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F0717"/>
    <w:multiLevelType w:val="multilevel"/>
    <w:tmpl w:val="6312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33440"/>
    <w:multiLevelType w:val="multilevel"/>
    <w:tmpl w:val="588EC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500C40"/>
    <w:multiLevelType w:val="multilevel"/>
    <w:tmpl w:val="3B54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E7E94"/>
    <w:multiLevelType w:val="multilevel"/>
    <w:tmpl w:val="A2202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532862"/>
    <w:multiLevelType w:val="multilevel"/>
    <w:tmpl w:val="DF6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C3015"/>
    <w:multiLevelType w:val="multilevel"/>
    <w:tmpl w:val="926C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719168">
    <w:abstractNumId w:val="8"/>
  </w:num>
  <w:num w:numId="2" w16cid:durableId="451553603">
    <w:abstractNumId w:val="0"/>
  </w:num>
  <w:num w:numId="3" w16cid:durableId="1709837318">
    <w:abstractNumId w:val="3"/>
  </w:num>
  <w:num w:numId="4" w16cid:durableId="1815247693">
    <w:abstractNumId w:val="9"/>
  </w:num>
  <w:num w:numId="5" w16cid:durableId="2005888938">
    <w:abstractNumId w:val="2"/>
  </w:num>
  <w:num w:numId="6" w16cid:durableId="1068305356">
    <w:abstractNumId w:val="4"/>
  </w:num>
  <w:num w:numId="7" w16cid:durableId="1986205614">
    <w:abstractNumId w:val="6"/>
  </w:num>
  <w:num w:numId="8" w16cid:durableId="236744720">
    <w:abstractNumId w:val="5"/>
  </w:num>
  <w:num w:numId="9" w16cid:durableId="850293940">
    <w:abstractNumId w:val="1"/>
  </w:num>
  <w:num w:numId="10" w16cid:durableId="151973892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Gunn">
    <w15:presenceInfo w15:providerId="Windows Live" w15:userId="2d45508093df05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B3"/>
    <w:rsid w:val="000964FC"/>
    <w:rsid w:val="00161CC6"/>
    <w:rsid w:val="002E60B3"/>
    <w:rsid w:val="003779D0"/>
    <w:rsid w:val="003B07BF"/>
    <w:rsid w:val="00450F31"/>
    <w:rsid w:val="005D07DD"/>
    <w:rsid w:val="006648AA"/>
    <w:rsid w:val="006F4AAE"/>
    <w:rsid w:val="00700217"/>
    <w:rsid w:val="007070F3"/>
    <w:rsid w:val="0077171E"/>
    <w:rsid w:val="008E5E16"/>
    <w:rsid w:val="009F6091"/>
    <w:rsid w:val="00AE22FA"/>
    <w:rsid w:val="00BD766A"/>
    <w:rsid w:val="00C62CFF"/>
    <w:rsid w:val="00CC6CF9"/>
    <w:rsid w:val="00CC6FCF"/>
    <w:rsid w:val="00D876CE"/>
    <w:rsid w:val="00FC02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05753"/>
  <w15:chartTrackingRefBased/>
  <w15:docId w15:val="{C8D387F7-1605-4977-9C29-7D66BF7DC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0B3"/>
    <w:rPr>
      <w:rFonts w:eastAsiaTheme="majorEastAsia" w:cstheme="majorBidi"/>
      <w:color w:val="272727" w:themeColor="text1" w:themeTint="D8"/>
    </w:rPr>
  </w:style>
  <w:style w:type="paragraph" w:styleId="Title">
    <w:name w:val="Title"/>
    <w:basedOn w:val="Normal"/>
    <w:next w:val="Normal"/>
    <w:link w:val="TitleChar"/>
    <w:uiPriority w:val="10"/>
    <w:qFormat/>
    <w:rsid w:val="002E6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0B3"/>
    <w:pPr>
      <w:spacing w:before="160"/>
      <w:jc w:val="center"/>
    </w:pPr>
    <w:rPr>
      <w:i/>
      <w:iCs/>
      <w:color w:val="404040" w:themeColor="text1" w:themeTint="BF"/>
    </w:rPr>
  </w:style>
  <w:style w:type="character" w:customStyle="1" w:styleId="QuoteChar">
    <w:name w:val="Quote Char"/>
    <w:basedOn w:val="DefaultParagraphFont"/>
    <w:link w:val="Quote"/>
    <w:uiPriority w:val="29"/>
    <w:rsid w:val="002E60B3"/>
    <w:rPr>
      <w:i/>
      <w:iCs/>
      <w:color w:val="404040" w:themeColor="text1" w:themeTint="BF"/>
    </w:rPr>
  </w:style>
  <w:style w:type="paragraph" w:styleId="ListParagraph">
    <w:name w:val="List Paragraph"/>
    <w:basedOn w:val="Normal"/>
    <w:uiPriority w:val="34"/>
    <w:qFormat/>
    <w:rsid w:val="002E60B3"/>
    <w:pPr>
      <w:ind w:left="720"/>
      <w:contextualSpacing/>
    </w:pPr>
  </w:style>
  <w:style w:type="character" w:styleId="IntenseEmphasis">
    <w:name w:val="Intense Emphasis"/>
    <w:basedOn w:val="DefaultParagraphFont"/>
    <w:uiPriority w:val="21"/>
    <w:qFormat/>
    <w:rsid w:val="002E60B3"/>
    <w:rPr>
      <w:i/>
      <w:iCs/>
      <w:color w:val="0F4761" w:themeColor="accent1" w:themeShade="BF"/>
    </w:rPr>
  </w:style>
  <w:style w:type="paragraph" w:styleId="IntenseQuote">
    <w:name w:val="Intense Quote"/>
    <w:basedOn w:val="Normal"/>
    <w:next w:val="Normal"/>
    <w:link w:val="IntenseQuoteChar"/>
    <w:uiPriority w:val="30"/>
    <w:qFormat/>
    <w:rsid w:val="002E6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0B3"/>
    <w:rPr>
      <w:i/>
      <w:iCs/>
      <w:color w:val="0F4761" w:themeColor="accent1" w:themeShade="BF"/>
    </w:rPr>
  </w:style>
  <w:style w:type="character" w:styleId="IntenseReference">
    <w:name w:val="Intense Reference"/>
    <w:basedOn w:val="DefaultParagraphFont"/>
    <w:uiPriority w:val="32"/>
    <w:qFormat/>
    <w:rsid w:val="002E60B3"/>
    <w:rPr>
      <w:b/>
      <w:bCs/>
      <w:smallCaps/>
      <w:color w:val="0F4761" w:themeColor="accent1" w:themeShade="BF"/>
      <w:spacing w:val="5"/>
    </w:rPr>
  </w:style>
  <w:style w:type="paragraph" w:styleId="TOCHeading">
    <w:name w:val="TOC Heading"/>
    <w:basedOn w:val="Heading1"/>
    <w:next w:val="Normal"/>
    <w:uiPriority w:val="39"/>
    <w:unhideWhenUsed/>
    <w:qFormat/>
    <w:rsid w:val="002E60B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964FC"/>
    <w:pPr>
      <w:tabs>
        <w:tab w:val="right" w:leader="dot" w:pos="9016"/>
      </w:tabs>
      <w:spacing w:after="100"/>
    </w:pPr>
    <w:rPr>
      <w:b/>
      <w:bCs/>
      <w:noProof/>
    </w:rPr>
  </w:style>
  <w:style w:type="character" w:styleId="Hyperlink">
    <w:name w:val="Hyperlink"/>
    <w:basedOn w:val="DefaultParagraphFont"/>
    <w:uiPriority w:val="99"/>
    <w:unhideWhenUsed/>
    <w:rsid w:val="002E60B3"/>
    <w:rPr>
      <w:color w:val="467886" w:themeColor="hyperlink"/>
      <w:u w:val="single"/>
    </w:rPr>
  </w:style>
  <w:style w:type="paragraph" w:customStyle="1" w:styleId="Heading10">
    <w:name w:val="Heading1"/>
    <w:basedOn w:val="Heading1"/>
    <w:link w:val="Heading1Char0"/>
    <w:qFormat/>
    <w:rsid w:val="006648AA"/>
    <w:rPr>
      <w:color w:val="3A7C22" w:themeColor="accent6" w:themeShade="BF"/>
    </w:rPr>
  </w:style>
  <w:style w:type="character" w:customStyle="1" w:styleId="Heading1Char0">
    <w:name w:val="Heading1 Char"/>
    <w:basedOn w:val="Heading1Char"/>
    <w:link w:val="Heading10"/>
    <w:rsid w:val="006648AA"/>
    <w:rPr>
      <w:rFonts w:asciiTheme="majorHAnsi" w:eastAsiaTheme="majorEastAsia" w:hAnsiTheme="majorHAnsi" w:cstheme="majorBidi"/>
      <w:color w:val="3A7C22" w:themeColor="accent6" w:themeShade="BF"/>
      <w:sz w:val="40"/>
      <w:szCs w:val="40"/>
    </w:rPr>
  </w:style>
  <w:style w:type="character" w:styleId="CommentReference">
    <w:name w:val="annotation reference"/>
    <w:basedOn w:val="DefaultParagraphFont"/>
    <w:uiPriority w:val="99"/>
    <w:semiHidden/>
    <w:unhideWhenUsed/>
    <w:rsid w:val="00161CC6"/>
    <w:rPr>
      <w:sz w:val="16"/>
      <w:szCs w:val="16"/>
    </w:rPr>
  </w:style>
  <w:style w:type="paragraph" w:styleId="CommentText">
    <w:name w:val="annotation text"/>
    <w:basedOn w:val="Normal"/>
    <w:link w:val="CommentTextChar"/>
    <w:uiPriority w:val="99"/>
    <w:unhideWhenUsed/>
    <w:rsid w:val="00161CC6"/>
    <w:pPr>
      <w:spacing w:line="240" w:lineRule="auto"/>
    </w:pPr>
    <w:rPr>
      <w:sz w:val="20"/>
      <w:szCs w:val="20"/>
    </w:rPr>
  </w:style>
  <w:style w:type="character" w:customStyle="1" w:styleId="CommentTextChar">
    <w:name w:val="Comment Text Char"/>
    <w:basedOn w:val="DefaultParagraphFont"/>
    <w:link w:val="CommentText"/>
    <w:uiPriority w:val="99"/>
    <w:rsid w:val="00161CC6"/>
    <w:rPr>
      <w:sz w:val="20"/>
      <w:szCs w:val="20"/>
    </w:rPr>
  </w:style>
  <w:style w:type="paragraph" w:styleId="CommentSubject">
    <w:name w:val="annotation subject"/>
    <w:basedOn w:val="CommentText"/>
    <w:next w:val="CommentText"/>
    <w:link w:val="CommentSubjectChar"/>
    <w:uiPriority w:val="99"/>
    <w:semiHidden/>
    <w:unhideWhenUsed/>
    <w:rsid w:val="00161CC6"/>
    <w:rPr>
      <w:b/>
      <w:bCs/>
    </w:rPr>
  </w:style>
  <w:style w:type="character" w:customStyle="1" w:styleId="CommentSubjectChar">
    <w:name w:val="Comment Subject Char"/>
    <w:basedOn w:val="CommentTextChar"/>
    <w:link w:val="CommentSubject"/>
    <w:uiPriority w:val="99"/>
    <w:semiHidden/>
    <w:rsid w:val="00161C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62985">
      <w:bodyDiv w:val="1"/>
      <w:marLeft w:val="0"/>
      <w:marRight w:val="0"/>
      <w:marTop w:val="0"/>
      <w:marBottom w:val="0"/>
      <w:divBdr>
        <w:top w:val="none" w:sz="0" w:space="0" w:color="auto"/>
        <w:left w:val="none" w:sz="0" w:space="0" w:color="auto"/>
        <w:bottom w:val="none" w:sz="0" w:space="0" w:color="auto"/>
        <w:right w:val="none" w:sz="0" w:space="0" w:color="auto"/>
      </w:divBdr>
    </w:div>
    <w:div w:id="835193332">
      <w:bodyDiv w:val="1"/>
      <w:marLeft w:val="0"/>
      <w:marRight w:val="0"/>
      <w:marTop w:val="0"/>
      <w:marBottom w:val="0"/>
      <w:divBdr>
        <w:top w:val="none" w:sz="0" w:space="0" w:color="auto"/>
        <w:left w:val="none" w:sz="0" w:space="0" w:color="auto"/>
        <w:bottom w:val="none" w:sz="0" w:space="0" w:color="auto"/>
        <w:right w:val="none" w:sz="0" w:space="0" w:color="auto"/>
      </w:divBdr>
      <w:divsChild>
        <w:div w:id="1276136518">
          <w:marLeft w:val="0"/>
          <w:marRight w:val="0"/>
          <w:marTop w:val="0"/>
          <w:marBottom w:val="0"/>
          <w:divBdr>
            <w:top w:val="none" w:sz="0" w:space="0" w:color="auto"/>
            <w:left w:val="none" w:sz="0" w:space="0" w:color="auto"/>
            <w:bottom w:val="none" w:sz="0" w:space="0" w:color="auto"/>
            <w:right w:val="none" w:sz="0" w:space="0" w:color="auto"/>
          </w:divBdr>
          <w:divsChild>
            <w:div w:id="1848519888">
              <w:marLeft w:val="0"/>
              <w:marRight w:val="0"/>
              <w:marTop w:val="0"/>
              <w:marBottom w:val="0"/>
              <w:divBdr>
                <w:top w:val="none" w:sz="0" w:space="0" w:color="auto"/>
                <w:left w:val="none" w:sz="0" w:space="0" w:color="auto"/>
                <w:bottom w:val="none" w:sz="0" w:space="0" w:color="auto"/>
                <w:right w:val="none" w:sz="0" w:space="0" w:color="auto"/>
              </w:divBdr>
            </w:div>
          </w:divsChild>
        </w:div>
        <w:div w:id="231620569">
          <w:marLeft w:val="0"/>
          <w:marRight w:val="0"/>
          <w:marTop w:val="0"/>
          <w:marBottom w:val="0"/>
          <w:divBdr>
            <w:top w:val="none" w:sz="0" w:space="0" w:color="auto"/>
            <w:left w:val="none" w:sz="0" w:space="0" w:color="auto"/>
            <w:bottom w:val="none" w:sz="0" w:space="0" w:color="auto"/>
            <w:right w:val="none" w:sz="0" w:space="0" w:color="auto"/>
          </w:divBdr>
          <w:divsChild>
            <w:div w:id="129598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8530">
      <w:bodyDiv w:val="1"/>
      <w:marLeft w:val="0"/>
      <w:marRight w:val="0"/>
      <w:marTop w:val="0"/>
      <w:marBottom w:val="0"/>
      <w:divBdr>
        <w:top w:val="none" w:sz="0" w:space="0" w:color="auto"/>
        <w:left w:val="none" w:sz="0" w:space="0" w:color="auto"/>
        <w:bottom w:val="none" w:sz="0" w:space="0" w:color="auto"/>
        <w:right w:val="none" w:sz="0" w:space="0" w:color="auto"/>
      </w:divBdr>
    </w:div>
    <w:div w:id="908002188">
      <w:bodyDiv w:val="1"/>
      <w:marLeft w:val="0"/>
      <w:marRight w:val="0"/>
      <w:marTop w:val="0"/>
      <w:marBottom w:val="0"/>
      <w:divBdr>
        <w:top w:val="none" w:sz="0" w:space="0" w:color="auto"/>
        <w:left w:val="none" w:sz="0" w:space="0" w:color="auto"/>
        <w:bottom w:val="none" w:sz="0" w:space="0" w:color="auto"/>
        <w:right w:val="none" w:sz="0" w:space="0" w:color="auto"/>
      </w:divBdr>
    </w:div>
    <w:div w:id="941450654">
      <w:bodyDiv w:val="1"/>
      <w:marLeft w:val="0"/>
      <w:marRight w:val="0"/>
      <w:marTop w:val="0"/>
      <w:marBottom w:val="0"/>
      <w:divBdr>
        <w:top w:val="none" w:sz="0" w:space="0" w:color="auto"/>
        <w:left w:val="none" w:sz="0" w:space="0" w:color="auto"/>
        <w:bottom w:val="none" w:sz="0" w:space="0" w:color="auto"/>
        <w:right w:val="none" w:sz="0" w:space="0" w:color="auto"/>
      </w:divBdr>
    </w:div>
    <w:div w:id="990212892">
      <w:bodyDiv w:val="1"/>
      <w:marLeft w:val="0"/>
      <w:marRight w:val="0"/>
      <w:marTop w:val="0"/>
      <w:marBottom w:val="0"/>
      <w:divBdr>
        <w:top w:val="none" w:sz="0" w:space="0" w:color="auto"/>
        <w:left w:val="none" w:sz="0" w:space="0" w:color="auto"/>
        <w:bottom w:val="none" w:sz="0" w:space="0" w:color="auto"/>
        <w:right w:val="none" w:sz="0" w:space="0" w:color="auto"/>
      </w:divBdr>
      <w:divsChild>
        <w:div w:id="977691134">
          <w:marLeft w:val="0"/>
          <w:marRight w:val="0"/>
          <w:marTop w:val="0"/>
          <w:marBottom w:val="0"/>
          <w:divBdr>
            <w:top w:val="none" w:sz="0" w:space="0" w:color="auto"/>
            <w:left w:val="none" w:sz="0" w:space="0" w:color="auto"/>
            <w:bottom w:val="none" w:sz="0" w:space="0" w:color="auto"/>
            <w:right w:val="none" w:sz="0" w:space="0" w:color="auto"/>
          </w:divBdr>
          <w:divsChild>
            <w:div w:id="885946958">
              <w:marLeft w:val="0"/>
              <w:marRight w:val="0"/>
              <w:marTop w:val="0"/>
              <w:marBottom w:val="0"/>
              <w:divBdr>
                <w:top w:val="none" w:sz="0" w:space="0" w:color="auto"/>
                <w:left w:val="none" w:sz="0" w:space="0" w:color="auto"/>
                <w:bottom w:val="none" w:sz="0" w:space="0" w:color="auto"/>
                <w:right w:val="none" w:sz="0" w:space="0" w:color="auto"/>
              </w:divBdr>
            </w:div>
          </w:divsChild>
        </w:div>
        <w:div w:id="1382557201">
          <w:marLeft w:val="0"/>
          <w:marRight w:val="0"/>
          <w:marTop w:val="0"/>
          <w:marBottom w:val="0"/>
          <w:divBdr>
            <w:top w:val="none" w:sz="0" w:space="0" w:color="auto"/>
            <w:left w:val="none" w:sz="0" w:space="0" w:color="auto"/>
            <w:bottom w:val="none" w:sz="0" w:space="0" w:color="auto"/>
            <w:right w:val="none" w:sz="0" w:space="0" w:color="auto"/>
          </w:divBdr>
          <w:divsChild>
            <w:div w:id="115881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5963">
      <w:bodyDiv w:val="1"/>
      <w:marLeft w:val="0"/>
      <w:marRight w:val="0"/>
      <w:marTop w:val="0"/>
      <w:marBottom w:val="0"/>
      <w:divBdr>
        <w:top w:val="none" w:sz="0" w:space="0" w:color="auto"/>
        <w:left w:val="none" w:sz="0" w:space="0" w:color="auto"/>
        <w:bottom w:val="none" w:sz="0" w:space="0" w:color="auto"/>
        <w:right w:val="none" w:sz="0" w:space="0" w:color="auto"/>
      </w:divBdr>
    </w:div>
    <w:div w:id="1772357147">
      <w:bodyDiv w:val="1"/>
      <w:marLeft w:val="0"/>
      <w:marRight w:val="0"/>
      <w:marTop w:val="0"/>
      <w:marBottom w:val="0"/>
      <w:divBdr>
        <w:top w:val="none" w:sz="0" w:space="0" w:color="auto"/>
        <w:left w:val="none" w:sz="0" w:space="0" w:color="auto"/>
        <w:bottom w:val="none" w:sz="0" w:space="0" w:color="auto"/>
        <w:right w:val="none" w:sz="0" w:space="0" w:color="auto"/>
      </w:divBdr>
    </w:div>
    <w:div w:id="1892645875">
      <w:bodyDiv w:val="1"/>
      <w:marLeft w:val="0"/>
      <w:marRight w:val="0"/>
      <w:marTop w:val="0"/>
      <w:marBottom w:val="0"/>
      <w:divBdr>
        <w:top w:val="none" w:sz="0" w:space="0" w:color="auto"/>
        <w:left w:val="none" w:sz="0" w:space="0" w:color="auto"/>
        <w:bottom w:val="none" w:sz="0" w:space="0" w:color="auto"/>
        <w:right w:val="none" w:sz="0" w:space="0" w:color="auto"/>
      </w:divBdr>
    </w:div>
    <w:div w:id="189997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1591</Words>
  <Characters>9071</Characters>
  <Application>Microsoft Office Word</Application>
  <DocSecurity>0</DocSecurity>
  <Lines>75</Lines>
  <Paragraphs>21</Paragraphs>
  <ScaleCrop>false</ScaleCrop>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Gunn</dc:creator>
  <cp:keywords/>
  <dc:description/>
  <cp:lastModifiedBy>Matthew Gunn</cp:lastModifiedBy>
  <cp:revision>3</cp:revision>
  <dcterms:created xsi:type="dcterms:W3CDTF">2026-02-01T09:52:00Z</dcterms:created>
  <dcterms:modified xsi:type="dcterms:W3CDTF">2026-02-01T09:53:00Z</dcterms:modified>
</cp:coreProperties>
</file>