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BE35" w14:textId="77777777" w:rsidR="0063070F" w:rsidRDefault="0063070F" w:rsidP="00C81E7B">
      <w:pPr>
        <w:pStyle w:val="Heading10"/>
      </w:pPr>
    </w:p>
    <w:p w14:paraId="00A3C13A" w14:textId="77777777" w:rsidR="0063070F" w:rsidRDefault="0063070F" w:rsidP="0063070F">
      <w:pPr>
        <w:pStyle w:val="Heading1"/>
      </w:pPr>
    </w:p>
    <w:p w14:paraId="020B5DD7" w14:textId="77777777" w:rsidR="0063070F" w:rsidRDefault="0063070F" w:rsidP="0063070F">
      <w:pPr>
        <w:pStyle w:val="Heading1"/>
      </w:pPr>
    </w:p>
    <w:p w14:paraId="07CD2FA8" w14:textId="77777777" w:rsidR="0063070F" w:rsidRDefault="0063070F" w:rsidP="0063070F">
      <w:pPr>
        <w:pStyle w:val="Heading1"/>
      </w:pPr>
    </w:p>
    <w:p w14:paraId="41F3DEBE" w14:textId="77777777" w:rsidR="0063070F" w:rsidRDefault="0063070F" w:rsidP="0063070F">
      <w:pPr>
        <w:pStyle w:val="Heading1"/>
      </w:pPr>
    </w:p>
    <w:p w14:paraId="3EC9B2C9" w14:textId="6E38BD9E" w:rsidR="0063070F" w:rsidRDefault="0063070F" w:rsidP="00C81E7B">
      <w:pPr>
        <w:pStyle w:val="Heading10"/>
      </w:pPr>
      <w:bookmarkStart w:id="0" w:name="_Toc204955454"/>
      <w:r>
        <w:t xml:space="preserve">Customer Due </w:t>
      </w:r>
      <w:r w:rsidR="006B26F7">
        <w:t>Diligence</w:t>
      </w:r>
      <w:r>
        <w:t xml:space="preserve"> Policy</w:t>
      </w:r>
      <w:bookmarkEnd w:id="0"/>
      <w:r>
        <w:t xml:space="preserve"> </w:t>
      </w:r>
    </w:p>
    <w:p w14:paraId="5ADC996B" w14:textId="77777777" w:rsidR="0063070F" w:rsidRDefault="0063070F" w:rsidP="0063070F">
      <w:r>
        <w:t>Written by: Compliance Advisor</w:t>
      </w:r>
    </w:p>
    <w:p w14:paraId="5BF673E3" w14:textId="77777777" w:rsidR="0063070F" w:rsidRDefault="0063070F" w:rsidP="0063070F">
      <w:r>
        <w:t xml:space="preserve">Reviewed by: </w:t>
      </w:r>
    </w:p>
    <w:p w14:paraId="18C8B963" w14:textId="77777777" w:rsidR="0063070F" w:rsidRDefault="0063070F" w:rsidP="0063070F">
      <w:r>
        <w:t xml:space="preserve">Review Date: </w:t>
      </w:r>
    </w:p>
    <w:p w14:paraId="677CD059" w14:textId="77777777" w:rsidR="0063070F" w:rsidRDefault="0063070F" w:rsidP="0063070F">
      <w:r>
        <w:t xml:space="preserve">Next Review Date: </w:t>
      </w:r>
    </w:p>
    <w:p w14:paraId="38668991" w14:textId="43B4E8FA" w:rsidR="0063070F" w:rsidRDefault="0063070F">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sdt>
      <w:sdtPr>
        <w:rPr>
          <w:rFonts w:asciiTheme="minorHAnsi" w:eastAsiaTheme="minorHAnsi" w:hAnsiTheme="minorHAnsi" w:cstheme="minorBidi"/>
          <w:color w:val="auto"/>
          <w:kern w:val="2"/>
          <w:sz w:val="22"/>
          <w:szCs w:val="22"/>
          <w:lang w:val="en-GB"/>
          <w14:ligatures w14:val="standardContextual"/>
        </w:rPr>
        <w:id w:val="-206571490"/>
        <w:docPartObj>
          <w:docPartGallery w:val="Table of Contents"/>
          <w:docPartUnique/>
        </w:docPartObj>
      </w:sdtPr>
      <w:sdtEndPr>
        <w:rPr>
          <w:b/>
          <w:bCs/>
          <w:noProof/>
        </w:rPr>
      </w:sdtEndPr>
      <w:sdtContent>
        <w:p w14:paraId="49B4CD43" w14:textId="21E088DE" w:rsidR="0063070F" w:rsidRPr="00C81E7B" w:rsidRDefault="0063070F">
          <w:pPr>
            <w:pStyle w:val="TOCHeading"/>
            <w:rPr>
              <w:color w:val="3A7C22" w:themeColor="accent6" w:themeShade="BF"/>
            </w:rPr>
          </w:pPr>
          <w:r w:rsidRPr="00C81E7B">
            <w:rPr>
              <w:color w:val="3A7C22" w:themeColor="accent6" w:themeShade="BF"/>
            </w:rPr>
            <w:t>Contents</w:t>
          </w:r>
        </w:p>
        <w:p w14:paraId="67B20ECE" w14:textId="20AAE9B3" w:rsidR="0063070F" w:rsidRDefault="0063070F">
          <w:pPr>
            <w:pStyle w:val="TOC1"/>
            <w:tabs>
              <w:tab w:val="right" w:leader="dot" w:pos="9016"/>
            </w:tabs>
            <w:rPr>
              <w:noProof/>
            </w:rPr>
          </w:pPr>
          <w:r>
            <w:fldChar w:fldCharType="begin"/>
          </w:r>
          <w:r>
            <w:instrText xml:space="preserve"> TOC \o "1-3" \h \z \u </w:instrText>
          </w:r>
          <w:r>
            <w:fldChar w:fldCharType="separate"/>
          </w:r>
          <w:hyperlink w:anchor="_Toc204955454" w:history="1">
            <w:r w:rsidRPr="00E85B48">
              <w:rPr>
                <w:rStyle w:val="Hyperlink"/>
                <w:noProof/>
              </w:rPr>
              <w:t>Customer Due Dilligence Policy</w:t>
            </w:r>
            <w:r>
              <w:rPr>
                <w:noProof/>
                <w:webHidden/>
              </w:rPr>
              <w:tab/>
            </w:r>
            <w:r>
              <w:rPr>
                <w:noProof/>
                <w:webHidden/>
              </w:rPr>
              <w:fldChar w:fldCharType="begin"/>
            </w:r>
            <w:r>
              <w:rPr>
                <w:noProof/>
                <w:webHidden/>
              </w:rPr>
              <w:instrText xml:space="preserve"> PAGEREF _Toc204955454 \h </w:instrText>
            </w:r>
            <w:r>
              <w:rPr>
                <w:noProof/>
                <w:webHidden/>
              </w:rPr>
            </w:r>
            <w:r>
              <w:rPr>
                <w:noProof/>
                <w:webHidden/>
              </w:rPr>
              <w:fldChar w:fldCharType="separate"/>
            </w:r>
            <w:r>
              <w:rPr>
                <w:noProof/>
                <w:webHidden/>
              </w:rPr>
              <w:t>1</w:t>
            </w:r>
            <w:r>
              <w:rPr>
                <w:noProof/>
                <w:webHidden/>
              </w:rPr>
              <w:fldChar w:fldCharType="end"/>
            </w:r>
          </w:hyperlink>
        </w:p>
        <w:p w14:paraId="34EED233" w14:textId="022B3ED0" w:rsidR="0063070F" w:rsidRDefault="0063070F">
          <w:pPr>
            <w:pStyle w:val="TOC1"/>
            <w:tabs>
              <w:tab w:val="right" w:leader="dot" w:pos="9016"/>
            </w:tabs>
            <w:rPr>
              <w:noProof/>
            </w:rPr>
          </w:pPr>
          <w:hyperlink w:anchor="_Toc204955455" w:history="1">
            <w:r w:rsidRPr="00E85B48">
              <w:rPr>
                <w:rStyle w:val="Hyperlink"/>
                <w:noProof/>
              </w:rPr>
              <w:t>1. Purpose and Scope</w:t>
            </w:r>
            <w:r>
              <w:rPr>
                <w:noProof/>
                <w:webHidden/>
              </w:rPr>
              <w:tab/>
            </w:r>
            <w:r>
              <w:rPr>
                <w:noProof/>
                <w:webHidden/>
              </w:rPr>
              <w:fldChar w:fldCharType="begin"/>
            </w:r>
            <w:r>
              <w:rPr>
                <w:noProof/>
                <w:webHidden/>
              </w:rPr>
              <w:instrText xml:space="preserve"> PAGEREF _Toc204955455 \h </w:instrText>
            </w:r>
            <w:r>
              <w:rPr>
                <w:noProof/>
                <w:webHidden/>
              </w:rPr>
            </w:r>
            <w:r>
              <w:rPr>
                <w:noProof/>
                <w:webHidden/>
              </w:rPr>
              <w:fldChar w:fldCharType="separate"/>
            </w:r>
            <w:r>
              <w:rPr>
                <w:noProof/>
                <w:webHidden/>
              </w:rPr>
              <w:t>3</w:t>
            </w:r>
            <w:r>
              <w:rPr>
                <w:noProof/>
                <w:webHidden/>
              </w:rPr>
              <w:fldChar w:fldCharType="end"/>
            </w:r>
          </w:hyperlink>
        </w:p>
        <w:p w14:paraId="4902AE71" w14:textId="622227AA" w:rsidR="0063070F" w:rsidRDefault="0063070F">
          <w:pPr>
            <w:pStyle w:val="TOC1"/>
            <w:tabs>
              <w:tab w:val="right" w:leader="dot" w:pos="9016"/>
            </w:tabs>
            <w:rPr>
              <w:noProof/>
            </w:rPr>
          </w:pPr>
          <w:hyperlink w:anchor="_Toc204955456" w:history="1">
            <w:r w:rsidRPr="00E85B48">
              <w:rPr>
                <w:rStyle w:val="Hyperlink"/>
                <w:noProof/>
              </w:rPr>
              <w:t>2. When Customer Due Diligence is Required</w:t>
            </w:r>
            <w:r>
              <w:rPr>
                <w:noProof/>
                <w:webHidden/>
              </w:rPr>
              <w:tab/>
            </w:r>
            <w:r>
              <w:rPr>
                <w:noProof/>
                <w:webHidden/>
              </w:rPr>
              <w:fldChar w:fldCharType="begin"/>
            </w:r>
            <w:r>
              <w:rPr>
                <w:noProof/>
                <w:webHidden/>
              </w:rPr>
              <w:instrText xml:space="preserve"> PAGEREF _Toc204955456 \h </w:instrText>
            </w:r>
            <w:r>
              <w:rPr>
                <w:noProof/>
                <w:webHidden/>
              </w:rPr>
            </w:r>
            <w:r>
              <w:rPr>
                <w:noProof/>
                <w:webHidden/>
              </w:rPr>
              <w:fldChar w:fldCharType="separate"/>
            </w:r>
            <w:r>
              <w:rPr>
                <w:noProof/>
                <w:webHidden/>
              </w:rPr>
              <w:t>4</w:t>
            </w:r>
            <w:r>
              <w:rPr>
                <w:noProof/>
                <w:webHidden/>
              </w:rPr>
              <w:fldChar w:fldCharType="end"/>
            </w:r>
          </w:hyperlink>
        </w:p>
        <w:p w14:paraId="06EAFC92" w14:textId="07A106DE" w:rsidR="0063070F" w:rsidRDefault="0063070F">
          <w:pPr>
            <w:pStyle w:val="TOC1"/>
            <w:tabs>
              <w:tab w:val="right" w:leader="dot" w:pos="9016"/>
            </w:tabs>
            <w:rPr>
              <w:noProof/>
            </w:rPr>
          </w:pPr>
          <w:hyperlink w:anchor="_Toc204955457" w:history="1">
            <w:r w:rsidRPr="00E85B48">
              <w:rPr>
                <w:rStyle w:val="Hyperlink"/>
                <w:noProof/>
              </w:rPr>
              <w:t>3. Standard Customer Due Diligence (CDD) Requirements</w:t>
            </w:r>
            <w:r>
              <w:rPr>
                <w:noProof/>
                <w:webHidden/>
              </w:rPr>
              <w:tab/>
            </w:r>
            <w:r>
              <w:rPr>
                <w:noProof/>
                <w:webHidden/>
              </w:rPr>
              <w:fldChar w:fldCharType="begin"/>
            </w:r>
            <w:r>
              <w:rPr>
                <w:noProof/>
                <w:webHidden/>
              </w:rPr>
              <w:instrText xml:space="preserve"> PAGEREF _Toc204955457 \h </w:instrText>
            </w:r>
            <w:r>
              <w:rPr>
                <w:noProof/>
                <w:webHidden/>
              </w:rPr>
            </w:r>
            <w:r>
              <w:rPr>
                <w:noProof/>
                <w:webHidden/>
              </w:rPr>
              <w:fldChar w:fldCharType="separate"/>
            </w:r>
            <w:r>
              <w:rPr>
                <w:noProof/>
                <w:webHidden/>
              </w:rPr>
              <w:t>5</w:t>
            </w:r>
            <w:r>
              <w:rPr>
                <w:noProof/>
                <w:webHidden/>
              </w:rPr>
              <w:fldChar w:fldCharType="end"/>
            </w:r>
          </w:hyperlink>
        </w:p>
        <w:p w14:paraId="7FE82681" w14:textId="24F7DC3E" w:rsidR="0063070F" w:rsidRDefault="0063070F">
          <w:pPr>
            <w:pStyle w:val="TOC1"/>
            <w:tabs>
              <w:tab w:val="right" w:leader="dot" w:pos="9016"/>
            </w:tabs>
            <w:rPr>
              <w:noProof/>
            </w:rPr>
          </w:pPr>
          <w:hyperlink w:anchor="_Toc204955458" w:history="1">
            <w:r w:rsidRPr="00E85B48">
              <w:rPr>
                <w:rStyle w:val="Hyperlink"/>
                <w:noProof/>
              </w:rPr>
              <w:t>4. Enhanced Due Diligence (EDD)</w:t>
            </w:r>
            <w:r>
              <w:rPr>
                <w:noProof/>
                <w:webHidden/>
              </w:rPr>
              <w:tab/>
            </w:r>
            <w:r>
              <w:rPr>
                <w:noProof/>
                <w:webHidden/>
              </w:rPr>
              <w:fldChar w:fldCharType="begin"/>
            </w:r>
            <w:r>
              <w:rPr>
                <w:noProof/>
                <w:webHidden/>
              </w:rPr>
              <w:instrText xml:space="preserve"> PAGEREF _Toc204955458 \h </w:instrText>
            </w:r>
            <w:r>
              <w:rPr>
                <w:noProof/>
                <w:webHidden/>
              </w:rPr>
            </w:r>
            <w:r>
              <w:rPr>
                <w:noProof/>
                <w:webHidden/>
              </w:rPr>
              <w:fldChar w:fldCharType="separate"/>
            </w:r>
            <w:r>
              <w:rPr>
                <w:noProof/>
                <w:webHidden/>
              </w:rPr>
              <w:t>6</w:t>
            </w:r>
            <w:r>
              <w:rPr>
                <w:noProof/>
                <w:webHidden/>
              </w:rPr>
              <w:fldChar w:fldCharType="end"/>
            </w:r>
          </w:hyperlink>
        </w:p>
        <w:p w14:paraId="081A2F48" w14:textId="5E1EEFA9" w:rsidR="0063070F" w:rsidRDefault="0063070F">
          <w:pPr>
            <w:pStyle w:val="TOC1"/>
            <w:tabs>
              <w:tab w:val="right" w:leader="dot" w:pos="9016"/>
            </w:tabs>
            <w:rPr>
              <w:noProof/>
            </w:rPr>
          </w:pPr>
          <w:hyperlink w:anchor="_Toc204955459" w:history="1">
            <w:r w:rsidRPr="00E85B48">
              <w:rPr>
                <w:rStyle w:val="Hyperlink"/>
                <w:noProof/>
              </w:rPr>
              <w:t>5. CDD for Finance Applications</w:t>
            </w:r>
            <w:r>
              <w:rPr>
                <w:noProof/>
                <w:webHidden/>
              </w:rPr>
              <w:tab/>
            </w:r>
            <w:r>
              <w:rPr>
                <w:noProof/>
                <w:webHidden/>
              </w:rPr>
              <w:fldChar w:fldCharType="begin"/>
            </w:r>
            <w:r>
              <w:rPr>
                <w:noProof/>
                <w:webHidden/>
              </w:rPr>
              <w:instrText xml:space="preserve"> PAGEREF _Toc204955459 \h </w:instrText>
            </w:r>
            <w:r>
              <w:rPr>
                <w:noProof/>
                <w:webHidden/>
              </w:rPr>
            </w:r>
            <w:r>
              <w:rPr>
                <w:noProof/>
                <w:webHidden/>
              </w:rPr>
              <w:fldChar w:fldCharType="separate"/>
            </w:r>
            <w:r>
              <w:rPr>
                <w:noProof/>
                <w:webHidden/>
              </w:rPr>
              <w:t>7</w:t>
            </w:r>
            <w:r>
              <w:rPr>
                <w:noProof/>
                <w:webHidden/>
              </w:rPr>
              <w:fldChar w:fldCharType="end"/>
            </w:r>
          </w:hyperlink>
        </w:p>
        <w:p w14:paraId="6F949FEA" w14:textId="342783E3" w:rsidR="0063070F" w:rsidRDefault="0063070F">
          <w:pPr>
            <w:pStyle w:val="TOC1"/>
            <w:tabs>
              <w:tab w:val="right" w:leader="dot" w:pos="9016"/>
            </w:tabs>
            <w:rPr>
              <w:noProof/>
            </w:rPr>
          </w:pPr>
          <w:hyperlink w:anchor="_Toc204955460" w:history="1">
            <w:r w:rsidRPr="00E85B48">
              <w:rPr>
                <w:rStyle w:val="Hyperlink"/>
                <w:noProof/>
              </w:rPr>
              <w:t>6. Monitoring and Ongoing Awareness</w:t>
            </w:r>
            <w:r>
              <w:rPr>
                <w:noProof/>
                <w:webHidden/>
              </w:rPr>
              <w:tab/>
            </w:r>
            <w:r>
              <w:rPr>
                <w:noProof/>
                <w:webHidden/>
              </w:rPr>
              <w:fldChar w:fldCharType="begin"/>
            </w:r>
            <w:r>
              <w:rPr>
                <w:noProof/>
                <w:webHidden/>
              </w:rPr>
              <w:instrText xml:space="preserve"> PAGEREF _Toc204955460 \h </w:instrText>
            </w:r>
            <w:r>
              <w:rPr>
                <w:noProof/>
                <w:webHidden/>
              </w:rPr>
            </w:r>
            <w:r>
              <w:rPr>
                <w:noProof/>
                <w:webHidden/>
              </w:rPr>
              <w:fldChar w:fldCharType="separate"/>
            </w:r>
            <w:r>
              <w:rPr>
                <w:noProof/>
                <w:webHidden/>
              </w:rPr>
              <w:t>8</w:t>
            </w:r>
            <w:r>
              <w:rPr>
                <w:noProof/>
                <w:webHidden/>
              </w:rPr>
              <w:fldChar w:fldCharType="end"/>
            </w:r>
          </w:hyperlink>
        </w:p>
        <w:p w14:paraId="33C7CE24" w14:textId="4A96B11B" w:rsidR="0063070F" w:rsidRDefault="0063070F">
          <w:pPr>
            <w:pStyle w:val="TOC1"/>
            <w:tabs>
              <w:tab w:val="right" w:leader="dot" w:pos="9016"/>
            </w:tabs>
            <w:rPr>
              <w:noProof/>
            </w:rPr>
          </w:pPr>
          <w:hyperlink w:anchor="_Toc204955461" w:history="1">
            <w:r w:rsidRPr="00E85B48">
              <w:rPr>
                <w:rStyle w:val="Hyperlink"/>
                <w:noProof/>
              </w:rPr>
              <w:t>7. Record Keeping Requirements</w:t>
            </w:r>
            <w:r>
              <w:rPr>
                <w:noProof/>
                <w:webHidden/>
              </w:rPr>
              <w:tab/>
            </w:r>
            <w:r>
              <w:rPr>
                <w:noProof/>
                <w:webHidden/>
              </w:rPr>
              <w:fldChar w:fldCharType="begin"/>
            </w:r>
            <w:r>
              <w:rPr>
                <w:noProof/>
                <w:webHidden/>
              </w:rPr>
              <w:instrText xml:space="preserve"> PAGEREF _Toc204955461 \h </w:instrText>
            </w:r>
            <w:r>
              <w:rPr>
                <w:noProof/>
                <w:webHidden/>
              </w:rPr>
            </w:r>
            <w:r>
              <w:rPr>
                <w:noProof/>
                <w:webHidden/>
              </w:rPr>
              <w:fldChar w:fldCharType="separate"/>
            </w:r>
            <w:r>
              <w:rPr>
                <w:noProof/>
                <w:webHidden/>
              </w:rPr>
              <w:t>9</w:t>
            </w:r>
            <w:r>
              <w:rPr>
                <w:noProof/>
                <w:webHidden/>
              </w:rPr>
              <w:fldChar w:fldCharType="end"/>
            </w:r>
          </w:hyperlink>
        </w:p>
        <w:p w14:paraId="133C17EB" w14:textId="508A2FE4" w:rsidR="0063070F" w:rsidRDefault="0063070F">
          <w:pPr>
            <w:pStyle w:val="TOC1"/>
            <w:tabs>
              <w:tab w:val="right" w:leader="dot" w:pos="9016"/>
            </w:tabs>
            <w:rPr>
              <w:noProof/>
            </w:rPr>
          </w:pPr>
          <w:hyperlink w:anchor="_Toc204955462" w:history="1">
            <w:r w:rsidRPr="00E85B48">
              <w:rPr>
                <w:rStyle w:val="Hyperlink"/>
                <w:noProof/>
              </w:rPr>
              <w:t>8. Staff Responsibilities</w:t>
            </w:r>
            <w:r>
              <w:rPr>
                <w:noProof/>
                <w:webHidden/>
              </w:rPr>
              <w:tab/>
            </w:r>
            <w:r>
              <w:rPr>
                <w:noProof/>
                <w:webHidden/>
              </w:rPr>
              <w:fldChar w:fldCharType="begin"/>
            </w:r>
            <w:r>
              <w:rPr>
                <w:noProof/>
                <w:webHidden/>
              </w:rPr>
              <w:instrText xml:space="preserve"> PAGEREF _Toc204955462 \h </w:instrText>
            </w:r>
            <w:r>
              <w:rPr>
                <w:noProof/>
                <w:webHidden/>
              </w:rPr>
            </w:r>
            <w:r>
              <w:rPr>
                <w:noProof/>
                <w:webHidden/>
              </w:rPr>
              <w:fldChar w:fldCharType="separate"/>
            </w:r>
            <w:r>
              <w:rPr>
                <w:noProof/>
                <w:webHidden/>
              </w:rPr>
              <w:t>10</w:t>
            </w:r>
            <w:r>
              <w:rPr>
                <w:noProof/>
                <w:webHidden/>
              </w:rPr>
              <w:fldChar w:fldCharType="end"/>
            </w:r>
          </w:hyperlink>
        </w:p>
        <w:p w14:paraId="036E47E0" w14:textId="4B12A99E" w:rsidR="0063070F" w:rsidRDefault="0063070F">
          <w:pPr>
            <w:pStyle w:val="TOC1"/>
            <w:tabs>
              <w:tab w:val="right" w:leader="dot" w:pos="9016"/>
            </w:tabs>
            <w:rPr>
              <w:noProof/>
            </w:rPr>
          </w:pPr>
          <w:hyperlink w:anchor="_Toc204955463" w:history="1">
            <w:r w:rsidRPr="00E85B48">
              <w:rPr>
                <w:rStyle w:val="Hyperlink"/>
                <w:noProof/>
              </w:rPr>
              <w:t>9. Training and Competence</w:t>
            </w:r>
            <w:r>
              <w:rPr>
                <w:noProof/>
                <w:webHidden/>
              </w:rPr>
              <w:tab/>
            </w:r>
            <w:r>
              <w:rPr>
                <w:noProof/>
                <w:webHidden/>
              </w:rPr>
              <w:fldChar w:fldCharType="begin"/>
            </w:r>
            <w:r>
              <w:rPr>
                <w:noProof/>
                <w:webHidden/>
              </w:rPr>
              <w:instrText xml:space="preserve"> PAGEREF _Toc204955463 \h </w:instrText>
            </w:r>
            <w:r>
              <w:rPr>
                <w:noProof/>
                <w:webHidden/>
              </w:rPr>
            </w:r>
            <w:r>
              <w:rPr>
                <w:noProof/>
                <w:webHidden/>
              </w:rPr>
              <w:fldChar w:fldCharType="separate"/>
            </w:r>
            <w:r>
              <w:rPr>
                <w:noProof/>
                <w:webHidden/>
              </w:rPr>
              <w:t>11</w:t>
            </w:r>
            <w:r>
              <w:rPr>
                <w:noProof/>
                <w:webHidden/>
              </w:rPr>
              <w:fldChar w:fldCharType="end"/>
            </w:r>
          </w:hyperlink>
        </w:p>
        <w:p w14:paraId="38C80403" w14:textId="317D8118" w:rsidR="0063070F" w:rsidRDefault="0063070F">
          <w:pPr>
            <w:pStyle w:val="TOC1"/>
            <w:tabs>
              <w:tab w:val="right" w:leader="dot" w:pos="9016"/>
            </w:tabs>
            <w:rPr>
              <w:noProof/>
            </w:rPr>
          </w:pPr>
          <w:hyperlink w:anchor="_Toc204955464" w:history="1">
            <w:r w:rsidRPr="00E85B48">
              <w:rPr>
                <w:rStyle w:val="Hyperlink"/>
                <w:noProof/>
              </w:rPr>
              <w:t>10. Policy Oversight and Review</w:t>
            </w:r>
            <w:r>
              <w:rPr>
                <w:noProof/>
                <w:webHidden/>
              </w:rPr>
              <w:tab/>
            </w:r>
            <w:r>
              <w:rPr>
                <w:noProof/>
                <w:webHidden/>
              </w:rPr>
              <w:fldChar w:fldCharType="begin"/>
            </w:r>
            <w:r>
              <w:rPr>
                <w:noProof/>
                <w:webHidden/>
              </w:rPr>
              <w:instrText xml:space="preserve"> PAGEREF _Toc204955464 \h </w:instrText>
            </w:r>
            <w:r>
              <w:rPr>
                <w:noProof/>
                <w:webHidden/>
              </w:rPr>
            </w:r>
            <w:r>
              <w:rPr>
                <w:noProof/>
                <w:webHidden/>
              </w:rPr>
              <w:fldChar w:fldCharType="separate"/>
            </w:r>
            <w:r>
              <w:rPr>
                <w:noProof/>
                <w:webHidden/>
              </w:rPr>
              <w:t>12</w:t>
            </w:r>
            <w:r>
              <w:rPr>
                <w:noProof/>
                <w:webHidden/>
              </w:rPr>
              <w:fldChar w:fldCharType="end"/>
            </w:r>
          </w:hyperlink>
        </w:p>
        <w:p w14:paraId="38337083" w14:textId="36CE42AC" w:rsidR="0063070F" w:rsidRDefault="0063070F">
          <w:r>
            <w:rPr>
              <w:b/>
              <w:bCs/>
              <w:noProof/>
            </w:rPr>
            <w:fldChar w:fldCharType="end"/>
          </w:r>
        </w:p>
      </w:sdtContent>
    </w:sdt>
    <w:p w14:paraId="0E5AA361" w14:textId="77777777" w:rsidR="0063070F" w:rsidRDefault="0063070F">
      <w:pPr>
        <w:rPr>
          <w:rFonts w:asciiTheme="majorHAnsi" w:eastAsiaTheme="majorEastAsia" w:hAnsiTheme="majorHAnsi" w:cstheme="majorBidi"/>
          <w:color w:val="0F4761" w:themeColor="accent1" w:themeShade="BF"/>
          <w:sz w:val="40"/>
          <w:szCs w:val="40"/>
        </w:rPr>
      </w:pPr>
    </w:p>
    <w:p w14:paraId="4BC1E974" w14:textId="77777777" w:rsidR="0063070F" w:rsidRDefault="0063070F">
      <w:pPr>
        <w:rPr>
          <w:rFonts w:asciiTheme="majorHAnsi" w:eastAsiaTheme="majorEastAsia" w:hAnsiTheme="majorHAnsi" w:cstheme="majorBidi"/>
          <w:color w:val="0F4761" w:themeColor="accent1" w:themeShade="BF"/>
          <w:sz w:val="40"/>
          <w:szCs w:val="40"/>
        </w:rPr>
      </w:pPr>
      <w:r>
        <w:br w:type="page"/>
      </w:r>
    </w:p>
    <w:p w14:paraId="7A7D6ADA" w14:textId="50B85C83" w:rsidR="0063070F" w:rsidRPr="0063070F" w:rsidRDefault="0063070F" w:rsidP="00C81E7B">
      <w:pPr>
        <w:pStyle w:val="Heading10"/>
      </w:pPr>
      <w:bookmarkStart w:id="1" w:name="_Toc204955455"/>
      <w:r w:rsidRPr="0063070F">
        <w:lastRenderedPageBreak/>
        <w:t>1. Purpose and Scope</w:t>
      </w:r>
      <w:bookmarkEnd w:id="1"/>
    </w:p>
    <w:p w14:paraId="387921DC" w14:textId="77777777" w:rsidR="0063070F" w:rsidRPr="0063070F" w:rsidRDefault="0063070F" w:rsidP="0063070F">
      <w:r w:rsidRPr="0063070F">
        <w:t>The purpose of this policy is to establish clear procedures for conducting customer due diligence (CDD) at [Your Dealership Name] in accordance with relevant legal and regulatory obligations. This includes:</w:t>
      </w:r>
    </w:p>
    <w:p w14:paraId="1A14C7B8" w14:textId="77777777" w:rsidR="0063070F" w:rsidRPr="0063070F" w:rsidRDefault="0063070F" w:rsidP="0063070F">
      <w:pPr>
        <w:numPr>
          <w:ilvl w:val="0"/>
          <w:numId w:val="1"/>
        </w:numPr>
      </w:pPr>
      <w:r w:rsidRPr="0063070F">
        <w:t xml:space="preserve">The </w:t>
      </w:r>
      <w:r w:rsidRPr="0063070F">
        <w:rPr>
          <w:b/>
          <w:bCs/>
        </w:rPr>
        <w:t>Money Laundering, Terrorist Financing and Transfer of Funds (Information on the Payer) Regulations 2017 (as amended</w:t>
      </w:r>
      <w:proofErr w:type="gramStart"/>
      <w:r w:rsidRPr="0063070F">
        <w:rPr>
          <w:b/>
          <w:bCs/>
        </w:rPr>
        <w:t>)</w:t>
      </w:r>
      <w:r w:rsidRPr="0063070F">
        <w:t>;</w:t>
      </w:r>
      <w:proofErr w:type="gramEnd"/>
    </w:p>
    <w:p w14:paraId="2A3EACAC" w14:textId="77777777" w:rsidR="0063070F" w:rsidRPr="0063070F" w:rsidRDefault="0063070F" w:rsidP="0063070F">
      <w:pPr>
        <w:numPr>
          <w:ilvl w:val="0"/>
          <w:numId w:val="1"/>
        </w:numPr>
      </w:pPr>
      <w:r w:rsidRPr="0063070F">
        <w:t xml:space="preserve">FCA rules under </w:t>
      </w:r>
      <w:r w:rsidRPr="0063070F">
        <w:rPr>
          <w:b/>
          <w:bCs/>
        </w:rPr>
        <w:t>SYSC 6.1.1R</w:t>
      </w:r>
      <w:r w:rsidRPr="0063070F">
        <w:t xml:space="preserve"> and </w:t>
      </w:r>
      <w:r w:rsidRPr="0063070F">
        <w:rPr>
          <w:b/>
          <w:bCs/>
        </w:rPr>
        <w:t>SYSC 6.3.1R</w:t>
      </w:r>
      <w:r w:rsidRPr="0063070F">
        <w:t xml:space="preserve"> for financial crime </w:t>
      </w:r>
      <w:proofErr w:type="gramStart"/>
      <w:r w:rsidRPr="0063070F">
        <w:t>controls;</w:t>
      </w:r>
      <w:proofErr w:type="gramEnd"/>
    </w:p>
    <w:p w14:paraId="4172F942" w14:textId="77777777" w:rsidR="0063070F" w:rsidRPr="0063070F" w:rsidRDefault="0063070F" w:rsidP="0063070F">
      <w:pPr>
        <w:numPr>
          <w:ilvl w:val="0"/>
          <w:numId w:val="1"/>
        </w:numPr>
      </w:pPr>
      <w:r w:rsidRPr="0063070F">
        <w:t xml:space="preserve">Guidance from the FCA’s </w:t>
      </w:r>
      <w:r w:rsidRPr="0063070F">
        <w:rPr>
          <w:b/>
          <w:bCs/>
        </w:rPr>
        <w:t>Financial Crime Guide (FCG</w:t>
      </w:r>
      <w:proofErr w:type="gramStart"/>
      <w:r w:rsidRPr="0063070F">
        <w:rPr>
          <w:b/>
          <w:bCs/>
        </w:rPr>
        <w:t>)</w:t>
      </w:r>
      <w:r w:rsidRPr="0063070F">
        <w:t>;</w:t>
      </w:r>
      <w:proofErr w:type="gramEnd"/>
    </w:p>
    <w:p w14:paraId="72D12A59" w14:textId="77777777" w:rsidR="0063070F" w:rsidRPr="0063070F" w:rsidRDefault="0063070F" w:rsidP="0063070F">
      <w:pPr>
        <w:numPr>
          <w:ilvl w:val="0"/>
          <w:numId w:val="1"/>
        </w:numPr>
      </w:pPr>
      <w:r w:rsidRPr="0063070F">
        <w:t xml:space="preserve">The </w:t>
      </w:r>
      <w:r w:rsidRPr="0063070F">
        <w:rPr>
          <w:b/>
          <w:bCs/>
        </w:rPr>
        <w:t>Proceeds of Crime Act 2002 (POCA</w:t>
      </w:r>
      <w:proofErr w:type="gramStart"/>
      <w:r w:rsidRPr="0063070F">
        <w:rPr>
          <w:b/>
          <w:bCs/>
        </w:rPr>
        <w:t>)</w:t>
      </w:r>
      <w:r w:rsidRPr="0063070F">
        <w:t>;</w:t>
      </w:r>
      <w:proofErr w:type="gramEnd"/>
    </w:p>
    <w:p w14:paraId="5D527C36" w14:textId="77777777" w:rsidR="0063070F" w:rsidRPr="0063070F" w:rsidRDefault="0063070F" w:rsidP="0063070F">
      <w:pPr>
        <w:numPr>
          <w:ilvl w:val="0"/>
          <w:numId w:val="1"/>
        </w:numPr>
      </w:pPr>
      <w:r w:rsidRPr="0063070F">
        <w:t>And industry best practice applicable to small, regulated motor retailers.</w:t>
      </w:r>
    </w:p>
    <w:p w14:paraId="40740267" w14:textId="77777777" w:rsidR="0063070F" w:rsidRPr="0063070F" w:rsidRDefault="0063070F" w:rsidP="0063070F">
      <w:r w:rsidRPr="0063070F">
        <w:t>As a limited-permissions credit broker and introducer to finance providers, we must ensure that we do not facilitate financial crime, inadvertently or otherwise, and that our customers are who they say they are, are purchasing vehicles for legitimate purposes, and that the origin of funds is consistent with that customer's profile.</w:t>
      </w:r>
    </w:p>
    <w:p w14:paraId="3D8CFAA4" w14:textId="77777777" w:rsidR="0063070F" w:rsidRPr="0063070F" w:rsidRDefault="0063070F" w:rsidP="0063070F">
      <w:r w:rsidRPr="0063070F">
        <w:t>This policy applies to:</w:t>
      </w:r>
    </w:p>
    <w:p w14:paraId="64783B85" w14:textId="77777777" w:rsidR="0063070F" w:rsidRPr="0063070F" w:rsidRDefault="0063070F" w:rsidP="0063070F">
      <w:pPr>
        <w:numPr>
          <w:ilvl w:val="0"/>
          <w:numId w:val="2"/>
        </w:numPr>
      </w:pPr>
      <w:r w:rsidRPr="0063070F">
        <w:t>All retail customers purchasing a vehicle or applying for finance via our dealership,</w:t>
      </w:r>
    </w:p>
    <w:p w14:paraId="73904444" w14:textId="6F272EA1" w:rsidR="0063070F" w:rsidRPr="0063070F" w:rsidRDefault="0063070F" w:rsidP="0063070F">
      <w:pPr>
        <w:numPr>
          <w:ilvl w:val="0"/>
          <w:numId w:val="2"/>
        </w:numPr>
      </w:pPr>
      <w:r w:rsidRPr="0063070F">
        <w:t>All admin and finance personnel handling these transactions,</w:t>
      </w:r>
    </w:p>
    <w:p w14:paraId="0097D493" w14:textId="77777777" w:rsidR="0063070F" w:rsidRPr="0063070F" w:rsidRDefault="0063070F" w:rsidP="0063070F">
      <w:pPr>
        <w:numPr>
          <w:ilvl w:val="0"/>
          <w:numId w:val="2"/>
        </w:numPr>
      </w:pPr>
      <w:r w:rsidRPr="0063070F">
        <w:t>All methods of payment, including bank transfers, finance settlements, and cash.</w:t>
      </w:r>
    </w:p>
    <w:p w14:paraId="5BC2C638" w14:textId="7060A501" w:rsidR="0063070F" w:rsidRPr="0063070F" w:rsidRDefault="0063070F" w:rsidP="0063070F"/>
    <w:p w14:paraId="44662EFC" w14:textId="77777777" w:rsidR="0063070F" w:rsidRDefault="0063070F">
      <w:pPr>
        <w:rPr>
          <w:rFonts w:asciiTheme="majorHAnsi" w:eastAsiaTheme="majorEastAsia" w:hAnsiTheme="majorHAnsi" w:cstheme="majorBidi"/>
          <w:color w:val="0F4761" w:themeColor="accent1" w:themeShade="BF"/>
          <w:sz w:val="40"/>
          <w:szCs w:val="40"/>
        </w:rPr>
      </w:pPr>
      <w:r>
        <w:br w:type="page"/>
      </w:r>
    </w:p>
    <w:p w14:paraId="5A3B42BC" w14:textId="3242B6A9" w:rsidR="0063070F" w:rsidRPr="0063070F" w:rsidRDefault="0063070F" w:rsidP="006306AD">
      <w:pPr>
        <w:pStyle w:val="Heading10"/>
      </w:pPr>
      <w:bookmarkStart w:id="2" w:name="_Toc204955456"/>
      <w:r w:rsidRPr="0063070F">
        <w:lastRenderedPageBreak/>
        <w:t>2. When Customer Due Diligence is Required</w:t>
      </w:r>
      <w:bookmarkEnd w:id="2"/>
    </w:p>
    <w:p w14:paraId="2E7C1D49" w14:textId="77777777" w:rsidR="0063070F" w:rsidRPr="0063070F" w:rsidRDefault="0063070F" w:rsidP="0063070F">
      <w:r w:rsidRPr="0063070F">
        <w:t xml:space="preserve">CDD is conducted in all instances where there is a </w:t>
      </w:r>
      <w:r w:rsidRPr="0063070F">
        <w:rPr>
          <w:b/>
          <w:bCs/>
        </w:rPr>
        <w:t>regulated activity</w:t>
      </w:r>
      <w:r w:rsidRPr="0063070F">
        <w:t xml:space="preserve"> or a </w:t>
      </w:r>
      <w:r w:rsidRPr="0063070F">
        <w:rPr>
          <w:b/>
          <w:bCs/>
        </w:rPr>
        <w:t>higher-risk transaction</w:t>
      </w:r>
      <w:r w:rsidRPr="0063070F">
        <w:t>. This includes:</w:t>
      </w:r>
    </w:p>
    <w:p w14:paraId="6A7C3E14" w14:textId="77777777" w:rsidR="0063070F" w:rsidRPr="0063070F" w:rsidRDefault="0063070F" w:rsidP="006306AD">
      <w:pPr>
        <w:pStyle w:val="Heading30"/>
      </w:pPr>
      <w:r w:rsidRPr="0063070F">
        <w:t>2.1 Regulated Activity (Credit Broking)</w:t>
      </w:r>
    </w:p>
    <w:p w14:paraId="3B6666D3" w14:textId="77777777" w:rsidR="0063070F" w:rsidRPr="0063070F" w:rsidRDefault="0063070F" w:rsidP="0063070F">
      <w:r w:rsidRPr="0063070F">
        <w:t>When the customer applies for motor finance via the dealership and we:</w:t>
      </w:r>
    </w:p>
    <w:p w14:paraId="62837328" w14:textId="77777777" w:rsidR="0063070F" w:rsidRPr="0063070F" w:rsidRDefault="0063070F" w:rsidP="0063070F">
      <w:pPr>
        <w:numPr>
          <w:ilvl w:val="0"/>
          <w:numId w:val="3"/>
        </w:numPr>
      </w:pPr>
      <w:r w:rsidRPr="0063070F">
        <w:t>Introduce them to one or more finance providers, OR</w:t>
      </w:r>
    </w:p>
    <w:p w14:paraId="67E5C2CF" w14:textId="77777777" w:rsidR="0063070F" w:rsidRPr="0063070F" w:rsidRDefault="0063070F" w:rsidP="0063070F">
      <w:pPr>
        <w:numPr>
          <w:ilvl w:val="0"/>
          <w:numId w:val="3"/>
        </w:numPr>
      </w:pPr>
      <w:r w:rsidRPr="0063070F">
        <w:t>Assist with the arrangement or administration of a credit agreement.</w:t>
      </w:r>
    </w:p>
    <w:p w14:paraId="746F7402" w14:textId="77777777" w:rsidR="0063070F" w:rsidRPr="0063070F" w:rsidRDefault="0063070F" w:rsidP="0063070F">
      <w:r w:rsidRPr="0063070F">
        <w:t xml:space="preserve">In these cases, CDD must be conducted </w:t>
      </w:r>
      <w:r w:rsidRPr="0063070F">
        <w:rPr>
          <w:b/>
          <w:bCs/>
        </w:rPr>
        <w:t>before</w:t>
      </w:r>
      <w:r w:rsidRPr="0063070F">
        <w:t xml:space="preserve"> any application is submitted.</w:t>
      </w:r>
    </w:p>
    <w:p w14:paraId="72C277BF" w14:textId="77777777" w:rsidR="0063070F" w:rsidRPr="0063070F" w:rsidRDefault="0063070F" w:rsidP="006306AD">
      <w:pPr>
        <w:pStyle w:val="Heading30"/>
      </w:pPr>
      <w:r w:rsidRPr="0063070F">
        <w:t>2.2 High-Value Transactions</w:t>
      </w:r>
    </w:p>
    <w:p w14:paraId="2978C084" w14:textId="77777777" w:rsidR="0063070F" w:rsidRPr="0063070F" w:rsidRDefault="0063070F" w:rsidP="0063070F">
      <w:r w:rsidRPr="0063070F">
        <w:t xml:space="preserve">If a customer proposes to pay for a vehicle in </w:t>
      </w:r>
      <w:r w:rsidRPr="0063070F">
        <w:rPr>
          <w:b/>
          <w:bCs/>
        </w:rPr>
        <w:t>cash or bank draft equivalent to or exceeding £8,000</w:t>
      </w:r>
      <w:r w:rsidRPr="0063070F">
        <w:t>, CDD must be conducted regardless of whether finance is involved. This reflects HMRC and FCA expectations for high-value dealers and the risks posed by laundering cash via physical assets.</w:t>
      </w:r>
    </w:p>
    <w:p w14:paraId="187E519C" w14:textId="77777777" w:rsidR="0063070F" w:rsidRPr="0063070F" w:rsidRDefault="0063070F" w:rsidP="006306AD">
      <w:pPr>
        <w:pStyle w:val="Heading30"/>
      </w:pPr>
      <w:r w:rsidRPr="0063070F">
        <w:t>2.3 Suspicious Circumstances</w:t>
      </w:r>
    </w:p>
    <w:p w14:paraId="410D965A" w14:textId="77777777" w:rsidR="0063070F" w:rsidRPr="0063070F" w:rsidRDefault="0063070F" w:rsidP="0063070F">
      <w:r w:rsidRPr="0063070F">
        <w:t>CDD is also required if:</w:t>
      </w:r>
    </w:p>
    <w:p w14:paraId="414DDBE1" w14:textId="77777777" w:rsidR="0063070F" w:rsidRPr="0063070F" w:rsidRDefault="0063070F" w:rsidP="0063070F">
      <w:pPr>
        <w:numPr>
          <w:ilvl w:val="0"/>
          <w:numId w:val="4"/>
        </w:numPr>
      </w:pPr>
      <w:r w:rsidRPr="0063070F">
        <w:t>The customer acts evasively, gives inconsistent information, or appears to be fronting for someone else.</w:t>
      </w:r>
    </w:p>
    <w:p w14:paraId="62F910C4" w14:textId="77777777" w:rsidR="0063070F" w:rsidRPr="0063070F" w:rsidRDefault="0063070F" w:rsidP="0063070F">
      <w:pPr>
        <w:numPr>
          <w:ilvl w:val="0"/>
          <w:numId w:val="4"/>
        </w:numPr>
      </w:pPr>
      <w:r w:rsidRPr="0063070F">
        <w:t>The structure of the deal is unusual (e.g., complex payment chain, third-party payer).</w:t>
      </w:r>
    </w:p>
    <w:p w14:paraId="08051ABB" w14:textId="77777777" w:rsidR="0063070F" w:rsidRPr="0063070F" w:rsidRDefault="0063070F" w:rsidP="0063070F">
      <w:pPr>
        <w:numPr>
          <w:ilvl w:val="0"/>
          <w:numId w:val="4"/>
        </w:numPr>
      </w:pPr>
      <w:r w:rsidRPr="0063070F">
        <w:t>There is any suspicion of money laundering or terrorist financing.</w:t>
      </w:r>
    </w:p>
    <w:p w14:paraId="46DF1E26" w14:textId="77777777" w:rsidR="0063070F" w:rsidRPr="0063070F" w:rsidRDefault="0063070F" w:rsidP="0063070F">
      <w:r w:rsidRPr="0063070F">
        <w:t xml:space="preserve">In these cases, CDD must be </w:t>
      </w:r>
      <w:r w:rsidRPr="0063070F">
        <w:rPr>
          <w:b/>
          <w:bCs/>
        </w:rPr>
        <w:t>escalated immediately</w:t>
      </w:r>
      <w:r w:rsidRPr="0063070F">
        <w:t xml:space="preserve"> to the MLRO for a review before proceeding.</w:t>
      </w:r>
    </w:p>
    <w:p w14:paraId="789463B4" w14:textId="77777777" w:rsidR="0063070F" w:rsidRPr="0063070F" w:rsidRDefault="0063070F" w:rsidP="00A05C43">
      <w:pPr>
        <w:pStyle w:val="Heading30"/>
      </w:pPr>
      <w:r w:rsidRPr="0063070F">
        <w:t>2.4 Outdated or Unverified Information</w:t>
      </w:r>
    </w:p>
    <w:p w14:paraId="6FC1F0AA" w14:textId="77777777" w:rsidR="0063070F" w:rsidRPr="0063070F" w:rsidRDefault="0063070F" w:rsidP="0063070F">
      <w:r w:rsidRPr="0063070F">
        <w:t>If previously collected customer data is:</w:t>
      </w:r>
    </w:p>
    <w:p w14:paraId="7E3AA8C2" w14:textId="77777777" w:rsidR="0063070F" w:rsidRPr="0063070F" w:rsidRDefault="0063070F" w:rsidP="0063070F">
      <w:pPr>
        <w:numPr>
          <w:ilvl w:val="0"/>
          <w:numId w:val="5"/>
        </w:numPr>
      </w:pPr>
      <w:r w:rsidRPr="0063070F">
        <w:t>Over 12 months old,</w:t>
      </w:r>
    </w:p>
    <w:p w14:paraId="2B69162F" w14:textId="77777777" w:rsidR="0063070F" w:rsidRPr="0063070F" w:rsidRDefault="0063070F" w:rsidP="0063070F">
      <w:pPr>
        <w:numPr>
          <w:ilvl w:val="0"/>
          <w:numId w:val="5"/>
        </w:numPr>
      </w:pPr>
      <w:r w:rsidRPr="0063070F">
        <w:t>Incomplete or inconsistent,</w:t>
      </w:r>
    </w:p>
    <w:p w14:paraId="7984DEB7" w14:textId="77777777" w:rsidR="0063070F" w:rsidRPr="0063070F" w:rsidRDefault="0063070F" w:rsidP="0063070F">
      <w:pPr>
        <w:numPr>
          <w:ilvl w:val="0"/>
          <w:numId w:val="5"/>
        </w:numPr>
      </w:pPr>
      <w:r w:rsidRPr="0063070F">
        <w:t>Unverified due to remote or online communication,</w:t>
      </w:r>
    </w:p>
    <w:p w14:paraId="796103EB" w14:textId="77777777" w:rsidR="0063070F" w:rsidRPr="0063070F" w:rsidRDefault="0063070F" w:rsidP="0063070F">
      <w:r w:rsidRPr="0063070F">
        <w:t>Then CDD must be repeated before any new transaction or application proceeds.</w:t>
      </w:r>
    </w:p>
    <w:p w14:paraId="19E04EE0" w14:textId="10D764CD" w:rsidR="0063070F" w:rsidRPr="0063070F" w:rsidRDefault="0063070F" w:rsidP="0063070F"/>
    <w:p w14:paraId="77C2FA33" w14:textId="77777777" w:rsidR="0063070F" w:rsidRDefault="0063070F">
      <w:pPr>
        <w:rPr>
          <w:rFonts w:asciiTheme="majorHAnsi" w:eastAsiaTheme="majorEastAsia" w:hAnsiTheme="majorHAnsi" w:cstheme="majorBidi"/>
          <w:color w:val="0F4761" w:themeColor="accent1" w:themeShade="BF"/>
          <w:sz w:val="40"/>
          <w:szCs w:val="40"/>
        </w:rPr>
      </w:pPr>
      <w:r>
        <w:br w:type="page"/>
      </w:r>
    </w:p>
    <w:p w14:paraId="4D3EAEA2" w14:textId="1F255F3A" w:rsidR="0063070F" w:rsidRPr="0063070F" w:rsidRDefault="0063070F" w:rsidP="00A05C43">
      <w:pPr>
        <w:pStyle w:val="Heading10"/>
      </w:pPr>
      <w:bookmarkStart w:id="3" w:name="_Toc204955457"/>
      <w:r w:rsidRPr="0063070F">
        <w:lastRenderedPageBreak/>
        <w:t>3. Standard Customer Due Diligence (CDD) Requirements</w:t>
      </w:r>
      <w:bookmarkEnd w:id="3"/>
    </w:p>
    <w:p w14:paraId="78BE4CB9" w14:textId="77777777" w:rsidR="0063070F" w:rsidRPr="0063070F" w:rsidRDefault="0063070F" w:rsidP="0063070F">
      <w:r w:rsidRPr="0063070F">
        <w:t>The standard CDD process involves:</w:t>
      </w:r>
    </w:p>
    <w:p w14:paraId="3792472C" w14:textId="77777777" w:rsidR="0063070F" w:rsidRPr="0063070F" w:rsidRDefault="0063070F" w:rsidP="00A05C43">
      <w:pPr>
        <w:pStyle w:val="Heading30"/>
      </w:pPr>
      <w:r w:rsidRPr="0063070F">
        <w:t>3.1 Identity Information Collection</w:t>
      </w:r>
    </w:p>
    <w:p w14:paraId="01C14778" w14:textId="77777777" w:rsidR="0063070F" w:rsidRPr="0063070F" w:rsidRDefault="0063070F" w:rsidP="0063070F">
      <w:r w:rsidRPr="0063070F">
        <w:t>At minimum, the following information must be collected and verified:</w:t>
      </w:r>
    </w:p>
    <w:p w14:paraId="6EDF69F5" w14:textId="77777777" w:rsidR="0063070F" w:rsidRPr="0063070F" w:rsidRDefault="0063070F" w:rsidP="0063070F">
      <w:pPr>
        <w:numPr>
          <w:ilvl w:val="0"/>
          <w:numId w:val="6"/>
        </w:numPr>
      </w:pPr>
      <w:r w:rsidRPr="0063070F">
        <w:rPr>
          <w:b/>
          <w:bCs/>
        </w:rPr>
        <w:t>Full name</w:t>
      </w:r>
    </w:p>
    <w:p w14:paraId="0BF0D206" w14:textId="77777777" w:rsidR="0063070F" w:rsidRPr="0063070F" w:rsidRDefault="0063070F" w:rsidP="0063070F">
      <w:pPr>
        <w:numPr>
          <w:ilvl w:val="0"/>
          <w:numId w:val="6"/>
        </w:numPr>
      </w:pPr>
      <w:r w:rsidRPr="0063070F">
        <w:rPr>
          <w:b/>
          <w:bCs/>
        </w:rPr>
        <w:t>Date of birth</w:t>
      </w:r>
    </w:p>
    <w:p w14:paraId="30B5D785" w14:textId="77777777" w:rsidR="0063070F" w:rsidRPr="0063070F" w:rsidRDefault="0063070F" w:rsidP="0063070F">
      <w:pPr>
        <w:numPr>
          <w:ilvl w:val="0"/>
          <w:numId w:val="6"/>
        </w:numPr>
      </w:pPr>
      <w:r w:rsidRPr="0063070F">
        <w:rPr>
          <w:b/>
          <w:bCs/>
        </w:rPr>
        <w:t>Residential address</w:t>
      </w:r>
    </w:p>
    <w:p w14:paraId="4B19CAA7" w14:textId="77777777" w:rsidR="0063070F" w:rsidRPr="0063070F" w:rsidRDefault="0063070F" w:rsidP="0063070F">
      <w:pPr>
        <w:numPr>
          <w:ilvl w:val="0"/>
          <w:numId w:val="6"/>
        </w:numPr>
      </w:pPr>
      <w:r w:rsidRPr="0063070F">
        <w:rPr>
          <w:b/>
          <w:bCs/>
        </w:rPr>
        <w:t>Telephone number</w:t>
      </w:r>
    </w:p>
    <w:p w14:paraId="3780517E" w14:textId="77777777" w:rsidR="0063070F" w:rsidRPr="0063070F" w:rsidRDefault="0063070F" w:rsidP="0063070F">
      <w:pPr>
        <w:numPr>
          <w:ilvl w:val="0"/>
          <w:numId w:val="6"/>
        </w:numPr>
      </w:pPr>
      <w:r w:rsidRPr="0063070F">
        <w:rPr>
          <w:b/>
          <w:bCs/>
        </w:rPr>
        <w:t>Email address</w:t>
      </w:r>
    </w:p>
    <w:p w14:paraId="50C32D08" w14:textId="77777777" w:rsidR="0063070F" w:rsidRPr="0063070F" w:rsidRDefault="0063070F" w:rsidP="0063070F">
      <w:r w:rsidRPr="0063070F">
        <w:t xml:space="preserve">The customer must provide </w:t>
      </w:r>
      <w:r w:rsidRPr="0063070F">
        <w:rPr>
          <w:b/>
          <w:bCs/>
        </w:rPr>
        <w:t>original documents</w:t>
      </w:r>
      <w:r w:rsidRPr="0063070F">
        <w:t xml:space="preserve"> (not photocopies or screenshots) for verification. These are to be checked in person or via secure video if remote.</w:t>
      </w:r>
    </w:p>
    <w:p w14:paraId="6AA37913" w14:textId="77777777" w:rsidR="0063070F" w:rsidRPr="0063070F" w:rsidRDefault="0063070F" w:rsidP="00A05C43">
      <w:pPr>
        <w:pStyle w:val="Heading30"/>
      </w:pPr>
      <w:r w:rsidRPr="0063070F">
        <w:t>3.2 Document Verification</w:t>
      </w:r>
    </w:p>
    <w:p w14:paraId="1C68C0B2" w14:textId="77777777" w:rsidR="0063070F" w:rsidRPr="0063070F" w:rsidRDefault="0063070F" w:rsidP="0063070F">
      <w:r w:rsidRPr="0063070F">
        <w:t>One document must be provided from each of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gridCol w:w="4405"/>
      </w:tblGrid>
      <w:tr w:rsidR="0063070F" w:rsidRPr="0063070F" w14:paraId="1B2345FC" w14:textId="77777777" w:rsidTr="0063070F">
        <w:trPr>
          <w:tblHeader/>
          <w:tblCellSpacing w:w="15" w:type="dxa"/>
        </w:trPr>
        <w:tc>
          <w:tcPr>
            <w:tcW w:w="0" w:type="auto"/>
            <w:vAlign w:val="center"/>
            <w:hideMark/>
          </w:tcPr>
          <w:p w14:paraId="79B52AA0" w14:textId="77777777" w:rsidR="0063070F" w:rsidRPr="0063070F" w:rsidRDefault="0063070F" w:rsidP="0063070F">
            <w:pPr>
              <w:rPr>
                <w:b/>
                <w:bCs/>
              </w:rPr>
            </w:pPr>
            <w:r w:rsidRPr="0063070F">
              <w:rPr>
                <w:b/>
                <w:bCs/>
              </w:rPr>
              <w:t>Identity Document (Photo ID)</w:t>
            </w:r>
          </w:p>
        </w:tc>
        <w:tc>
          <w:tcPr>
            <w:tcW w:w="0" w:type="auto"/>
            <w:vAlign w:val="center"/>
            <w:hideMark/>
          </w:tcPr>
          <w:p w14:paraId="363144A5" w14:textId="77777777" w:rsidR="0063070F" w:rsidRPr="0063070F" w:rsidRDefault="0063070F" w:rsidP="0063070F">
            <w:pPr>
              <w:rPr>
                <w:b/>
                <w:bCs/>
              </w:rPr>
            </w:pPr>
            <w:r w:rsidRPr="0063070F">
              <w:rPr>
                <w:b/>
                <w:bCs/>
              </w:rPr>
              <w:t>Address Document (Dated within 3 months)</w:t>
            </w:r>
          </w:p>
        </w:tc>
      </w:tr>
      <w:tr w:rsidR="0063070F" w:rsidRPr="0063070F" w14:paraId="28A25DA4" w14:textId="77777777" w:rsidTr="0063070F">
        <w:trPr>
          <w:tblCellSpacing w:w="15" w:type="dxa"/>
        </w:trPr>
        <w:tc>
          <w:tcPr>
            <w:tcW w:w="0" w:type="auto"/>
            <w:vAlign w:val="center"/>
            <w:hideMark/>
          </w:tcPr>
          <w:p w14:paraId="3340986F" w14:textId="77777777" w:rsidR="0063070F" w:rsidRPr="0063070F" w:rsidRDefault="0063070F" w:rsidP="0063070F">
            <w:r w:rsidRPr="0063070F">
              <w:t>UK Passport</w:t>
            </w:r>
          </w:p>
        </w:tc>
        <w:tc>
          <w:tcPr>
            <w:tcW w:w="0" w:type="auto"/>
            <w:vAlign w:val="center"/>
            <w:hideMark/>
          </w:tcPr>
          <w:p w14:paraId="5024A387" w14:textId="77777777" w:rsidR="0063070F" w:rsidRPr="0063070F" w:rsidRDefault="0063070F" w:rsidP="0063070F">
            <w:r w:rsidRPr="0063070F">
              <w:t>Utility Bill (Gas, Water, Electric)</w:t>
            </w:r>
          </w:p>
        </w:tc>
      </w:tr>
      <w:tr w:rsidR="0063070F" w:rsidRPr="0063070F" w14:paraId="1D8D8739" w14:textId="77777777" w:rsidTr="0063070F">
        <w:trPr>
          <w:tblCellSpacing w:w="15" w:type="dxa"/>
        </w:trPr>
        <w:tc>
          <w:tcPr>
            <w:tcW w:w="0" w:type="auto"/>
            <w:vAlign w:val="center"/>
            <w:hideMark/>
          </w:tcPr>
          <w:p w14:paraId="77EF301F" w14:textId="77777777" w:rsidR="0063070F" w:rsidRPr="0063070F" w:rsidRDefault="0063070F" w:rsidP="0063070F">
            <w:r w:rsidRPr="0063070F">
              <w:t>UK Driving Licence (Photo Card)</w:t>
            </w:r>
          </w:p>
        </w:tc>
        <w:tc>
          <w:tcPr>
            <w:tcW w:w="0" w:type="auto"/>
            <w:vAlign w:val="center"/>
            <w:hideMark/>
          </w:tcPr>
          <w:p w14:paraId="2E160368" w14:textId="77777777" w:rsidR="0063070F" w:rsidRPr="0063070F" w:rsidRDefault="0063070F" w:rsidP="0063070F">
            <w:r w:rsidRPr="0063070F">
              <w:t>Bank or Credit Card Statement</w:t>
            </w:r>
          </w:p>
        </w:tc>
      </w:tr>
      <w:tr w:rsidR="0063070F" w:rsidRPr="0063070F" w14:paraId="7E8C9653" w14:textId="77777777" w:rsidTr="0063070F">
        <w:trPr>
          <w:tblCellSpacing w:w="15" w:type="dxa"/>
        </w:trPr>
        <w:tc>
          <w:tcPr>
            <w:tcW w:w="0" w:type="auto"/>
            <w:vAlign w:val="center"/>
            <w:hideMark/>
          </w:tcPr>
          <w:p w14:paraId="59895266" w14:textId="77777777" w:rsidR="0063070F" w:rsidRPr="0063070F" w:rsidRDefault="0063070F" w:rsidP="0063070F">
            <w:r w:rsidRPr="0063070F">
              <w:t>EEA Passport</w:t>
            </w:r>
          </w:p>
        </w:tc>
        <w:tc>
          <w:tcPr>
            <w:tcW w:w="0" w:type="auto"/>
            <w:vAlign w:val="center"/>
            <w:hideMark/>
          </w:tcPr>
          <w:p w14:paraId="042AF1D8" w14:textId="77777777" w:rsidR="0063070F" w:rsidRPr="0063070F" w:rsidRDefault="0063070F" w:rsidP="0063070F">
            <w:r w:rsidRPr="0063070F">
              <w:t>Council Tax Bill (current year)</w:t>
            </w:r>
          </w:p>
        </w:tc>
      </w:tr>
      <w:tr w:rsidR="0063070F" w:rsidRPr="0063070F" w14:paraId="094A3EF5" w14:textId="77777777" w:rsidTr="0063070F">
        <w:trPr>
          <w:tblCellSpacing w:w="15" w:type="dxa"/>
        </w:trPr>
        <w:tc>
          <w:tcPr>
            <w:tcW w:w="0" w:type="auto"/>
            <w:vAlign w:val="center"/>
            <w:hideMark/>
          </w:tcPr>
          <w:p w14:paraId="726FEA75" w14:textId="77777777" w:rsidR="0063070F" w:rsidRPr="0063070F" w:rsidRDefault="0063070F" w:rsidP="0063070F">
            <w:r w:rsidRPr="0063070F">
              <w:t>Biometric Residence Permit</w:t>
            </w:r>
          </w:p>
        </w:tc>
        <w:tc>
          <w:tcPr>
            <w:tcW w:w="0" w:type="auto"/>
            <w:vAlign w:val="center"/>
            <w:hideMark/>
          </w:tcPr>
          <w:p w14:paraId="4A827188" w14:textId="77777777" w:rsidR="0063070F" w:rsidRPr="0063070F" w:rsidRDefault="0063070F" w:rsidP="0063070F">
            <w:r w:rsidRPr="0063070F">
              <w:t>HMRC Tax Notification Letter</w:t>
            </w:r>
          </w:p>
        </w:tc>
      </w:tr>
    </w:tbl>
    <w:p w14:paraId="005DFA99" w14:textId="77777777" w:rsidR="0063070F" w:rsidRPr="0063070F" w:rsidRDefault="0063070F" w:rsidP="0063070F">
      <w:r w:rsidRPr="0063070F">
        <w:t>Staff must examine documents to ensure:</w:t>
      </w:r>
    </w:p>
    <w:p w14:paraId="30637EE6" w14:textId="77777777" w:rsidR="0063070F" w:rsidRPr="0063070F" w:rsidRDefault="0063070F" w:rsidP="0063070F">
      <w:pPr>
        <w:numPr>
          <w:ilvl w:val="0"/>
          <w:numId w:val="7"/>
        </w:numPr>
      </w:pPr>
      <w:r w:rsidRPr="0063070F">
        <w:t>They are genuine (no signs of tampering or forgery),</w:t>
      </w:r>
    </w:p>
    <w:p w14:paraId="740803B0" w14:textId="77777777" w:rsidR="0063070F" w:rsidRPr="0063070F" w:rsidRDefault="0063070F" w:rsidP="0063070F">
      <w:pPr>
        <w:numPr>
          <w:ilvl w:val="0"/>
          <w:numId w:val="7"/>
        </w:numPr>
      </w:pPr>
      <w:r w:rsidRPr="0063070F">
        <w:t>They match the customer in person,</w:t>
      </w:r>
    </w:p>
    <w:p w14:paraId="72825FC2" w14:textId="77777777" w:rsidR="0063070F" w:rsidRPr="0063070F" w:rsidRDefault="0063070F" w:rsidP="0063070F">
      <w:pPr>
        <w:numPr>
          <w:ilvl w:val="0"/>
          <w:numId w:val="7"/>
        </w:numPr>
      </w:pPr>
      <w:r w:rsidRPr="0063070F">
        <w:t>The address matches any delivery address or billing address used.</w:t>
      </w:r>
    </w:p>
    <w:p w14:paraId="0EA09A2E" w14:textId="77777777" w:rsidR="0063070F" w:rsidRPr="0063070F" w:rsidRDefault="0063070F" w:rsidP="0063070F">
      <w:r w:rsidRPr="0063070F">
        <w:t xml:space="preserve">A </w:t>
      </w:r>
      <w:r w:rsidRPr="0063070F">
        <w:rPr>
          <w:b/>
          <w:bCs/>
        </w:rPr>
        <w:t>copy of the documents</w:t>
      </w:r>
      <w:r w:rsidRPr="0063070F">
        <w:t xml:space="preserve"> must be retained on file, clearly annotated with “original seen” and signed/dated by the staff member.</w:t>
      </w:r>
    </w:p>
    <w:p w14:paraId="42477E33" w14:textId="15AC5F79" w:rsidR="0063070F" w:rsidRPr="0063070F" w:rsidRDefault="0063070F" w:rsidP="0063070F"/>
    <w:p w14:paraId="02BFB4A6" w14:textId="77777777" w:rsidR="0063070F" w:rsidRDefault="0063070F">
      <w:pPr>
        <w:rPr>
          <w:rFonts w:asciiTheme="majorHAnsi" w:eastAsiaTheme="majorEastAsia" w:hAnsiTheme="majorHAnsi" w:cstheme="majorBidi"/>
          <w:color w:val="0F4761" w:themeColor="accent1" w:themeShade="BF"/>
          <w:sz w:val="40"/>
          <w:szCs w:val="40"/>
        </w:rPr>
      </w:pPr>
      <w:r>
        <w:br w:type="page"/>
      </w:r>
    </w:p>
    <w:p w14:paraId="4BC139CD" w14:textId="0E057755" w:rsidR="0063070F" w:rsidRPr="0063070F" w:rsidRDefault="0063070F" w:rsidP="00A05C43">
      <w:pPr>
        <w:pStyle w:val="Heading10"/>
      </w:pPr>
      <w:bookmarkStart w:id="4" w:name="_Toc204955458"/>
      <w:r w:rsidRPr="0063070F">
        <w:lastRenderedPageBreak/>
        <w:t>4. Enhanced Due Diligence (EDD)</w:t>
      </w:r>
      <w:bookmarkEnd w:id="4"/>
    </w:p>
    <w:p w14:paraId="4ED34E0E" w14:textId="77777777" w:rsidR="0063070F" w:rsidRPr="0063070F" w:rsidRDefault="0063070F" w:rsidP="0063070F">
      <w:r w:rsidRPr="0063070F">
        <w:t xml:space="preserve">EDD is required where the customer or transaction presents a </w:t>
      </w:r>
      <w:r w:rsidRPr="0063070F">
        <w:rPr>
          <w:b/>
          <w:bCs/>
        </w:rPr>
        <w:t>higher risk</w:t>
      </w:r>
      <w:r w:rsidRPr="0063070F">
        <w:t xml:space="preserve"> of financial crime. This includes:</w:t>
      </w:r>
    </w:p>
    <w:p w14:paraId="1B664E19" w14:textId="77777777" w:rsidR="0063070F" w:rsidRPr="0063070F" w:rsidRDefault="0063070F" w:rsidP="00A05C43">
      <w:pPr>
        <w:pStyle w:val="Heading30"/>
      </w:pPr>
      <w:r w:rsidRPr="0063070F">
        <w:t>4.1 Remote Transactions</w:t>
      </w:r>
    </w:p>
    <w:p w14:paraId="3ECED4D9" w14:textId="7C746E4C" w:rsidR="0063070F" w:rsidRPr="0063070F" w:rsidRDefault="0063070F" w:rsidP="0063070F">
      <w:r w:rsidRPr="0063070F">
        <w:t>Where the customer is not physically present (e.g., online purchase</w:t>
      </w:r>
      <w:r w:rsidR="0090472C">
        <w:t>)</w:t>
      </w:r>
      <w:r w:rsidRPr="0063070F">
        <w:t>, we must:</w:t>
      </w:r>
    </w:p>
    <w:p w14:paraId="1FC8526A" w14:textId="77777777" w:rsidR="0063070F" w:rsidRPr="0063070F" w:rsidRDefault="0063070F" w:rsidP="0063070F">
      <w:pPr>
        <w:numPr>
          <w:ilvl w:val="0"/>
          <w:numId w:val="8"/>
        </w:numPr>
      </w:pPr>
      <w:commentRangeStart w:id="5"/>
      <w:r w:rsidRPr="0063070F">
        <w:t xml:space="preserve">Conduct a </w:t>
      </w:r>
      <w:r w:rsidRPr="0063070F">
        <w:rPr>
          <w:b/>
          <w:bCs/>
        </w:rPr>
        <w:t>video call</w:t>
      </w:r>
      <w:r w:rsidRPr="0063070F">
        <w:t xml:space="preserve"> to confirm ID matches the person,</w:t>
      </w:r>
    </w:p>
    <w:p w14:paraId="630E6E38" w14:textId="77777777" w:rsidR="0063070F" w:rsidRPr="0063070F" w:rsidRDefault="0063070F" w:rsidP="0063070F">
      <w:pPr>
        <w:numPr>
          <w:ilvl w:val="0"/>
          <w:numId w:val="8"/>
        </w:numPr>
      </w:pPr>
      <w:r w:rsidRPr="0063070F">
        <w:t xml:space="preserve">Obtain </w:t>
      </w:r>
      <w:r w:rsidRPr="0063070F">
        <w:rPr>
          <w:b/>
          <w:bCs/>
        </w:rPr>
        <w:t>additional documentation</w:t>
      </w:r>
      <w:r w:rsidRPr="0063070F">
        <w:t xml:space="preserve"> (e.g., second proof of address, recent payslip),</w:t>
      </w:r>
    </w:p>
    <w:p w14:paraId="3BA73FA6" w14:textId="77777777" w:rsidR="0063070F" w:rsidRPr="0063070F" w:rsidRDefault="0063070F" w:rsidP="0063070F">
      <w:pPr>
        <w:numPr>
          <w:ilvl w:val="0"/>
          <w:numId w:val="8"/>
        </w:numPr>
      </w:pPr>
      <w:r w:rsidRPr="0063070F">
        <w:t xml:space="preserve">Use a </w:t>
      </w:r>
      <w:r w:rsidRPr="0063070F">
        <w:rPr>
          <w:b/>
          <w:bCs/>
        </w:rPr>
        <w:t>trusted digital verification system</w:t>
      </w:r>
      <w:r w:rsidRPr="0063070F">
        <w:t xml:space="preserve"> if available (e.g., Experian, </w:t>
      </w:r>
      <w:proofErr w:type="spellStart"/>
      <w:r w:rsidRPr="0063070F">
        <w:t>Onfido</w:t>
      </w:r>
      <w:proofErr w:type="spellEnd"/>
      <w:r w:rsidRPr="0063070F">
        <w:t>).</w:t>
      </w:r>
      <w:commentRangeEnd w:id="5"/>
      <w:r w:rsidR="0090472C">
        <w:rPr>
          <w:rStyle w:val="CommentReference"/>
        </w:rPr>
        <w:commentReference w:id="5"/>
      </w:r>
    </w:p>
    <w:p w14:paraId="1A418CF6" w14:textId="77777777" w:rsidR="0063070F" w:rsidRPr="0063070F" w:rsidRDefault="0063070F" w:rsidP="00A05C43">
      <w:pPr>
        <w:pStyle w:val="Heading30"/>
      </w:pPr>
      <w:r w:rsidRPr="0063070F">
        <w:t>4.2 Third-Party Payments</w:t>
      </w:r>
    </w:p>
    <w:p w14:paraId="5FC9820C" w14:textId="77777777" w:rsidR="0063070F" w:rsidRPr="0063070F" w:rsidRDefault="0063070F" w:rsidP="0063070F">
      <w:r w:rsidRPr="0063070F">
        <w:t>If someone other than the customer is funding the purchase or finance deposit:</w:t>
      </w:r>
    </w:p>
    <w:p w14:paraId="508EE78A" w14:textId="77777777" w:rsidR="0063070F" w:rsidRPr="0063070F" w:rsidRDefault="0063070F" w:rsidP="0063070F">
      <w:pPr>
        <w:numPr>
          <w:ilvl w:val="0"/>
          <w:numId w:val="9"/>
        </w:numPr>
      </w:pPr>
      <w:r w:rsidRPr="0063070F">
        <w:t>Full identity and address details must be obtained for the third party,</w:t>
      </w:r>
    </w:p>
    <w:p w14:paraId="15558987" w14:textId="77777777" w:rsidR="0063070F" w:rsidRPr="0063070F" w:rsidRDefault="0063070F" w:rsidP="0063070F">
      <w:pPr>
        <w:numPr>
          <w:ilvl w:val="0"/>
          <w:numId w:val="9"/>
        </w:numPr>
      </w:pPr>
      <w:r w:rsidRPr="0063070F">
        <w:t>The relationship to the customer must be established (e.g., parent, partner),</w:t>
      </w:r>
    </w:p>
    <w:p w14:paraId="0D89C535" w14:textId="77777777" w:rsidR="0063070F" w:rsidRPr="0063070F" w:rsidRDefault="0063070F" w:rsidP="0063070F">
      <w:pPr>
        <w:numPr>
          <w:ilvl w:val="0"/>
          <w:numId w:val="9"/>
        </w:numPr>
      </w:pPr>
      <w:r w:rsidRPr="0063070F">
        <w:t>A clear explanation of the funding must be recorded (e.g., gift, loan).</w:t>
      </w:r>
    </w:p>
    <w:p w14:paraId="795F2877" w14:textId="77777777" w:rsidR="0063070F" w:rsidRPr="0063070F" w:rsidRDefault="0063070F" w:rsidP="00A05C43">
      <w:pPr>
        <w:pStyle w:val="Heading30"/>
      </w:pPr>
      <w:r w:rsidRPr="0063070F">
        <w:t>4.3 High-Risk Countries</w:t>
      </w:r>
    </w:p>
    <w:p w14:paraId="52A04F7F" w14:textId="77777777" w:rsidR="0063070F" w:rsidRPr="0063070F" w:rsidRDefault="0063070F" w:rsidP="0063070F">
      <w:r w:rsidRPr="0063070F">
        <w:t xml:space="preserve">Transactions or customers with links to FATF-listed high-risk jurisdictions will be reviewed and escalated. No sale should proceed without </w:t>
      </w:r>
      <w:r w:rsidRPr="0063070F">
        <w:rPr>
          <w:b/>
          <w:bCs/>
        </w:rPr>
        <w:t>MLRO approval</w:t>
      </w:r>
      <w:r w:rsidRPr="0063070F">
        <w:t xml:space="preserve"> and documented due diligence.</w:t>
      </w:r>
    </w:p>
    <w:p w14:paraId="6B169520" w14:textId="77777777" w:rsidR="0063070F" w:rsidRPr="0063070F" w:rsidRDefault="0063070F" w:rsidP="00A05C43">
      <w:pPr>
        <w:pStyle w:val="Heading30"/>
      </w:pPr>
      <w:r w:rsidRPr="0063070F">
        <w:t>4.4 Source of Funds and Wealth</w:t>
      </w:r>
    </w:p>
    <w:p w14:paraId="5C63CC3B" w14:textId="77777777" w:rsidR="0063070F" w:rsidRPr="0063070F" w:rsidRDefault="0063070F" w:rsidP="0063070F">
      <w:r w:rsidRPr="0063070F">
        <w:t>When a customer is paying in cash, has no clear income source, or appears to live beyond their means:</w:t>
      </w:r>
    </w:p>
    <w:p w14:paraId="7B9EEAF1" w14:textId="77777777" w:rsidR="0063070F" w:rsidRPr="0063070F" w:rsidRDefault="0063070F" w:rsidP="0063070F">
      <w:pPr>
        <w:numPr>
          <w:ilvl w:val="0"/>
          <w:numId w:val="10"/>
        </w:numPr>
      </w:pPr>
      <w:r w:rsidRPr="0063070F">
        <w:t>Request supporting evidence such as payslips, bank statements, or inheritance letters.</w:t>
      </w:r>
    </w:p>
    <w:p w14:paraId="1AA814E4" w14:textId="77777777" w:rsidR="0063070F" w:rsidRPr="0063070F" w:rsidRDefault="0063070F" w:rsidP="0063070F">
      <w:pPr>
        <w:numPr>
          <w:ilvl w:val="0"/>
          <w:numId w:val="10"/>
        </w:numPr>
      </w:pPr>
      <w:r w:rsidRPr="0063070F">
        <w:t>Record justification of why the source of funds is considered legitimate.</w:t>
      </w:r>
    </w:p>
    <w:p w14:paraId="3D3633B0" w14:textId="596BBFDD" w:rsidR="0063070F" w:rsidRPr="0063070F" w:rsidRDefault="0063070F" w:rsidP="0063070F"/>
    <w:p w14:paraId="56FB9B0B" w14:textId="489CF589" w:rsidR="0063070F" w:rsidRDefault="0063070F">
      <w:pPr>
        <w:rPr>
          <w:rFonts w:asciiTheme="majorHAnsi" w:eastAsiaTheme="majorEastAsia" w:hAnsiTheme="majorHAnsi" w:cstheme="majorBidi"/>
          <w:color w:val="0F4761" w:themeColor="accent1" w:themeShade="BF"/>
          <w:sz w:val="40"/>
          <w:szCs w:val="40"/>
        </w:rPr>
      </w:pPr>
      <w:r>
        <w:br w:type="page"/>
      </w:r>
    </w:p>
    <w:p w14:paraId="6369BE01" w14:textId="3AC29C86" w:rsidR="0063070F" w:rsidRPr="0063070F" w:rsidRDefault="0063070F" w:rsidP="00A05C43">
      <w:pPr>
        <w:pStyle w:val="Heading10"/>
      </w:pPr>
      <w:bookmarkStart w:id="6" w:name="_Toc204955459"/>
      <w:r w:rsidRPr="0063070F">
        <w:lastRenderedPageBreak/>
        <w:t>5. CDD for Finance Applications</w:t>
      </w:r>
      <w:bookmarkEnd w:id="6"/>
    </w:p>
    <w:p w14:paraId="6AAB08BF" w14:textId="77777777" w:rsidR="0063070F" w:rsidRPr="0063070F" w:rsidRDefault="0063070F" w:rsidP="0063070F">
      <w:r w:rsidRPr="0063070F">
        <w:t>While lenders typically conduct their own CDD and credit checks, [Your Dealership Name] must ensure:</w:t>
      </w:r>
    </w:p>
    <w:p w14:paraId="3E7B862A" w14:textId="77777777" w:rsidR="0063070F" w:rsidRPr="0063070F" w:rsidRDefault="0063070F" w:rsidP="0063070F">
      <w:pPr>
        <w:numPr>
          <w:ilvl w:val="0"/>
          <w:numId w:val="11"/>
        </w:numPr>
      </w:pPr>
      <w:r w:rsidRPr="0063070F">
        <w:t xml:space="preserve">All information submitted on the customer’s behalf is </w:t>
      </w:r>
      <w:r w:rsidRPr="0063070F">
        <w:rPr>
          <w:b/>
          <w:bCs/>
        </w:rPr>
        <w:t>accurate and honest</w:t>
      </w:r>
      <w:r w:rsidRPr="0063070F">
        <w:t>,</w:t>
      </w:r>
    </w:p>
    <w:p w14:paraId="23D6DFFD" w14:textId="77777777" w:rsidR="0063070F" w:rsidRPr="0063070F" w:rsidRDefault="0063070F" w:rsidP="0063070F">
      <w:pPr>
        <w:numPr>
          <w:ilvl w:val="0"/>
          <w:numId w:val="11"/>
        </w:numPr>
      </w:pPr>
      <w:r w:rsidRPr="0063070F">
        <w:t>No attempt is made to manipulate applications (e.g., exaggerate income, hide adverse credit),</w:t>
      </w:r>
    </w:p>
    <w:p w14:paraId="055BA184" w14:textId="77777777" w:rsidR="0063070F" w:rsidRPr="0063070F" w:rsidRDefault="0063070F" w:rsidP="0063070F">
      <w:pPr>
        <w:numPr>
          <w:ilvl w:val="0"/>
          <w:numId w:val="11"/>
        </w:numPr>
      </w:pPr>
      <w:r w:rsidRPr="0063070F">
        <w:t>Any inconsistencies between customer statements and supporting documents are resolved before submission.</w:t>
      </w:r>
    </w:p>
    <w:p w14:paraId="274FE5B3" w14:textId="77777777" w:rsidR="0063070F" w:rsidRPr="0063070F" w:rsidRDefault="0063070F" w:rsidP="0063070F">
      <w:r w:rsidRPr="0063070F">
        <w:t xml:space="preserve">If we identify any attempt at deception or inconsistencies that could indicate </w:t>
      </w:r>
      <w:r w:rsidRPr="0063070F">
        <w:rPr>
          <w:b/>
          <w:bCs/>
        </w:rPr>
        <w:t>application fraud</w:t>
      </w:r>
      <w:r w:rsidRPr="0063070F">
        <w:t>, the matter must be escalated to the MLRO.</w:t>
      </w:r>
    </w:p>
    <w:p w14:paraId="3F2BC5F7" w14:textId="2B077DA4" w:rsidR="0063070F" w:rsidRPr="0063070F" w:rsidRDefault="0063070F" w:rsidP="0063070F"/>
    <w:p w14:paraId="186EDBDE" w14:textId="77777777" w:rsidR="0063070F" w:rsidRDefault="0063070F">
      <w:pPr>
        <w:rPr>
          <w:rFonts w:asciiTheme="majorHAnsi" w:eastAsiaTheme="majorEastAsia" w:hAnsiTheme="majorHAnsi" w:cstheme="majorBidi"/>
          <w:color w:val="0F4761" w:themeColor="accent1" w:themeShade="BF"/>
          <w:sz w:val="40"/>
          <w:szCs w:val="40"/>
        </w:rPr>
      </w:pPr>
      <w:r>
        <w:br w:type="page"/>
      </w:r>
    </w:p>
    <w:p w14:paraId="0D566894" w14:textId="4884599E" w:rsidR="0063070F" w:rsidRPr="0063070F" w:rsidRDefault="0063070F" w:rsidP="00A05C43">
      <w:pPr>
        <w:pStyle w:val="Heading10"/>
      </w:pPr>
      <w:bookmarkStart w:id="7" w:name="_Toc204955460"/>
      <w:r w:rsidRPr="0063070F">
        <w:lastRenderedPageBreak/>
        <w:t>6. Monitoring and Ongoing Awareness</w:t>
      </w:r>
      <w:bookmarkEnd w:id="7"/>
    </w:p>
    <w:p w14:paraId="46F6B30F" w14:textId="77777777" w:rsidR="0063070F" w:rsidRPr="0063070F" w:rsidRDefault="0063070F" w:rsidP="0063070F">
      <w:r w:rsidRPr="0063070F">
        <w:t>Although [Your Dealership Name] does not form long-term relationships with most customers, we must remain alert to patterns or behaviours that emerge over time. Examples include:</w:t>
      </w:r>
    </w:p>
    <w:p w14:paraId="01401042" w14:textId="77777777" w:rsidR="0063070F" w:rsidRPr="0063070F" w:rsidRDefault="0063070F" w:rsidP="0063070F">
      <w:pPr>
        <w:numPr>
          <w:ilvl w:val="0"/>
          <w:numId w:val="12"/>
        </w:numPr>
      </w:pPr>
      <w:r w:rsidRPr="0063070F">
        <w:t>Multiple vehicle purchases within a short period,</w:t>
      </w:r>
    </w:p>
    <w:p w14:paraId="11BC643C" w14:textId="77777777" w:rsidR="0063070F" w:rsidRPr="0063070F" w:rsidRDefault="0063070F" w:rsidP="0063070F">
      <w:pPr>
        <w:numPr>
          <w:ilvl w:val="0"/>
          <w:numId w:val="12"/>
        </w:numPr>
      </w:pPr>
      <w:r w:rsidRPr="0063070F">
        <w:t>Use of different names, addresses, or third-party funders,</w:t>
      </w:r>
    </w:p>
    <w:p w14:paraId="035E0461" w14:textId="77777777" w:rsidR="0063070F" w:rsidRPr="0063070F" w:rsidRDefault="0063070F" w:rsidP="0063070F">
      <w:pPr>
        <w:numPr>
          <w:ilvl w:val="0"/>
          <w:numId w:val="12"/>
        </w:numPr>
      </w:pPr>
      <w:r w:rsidRPr="0063070F">
        <w:t>Repeat customers altering their identity or funding profile.</w:t>
      </w:r>
    </w:p>
    <w:p w14:paraId="48DAAD28" w14:textId="77777777" w:rsidR="0063070F" w:rsidRPr="0063070F" w:rsidRDefault="0063070F" w:rsidP="0063070F">
      <w:r w:rsidRPr="0063070F">
        <w:t xml:space="preserve">These cases should be flagged for </w:t>
      </w:r>
      <w:r w:rsidRPr="0063070F">
        <w:rPr>
          <w:b/>
          <w:bCs/>
        </w:rPr>
        <w:t>review and escalation</w:t>
      </w:r>
      <w:r w:rsidRPr="0063070F">
        <w:t xml:space="preserve"> if any concerns arise.</w:t>
      </w:r>
    </w:p>
    <w:p w14:paraId="0831A44D" w14:textId="38FF08F5" w:rsidR="0063070F" w:rsidRPr="0063070F" w:rsidRDefault="0063070F" w:rsidP="0063070F"/>
    <w:p w14:paraId="389B7051" w14:textId="77777777" w:rsidR="0063070F" w:rsidRDefault="0063070F">
      <w:pPr>
        <w:rPr>
          <w:rFonts w:asciiTheme="majorHAnsi" w:eastAsiaTheme="majorEastAsia" w:hAnsiTheme="majorHAnsi" w:cstheme="majorBidi"/>
          <w:color w:val="0F4761" w:themeColor="accent1" w:themeShade="BF"/>
          <w:sz w:val="40"/>
          <w:szCs w:val="40"/>
        </w:rPr>
      </w:pPr>
      <w:r>
        <w:br w:type="page"/>
      </w:r>
    </w:p>
    <w:p w14:paraId="7378C1C9" w14:textId="6FF5827A" w:rsidR="0063070F" w:rsidRPr="0063070F" w:rsidRDefault="0063070F" w:rsidP="00A05C43">
      <w:pPr>
        <w:pStyle w:val="Heading10"/>
      </w:pPr>
      <w:bookmarkStart w:id="8" w:name="_Toc204955461"/>
      <w:r w:rsidRPr="0063070F">
        <w:lastRenderedPageBreak/>
        <w:t>7. Record Keeping Requirements</w:t>
      </w:r>
      <w:bookmarkEnd w:id="8"/>
    </w:p>
    <w:p w14:paraId="7AAF357A" w14:textId="77777777" w:rsidR="0063070F" w:rsidRPr="0063070F" w:rsidRDefault="0063070F" w:rsidP="0063070F">
      <w:r w:rsidRPr="0063070F">
        <w:t>All CDD records must be:</w:t>
      </w:r>
    </w:p>
    <w:p w14:paraId="2EA37418" w14:textId="77777777" w:rsidR="0063070F" w:rsidRPr="0063070F" w:rsidRDefault="0063070F" w:rsidP="0063070F">
      <w:pPr>
        <w:numPr>
          <w:ilvl w:val="0"/>
          <w:numId w:val="13"/>
        </w:numPr>
      </w:pPr>
      <w:r w:rsidRPr="0063070F">
        <w:t xml:space="preserve">Retained securely (digitally or physically) for </w:t>
      </w:r>
      <w:r w:rsidRPr="0063070F">
        <w:rPr>
          <w:b/>
          <w:bCs/>
        </w:rPr>
        <w:t>five years</w:t>
      </w:r>
      <w:r w:rsidRPr="0063070F">
        <w:t xml:space="preserve"> from the date of the transaction or finance application,</w:t>
      </w:r>
    </w:p>
    <w:p w14:paraId="4FA9906A" w14:textId="77777777" w:rsidR="0063070F" w:rsidRPr="0063070F" w:rsidRDefault="0063070F" w:rsidP="0063070F">
      <w:pPr>
        <w:numPr>
          <w:ilvl w:val="0"/>
          <w:numId w:val="13"/>
        </w:numPr>
      </w:pPr>
      <w:r w:rsidRPr="0063070F">
        <w:t>Accessible to the FCA, HMRC, or law enforcement if requested,</w:t>
      </w:r>
    </w:p>
    <w:p w14:paraId="3716083A" w14:textId="77777777" w:rsidR="0063070F" w:rsidRPr="0063070F" w:rsidRDefault="0063070F" w:rsidP="0063070F">
      <w:pPr>
        <w:numPr>
          <w:ilvl w:val="0"/>
          <w:numId w:val="13"/>
        </w:numPr>
      </w:pPr>
      <w:r w:rsidRPr="0063070F">
        <w:t xml:space="preserve">Stored in accordance with the firm’s </w:t>
      </w:r>
      <w:r w:rsidRPr="0063070F">
        <w:rPr>
          <w:b/>
          <w:bCs/>
        </w:rPr>
        <w:t>Data Protection Policy</w:t>
      </w:r>
      <w:r w:rsidRPr="0063070F">
        <w:t>.</w:t>
      </w:r>
    </w:p>
    <w:p w14:paraId="63466B1D" w14:textId="77777777" w:rsidR="0063070F" w:rsidRPr="0063070F" w:rsidRDefault="0063070F" w:rsidP="0063070F">
      <w:r w:rsidRPr="0063070F">
        <w:t>At a minimum, records must include:</w:t>
      </w:r>
    </w:p>
    <w:p w14:paraId="1F8833C5" w14:textId="77777777" w:rsidR="0063070F" w:rsidRPr="0063070F" w:rsidRDefault="0063070F" w:rsidP="0063070F">
      <w:pPr>
        <w:numPr>
          <w:ilvl w:val="0"/>
          <w:numId w:val="14"/>
        </w:numPr>
      </w:pPr>
      <w:r w:rsidRPr="0063070F">
        <w:t>Copies of ID and address documents,</w:t>
      </w:r>
    </w:p>
    <w:p w14:paraId="4736C630" w14:textId="77777777" w:rsidR="0063070F" w:rsidRPr="0063070F" w:rsidRDefault="0063070F" w:rsidP="0063070F">
      <w:pPr>
        <w:numPr>
          <w:ilvl w:val="0"/>
          <w:numId w:val="14"/>
        </w:numPr>
      </w:pPr>
      <w:r w:rsidRPr="0063070F">
        <w:t>Date and method of verification,</w:t>
      </w:r>
    </w:p>
    <w:p w14:paraId="1B5DED11" w14:textId="77777777" w:rsidR="0063070F" w:rsidRPr="0063070F" w:rsidRDefault="0063070F" w:rsidP="0063070F">
      <w:pPr>
        <w:numPr>
          <w:ilvl w:val="0"/>
          <w:numId w:val="14"/>
        </w:numPr>
      </w:pPr>
      <w:r w:rsidRPr="0063070F">
        <w:t>Name of staff who conducted CDD,</w:t>
      </w:r>
    </w:p>
    <w:p w14:paraId="7D5C5F8B" w14:textId="77777777" w:rsidR="0063070F" w:rsidRPr="0063070F" w:rsidRDefault="0063070F" w:rsidP="0063070F">
      <w:pPr>
        <w:numPr>
          <w:ilvl w:val="0"/>
          <w:numId w:val="14"/>
        </w:numPr>
      </w:pPr>
      <w:r w:rsidRPr="0063070F">
        <w:t>Any notes related to the review or escalation.</w:t>
      </w:r>
    </w:p>
    <w:p w14:paraId="5BCA4471" w14:textId="6E948BCC" w:rsidR="0063070F" w:rsidRPr="0063070F" w:rsidRDefault="0063070F" w:rsidP="0063070F"/>
    <w:p w14:paraId="6A6E72A7" w14:textId="77777777" w:rsidR="0063070F" w:rsidRDefault="0063070F">
      <w:pPr>
        <w:rPr>
          <w:rFonts w:asciiTheme="majorHAnsi" w:eastAsiaTheme="majorEastAsia" w:hAnsiTheme="majorHAnsi" w:cstheme="majorBidi"/>
          <w:color w:val="0F4761" w:themeColor="accent1" w:themeShade="BF"/>
          <w:sz w:val="40"/>
          <w:szCs w:val="40"/>
        </w:rPr>
      </w:pPr>
      <w:r>
        <w:br w:type="page"/>
      </w:r>
    </w:p>
    <w:p w14:paraId="79B08115" w14:textId="3E309FC7" w:rsidR="0063070F" w:rsidRPr="0063070F" w:rsidRDefault="0063070F" w:rsidP="00A05C43">
      <w:pPr>
        <w:pStyle w:val="Heading10"/>
      </w:pPr>
      <w:bookmarkStart w:id="9" w:name="_Toc204955462"/>
      <w:r w:rsidRPr="0063070F">
        <w:lastRenderedPageBreak/>
        <w:t>8. Staff Responsibilities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562"/>
      </w:tblGrid>
      <w:tr w:rsidR="0063070F" w:rsidRPr="0063070F" w14:paraId="70D51726" w14:textId="77777777" w:rsidTr="0063070F">
        <w:trPr>
          <w:tblHeader/>
          <w:tblCellSpacing w:w="15" w:type="dxa"/>
        </w:trPr>
        <w:tc>
          <w:tcPr>
            <w:tcW w:w="0" w:type="auto"/>
            <w:vAlign w:val="center"/>
            <w:hideMark/>
          </w:tcPr>
          <w:p w14:paraId="03550143" w14:textId="77777777" w:rsidR="0063070F" w:rsidRPr="0063070F" w:rsidRDefault="0063070F" w:rsidP="0063070F">
            <w:pPr>
              <w:rPr>
                <w:b/>
                <w:bCs/>
              </w:rPr>
            </w:pPr>
            <w:commentRangeStart w:id="10"/>
            <w:r w:rsidRPr="0063070F">
              <w:rPr>
                <w:b/>
                <w:bCs/>
              </w:rPr>
              <w:t>Role</w:t>
            </w:r>
          </w:p>
        </w:tc>
        <w:tc>
          <w:tcPr>
            <w:tcW w:w="0" w:type="auto"/>
            <w:vAlign w:val="center"/>
            <w:hideMark/>
          </w:tcPr>
          <w:p w14:paraId="6F1E19EA" w14:textId="77777777" w:rsidR="0063070F" w:rsidRPr="0063070F" w:rsidRDefault="0063070F" w:rsidP="0063070F">
            <w:pPr>
              <w:rPr>
                <w:b/>
                <w:bCs/>
              </w:rPr>
            </w:pPr>
            <w:r w:rsidRPr="0063070F">
              <w:rPr>
                <w:b/>
                <w:bCs/>
              </w:rPr>
              <w:t>CDD Responsibilities</w:t>
            </w:r>
          </w:p>
        </w:tc>
      </w:tr>
      <w:tr w:rsidR="0063070F" w:rsidRPr="0063070F" w14:paraId="2C827818" w14:textId="77777777" w:rsidTr="0063070F">
        <w:trPr>
          <w:tblCellSpacing w:w="15" w:type="dxa"/>
        </w:trPr>
        <w:tc>
          <w:tcPr>
            <w:tcW w:w="0" w:type="auto"/>
            <w:vAlign w:val="center"/>
            <w:hideMark/>
          </w:tcPr>
          <w:p w14:paraId="39E6085D" w14:textId="56FC7513" w:rsidR="0063070F" w:rsidRPr="0063070F" w:rsidRDefault="004A4BBF" w:rsidP="0063070F">
            <w:r>
              <w:t xml:space="preserve">Service </w:t>
            </w:r>
            <w:r w:rsidR="0063070F" w:rsidRPr="0063070F">
              <w:t>Staff</w:t>
            </w:r>
          </w:p>
        </w:tc>
        <w:tc>
          <w:tcPr>
            <w:tcW w:w="0" w:type="auto"/>
            <w:vAlign w:val="center"/>
            <w:hideMark/>
          </w:tcPr>
          <w:p w14:paraId="48DB9F7E" w14:textId="77777777" w:rsidR="0063070F" w:rsidRPr="0063070F" w:rsidRDefault="0063070F" w:rsidP="0063070F">
            <w:r w:rsidRPr="0063070F">
              <w:t>Collect and verify ID, complete CDD checklist, flag concerns.</w:t>
            </w:r>
          </w:p>
        </w:tc>
      </w:tr>
      <w:tr w:rsidR="0063070F" w:rsidRPr="0063070F" w14:paraId="401C1B07" w14:textId="77777777" w:rsidTr="0063070F">
        <w:trPr>
          <w:tblCellSpacing w:w="15" w:type="dxa"/>
        </w:trPr>
        <w:tc>
          <w:tcPr>
            <w:tcW w:w="0" w:type="auto"/>
            <w:vAlign w:val="center"/>
            <w:hideMark/>
          </w:tcPr>
          <w:p w14:paraId="244609F6" w14:textId="77777777" w:rsidR="0063070F" w:rsidRPr="0063070F" w:rsidRDefault="0063070F" w:rsidP="0063070F">
            <w:r w:rsidRPr="0063070F">
              <w:t>Finance Coordinator</w:t>
            </w:r>
          </w:p>
        </w:tc>
        <w:tc>
          <w:tcPr>
            <w:tcW w:w="0" w:type="auto"/>
            <w:vAlign w:val="center"/>
            <w:hideMark/>
          </w:tcPr>
          <w:p w14:paraId="2DF8E2A8" w14:textId="77777777" w:rsidR="0063070F" w:rsidRPr="0063070F" w:rsidRDefault="0063070F" w:rsidP="0063070F">
            <w:r w:rsidRPr="0063070F">
              <w:t>Ensure finance applications are only submitted after verified CDD.</w:t>
            </w:r>
          </w:p>
        </w:tc>
      </w:tr>
      <w:tr w:rsidR="0063070F" w:rsidRPr="0063070F" w14:paraId="1AF4A824" w14:textId="77777777" w:rsidTr="0063070F">
        <w:trPr>
          <w:tblCellSpacing w:w="15" w:type="dxa"/>
        </w:trPr>
        <w:tc>
          <w:tcPr>
            <w:tcW w:w="0" w:type="auto"/>
            <w:vAlign w:val="center"/>
            <w:hideMark/>
          </w:tcPr>
          <w:p w14:paraId="1145A6C6" w14:textId="50561FDB" w:rsidR="0063070F" w:rsidRPr="0063070F" w:rsidRDefault="00A05C43" w:rsidP="0063070F">
            <w:r>
              <w:t>Credit Brokerage</w:t>
            </w:r>
            <w:r w:rsidR="0063070F" w:rsidRPr="0063070F">
              <w:t xml:space="preserve"> Manager</w:t>
            </w:r>
          </w:p>
        </w:tc>
        <w:tc>
          <w:tcPr>
            <w:tcW w:w="0" w:type="auto"/>
            <w:vAlign w:val="center"/>
            <w:hideMark/>
          </w:tcPr>
          <w:p w14:paraId="381BBB7E" w14:textId="77777777" w:rsidR="0063070F" w:rsidRPr="0063070F" w:rsidRDefault="0063070F" w:rsidP="0063070F">
            <w:r w:rsidRPr="0063070F">
              <w:t>Perform spot checks, oversee any EDD or high-value transactions.</w:t>
            </w:r>
          </w:p>
        </w:tc>
      </w:tr>
      <w:tr w:rsidR="0063070F" w:rsidRPr="0063070F" w14:paraId="10CFE1FA" w14:textId="77777777" w:rsidTr="0063070F">
        <w:trPr>
          <w:tblCellSpacing w:w="15" w:type="dxa"/>
        </w:trPr>
        <w:tc>
          <w:tcPr>
            <w:tcW w:w="0" w:type="auto"/>
            <w:vAlign w:val="center"/>
            <w:hideMark/>
          </w:tcPr>
          <w:p w14:paraId="36E33EFA" w14:textId="77777777" w:rsidR="0063070F" w:rsidRPr="0063070F" w:rsidRDefault="0063070F" w:rsidP="0063070F">
            <w:r w:rsidRPr="0063070F">
              <w:t>MLRO</w:t>
            </w:r>
          </w:p>
        </w:tc>
        <w:tc>
          <w:tcPr>
            <w:tcW w:w="0" w:type="auto"/>
            <w:vAlign w:val="center"/>
            <w:hideMark/>
          </w:tcPr>
          <w:p w14:paraId="46F3C4C0" w14:textId="77777777" w:rsidR="0063070F" w:rsidRPr="0063070F" w:rsidRDefault="0063070F" w:rsidP="0063070F">
            <w:r w:rsidRPr="0063070F">
              <w:t xml:space="preserve">Review escalations, make </w:t>
            </w:r>
            <w:proofErr w:type="gramStart"/>
            <w:r w:rsidRPr="0063070F">
              <w:t>SARs</w:t>
            </w:r>
            <w:proofErr w:type="gramEnd"/>
            <w:r w:rsidRPr="0063070F">
              <w:t xml:space="preserve"> if necessary, report compliance issues.</w:t>
            </w:r>
          </w:p>
        </w:tc>
      </w:tr>
    </w:tbl>
    <w:p w14:paraId="121D00B3" w14:textId="77777777" w:rsidR="0063070F" w:rsidRPr="0063070F" w:rsidRDefault="0063070F" w:rsidP="0063070F">
      <w:r w:rsidRPr="0063070F">
        <w:t xml:space="preserve">Staff are not expected to be investigators — but they are expected to identify, document, and </w:t>
      </w:r>
      <w:r w:rsidRPr="0063070F">
        <w:rPr>
          <w:b/>
          <w:bCs/>
        </w:rPr>
        <w:t>report anything that seems unusual</w:t>
      </w:r>
      <w:r w:rsidRPr="0063070F">
        <w:t xml:space="preserve"> or inconsistent.</w:t>
      </w:r>
      <w:commentRangeEnd w:id="10"/>
      <w:r w:rsidR="00A05C43">
        <w:rPr>
          <w:rStyle w:val="CommentReference"/>
        </w:rPr>
        <w:commentReference w:id="10"/>
      </w:r>
    </w:p>
    <w:p w14:paraId="7DB09470" w14:textId="53C40612" w:rsidR="0063070F" w:rsidRPr="0063070F" w:rsidRDefault="0063070F" w:rsidP="0063070F"/>
    <w:p w14:paraId="41E1596E" w14:textId="77777777" w:rsidR="0063070F" w:rsidRDefault="0063070F">
      <w:pPr>
        <w:rPr>
          <w:rFonts w:asciiTheme="majorHAnsi" w:eastAsiaTheme="majorEastAsia" w:hAnsiTheme="majorHAnsi" w:cstheme="majorBidi"/>
          <w:color w:val="0F4761" w:themeColor="accent1" w:themeShade="BF"/>
          <w:sz w:val="40"/>
          <w:szCs w:val="40"/>
        </w:rPr>
      </w:pPr>
      <w:r>
        <w:br w:type="page"/>
      </w:r>
    </w:p>
    <w:p w14:paraId="7A3B7C7A" w14:textId="2A3156F2" w:rsidR="0063070F" w:rsidRPr="0063070F" w:rsidRDefault="0063070F" w:rsidP="00A05C43">
      <w:pPr>
        <w:pStyle w:val="Heading10"/>
      </w:pPr>
      <w:bookmarkStart w:id="11" w:name="_Toc204955463"/>
      <w:r w:rsidRPr="0063070F">
        <w:lastRenderedPageBreak/>
        <w:t>9. Training and Competence</w:t>
      </w:r>
      <w:bookmarkEnd w:id="11"/>
    </w:p>
    <w:p w14:paraId="572354D2" w14:textId="77777777" w:rsidR="0063070F" w:rsidRPr="0063070F" w:rsidRDefault="0063070F" w:rsidP="0063070F">
      <w:pPr>
        <w:numPr>
          <w:ilvl w:val="0"/>
          <w:numId w:val="15"/>
        </w:numPr>
      </w:pPr>
      <w:r w:rsidRPr="0063070F">
        <w:t xml:space="preserve">All staff must complete </w:t>
      </w:r>
      <w:r w:rsidRPr="0063070F">
        <w:rPr>
          <w:b/>
          <w:bCs/>
        </w:rPr>
        <w:t>annual training</w:t>
      </w:r>
      <w:r w:rsidRPr="0063070F">
        <w:t xml:space="preserve"> on CDD, EDD, and red flags for suspicious activity.</w:t>
      </w:r>
    </w:p>
    <w:p w14:paraId="0179E9EA" w14:textId="77777777" w:rsidR="0063070F" w:rsidRPr="0063070F" w:rsidRDefault="0063070F" w:rsidP="0063070F">
      <w:pPr>
        <w:numPr>
          <w:ilvl w:val="0"/>
          <w:numId w:val="15"/>
        </w:numPr>
      </w:pPr>
      <w:r w:rsidRPr="0063070F">
        <w:t>Training includes real-life dealership case studies and how to conduct compliant ID checks.</w:t>
      </w:r>
    </w:p>
    <w:p w14:paraId="3D0F5F85" w14:textId="65494705" w:rsidR="0063070F" w:rsidRPr="0063070F" w:rsidRDefault="0063070F" w:rsidP="0063070F">
      <w:pPr>
        <w:numPr>
          <w:ilvl w:val="0"/>
          <w:numId w:val="15"/>
        </w:numPr>
      </w:pPr>
      <w:r w:rsidRPr="0063070F">
        <w:t xml:space="preserve">New starters must receive this training </w:t>
      </w:r>
      <w:r w:rsidRPr="0063070F">
        <w:rPr>
          <w:b/>
          <w:bCs/>
        </w:rPr>
        <w:t>before handling any finance transactions</w:t>
      </w:r>
      <w:r w:rsidRPr="0063070F">
        <w:t>.</w:t>
      </w:r>
    </w:p>
    <w:p w14:paraId="11D03CEC" w14:textId="77777777" w:rsidR="0063070F" w:rsidRPr="0063070F" w:rsidRDefault="0063070F" w:rsidP="0063070F">
      <w:pPr>
        <w:numPr>
          <w:ilvl w:val="0"/>
          <w:numId w:val="15"/>
        </w:numPr>
      </w:pPr>
      <w:r w:rsidRPr="0063070F">
        <w:t>Refresher sessions will be provided when there are regulatory updates or internal policy changes.</w:t>
      </w:r>
    </w:p>
    <w:p w14:paraId="7CBDF33C" w14:textId="2229CF36" w:rsidR="0063070F" w:rsidRPr="0063070F" w:rsidRDefault="0063070F" w:rsidP="0063070F"/>
    <w:p w14:paraId="4FFB41CC" w14:textId="77777777" w:rsidR="0063070F" w:rsidRDefault="0063070F">
      <w:pPr>
        <w:rPr>
          <w:rFonts w:asciiTheme="majorHAnsi" w:eastAsiaTheme="majorEastAsia" w:hAnsiTheme="majorHAnsi" w:cstheme="majorBidi"/>
          <w:color w:val="0F4761" w:themeColor="accent1" w:themeShade="BF"/>
          <w:sz w:val="40"/>
          <w:szCs w:val="40"/>
        </w:rPr>
      </w:pPr>
      <w:r>
        <w:br w:type="page"/>
      </w:r>
    </w:p>
    <w:p w14:paraId="1E294C45" w14:textId="7D30B0CA" w:rsidR="0063070F" w:rsidRPr="0063070F" w:rsidRDefault="0063070F" w:rsidP="00A05C43">
      <w:pPr>
        <w:pStyle w:val="Heading10"/>
      </w:pPr>
      <w:bookmarkStart w:id="12" w:name="_Toc204955464"/>
      <w:r w:rsidRPr="0063070F">
        <w:lastRenderedPageBreak/>
        <w:t>10. Policy Oversight and Review</w:t>
      </w:r>
      <w:bookmarkEnd w:id="12"/>
    </w:p>
    <w:p w14:paraId="315FB621" w14:textId="77777777" w:rsidR="0063070F" w:rsidRPr="0063070F" w:rsidRDefault="0063070F" w:rsidP="0063070F">
      <w:pPr>
        <w:numPr>
          <w:ilvl w:val="0"/>
          <w:numId w:val="16"/>
        </w:numPr>
      </w:pPr>
      <w:r w:rsidRPr="0063070F">
        <w:t>This policy is owned and reviewed annually by the MLRO or designated Compliance Officer.</w:t>
      </w:r>
    </w:p>
    <w:p w14:paraId="3FDAD945" w14:textId="77777777" w:rsidR="0063070F" w:rsidRPr="0063070F" w:rsidRDefault="0063070F" w:rsidP="0063070F">
      <w:pPr>
        <w:numPr>
          <w:ilvl w:val="0"/>
          <w:numId w:val="16"/>
        </w:numPr>
      </w:pPr>
      <w:r w:rsidRPr="0063070F">
        <w:t>Amendments will be made based on changes in regulation, industry practice, or internal risk assessment.</w:t>
      </w:r>
    </w:p>
    <w:p w14:paraId="49CDF845" w14:textId="77777777" w:rsidR="0063070F" w:rsidRPr="0063070F" w:rsidRDefault="0063070F" w:rsidP="0063070F">
      <w:pPr>
        <w:numPr>
          <w:ilvl w:val="0"/>
          <w:numId w:val="16"/>
        </w:numPr>
      </w:pPr>
      <w:r w:rsidRPr="0063070F">
        <w:t xml:space="preserve">Reviews are logged and signed off by management and retained as part of the firm’s </w:t>
      </w:r>
      <w:r w:rsidRPr="0063070F">
        <w:rPr>
          <w:b/>
          <w:bCs/>
        </w:rPr>
        <w:t>Compliance Monitoring Programme</w:t>
      </w:r>
      <w:r w:rsidRPr="0063070F">
        <w:t>.</w:t>
      </w:r>
    </w:p>
    <w:p w14:paraId="4EF46E54" w14:textId="77777777" w:rsidR="009F6091" w:rsidRDefault="009F6091"/>
    <w:sectPr w:rsidR="009F609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tthew Gunn" w:date="2026-02-01T11:08:00Z" w:initials="MG">
    <w:p w14:paraId="19B8510C" w14:textId="77777777" w:rsidR="0090472C" w:rsidRDefault="0090472C" w:rsidP="0090472C">
      <w:pPr>
        <w:pStyle w:val="CommentText"/>
      </w:pPr>
      <w:r>
        <w:rPr>
          <w:rStyle w:val="CommentReference"/>
        </w:rPr>
        <w:annotationRef/>
      </w:r>
      <w:r>
        <w:t xml:space="preserve">Confirm these are actions you’d take in the event a customer is not present. </w:t>
      </w:r>
    </w:p>
  </w:comment>
  <w:comment w:id="10" w:author="Matthew Gunn" w:date="2026-02-01T11:07:00Z" w:initials="MG">
    <w:p w14:paraId="1310F5E5" w14:textId="73DD6E9A" w:rsidR="00A05C43" w:rsidRDefault="00A05C43" w:rsidP="00A05C43">
      <w:pPr>
        <w:pStyle w:val="CommentText"/>
      </w:pPr>
      <w:r>
        <w:rPr>
          <w:rStyle w:val="CommentReference"/>
        </w:rPr>
        <w:annotationRef/>
      </w:r>
      <w:r>
        <w:t>Need to check if these roles are applicable or change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B8510C" w15:done="0"/>
  <w15:commentEx w15:paraId="1310F5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7783D3" w16cex:dateUtc="2026-02-01T11:08:00Z"/>
  <w16cex:commentExtensible w16cex:durableId="6448DB09" w16cex:dateUtc="2026-02-01T1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B8510C" w16cid:durableId="457783D3"/>
  <w16cid:commentId w16cid:paraId="1310F5E5" w16cid:durableId="6448DB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2D3"/>
    <w:multiLevelType w:val="multilevel"/>
    <w:tmpl w:val="6CD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85979"/>
    <w:multiLevelType w:val="multilevel"/>
    <w:tmpl w:val="67FE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2283C"/>
    <w:multiLevelType w:val="multilevel"/>
    <w:tmpl w:val="677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1424"/>
    <w:multiLevelType w:val="multilevel"/>
    <w:tmpl w:val="AF0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D7A08"/>
    <w:multiLevelType w:val="multilevel"/>
    <w:tmpl w:val="C02A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01E7A"/>
    <w:multiLevelType w:val="multilevel"/>
    <w:tmpl w:val="C62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E0650"/>
    <w:multiLevelType w:val="multilevel"/>
    <w:tmpl w:val="A49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E424D"/>
    <w:multiLevelType w:val="multilevel"/>
    <w:tmpl w:val="665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44765"/>
    <w:multiLevelType w:val="multilevel"/>
    <w:tmpl w:val="583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4E0"/>
    <w:multiLevelType w:val="multilevel"/>
    <w:tmpl w:val="668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26365"/>
    <w:multiLevelType w:val="multilevel"/>
    <w:tmpl w:val="AD1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111D5"/>
    <w:multiLevelType w:val="multilevel"/>
    <w:tmpl w:val="9F5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25E0B"/>
    <w:multiLevelType w:val="multilevel"/>
    <w:tmpl w:val="231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01062"/>
    <w:multiLevelType w:val="multilevel"/>
    <w:tmpl w:val="5CF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A2E8B"/>
    <w:multiLevelType w:val="multilevel"/>
    <w:tmpl w:val="7C00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F7F23"/>
    <w:multiLevelType w:val="multilevel"/>
    <w:tmpl w:val="7A5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367424">
    <w:abstractNumId w:val="1"/>
  </w:num>
  <w:num w:numId="2" w16cid:durableId="392704478">
    <w:abstractNumId w:val="5"/>
  </w:num>
  <w:num w:numId="3" w16cid:durableId="1188643430">
    <w:abstractNumId w:val="12"/>
  </w:num>
  <w:num w:numId="4" w16cid:durableId="1708602526">
    <w:abstractNumId w:val="2"/>
  </w:num>
  <w:num w:numId="5" w16cid:durableId="190611086">
    <w:abstractNumId w:val="9"/>
  </w:num>
  <w:num w:numId="6" w16cid:durableId="1130704680">
    <w:abstractNumId w:val="15"/>
  </w:num>
  <w:num w:numId="7" w16cid:durableId="680158775">
    <w:abstractNumId w:val="13"/>
  </w:num>
  <w:num w:numId="8" w16cid:durableId="866672489">
    <w:abstractNumId w:val="3"/>
  </w:num>
  <w:num w:numId="9" w16cid:durableId="2103337512">
    <w:abstractNumId w:val="0"/>
  </w:num>
  <w:num w:numId="10" w16cid:durableId="254824380">
    <w:abstractNumId w:val="11"/>
  </w:num>
  <w:num w:numId="11" w16cid:durableId="1781027260">
    <w:abstractNumId w:val="6"/>
  </w:num>
  <w:num w:numId="12" w16cid:durableId="390424190">
    <w:abstractNumId w:val="14"/>
  </w:num>
  <w:num w:numId="13" w16cid:durableId="1136601201">
    <w:abstractNumId w:val="10"/>
  </w:num>
  <w:num w:numId="14" w16cid:durableId="479687596">
    <w:abstractNumId w:val="8"/>
  </w:num>
  <w:num w:numId="15" w16cid:durableId="1504779426">
    <w:abstractNumId w:val="7"/>
  </w:num>
  <w:num w:numId="16" w16cid:durableId="47457116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Gunn">
    <w15:presenceInfo w15:providerId="Windows Live" w15:userId="2d45508093df05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0F"/>
    <w:rsid w:val="001534A9"/>
    <w:rsid w:val="0046162E"/>
    <w:rsid w:val="004A4BBF"/>
    <w:rsid w:val="005D07DD"/>
    <w:rsid w:val="006306AD"/>
    <w:rsid w:val="0063070F"/>
    <w:rsid w:val="006B26F7"/>
    <w:rsid w:val="0074348F"/>
    <w:rsid w:val="008F5B01"/>
    <w:rsid w:val="0090472C"/>
    <w:rsid w:val="009F6091"/>
    <w:rsid w:val="00A05C43"/>
    <w:rsid w:val="00AE22FA"/>
    <w:rsid w:val="00C81E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0C27"/>
  <w15:chartTrackingRefBased/>
  <w15:docId w15:val="{6F56F892-03BF-4FD5-92EC-CE782283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0F"/>
    <w:rPr>
      <w:rFonts w:eastAsiaTheme="majorEastAsia" w:cstheme="majorBidi"/>
      <w:color w:val="272727" w:themeColor="text1" w:themeTint="D8"/>
    </w:rPr>
  </w:style>
  <w:style w:type="paragraph" w:styleId="Title">
    <w:name w:val="Title"/>
    <w:basedOn w:val="Normal"/>
    <w:next w:val="Normal"/>
    <w:link w:val="TitleChar"/>
    <w:uiPriority w:val="10"/>
    <w:qFormat/>
    <w:rsid w:val="00630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0F"/>
    <w:pPr>
      <w:spacing w:before="160"/>
      <w:jc w:val="center"/>
    </w:pPr>
    <w:rPr>
      <w:i/>
      <w:iCs/>
      <w:color w:val="404040" w:themeColor="text1" w:themeTint="BF"/>
    </w:rPr>
  </w:style>
  <w:style w:type="character" w:customStyle="1" w:styleId="QuoteChar">
    <w:name w:val="Quote Char"/>
    <w:basedOn w:val="DefaultParagraphFont"/>
    <w:link w:val="Quote"/>
    <w:uiPriority w:val="29"/>
    <w:rsid w:val="0063070F"/>
    <w:rPr>
      <w:i/>
      <w:iCs/>
      <w:color w:val="404040" w:themeColor="text1" w:themeTint="BF"/>
    </w:rPr>
  </w:style>
  <w:style w:type="paragraph" w:styleId="ListParagraph">
    <w:name w:val="List Paragraph"/>
    <w:basedOn w:val="Normal"/>
    <w:uiPriority w:val="34"/>
    <w:qFormat/>
    <w:rsid w:val="0063070F"/>
    <w:pPr>
      <w:ind w:left="720"/>
      <w:contextualSpacing/>
    </w:pPr>
  </w:style>
  <w:style w:type="character" w:styleId="IntenseEmphasis">
    <w:name w:val="Intense Emphasis"/>
    <w:basedOn w:val="DefaultParagraphFont"/>
    <w:uiPriority w:val="21"/>
    <w:qFormat/>
    <w:rsid w:val="0063070F"/>
    <w:rPr>
      <w:i/>
      <w:iCs/>
      <w:color w:val="0F4761" w:themeColor="accent1" w:themeShade="BF"/>
    </w:rPr>
  </w:style>
  <w:style w:type="paragraph" w:styleId="IntenseQuote">
    <w:name w:val="Intense Quote"/>
    <w:basedOn w:val="Normal"/>
    <w:next w:val="Normal"/>
    <w:link w:val="IntenseQuoteChar"/>
    <w:uiPriority w:val="30"/>
    <w:qFormat/>
    <w:rsid w:val="00630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70F"/>
    <w:rPr>
      <w:i/>
      <w:iCs/>
      <w:color w:val="0F4761" w:themeColor="accent1" w:themeShade="BF"/>
    </w:rPr>
  </w:style>
  <w:style w:type="character" w:styleId="IntenseReference">
    <w:name w:val="Intense Reference"/>
    <w:basedOn w:val="DefaultParagraphFont"/>
    <w:uiPriority w:val="32"/>
    <w:qFormat/>
    <w:rsid w:val="0063070F"/>
    <w:rPr>
      <w:b/>
      <w:bCs/>
      <w:smallCaps/>
      <w:color w:val="0F4761" w:themeColor="accent1" w:themeShade="BF"/>
      <w:spacing w:val="5"/>
    </w:rPr>
  </w:style>
  <w:style w:type="paragraph" w:styleId="TOCHeading">
    <w:name w:val="TOC Heading"/>
    <w:basedOn w:val="Heading1"/>
    <w:next w:val="Normal"/>
    <w:uiPriority w:val="39"/>
    <w:unhideWhenUsed/>
    <w:qFormat/>
    <w:rsid w:val="0063070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3070F"/>
    <w:pPr>
      <w:spacing w:after="100"/>
    </w:pPr>
  </w:style>
  <w:style w:type="character" w:styleId="Hyperlink">
    <w:name w:val="Hyperlink"/>
    <w:basedOn w:val="DefaultParagraphFont"/>
    <w:uiPriority w:val="99"/>
    <w:unhideWhenUsed/>
    <w:rsid w:val="0063070F"/>
    <w:rPr>
      <w:color w:val="467886" w:themeColor="hyperlink"/>
      <w:u w:val="single"/>
    </w:rPr>
  </w:style>
  <w:style w:type="paragraph" w:customStyle="1" w:styleId="Heading10">
    <w:name w:val="Heading1"/>
    <w:basedOn w:val="Heading1"/>
    <w:link w:val="Heading1Char0"/>
    <w:qFormat/>
    <w:rsid w:val="00C81E7B"/>
    <w:rPr>
      <w:color w:val="3A7C22" w:themeColor="accent6" w:themeShade="BF"/>
    </w:rPr>
  </w:style>
  <w:style w:type="character" w:customStyle="1" w:styleId="Heading1Char0">
    <w:name w:val="Heading1 Char"/>
    <w:basedOn w:val="Heading1Char"/>
    <w:link w:val="Heading10"/>
    <w:rsid w:val="00C81E7B"/>
    <w:rPr>
      <w:rFonts w:asciiTheme="majorHAnsi" w:eastAsiaTheme="majorEastAsia" w:hAnsiTheme="majorHAnsi" w:cstheme="majorBidi"/>
      <w:color w:val="3A7C22" w:themeColor="accent6" w:themeShade="BF"/>
      <w:sz w:val="40"/>
      <w:szCs w:val="40"/>
    </w:rPr>
  </w:style>
  <w:style w:type="paragraph" w:customStyle="1" w:styleId="Heading20">
    <w:name w:val="Heading2"/>
    <w:basedOn w:val="Heading3"/>
    <w:link w:val="Heading2Char0"/>
    <w:qFormat/>
    <w:rsid w:val="006306AD"/>
    <w:rPr>
      <w:b/>
      <w:bCs/>
      <w:color w:val="3A7C22" w:themeColor="accent6" w:themeShade="BF"/>
    </w:rPr>
  </w:style>
  <w:style w:type="character" w:customStyle="1" w:styleId="Heading2Char0">
    <w:name w:val="Heading2 Char"/>
    <w:basedOn w:val="Heading3Char"/>
    <w:link w:val="Heading20"/>
    <w:rsid w:val="006306AD"/>
    <w:rPr>
      <w:rFonts w:eastAsiaTheme="majorEastAsia" w:cstheme="majorBidi"/>
      <w:b/>
      <w:bCs/>
      <w:color w:val="3A7C22" w:themeColor="accent6" w:themeShade="BF"/>
      <w:sz w:val="28"/>
      <w:szCs w:val="28"/>
    </w:rPr>
  </w:style>
  <w:style w:type="paragraph" w:customStyle="1" w:styleId="Heading30">
    <w:name w:val="Heading3"/>
    <w:basedOn w:val="Heading2"/>
    <w:next w:val="Heading20"/>
    <w:link w:val="Heading3Char0"/>
    <w:qFormat/>
    <w:rsid w:val="006306AD"/>
    <w:rPr>
      <w:color w:val="3A7C22" w:themeColor="accent6" w:themeShade="BF"/>
      <w:sz w:val="24"/>
    </w:rPr>
  </w:style>
  <w:style w:type="character" w:customStyle="1" w:styleId="Heading3Char0">
    <w:name w:val="Heading3 Char"/>
    <w:basedOn w:val="Heading2Char"/>
    <w:link w:val="Heading30"/>
    <w:rsid w:val="006306AD"/>
    <w:rPr>
      <w:rFonts w:asciiTheme="majorHAnsi" w:eastAsiaTheme="majorEastAsia" w:hAnsiTheme="majorHAnsi" w:cstheme="majorBidi"/>
      <w:color w:val="3A7C22" w:themeColor="accent6" w:themeShade="BF"/>
      <w:sz w:val="24"/>
      <w:szCs w:val="32"/>
    </w:rPr>
  </w:style>
  <w:style w:type="character" w:styleId="CommentReference">
    <w:name w:val="annotation reference"/>
    <w:basedOn w:val="DefaultParagraphFont"/>
    <w:uiPriority w:val="99"/>
    <w:semiHidden/>
    <w:unhideWhenUsed/>
    <w:rsid w:val="00A05C43"/>
    <w:rPr>
      <w:sz w:val="16"/>
      <w:szCs w:val="16"/>
    </w:rPr>
  </w:style>
  <w:style w:type="paragraph" w:styleId="CommentText">
    <w:name w:val="annotation text"/>
    <w:basedOn w:val="Normal"/>
    <w:link w:val="CommentTextChar"/>
    <w:uiPriority w:val="99"/>
    <w:unhideWhenUsed/>
    <w:rsid w:val="00A05C43"/>
    <w:pPr>
      <w:spacing w:line="240" w:lineRule="auto"/>
    </w:pPr>
    <w:rPr>
      <w:sz w:val="20"/>
      <w:szCs w:val="20"/>
    </w:rPr>
  </w:style>
  <w:style w:type="character" w:customStyle="1" w:styleId="CommentTextChar">
    <w:name w:val="Comment Text Char"/>
    <w:basedOn w:val="DefaultParagraphFont"/>
    <w:link w:val="CommentText"/>
    <w:uiPriority w:val="99"/>
    <w:rsid w:val="00A05C43"/>
    <w:rPr>
      <w:sz w:val="20"/>
      <w:szCs w:val="20"/>
    </w:rPr>
  </w:style>
  <w:style w:type="paragraph" w:styleId="CommentSubject">
    <w:name w:val="annotation subject"/>
    <w:basedOn w:val="CommentText"/>
    <w:next w:val="CommentText"/>
    <w:link w:val="CommentSubjectChar"/>
    <w:uiPriority w:val="99"/>
    <w:semiHidden/>
    <w:unhideWhenUsed/>
    <w:rsid w:val="00A05C43"/>
    <w:rPr>
      <w:b/>
      <w:bCs/>
    </w:rPr>
  </w:style>
  <w:style w:type="character" w:customStyle="1" w:styleId="CommentSubjectChar">
    <w:name w:val="Comment Subject Char"/>
    <w:basedOn w:val="CommentTextChar"/>
    <w:link w:val="CommentSubject"/>
    <w:uiPriority w:val="99"/>
    <w:semiHidden/>
    <w:rsid w:val="00A05C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529826">
      <w:bodyDiv w:val="1"/>
      <w:marLeft w:val="0"/>
      <w:marRight w:val="0"/>
      <w:marTop w:val="0"/>
      <w:marBottom w:val="0"/>
      <w:divBdr>
        <w:top w:val="none" w:sz="0" w:space="0" w:color="auto"/>
        <w:left w:val="none" w:sz="0" w:space="0" w:color="auto"/>
        <w:bottom w:val="none" w:sz="0" w:space="0" w:color="auto"/>
        <w:right w:val="none" w:sz="0" w:space="0" w:color="auto"/>
      </w:divBdr>
      <w:divsChild>
        <w:div w:id="735472233">
          <w:marLeft w:val="0"/>
          <w:marRight w:val="0"/>
          <w:marTop w:val="0"/>
          <w:marBottom w:val="0"/>
          <w:divBdr>
            <w:top w:val="none" w:sz="0" w:space="0" w:color="auto"/>
            <w:left w:val="none" w:sz="0" w:space="0" w:color="auto"/>
            <w:bottom w:val="none" w:sz="0" w:space="0" w:color="auto"/>
            <w:right w:val="none" w:sz="0" w:space="0" w:color="auto"/>
          </w:divBdr>
          <w:divsChild>
            <w:div w:id="1708603337">
              <w:marLeft w:val="0"/>
              <w:marRight w:val="0"/>
              <w:marTop w:val="0"/>
              <w:marBottom w:val="0"/>
              <w:divBdr>
                <w:top w:val="none" w:sz="0" w:space="0" w:color="auto"/>
                <w:left w:val="none" w:sz="0" w:space="0" w:color="auto"/>
                <w:bottom w:val="none" w:sz="0" w:space="0" w:color="auto"/>
                <w:right w:val="none" w:sz="0" w:space="0" w:color="auto"/>
              </w:divBdr>
            </w:div>
          </w:divsChild>
        </w:div>
        <w:div w:id="1606422590">
          <w:marLeft w:val="0"/>
          <w:marRight w:val="0"/>
          <w:marTop w:val="0"/>
          <w:marBottom w:val="0"/>
          <w:divBdr>
            <w:top w:val="none" w:sz="0" w:space="0" w:color="auto"/>
            <w:left w:val="none" w:sz="0" w:space="0" w:color="auto"/>
            <w:bottom w:val="none" w:sz="0" w:space="0" w:color="auto"/>
            <w:right w:val="none" w:sz="0" w:space="0" w:color="auto"/>
          </w:divBdr>
          <w:divsChild>
            <w:div w:id="17282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944">
      <w:bodyDiv w:val="1"/>
      <w:marLeft w:val="0"/>
      <w:marRight w:val="0"/>
      <w:marTop w:val="0"/>
      <w:marBottom w:val="0"/>
      <w:divBdr>
        <w:top w:val="none" w:sz="0" w:space="0" w:color="auto"/>
        <w:left w:val="none" w:sz="0" w:space="0" w:color="auto"/>
        <w:bottom w:val="none" w:sz="0" w:space="0" w:color="auto"/>
        <w:right w:val="none" w:sz="0" w:space="0" w:color="auto"/>
      </w:divBdr>
      <w:divsChild>
        <w:div w:id="930620836">
          <w:marLeft w:val="0"/>
          <w:marRight w:val="0"/>
          <w:marTop w:val="0"/>
          <w:marBottom w:val="0"/>
          <w:divBdr>
            <w:top w:val="none" w:sz="0" w:space="0" w:color="auto"/>
            <w:left w:val="none" w:sz="0" w:space="0" w:color="auto"/>
            <w:bottom w:val="none" w:sz="0" w:space="0" w:color="auto"/>
            <w:right w:val="none" w:sz="0" w:space="0" w:color="auto"/>
          </w:divBdr>
          <w:divsChild>
            <w:div w:id="1786802302">
              <w:marLeft w:val="0"/>
              <w:marRight w:val="0"/>
              <w:marTop w:val="0"/>
              <w:marBottom w:val="0"/>
              <w:divBdr>
                <w:top w:val="none" w:sz="0" w:space="0" w:color="auto"/>
                <w:left w:val="none" w:sz="0" w:space="0" w:color="auto"/>
                <w:bottom w:val="none" w:sz="0" w:space="0" w:color="auto"/>
                <w:right w:val="none" w:sz="0" w:space="0" w:color="auto"/>
              </w:divBdr>
            </w:div>
          </w:divsChild>
        </w:div>
        <w:div w:id="91554775">
          <w:marLeft w:val="0"/>
          <w:marRight w:val="0"/>
          <w:marTop w:val="0"/>
          <w:marBottom w:val="0"/>
          <w:divBdr>
            <w:top w:val="none" w:sz="0" w:space="0" w:color="auto"/>
            <w:left w:val="none" w:sz="0" w:space="0" w:color="auto"/>
            <w:bottom w:val="none" w:sz="0" w:space="0" w:color="auto"/>
            <w:right w:val="none" w:sz="0" w:space="0" w:color="auto"/>
          </w:divBdr>
          <w:divsChild>
            <w:div w:id="19265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7</cp:revision>
  <dcterms:created xsi:type="dcterms:W3CDTF">2026-02-01T11:03:00Z</dcterms:created>
  <dcterms:modified xsi:type="dcterms:W3CDTF">2026-02-01T11:10:00Z</dcterms:modified>
</cp:coreProperties>
</file>