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4F72"/>
          <w:sz w:val="56"/>
        </w:rPr>
        <w:t>腕時計AI自動解析システム</w:t>
      </w:r>
    </w:p>
    <w:p>
      <w:pPr>
        <w:jc w:val="center"/>
      </w:pPr>
      <w:r>
        <w:rPr>
          <w:color w:val="2E86C1"/>
          <w:sz w:val="36"/>
        </w:rPr>
        <w:t>ブラウザUI版 操作マニュアル</w:t>
      </w:r>
    </w:p>
    <w:p/>
    <w:p>
      <w:pPr>
        <w:jc w:val="center"/>
      </w:pPr>
      <w:r>
        <w:rPr>
          <w:color w:val="666666"/>
          <w:sz w:val="24"/>
        </w:rPr>
        <w:t>Windows / Mac対応  テスト版 v0.1</w:t>
      </w:r>
    </w:p>
    <w:p/>
    <w:p/>
    <w:tbl>
      <w:tblPr>
        <w:tblW w:type="auto" w:w="0"/>
        <w:jc w:val="center"/>
        <w:tblLook w:firstColumn="1" w:firstRow="1" w:lastColumn="0" w:lastRow="0" w:noHBand="0" w:noVBand="1" w:val="04A0"/>
      </w:tblPr>
      <w:tblGrid>
        <w:gridCol w:w="4513"/>
        <w:gridCol w:w="4513"/>
      </w:tblGrid>
      <w:tr>
        <w:tc>
          <w:tcPr>
            <w:tcW w:type="dxa" w:w="4513"/>
            <w:shd w:fill="1B4F72" w:val="clear"/>
          </w:tcPr>
          <w:p>
            <w:r>
              <w:rPr>
                <w:b/>
                <w:color w:val="FFFFFF"/>
                <w:sz w:val="20"/>
              </w:rPr>
              <w:t>作成日</w:t>
            </w:r>
          </w:p>
        </w:tc>
        <w:tc>
          <w:tcPr>
            <w:tcW w:type="dxa" w:w="4513"/>
          </w:tcPr>
          <w:p>
            <w:r>
              <w:rPr>
                <w:sz w:val="20"/>
              </w:rPr>
              <w:t>2026年3月11日</w:t>
            </w:r>
          </w:p>
        </w:tc>
      </w:tr>
      <w:tr>
        <w:tc>
          <w:tcPr>
            <w:tcW w:type="dxa" w:w="4513"/>
            <w:shd w:fill="1B4F72" w:val="clear"/>
          </w:tcPr>
          <w:p>
            <w:r>
              <w:rPr>
                <w:b/>
                <w:color w:val="FFFFFF"/>
                <w:sz w:val="20"/>
              </w:rPr>
              <w:t>対象OS</w:t>
            </w:r>
          </w:p>
        </w:tc>
        <w:tc>
          <w:tcPr>
            <w:tcW w:type="dxa" w:w="4513"/>
          </w:tcPr>
          <w:p>
            <w:r>
              <w:rPr>
                <w:sz w:val="20"/>
              </w:rPr>
              <w:t>Windows 10 / 11、macOS</w:t>
            </w:r>
          </w:p>
        </w:tc>
      </w:tr>
      <w:tr>
        <w:tc>
          <w:tcPr>
            <w:tcW w:type="dxa" w:w="4513"/>
            <w:shd w:fill="1B4F72" w:val="clear"/>
          </w:tcPr>
          <w:p>
            <w:r>
              <w:rPr>
                <w:b/>
                <w:color w:val="FFFFFF"/>
                <w:sz w:val="20"/>
              </w:rPr>
              <w:t>対象者</w:t>
            </w:r>
          </w:p>
        </w:tc>
        <w:tc>
          <w:tcPr>
            <w:tcW w:type="dxa" w:w="4513"/>
          </w:tcPr>
          <w:p>
            <w:r>
              <w:rPr>
                <w:sz w:val="20"/>
              </w:rPr>
              <w:t>パソコンの基本操作ができる方</w:t>
            </w:r>
          </w:p>
        </w:tc>
      </w:tr>
      <w:tr>
        <w:tc>
          <w:tcPr>
            <w:tcW w:type="dxa" w:w="4513"/>
            <w:shd w:fill="1B4F72" w:val="clear"/>
          </w:tcPr>
          <w:p>
            <w:r>
              <w:rPr>
                <w:b/>
                <w:color w:val="FFFFFF"/>
                <w:sz w:val="20"/>
              </w:rPr>
              <w:t>バージョン</w:t>
            </w:r>
          </w:p>
        </w:tc>
        <w:tc>
          <w:tcPr>
            <w:tcW w:type="dxa" w:w="4513"/>
          </w:tcPr>
          <w:p>
            <w:r>
              <w:rPr>
                <w:sz w:val="20"/>
              </w:rPr>
              <w:t>テスト版 v0.1</w:t>
            </w:r>
          </w:p>
        </w:tc>
      </w:tr>
    </w:tbl>
    <w:p>
      <w:r>
        <w:br w:type="page"/>
      </w:r>
    </w:p>
    <w:p>
      <w:pPr>
        <w:pStyle w:val="Heading1"/>
      </w:pPr>
      <w:r>
        <w:t>1. はじめに</w:t>
      </w:r>
    </w:p>
    <w:p>
      <w:r>
        <w:rPr>
          <w:sz w:val="21"/>
        </w:rPr>
        <w:t>このマニュアルは、腕時計AI自動解析システムの「ブラウザUI版」の使い方を、エンジニアでない方にもわかるように説明するものです。</w:t>
      </w:r>
    </w:p>
    <w:p>
      <w:r>
        <w:rPr>
          <w:sz w:val="21"/>
        </w:rPr>
        <w:t>ブラウザUI版では、コマンド入力の代わりに画面上のボタン操作だけで解析を実行できます。結果はその場でテーブル表示され、内容を確認・修正してからCSVやExcelファイルとしてダウンロードできます。</w:t>
      </w:r>
    </w:p>
    <w:p>
      <w:pPr>
        <w:pStyle w:val="Heading2"/>
      </w:pPr>
      <w:r>
        <w:t>1.1 CLI版との違い</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B4F72" w:val="clear"/>
          </w:tcPr>
          <w:p>
            <w:r>
              <w:rPr>
                <w:b/>
                <w:color w:val="FFFFFF"/>
                <w:sz w:val="19"/>
              </w:rPr>
              <w:t>項目</w:t>
            </w:r>
          </w:p>
        </w:tc>
        <w:tc>
          <w:tcPr>
            <w:tcW w:type="dxa" w:w="3009"/>
            <w:shd w:fill="1B4F72" w:val="clear"/>
          </w:tcPr>
          <w:p>
            <w:r>
              <w:rPr>
                <w:b/>
                <w:color w:val="FFFFFF"/>
                <w:sz w:val="19"/>
              </w:rPr>
              <w:t>CLI版（main.py）</w:t>
            </w:r>
          </w:p>
        </w:tc>
        <w:tc>
          <w:tcPr>
            <w:tcW w:type="dxa" w:w="3009"/>
            <w:shd w:fill="1B4F72" w:val="clear"/>
          </w:tcPr>
          <w:p>
            <w:r>
              <w:rPr>
                <w:b/>
                <w:color w:val="FFFFFF"/>
                <w:sz w:val="19"/>
              </w:rPr>
              <w:t>ブラウザUI版（app.py）</w:t>
            </w:r>
          </w:p>
        </w:tc>
      </w:tr>
      <w:tr>
        <w:tc>
          <w:tcPr>
            <w:tcW w:type="dxa" w:w="3009"/>
          </w:tcPr>
          <w:p>
            <w:r>
              <w:rPr>
                <w:sz w:val="19"/>
              </w:rPr>
              <w:t>操作方法</w:t>
            </w:r>
          </w:p>
        </w:tc>
        <w:tc>
          <w:tcPr>
            <w:tcW w:type="dxa" w:w="3009"/>
          </w:tcPr>
          <w:p>
            <w:r>
              <w:rPr>
                <w:sz w:val="19"/>
              </w:rPr>
              <w:t>コマンドプロンプトにコマンドを入力</w:t>
            </w:r>
          </w:p>
        </w:tc>
        <w:tc>
          <w:tcPr>
            <w:tcW w:type="dxa" w:w="3009"/>
          </w:tcPr>
          <w:p>
            <w:r>
              <w:rPr>
                <w:sz w:val="19"/>
              </w:rPr>
              <w:t>ブラウザでボタンをクリック</w:t>
            </w:r>
          </w:p>
        </w:tc>
      </w:tr>
      <w:tr>
        <w:tc>
          <w:tcPr>
            <w:tcW w:type="dxa" w:w="3009"/>
          </w:tcPr>
          <w:p>
            <w:r>
              <w:rPr>
                <w:sz w:val="19"/>
              </w:rPr>
              <w:t>結果の確認</w:t>
            </w:r>
          </w:p>
        </w:tc>
        <w:tc>
          <w:tcPr>
            <w:tcW w:type="dxa" w:w="3009"/>
          </w:tcPr>
          <w:p>
            <w:r>
              <w:rPr>
                <w:sz w:val="19"/>
              </w:rPr>
              <w:t>出力ファイルをExcelで開いて確認</w:t>
            </w:r>
          </w:p>
        </w:tc>
        <w:tc>
          <w:tcPr>
            <w:tcW w:type="dxa" w:w="3009"/>
          </w:tcPr>
          <w:p>
            <w:r>
              <w:rPr>
                <w:sz w:val="19"/>
              </w:rPr>
              <w:t>画面上のテーブルで即確認・編集</w:t>
            </w:r>
          </w:p>
        </w:tc>
      </w:tr>
      <w:tr>
        <w:tc>
          <w:tcPr>
            <w:tcW w:type="dxa" w:w="3009"/>
          </w:tcPr>
          <w:p>
            <w:r>
              <w:rPr>
                <w:sz w:val="19"/>
              </w:rPr>
              <w:t>進捗表示</w:t>
            </w:r>
          </w:p>
        </w:tc>
        <w:tc>
          <w:tcPr>
            <w:tcW w:type="dxa" w:w="3009"/>
          </w:tcPr>
          <w:p>
            <w:r>
              <w:rPr>
                <w:sz w:val="19"/>
              </w:rPr>
              <w:t>コマンドプロンプトにログ表示</w:t>
            </w:r>
          </w:p>
        </w:tc>
        <w:tc>
          <w:tcPr>
            <w:tcW w:type="dxa" w:w="3009"/>
          </w:tcPr>
          <w:p>
            <w:r>
              <w:rPr>
                <w:sz w:val="19"/>
              </w:rPr>
              <w:t>プログレスバー＋リアルタイムログ</w:t>
            </w:r>
          </w:p>
        </w:tc>
      </w:tr>
      <w:tr>
        <w:tc>
          <w:tcPr>
            <w:tcW w:type="dxa" w:w="3009"/>
          </w:tcPr>
          <w:p>
            <w:r>
              <w:rPr>
                <w:sz w:val="19"/>
              </w:rPr>
              <w:t>タイトル修正</w:t>
            </w:r>
          </w:p>
        </w:tc>
        <w:tc>
          <w:tcPr>
            <w:tcW w:type="dxa" w:w="3009"/>
          </w:tcPr>
          <w:p>
            <w:r>
              <w:rPr>
                <w:sz w:val="19"/>
              </w:rPr>
              <w:t>CSVを開いて手動修正</w:t>
            </w:r>
          </w:p>
        </w:tc>
        <w:tc>
          <w:tcPr>
            <w:tcW w:type="dxa" w:w="3009"/>
          </w:tcPr>
          <w:p>
            <w:r>
              <w:rPr>
                <w:sz w:val="19"/>
              </w:rPr>
              <w:t>セル編集→「タイトル再生成」ボタン</w:t>
            </w:r>
          </w:p>
        </w:tc>
      </w:tr>
      <w:tr>
        <w:tc>
          <w:tcPr>
            <w:tcW w:type="dxa" w:w="3009"/>
          </w:tcPr>
          <w:p>
            <w:r>
              <w:rPr>
                <w:sz w:val="19"/>
              </w:rPr>
              <w:t>APIキー設定</w:t>
            </w:r>
          </w:p>
        </w:tc>
        <w:tc>
          <w:tcPr>
            <w:tcW w:type="dxa" w:w="3009"/>
          </w:tcPr>
          <w:p>
            <w:r>
              <w:rPr>
                <w:sz w:val="19"/>
              </w:rPr>
              <w:t>環境変数に手動登録</w:t>
            </w:r>
          </w:p>
        </w:tc>
        <w:tc>
          <w:tcPr>
            <w:tcW w:type="dxa" w:w="3009"/>
          </w:tcPr>
          <w:p>
            <w:r>
              <w:rPr>
                <w:sz w:val="19"/>
              </w:rPr>
              <w:t>画面から入力するだけ（自動保存）</w:t>
            </w:r>
          </w:p>
        </w:tc>
      </w:tr>
    </w:tbl>
    <w:p/>
    <w:tbl>
      <w:tblPr>
        <w:tblW w:type="auto" w:w="0"/>
        <w:jc w:val="center"/>
        <w:tblLook w:firstColumn="1" w:firstRow="1" w:lastColumn="0" w:lastRow="0" w:noHBand="0" w:noVBand="1" w:val="04A0"/>
      </w:tblPr>
      <w:tblGrid>
        <w:gridCol w:w="9026"/>
      </w:tblGrid>
      <w:tr>
        <w:tc>
          <w:tcPr>
            <w:tcW w:type="dxa" w:w="9026"/>
            <w:shd w:fill="EBF5FB" w:val="clear"/>
            <w:tcBorders>
              <w:top w:val="single" w:color="2E86C1" w:sz="1"/>
              <w:left w:val="single" w:color="2E86C1" w:sz="6"/>
              <w:bottom w:val="single" w:color="2E86C1" w:sz="1"/>
              <w:right w:val="single" w:color="2E86C1" w:sz="1"/>
            </w:tcBorders>
            <w:tcMar>
              <w:top w:type="dxa" w:w="120"/>
              <w:left w:type="dxa" w:w="200"/>
              <w:bottom w:type="dxa" w:w="120"/>
              <w:right w:type="dxa" w:w="200"/>
            </w:tcMar>
          </w:tcPr>
          <w:p>
            <w:r>
              <w:rPr>
                <w:b/>
                <w:color w:val="2E86C1"/>
                <w:sz w:val="22"/>
              </w:rPr>
              <w:t>ポイント</w:t>
            </w:r>
          </w:p>
          <w:p>
            <w:r>
              <w:rPr>
                <w:color w:val="333333"/>
                <w:sz w:val="20"/>
              </w:rPr>
              <w:t>CLI版（main.py）も引き続き使えます。ブラウザUI版は同じ解析エンジンを使っているため、結果に違いはありません。操作しやすい方をお使いください。</w:t>
            </w:r>
          </w:p>
        </w:tc>
      </w:tr>
    </w:tbl>
    <w:p/>
    <w:p>
      <w:r>
        <w:br w:type="page"/>
      </w:r>
    </w:p>
    <w:p>
      <w:pPr>
        <w:pStyle w:val="Heading1"/>
      </w:pPr>
      <w:r>
        <w:t>2. 事前準備（初回のみ）</w:t>
      </w:r>
    </w:p>
    <w:p>
      <w:r>
        <w:rPr>
          <w:sz w:val="21"/>
        </w:rPr>
        <w:t>以下の作業は最初の1回だけ行えばOKです。2回目以降の利用時はスキップしてください。</w:t>
      </w:r>
    </w:p>
    <w:p>
      <w:r>
        <w:rPr>
          <w:sz w:val="21"/>
        </w:rPr>
        <w:t>※ CLI版のセットアップ（Pythonのインストール、ツールの配置）が済んでいる場合は「2.3」だけ実施してください。</w:t>
      </w:r>
    </w:p>
    <w:p>
      <w:pPr>
        <w:pStyle w:val="Heading2"/>
      </w:pPr>
      <w:r>
        <w:t>2.1 Pythonのインストール</w:t>
      </w:r>
    </w:p>
    <w:p>
      <w:r>
        <w:rPr>
          <w:sz w:val="21"/>
        </w:rPr>
        <w:t>CLI版マニュアルの「2.1 Pythonのインストール」と同じ手順です。既にインストール済みの場合はスキップしてください。</w:t>
      </w:r>
    </w:p>
    <w:p>
      <w:pPr>
        <w:pStyle w:val="Heading2"/>
      </w:pPr>
      <w:r>
        <w:t>2.2 ツールの配置</w:t>
      </w:r>
    </w:p>
    <w:p>
      <w:r>
        <w:rPr>
          <w:sz w:val="21"/>
        </w:rPr>
        <w:t>CLI版マニュアルの「2.2 ツールの配置」と同じ手順です。既に配置済みの場合はスキップしてください。</w:t>
      </w:r>
    </w:p>
    <w:p>
      <w:pPr>
        <w:pStyle w:val="Heading2"/>
      </w:pPr>
      <w:r>
        <w:t>2.3 追加パッケージのインストール</w:t>
      </w:r>
    </w:p>
    <w:p>
      <w:r>
        <w:rPr>
          <w:sz w:val="21"/>
        </w:rPr>
        <w:t>ブラウザUI版では追加で Flask というソフトが必要です。以下の手順でインストールします。</w:t>
      </w:r>
    </w:p>
    <w:p>
      <w:r>
        <w:rPr>
          <w:b/>
          <w:color w:val="1B4F72"/>
          <w:sz w:val="22"/>
        </w:rPr>
        <w:t xml:space="preserve">STEP 1    </w:t>
      </w:r>
      <w:r>
        <w:rPr>
          <w:sz w:val="21"/>
        </w:rPr>
        <w:t>コマンドプロンプト（Mac: ターミナル）を開く</w:t>
      </w:r>
    </w:p>
    <w:p>
      <w:r>
        <w:rPr>
          <w:sz w:val="21"/>
        </w:rPr>
        <w:t>Windowsの場合: Windowsキーを押して「cmd」と入力し、コマンドプロンプトを開きます。</w:t>
      </w:r>
    </w:p>
    <w:p>
      <w:r>
        <w:rPr>
          <w:sz w:val="21"/>
        </w:rPr>
        <w:t>Macの場合: Spotlight（Command + Space）で「ターミナル」と入力して開きます。</w:t>
      </w:r>
    </w:p>
    <w:p>
      <w:r>
        <w:rPr>
          <w:b/>
          <w:color w:val="1B4F72"/>
          <w:sz w:val="22"/>
        </w:rPr>
        <w:t xml:space="preserve">STEP 2    </w:t>
      </w:r>
      <w:r>
        <w:rPr>
          <w:sz w:val="21"/>
        </w:rPr>
        <w:t>ツールのフォルダに移動</w:t>
      </w:r>
    </w:p>
    <w:p>
      <w:r>
        <w:rPr>
          <w:sz w:val="21"/>
        </w:rPr>
        <w:t>以下のコマンドを入力してEnterキーを押します。</w:t>
      </w:r>
    </w:p>
    <w:tbl>
      <w:tblPr>
        <w:tblW w:type="auto" w:w="0"/>
        <w:jc w:val="center"/>
        <w:tblLook w:firstColumn="1" w:firstRow="1" w:lastColumn="0" w:lastRow="0" w:noHBand="0" w:noVBand="1" w:val="04A0"/>
      </w:tblPr>
      <w:tblGrid>
        <w:gridCol w:w="9026"/>
      </w:tblGrid>
      <w:tr>
        <w:tc>
          <w:tcPr>
            <w:tcW w:type="dxa" w:w="9026"/>
            <w:shd w:fill="F2F2F2" w:val="clear"/>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Consolas" w:hAnsi="Consolas"/>
                <w:sz w:val="20"/>
              </w:rPr>
              <w:t>cd C:\Users\あなたのユーザー名\Documents\watch-ai-analyzer</w:t>
            </w:r>
          </w:p>
        </w:tc>
      </w:tr>
    </w:tbl>
    <w:p/>
    <w:p>
      <w:r>
        <w:rPr>
          <w:sz w:val="21"/>
        </w:rPr>
        <w:t>Mac の場合:</w:t>
      </w:r>
    </w:p>
    <w:tbl>
      <w:tblPr>
        <w:tblW w:type="auto" w:w="0"/>
        <w:jc w:val="center"/>
        <w:tblLook w:firstColumn="1" w:firstRow="1" w:lastColumn="0" w:lastRow="0" w:noHBand="0" w:noVBand="1" w:val="04A0"/>
      </w:tblPr>
      <w:tblGrid>
        <w:gridCol w:w="9026"/>
      </w:tblGrid>
      <w:tr>
        <w:tc>
          <w:tcPr>
            <w:tcW w:type="dxa" w:w="9026"/>
            <w:shd w:fill="F2F2F2" w:val="clear"/>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Consolas" w:hAnsi="Consolas"/>
                <w:sz w:val="20"/>
              </w:rPr>
              <w:t>cd ~/Documents/watch-ai-analyzer</w:t>
            </w:r>
          </w:p>
        </w:tc>
      </w:tr>
    </w:tbl>
    <w:p/>
    <w:p>
      <w:r>
        <w:rPr>
          <w:b/>
          <w:color w:val="1B4F72"/>
          <w:sz w:val="22"/>
        </w:rPr>
        <w:t xml:space="preserve">STEP 3    </w:t>
      </w:r>
      <w:r>
        <w:rPr>
          <w:sz w:val="21"/>
        </w:rPr>
        <w:t>パッケージを一括インストール</w:t>
      </w:r>
    </w:p>
    <w:p>
      <w:r>
        <w:rPr>
          <w:sz w:val="21"/>
        </w:rPr>
        <w:t>以下のコマンドを入力してEnterキーを押します。</w:t>
      </w:r>
    </w:p>
    <w:tbl>
      <w:tblPr>
        <w:tblW w:type="auto" w:w="0"/>
        <w:jc w:val="center"/>
        <w:tblLook w:firstColumn="1" w:firstRow="1" w:lastColumn="0" w:lastRow="0" w:noHBand="0" w:noVBand="1" w:val="04A0"/>
      </w:tblPr>
      <w:tblGrid>
        <w:gridCol w:w="9026"/>
      </w:tblGrid>
      <w:tr>
        <w:tc>
          <w:tcPr>
            <w:tcW w:type="dxa" w:w="9026"/>
            <w:shd w:fill="F2F2F2" w:val="clear"/>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Consolas" w:hAnsi="Consolas"/>
                <w:sz w:val="20"/>
              </w:rPr>
              <w:t>pip install -r requirements.txt</w:t>
            </w:r>
          </w:p>
        </w:tc>
      </w:tr>
    </w:tbl>
    <w:p/>
    <w:p>
      <w:r>
        <w:rPr>
          <w:sz w:val="21"/>
        </w:rPr>
        <w:t>数分かかる場合があります。エラーが出なければ完了です。</w:t>
      </w:r>
    </w:p>
    <w:tbl>
      <w:tblPr>
        <w:tblW w:type="auto" w:w="0"/>
        <w:jc w:val="center"/>
        <w:tblLook w:firstColumn="1" w:firstRow="1" w:lastColumn="0" w:lastRow="0" w:noHBand="0" w:noVBand="1" w:val="04A0"/>
      </w:tblPr>
      <w:tblGrid>
        <w:gridCol w:w="9026"/>
      </w:tblGrid>
      <w:tr>
        <w:tc>
          <w:tcPr>
            <w:tcW w:type="dxa" w:w="9026"/>
            <w:shd w:fill="EBF5FB" w:val="clear"/>
            <w:tcBorders>
              <w:top w:val="single" w:color="2E86C1" w:sz="1"/>
              <w:left w:val="single" w:color="2E86C1" w:sz="6"/>
              <w:bottom w:val="single" w:color="2E86C1" w:sz="1"/>
              <w:right w:val="single" w:color="2E86C1" w:sz="1"/>
            </w:tcBorders>
            <w:tcMar>
              <w:top w:type="dxa" w:w="120"/>
              <w:left w:type="dxa" w:w="200"/>
              <w:bottom w:type="dxa" w:w="120"/>
              <w:right w:type="dxa" w:w="200"/>
            </w:tcMar>
          </w:tcPr>
          <w:p>
            <w:r>
              <w:rPr>
                <w:b/>
                <w:color w:val="2E86C1"/>
                <w:sz w:val="22"/>
              </w:rPr>
              <w:t>これで事前準備は完了です！</w:t>
            </w:r>
          </w:p>
          <w:p>
            <w:r>
              <w:rPr>
                <w:color w:val="333333"/>
                <w:sz w:val="20"/>
              </w:rPr>
              <w:t>以降は「3. ブラウザUIの起動」の手順だけで毎回使えます。</w:t>
            </w:r>
          </w:p>
        </w:tc>
      </w:tr>
    </w:tbl>
    <w:p/>
    <w:p>
      <w:r>
        <w:br w:type="page"/>
      </w:r>
    </w:p>
    <w:p>
      <w:pPr>
        <w:pStyle w:val="Heading1"/>
      </w:pPr>
      <w:r>
        <w:t>3. ブラウザUIの起動と終了</w:t>
      </w:r>
    </w:p>
    <w:p>
      <w:pPr>
        <w:pStyle w:val="Heading2"/>
      </w:pPr>
      <w:r>
        <w:t>3.1 起動方法</w:t>
      </w:r>
    </w:p>
    <w:p>
      <w:r>
        <w:rPr>
          <w:b/>
          <w:color w:val="1B4F72"/>
          <w:sz w:val="22"/>
        </w:rPr>
        <w:t xml:space="preserve">STEP 1    </w:t>
      </w:r>
      <w:r>
        <w:rPr>
          <w:sz w:val="21"/>
        </w:rPr>
        <w:t>コマンドプロンプト（Mac: ターミナル）を開く</w:t>
      </w:r>
    </w:p>
    <w:p>
      <w:r>
        <w:rPr>
          <w:b/>
          <w:color w:val="1B4F72"/>
          <w:sz w:val="22"/>
        </w:rPr>
        <w:t xml:space="preserve">STEP 2    </w:t>
      </w:r>
      <w:r>
        <w:rPr>
          <w:sz w:val="21"/>
        </w:rPr>
        <w:t>ツールのフォルダに移動</w:t>
      </w:r>
    </w:p>
    <w:tbl>
      <w:tblPr>
        <w:tblW w:type="auto" w:w="0"/>
        <w:jc w:val="center"/>
        <w:tblLook w:firstColumn="1" w:firstRow="1" w:lastColumn="0" w:lastRow="0" w:noHBand="0" w:noVBand="1" w:val="04A0"/>
      </w:tblPr>
      <w:tblGrid>
        <w:gridCol w:w="9026"/>
      </w:tblGrid>
      <w:tr>
        <w:tc>
          <w:tcPr>
            <w:tcW w:type="dxa" w:w="9026"/>
            <w:shd w:fill="F2F2F2" w:val="clear"/>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Consolas" w:hAnsi="Consolas"/>
                <w:sz w:val="20"/>
              </w:rPr>
              <w:t>cd C:\Users\あなたのユーザー名\Documents\watch-ai-analyzer</w:t>
            </w:r>
          </w:p>
        </w:tc>
      </w:tr>
    </w:tbl>
    <w:p/>
    <w:p>
      <w:r>
        <w:rPr>
          <w:b/>
          <w:color w:val="1B4F72"/>
          <w:sz w:val="22"/>
        </w:rPr>
        <w:t xml:space="preserve">STEP 3    </w:t>
      </w:r>
      <w:r>
        <w:rPr>
          <w:sz w:val="21"/>
        </w:rPr>
        <w:t>以下のコマンドを実行</w:t>
      </w:r>
    </w:p>
    <w:tbl>
      <w:tblPr>
        <w:tblW w:type="auto" w:w="0"/>
        <w:jc w:val="center"/>
        <w:tblLook w:firstColumn="1" w:firstRow="1" w:lastColumn="0" w:lastRow="0" w:noHBand="0" w:noVBand="1" w:val="04A0"/>
      </w:tblPr>
      <w:tblGrid>
        <w:gridCol w:w="9026"/>
      </w:tblGrid>
      <w:tr>
        <w:tc>
          <w:tcPr>
            <w:tcW w:type="dxa" w:w="9026"/>
            <w:shd w:fill="F2F2F2" w:val="clear"/>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Consolas" w:hAnsi="Consolas"/>
                <w:sz w:val="20"/>
              </w:rPr>
              <w:t>python app.py</w:t>
            </w:r>
          </w:p>
        </w:tc>
      </w:tr>
    </w:tbl>
    <w:p/>
    <w:p>
      <w:r>
        <w:rPr>
          <w:b/>
          <w:color w:val="1B4F72"/>
          <w:sz w:val="22"/>
        </w:rPr>
        <w:t xml:space="preserve">STEP 4    </w:t>
      </w:r>
      <w:r>
        <w:rPr>
          <w:sz w:val="21"/>
        </w:rPr>
        <w:t>以下のメッセージが表示されたら起動完了</w:t>
      </w:r>
    </w:p>
    <w:tbl>
      <w:tblPr>
        <w:tblW w:type="auto" w:w="0"/>
        <w:jc w:val="center"/>
        <w:tblLook w:firstColumn="1" w:firstRow="1" w:lastColumn="0" w:lastRow="0" w:noHBand="0" w:noVBand="1" w:val="04A0"/>
      </w:tblPr>
      <w:tblGrid>
        <w:gridCol w:w="9026"/>
      </w:tblGrid>
      <w:tr>
        <w:tc>
          <w:tcPr>
            <w:tcW w:type="dxa" w:w="9026"/>
            <w:shd w:fill="F2F2F2" w:val="clear"/>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Consolas" w:hAnsi="Consolas"/>
                <w:sz w:val="20"/>
              </w:rPr>
              <w:t>腕時計AI自動解析システム - ブラウザUI版</w:t>
              <w:br/>
              <w:t>http://localhost:8080 でアクセスしてください</w:t>
            </w:r>
          </w:p>
        </w:tc>
      </w:tr>
    </w:tbl>
    <w:p/>
    <w:p>
      <w:r>
        <w:rPr>
          <w:b/>
          <w:color w:val="1B4F72"/>
          <w:sz w:val="22"/>
        </w:rPr>
        <w:t xml:space="preserve">STEP 5    </w:t>
      </w:r>
      <w:r>
        <w:rPr>
          <w:sz w:val="21"/>
        </w:rPr>
        <w:t>ブラウザでアクセス</w:t>
      </w:r>
    </w:p>
    <w:p>
      <w:r>
        <w:rPr>
          <w:sz w:val="21"/>
        </w:rPr>
        <w:t>Chrome などのブラウザを開き、アドレスバーに以下を入力してEnterキーを押します。</w:t>
      </w:r>
    </w:p>
    <w:tbl>
      <w:tblPr>
        <w:tblW w:type="auto" w:w="0"/>
        <w:jc w:val="center"/>
        <w:tblLook w:firstColumn="1" w:firstRow="1" w:lastColumn="0" w:lastRow="0" w:noHBand="0" w:noVBand="1" w:val="04A0"/>
      </w:tblPr>
      <w:tblGrid>
        <w:gridCol w:w="9026"/>
      </w:tblGrid>
      <w:tr>
        <w:tc>
          <w:tcPr>
            <w:tcW w:type="dxa" w:w="9026"/>
            <w:shd w:fill="F2F2F2" w:val="clear"/>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Consolas" w:hAnsi="Consolas"/>
                <w:sz w:val="20"/>
              </w:rPr>
              <w:t>http://localhost:8080</w:t>
            </w:r>
          </w:p>
        </w:tc>
      </w:tr>
    </w:tbl>
    <w:p/>
    <w:p>
      <w:r>
        <w:rPr>
          <w:sz w:val="21"/>
        </w:rPr>
        <w:t>画面が表示されれば起動成功です。</w:t>
      </w:r>
    </w:p>
    <w:tbl>
      <w:tblPr>
        <w:tblW w:type="auto" w:w="0"/>
        <w:jc w:val="center"/>
        <w:tblLook w:firstColumn="1" w:firstRow="1" w:lastColumn="0" w:lastRow="0" w:noHBand="0" w:noVBand="1" w:val="04A0"/>
      </w:tblPr>
      <w:tblGrid>
        <w:gridCol w:w="9026"/>
      </w:tblGrid>
      <w:tr>
        <w:tc>
          <w:tcPr>
            <w:tcW w:type="dxa" w:w="9026"/>
            <w:shd w:fill="FFF3CD" w:val="clear"/>
            <w:tcBorders>
              <w:top w:val="single" w:color="D4A017" w:sz="1"/>
              <w:left w:val="single" w:color="D4A017" w:sz="6"/>
              <w:bottom w:val="single" w:color="D4A017" w:sz="1"/>
              <w:right w:val="single" w:color="D4A017" w:sz="1"/>
            </w:tcBorders>
            <w:tcMar>
              <w:top w:type="dxa" w:w="120"/>
              <w:left w:type="dxa" w:w="200"/>
              <w:bottom w:type="dxa" w:w="120"/>
              <w:right w:type="dxa" w:w="200"/>
            </w:tcMar>
          </w:tcPr>
          <w:p>
            <w:r>
              <w:rPr>
                <w:b/>
                <w:color w:val="856404"/>
                <w:sz w:val="22"/>
              </w:rPr>
              <w:t>注意</w:t>
            </w:r>
          </w:p>
          <w:p>
            <w:r>
              <w:rPr>
                <w:color w:val="333333"/>
                <w:sz w:val="20"/>
              </w:rPr>
              <w:t>コマンドプロンプト（ターミナル）のウィンドウは閉じないでください。閉じるとサーバーが停止し、ブラウザから操作できなくなります。</w:t>
            </w:r>
          </w:p>
        </w:tc>
      </w:tr>
    </w:tbl>
    <w:p/>
    <w:p>
      <w:pPr>
        <w:pStyle w:val="Heading2"/>
      </w:pPr>
      <w:r>
        <w:t>3.2 終了方法</w:t>
      </w:r>
    </w:p>
    <w:p>
      <w:r>
        <w:rPr>
          <w:sz w:val="21"/>
        </w:rPr>
        <w:t>コマンドプロンプト（ターミナル）で Ctrl + C キーを押すとサーバーが停止します。</w:t>
      </w:r>
    </w:p>
    <w:p>
      <w:r>
        <w:rPr>
          <w:sz w:val="21"/>
        </w:rPr>
        <w:t>ブラウザのタブを閉じただけではサーバーは停止しません（処理中のジョブがあれば裏で継続します）。</w:t>
      </w:r>
    </w:p>
    <w:p>
      <w:r>
        <w:br w:type="page"/>
      </w:r>
    </w:p>
    <w:p>
      <w:pPr>
        <w:pStyle w:val="Heading1"/>
      </w:pPr>
      <w:r>
        <w:t>4. 画面の操作手順</w:t>
      </w:r>
    </w:p>
    <w:p>
      <w:r>
        <w:rPr>
          <w:sz w:val="21"/>
        </w:rPr>
        <w:t>画面は1ページで完結しています。上から順に操作します。</w:t>
      </w:r>
    </w:p>
    <w:p>
      <w:pPr>
        <w:pStyle w:val="Heading2"/>
      </w:pPr>
      <w:r>
        <w:t>4.1 APIキーの設定</w:t>
      </w:r>
    </w:p>
    <w:p>
      <w:r>
        <w:rPr>
          <w:sz w:val="21"/>
        </w:rPr>
        <w:t>画面の一番上にある「Gemini APIキー」の欄で、AI解析に必要なAPIキーを設定します。</w:t>
      </w:r>
    </w:p>
    <w:p>
      <w:r>
        <w:rPr>
          <w:b/>
          <w:color w:val="1B4F72"/>
          <w:sz w:val="22"/>
        </w:rPr>
        <w:t xml:space="preserve">STEP 1    </w:t>
      </w:r>
      <w:r>
        <w:rPr>
          <w:sz w:val="21"/>
        </w:rPr>
        <w:t>APIキーを入力欄に貼り付ける</w:t>
      </w:r>
    </w:p>
    <w:p>
      <w:r>
        <w:rPr>
          <w:sz w:val="21"/>
        </w:rPr>
        <w:t>Google AI Studio（https://aistudio.google.com/apikey）で発行したAPIキーをコピーし、入力欄に貼り付けます。</w:t>
      </w:r>
    </w:p>
    <w:p>
      <w:r>
        <w:rPr>
          <w:b/>
          <w:color w:val="1B4F72"/>
          <w:sz w:val="22"/>
        </w:rPr>
        <w:t xml:space="preserve">STEP 2    </w:t>
      </w:r>
      <w:r>
        <w:rPr>
          <w:sz w:val="21"/>
        </w:rPr>
        <w:t>「設定」ボタンを押す</w:t>
      </w:r>
    </w:p>
    <w:p>
      <w:r>
        <w:rPr>
          <w:sz w:val="21"/>
        </w:rPr>
        <w:t>欄の下に「設定完了 (AIza****xxxx)」と緑色で表示されれば成功です。</w:t>
      </w:r>
    </w:p>
    <w:tbl>
      <w:tblPr>
        <w:tblW w:type="auto" w:w="0"/>
        <w:jc w:val="center"/>
        <w:tblLook w:firstColumn="1" w:firstRow="1" w:lastColumn="0" w:lastRow="0" w:noHBand="0" w:noVBand="1" w:val="04A0"/>
      </w:tblPr>
      <w:tblGrid>
        <w:gridCol w:w="9026"/>
      </w:tblGrid>
      <w:tr>
        <w:tc>
          <w:tcPr>
            <w:tcW w:type="dxa" w:w="9026"/>
            <w:shd w:fill="EBF5FB" w:val="clear"/>
            <w:tcBorders>
              <w:top w:val="single" w:color="2E86C1" w:sz="1"/>
              <w:left w:val="single" w:color="2E86C1" w:sz="6"/>
              <w:bottom w:val="single" w:color="2E86C1" w:sz="1"/>
              <w:right w:val="single" w:color="2E86C1" w:sz="1"/>
            </w:tcBorders>
            <w:tcMar>
              <w:top w:type="dxa" w:w="120"/>
              <w:left w:type="dxa" w:w="200"/>
              <w:bottom w:type="dxa" w:w="120"/>
              <w:right w:type="dxa" w:w="200"/>
            </w:tcMar>
          </w:tcPr>
          <w:p>
            <w:r>
              <w:rPr>
                <w:b/>
                <w:color w:val="2E86C1"/>
                <w:sz w:val="22"/>
              </w:rPr>
              <w:t>ポイント</w:t>
            </w:r>
          </w:p>
          <w:p>
            <w:r>
              <w:rPr>
                <w:color w:val="333333"/>
                <w:sz w:val="20"/>
              </w:rPr>
              <w:t>設定したAPIキーはプロジェクトフォルダ内の .env ファイルに自動保存されます。</w:t>
              <w:br/>
              <w:t>次回以降の起動時に自動で読み込まれるため、毎回入力する必要はありません。</w:t>
              <w:br/>
              <w:t>キーを変更したい場合は、新しいキーを入力して再度「設定」を押すだけです。</w:t>
            </w:r>
          </w:p>
        </w:tc>
      </w:tr>
    </w:tbl>
    <w:p/>
    <w:tbl>
      <w:tblPr>
        <w:tblW w:type="auto" w:w="0"/>
        <w:jc w:val="center"/>
        <w:tblLook w:firstColumn="1" w:firstRow="1" w:lastColumn="0" w:lastRow="0" w:noHBand="0" w:noVBand="1" w:val="04A0"/>
      </w:tblPr>
      <w:tblGrid>
        <w:gridCol w:w="9026"/>
      </w:tblGrid>
      <w:tr>
        <w:tc>
          <w:tcPr>
            <w:tcW w:type="dxa" w:w="9026"/>
            <w:shd w:fill="FFF3CD" w:val="clear"/>
            <w:tcBorders>
              <w:top w:val="single" w:color="D4A017" w:sz="1"/>
              <w:left w:val="single" w:color="D4A017" w:sz="6"/>
              <w:bottom w:val="single" w:color="D4A017" w:sz="1"/>
              <w:right w:val="single" w:color="D4A017" w:sz="1"/>
            </w:tcBorders>
            <w:tcMar>
              <w:top w:type="dxa" w:w="120"/>
              <w:left w:type="dxa" w:w="200"/>
              <w:bottom w:type="dxa" w:w="120"/>
              <w:right w:type="dxa" w:w="200"/>
            </w:tcMar>
          </w:tcPr>
          <w:p>
            <w:r>
              <w:rPr>
                <w:b/>
                <w:color w:val="856404"/>
                <w:sz w:val="22"/>
              </w:rPr>
              <w:t>注意：APIキーの取り扱い</w:t>
            </w:r>
          </w:p>
          <w:p>
            <w:r>
              <w:rPr>
                <w:color w:val="333333"/>
                <w:sz w:val="20"/>
              </w:rPr>
              <w:t>APIキーは他人に教えないでください。悪用されると料金が発生する可能性があります。</w:t>
            </w:r>
          </w:p>
        </w:tc>
      </w:tr>
    </w:tbl>
    <w:p/>
    <w:p>
      <w:pPr>
        <w:pStyle w:val="Heading2"/>
      </w:pPr>
      <w:r>
        <w:t>4.2 入力フォルダの指定</w:t>
      </w:r>
    </w:p>
    <w:p>
      <w:r>
        <w:rPr>
          <w:sz w:val="21"/>
        </w:rPr>
        <w:t>「入力フォルダ」欄に、商品画像が入ったフォルダのパスを入力します。</w:t>
      </w:r>
    </w:p>
    <w:p>
      <w:r>
        <w:rPr>
          <w:sz w:val="21"/>
        </w:rPr>
        <w:t>デフォルト値は ./input です。ツールフォルダ内の input フォルダにコピーした場合はそのままでOKです。</w:t>
      </w:r>
    </w:p>
    <w:p>
      <w:r>
        <w:rPr>
          <w:sz w:val="21"/>
        </w:rPr>
        <w:t>別の場所の画像を使う場合はフルパスを入力してください。例：</w:t>
      </w:r>
    </w:p>
    <w:tbl>
      <w:tblPr>
        <w:tblW w:type="auto" w:w="0"/>
        <w:jc w:val="center"/>
        <w:tblLook w:firstColumn="1" w:firstRow="1" w:lastColumn="0" w:lastRow="0" w:noHBand="0" w:noVBand="1" w:val="04A0"/>
      </w:tblPr>
      <w:tblGrid>
        <w:gridCol w:w="9026"/>
      </w:tblGrid>
      <w:tr>
        <w:tc>
          <w:tcPr>
            <w:tcW w:type="dxa" w:w="9026"/>
            <w:shd w:fill="F2F2F2" w:val="clear"/>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Consolas" w:hAnsi="Consolas"/>
                <w:sz w:val="20"/>
              </w:rPr>
              <w:t>D:\Photos\lot001</w:t>
            </w:r>
          </w:p>
        </w:tc>
      </w:tr>
    </w:tbl>
    <w:p/>
    <w:tbl>
      <w:tblPr>
        <w:tblW w:type="auto" w:w="0"/>
        <w:jc w:val="center"/>
        <w:tblLook w:firstColumn="1" w:firstRow="1" w:lastColumn="0" w:lastRow="0" w:noHBand="0" w:noVBand="1" w:val="04A0"/>
      </w:tblPr>
      <w:tblGrid>
        <w:gridCol w:w="9026"/>
      </w:tblGrid>
      <w:tr>
        <w:tc>
          <w:tcPr>
            <w:tcW w:type="dxa" w:w="9026"/>
            <w:shd w:fill="EBF5FB" w:val="clear"/>
            <w:tcBorders>
              <w:top w:val="single" w:color="2E86C1" w:sz="1"/>
              <w:left w:val="single" w:color="2E86C1" w:sz="6"/>
              <w:bottom w:val="single" w:color="2E86C1" w:sz="1"/>
              <w:right w:val="single" w:color="2E86C1" w:sz="1"/>
            </w:tcBorders>
            <w:tcMar>
              <w:top w:type="dxa" w:w="120"/>
              <w:left w:type="dxa" w:w="200"/>
              <w:bottom w:type="dxa" w:w="120"/>
              <w:right w:type="dxa" w:w="200"/>
            </w:tcMar>
          </w:tcPr>
          <w:p>
            <w:r>
              <w:rPr>
                <w:b/>
                <w:color w:val="2E86C1"/>
                <w:sz w:val="22"/>
              </w:rPr>
              <w:t>重要：フォルダ名と画像の並び順</w:t>
            </w:r>
          </w:p>
          <w:p>
            <w:r>
              <w:rPr>
                <w:color w:val="333333"/>
                <w:sz w:val="20"/>
              </w:rPr>
              <w:t>フォルダ名は「1234567_商品名」のように先頭が数字であること。</w:t>
              <w:br/>
              <w:t>画像は名前順に並べて、1枚目=正面、9枚目=裏蓋、10〜14枚目=コメントシール（＃稼働品等・異常・針数カード、あれば・最大5枚）。</w:t>
              <w:br/>
              <w:t>詳しくはCLI版マニュアル「3.1 画像フォルダの準備」を参照してください。</w:t>
            </w:r>
          </w:p>
        </w:tc>
      </w:tr>
    </w:tbl>
    <w:p/>
    <w:p>
      <w:r>
        <w:rPr>
          <w:sz w:val="21"/>
        </w:rPr>
        <w:t>針数は10〜14枚目に撮影された針数コメントカード（2針／3針／デジタル／針がすべて欠損）から取得します。カードが無い商品は針数が空欄となり、ステータスに「針数コメント無し」と表示されます（クロノグラフのみAIが自動判定します）。</w:t>
      </w:r>
    </w:p>
    <w:p>
      <w:pPr>
        <w:pStyle w:val="Heading2"/>
      </w:pPr>
      <w:r>
        <w:t>4.3 処理モード・出力形式の選択</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B4F72" w:val="clear"/>
          </w:tcPr>
          <w:p>
            <w:r>
              <w:rPr>
                <w:b/>
                <w:color w:val="FFFFFF"/>
                <w:sz w:val="19"/>
              </w:rPr>
              <w:t>項目</w:t>
            </w:r>
          </w:p>
        </w:tc>
        <w:tc>
          <w:tcPr>
            <w:tcW w:type="dxa" w:w="3009"/>
            <w:shd w:fill="1B4F72" w:val="clear"/>
          </w:tcPr>
          <w:p>
            <w:r>
              <w:rPr>
                <w:b/>
                <w:color w:val="FFFFFF"/>
                <w:sz w:val="19"/>
              </w:rPr>
              <w:t>選択肢</w:t>
            </w:r>
          </w:p>
        </w:tc>
        <w:tc>
          <w:tcPr>
            <w:tcW w:type="dxa" w:w="3009"/>
            <w:shd w:fill="1B4F72" w:val="clear"/>
          </w:tcPr>
          <w:p>
            <w:r>
              <w:rPr>
                <w:b/>
                <w:color w:val="FFFFFF"/>
                <w:sz w:val="19"/>
              </w:rPr>
              <w:t>説明</w:t>
            </w:r>
          </w:p>
        </w:tc>
      </w:tr>
      <w:tr>
        <w:tc>
          <w:tcPr>
            <w:tcW w:type="dxa" w:w="3009"/>
          </w:tcPr>
          <w:p>
            <w:r>
              <w:rPr>
                <w:sz w:val="19"/>
              </w:rPr>
              <w:t>処理モード</w:t>
            </w:r>
          </w:p>
        </w:tc>
        <w:tc>
          <w:tcPr>
            <w:tcW w:type="dxa" w:w="3009"/>
          </w:tcPr>
          <w:p>
            <w:r>
              <w:rPr>
                <w:sz w:val="19"/>
              </w:rPr>
              <w:t>通常モード（デフォルト）</w:t>
            </w:r>
          </w:p>
        </w:tc>
        <w:tc>
          <w:tcPr>
            <w:tcW w:type="dxa" w:w="3009"/>
          </w:tcPr>
          <w:p>
            <w:r>
              <w:rPr>
                <w:sz w:val="19"/>
              </w:rPr>
              <w:t>1商品ずつ即座にAI解析。通常はこちらを使用</w:t>
            </w:r>
          </w:p>
        </w:tc>
      </w:tr>
      <w:tr>
        <w:tc>
          <w:tcPr>
            <w:tcW w:type="dxa" w:w="3009"/>
          </w:tcPr>
          <w:p>
            <w:r>
              <w:rPr>
                <w:sz w:val="19"/>
              </w:rPr>
            </w:r>
          </w:p>
        </w:tc>
        <w:tc>
          <w:tcPr>
            <w:tcW w:type="dxa" w:w="3009"/>
          </w:tcPr>
          <w:p>
            <w:r>
              <w:rPr>
                <w:sz w:val="19"/>
              </w:rPr>
              <w:t>バッチモード</w:t>
            </w:r>
          </w:p>
        </w:tc>
        <w:tc>
          <w:tcPr>
            <w:tcW w:type="dxa" w:w="3009"/>
          </w:tcPr>
          <w:p>
            <w:r>
              <w:rPr>
                <w:sz w:val="19"/>
              </w:rPr>
              <w:t>Batch APIを使用（50%割引）。処理に時間がかかる</w:t>
            </w:r>
          </w:p>
        </w:tc>
      </w:tr>
      <w:tr>
        <w:tc>
          <w:tcPr>
            <w:tcW w:type="dxa" w:w="3009"/>
          </w:tcPr>
          <w:p>
            <w:r>
              <w:rPr>
                <w:sz w:val="19"/>
              </w:rPr>
              <w:t>出力形式</w:t>
            </w:r>
          </w:p>
        </w:tc>
        <w:tc>
          <w:tcPr>
            <w:tcW w:type="dxa" w:w="3009"/>
          </w:tcPr>
          <w:p>
            <w:r>
              <w:rPr>
                <w:sz w:val="19"/>
              </w:rPr>
              <w:t>CSV（デフォルト）</w:t>
            </w:r>
          </w:p>
        </w:tc>
        <w:tc>
          <w:tcPr>
            <w:tcW w:type="dxa" w:w="3009"/>
          </w:tcPr>
          <w:p>
            <w:r>
              <w:rPr>
                <w:sz w:val="19"/>
              </w:rPr>
              <w:t>CSV形式でダウンロード</w:t>
            </w:r>
          </w:p>
        </w:tc>
      </w:tr>
      <w:tr>
        <w:tc>
          <w:tcPr>
            <w:tcW w:type="dxa" w:w="3009"/>
          </w:tcPr>
          <w:p>
            <w:r>
              <w:rPr>
                <w:sz w:val="19"/>
              </w:rPr>
            </w:r>
          </w:p>
        </w:tc>
        <w:tc>
          <w:tcPr>
            <w:tcW w:type="dxa" w:w="3009"/>
          </w:tcPr>
          <w:p>
            <w:r>
              <w:rPr>
                <w:sz w:val="19"/>
              </w:rPr>
              <w:t>Excel</w:t>
            </w:r>
          </w:p>
        </w:tc>
        <w:tc>
          <w:tcPr>
            <w:tcW w:type="dxa" w:w="3009"/>
          </w:tcPr>
          <w:p>
            <w:r>
              <w:rPr>
                <w:sz w:val="19"/>
              </w:rPr>
              <w:t>Excel形式（.xlsx）でダウンロード</w:t>
            </w:r>
          </w:p>
        </w:tc>
      </w:tr>
    </w:tbl>
    <w:p/>
    <w:p>
      <w:pPr>
        <w:pStyle w:val="Heading2"/>
      </w:pPr>
      <w:r>
        <w:t>4.4 解析の開始</w:t>
      </w:r>
    </w:p>
    <w:p>
      <w:r>
        <w:rPr>
          <w:sz w:val="21"/>
        </w:rPr>
        <w:t>設定が終わったら、ボタンを押して解析を開始します。</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B4F72" w:val="clear"/>
          </w:tcPr>
          <w:p>
            <w:r>
              <w:rPr>
                <w:b/>
                <w:color w:val="FFFFFF"/>
                <w:sz w:val="19"/>
              </w:rPr>
              <w:t>ボタン</w:t>
            </w:r>
          </w:p>
        </w:tc>
        <w:tc>
          <w:tcPr>
            <w:tcW w:type="dxa" w:w="3009"/>
            <w:shd w:fill="1B4F72" w:val="clear"/>
          </w:tcPr>
          <w:p>
            <w:r>
              <w:rPr>
                <w:b/>
                <w:color w:val="FFFFFF"/>
                <w:sz w:val="19"/>
              </w:rPr>
              <w:t>動作</w:t>
            </w:r>
          </w:p>
        </w:tc>
        <w:tc>
          <w:tcPr>
            <w:tcW w:type="dxa" w:w="3009"/>
            <w:shd w:fill="1B4F72" w:val="clear"/>
          </w:tcPr>
          <w:p>
            <w:r>
              <w:rPr>
                <w:b/>
                <w:color w:val="FFFFFF"/>
                <w:sz w:val="19"/>
              </w:rPr>
              <w:t>料金</w:t>
            </w:r>
          </w:p>
        </w:tc>
      </w:tr>
      <w:tr>
        <w:tc>
          <w:tcPr>
            <w:tcW w:type="dxa" w:w="3009"/>
          </w:tcPr>
          <w:p>
            <w:r>
              <w:rPr>
                <w:sz w:val="19"/>
              </w:rPr>
              <w:t>解析開始（青いボタン）</w:t>
            </w:r>
          </w:p>
        </w:tc>
        <w:tc>
          <w:tcPr>
            <w:tcW w:type="dxa" w:w="3009"/>
          </w:tcPr>
          <w:p>
            <w:r>
              <w:rPr>
                <w:sz w:val="19"/>
              </w:rPr>
              <w:t>AI解析を実行し、結果をテーブル表示</w:t>
            </w:r>
          </w:p>
        </w:tc>
        <w:tc>
          <w:tcPr>
            <w:tcW w:type="dxa" w:w="3009"/>
          </w:tcPr>
          <w:p>
            <w:r>
              <w:rPr>
                <w:sz w:val="19"/>
              </w:rPr>
              <w:t>APIの利用料金が発生</w:t>
            </w:r>
          </w:p>
        </w:tc>
      </w:tr>
      <w:tr>
        <w:tc>
          <w:tcPr>
            <w:tcW w:type="dxa" w:w="3009"/>
          </w:tcPr>
          <w:p>
            <w:r>
              <w:rPr>
                <w:sz w:val="19"/>
              </w:rPr>
              <w:t>ドライラン（グレーのボタン）</w:t>
            </w:r>
          </w:p>
        </w:tc>
        <w:tc>
          <w:tcPr>
            <w:tcW w:type="dxa" w:w="3009"/>
          </w:tcPr>
          <w:p>
            <w:r>
              <w:rPr>
                <w:sz w:val="19"/>
              </w:rPr>
              <w:t>AIを呼ばずにフォルダ構造の確認だけ行う</w:t>
            </w:r>
          </w:p>
        </w:tc>
        <w:tc>
          <w:tcPr>
            <w:tcW w:type="dxa" w:w="3009"/>
          </w:tcPr>
          <w:p>
            <w:r>
              <w:rPr>
                <w:sz w:val="19"/>
              </w:rPr>
              <w:t>無料</w:t>
            </w:r>
          </w:p>
        </w:tc>
      </w:tr>
    </w:tbl>
    <w:p/>
    <w:tbl>
      <w:tblPr>
        <w:tblW w:type="auto" w:w="0"/>
        <w:jc w:val="center"/>
        <w:tblLook w:firstColumn="1" w:firstRow="1" w:lastColumn="0" w:lastRow="0" w:noHBand="0" w:noVBand="1" w:val="04A0"/>
      </w:tblPr>
      <w:tblGrid>
        <w:gridCol w:w="9026"/>
      </w:tblGrid>
      <w:tr>
        <w:tc>
          <w:tcPr>
            <w:tcW w:type="dxa" w:w="9026"/>
            <w:shd w:fill="EBF5FB" w:val="clear"/>
            <w:tcBorders>
              <w:top w:val="single" w:color="2E86C1" w:sz="1"/>
              <w:left w:val="single" w:color="2E86C1" w:sz="6"/>
              <w:bottom w:val="single" w:color="2E86C1" w:sz="1"/>
              <w:right w:val="single" w:color="2E86C1" w:sz="1"/>
            </w:tcBorders>
            <w:tcMar>
              <w:top w:type="dxa" w:w="120"/>
              <w:left w:type="dxa" w:w="200"/>
              <w:bottom w:type="dxa" w:w="120"/>
              <w:right w:type="dxa" w:w="200"/>
            </w:tcMar>
          </w:tcPr>
          <w:p>
            <w:r>
              <w:rPr>
                <w:b/>
                <w:color w:val="2E86C1"/>
                <w:sz w:val="22"/>
              </w:rPr>
              <w:t>おすすめ</w:t>
            </w:r>
          </w:p>
          <w:p>
            <w:r>
              <w:rPr>
                <w:color w:val="333333"/>
                <w:sz w:val="20"/>
              </w:rPr>
              <w:t>初めて使う場合や、画像フォルダを変更した場合は、まず「ドライラン」でフォルダが正しく読み込めるか確認してから「解析開始」を押してください。</w:t>
            </w:r>
          </w:p>
        </w:tc>
      </w:tr>
    </w:tbl>
    <w:p/>
    <w:p>
      <w:r>
        <w:br w:type="page"/>
      </w:r>
    </w:p>
    <w:p>
      <w:pPr>
        <w:pStyle w:val="Heading2"/>
      </w:pPr>
      <w:r>
        <w:t>4.5 進捗の確認</w:t>
      </w:r>
    </w:p>
    <w:p>
      <w:r>
        <w:rPr>
          <w:sz w:val="21"/>
        </w:rPr>
        <w:t>解析が始まると「処理進捗」エリアが画面に表示されます。</w:t>
      </w:r>
    </w:p>
    <w:p>
      <w:r>
        <w:rPr>
          <w:sz w:val="21"/>
        </w:rPr>
        <w:t>以下の情報がリアルタイムで更新されます。</w:t>
      </w:r>
    </w:p>
    <w:tbl>
      <w:tblPr>
        <w:tblStyle w:val="TableGrid"/>
        <w:tblW w:type="auto" w:w="0"/>
        <w:jc w:val="center"/>
        <w:tblLook w:firstColumn="1" w:firstRow="1" w:lastColumn="0" w:lastRow="0" w:noHBand="0" w:noVBand="1" w:val="04A0"/>
      </w:tblPr>
      <w:tblGrid>
        <w:gridCol w:w="4513"/>
        <w:gridCol w:w="4513"/>
      </w:tblGrid>
      <w:tr>
        <w:tc>
          <w:tcPr>
            <w:tcW w:type="dxa" w:w="4513"/>
            <w:shd w:fill="1B4F72" w:val="clear"/>
          </w:tcPr>
          <w:p>
            <w:r>
              <w:rPr>
                <w:b/>
                <w:color w:val="FFFFFF"/>
                <w:sz w:val="19"/>
              </w:rPr>
              <w:t>表示項目</w:t>
            </w:r>
          </w:p>
        </w:tc>
        <w:tc>
          <w:tcPr>
            <w:tcW w:type="dxa" w:w="4513"/>
            <w:shd w:fill="1B4F72" w:val="clear"/>
          </w:tcPr>
          <w:p>
            <w:r>
              <w:rPr>
                <w:b/>
                <w:color w:val="FFFFFF"/>
                <w:sz w:val="19"/>
              </w:rPr>
              <w:t>内容</w:t>
            </w:r>
          </w:p>
        </w:tc>
      </w:tr>
      <w:tr>
        <w:tc>
          <w:tcPr>
            <w:tcW w:type="dxa" w:w="4513"/>
          </w:tcPr>
          <w:p>
            <w:r>
              <w:rPr>
                <w:sz w:val="19"/>
              </w:rPr>
              <w:t>プログレスバー</w:t>
            </w:r>
          </w:p>
        </w:tc>
        <w:tc>
          <w:tcPr>
            <w:tcW w:type="dxa" w:w="4513"/>
          </w:tcPr>
          <w:p>
            <w:r>
              <w:rPr>
                <w:sz w:val="19"/>
              </w:rPr>
              <w:t>「3 / 10 商品処理完了」のように全体の進捗を表示</w:t>
            </w:r>
          </w:p>
        </w:tc>
      </w:tr>
      <w:tr>
        <w:tc>
          <w:tcPr>
            <w:tcW w:type="dxa" w:w="4513"/>
          </w:tcPr>
          <w:p>
            <w:r>
              <w:rPr>
                <w:sz w:val="19"/>
              </w:rPr>
              <w:t>経過時間 / 推定残り時間</w:t>
            </w:r>
          </w:p>
        </w:tc>
        <w:tc>
          <w:tcPr>
            <w:tcW w:type="dxa" w:w="4513"/>
          </w:tcPr>
          <w:p>
            <w:r>
              <w:rPr>
                <w:sz w:val="19"/>
              </w:rPr>
              <w:t>処理にかかっている時間と、あとどれくらいかかるかの目安</w:t>
            </w:r>
          </w:p>
        </w:tc>
      </w:tr>
      <w:tr>
        <w:tc>
          <w:tcPr>
            <w:tcW w:type="dxa" w:w="4513"/>
          </w:tcPr>
          <w:p>
            <w:r>
              <w:rPr>
                <w:sz w:val="19"/>
              </w:rPr>
              <w:t>処理ログ</w:t>
            </w:r>
          </w:p>
        </w:tc>
        <w:tc>
          <w:tcPr>
            <w:tcW w:type="dxa" w:w="4513"/>
          </w:tcPr>
          <w:p>
            <w:r>
              <w:rPr>
                <w:sz w:val="19"/>
              </w:rPr>
              <w:t>商品ごとの解析状況が1行ずつ表示される</w:t>
            </w:r>
          </w:p>
        </w:tc>
      </w:tr>
    </w:tbl>
    <w:p/>
    <w:p>
      <w:r>
        <w:rPr>
          <w:sz w:val="21"/>
        </w:rPr>
        <w:t>ログの行の色の意味：</w:t>
      </w:r>
    </w:p>
    <w:tbl>
      <w:tblPr>
        <w:tblStyle w:val="TableGrid"/>
        <w:tblW w:type="auto" w:w="0"/>
        <w:jc w:val="center"/>
        <w:tblLook w:firstColumn="1" w:firstRow="1" w:lastColumn="0" w:lastRow="0" w:noHBand="0" w:noVBand="1" w:val="04A0"/>
      </w:tblPr>
      <w:tblGrid>
        <w:gridCol w:w="4513"/>
        <w:gridCol w:w="4513"/>
      </w:tblGrid>
      <w:tr>
        <w:tc>
          <w:tcPr>
            <w:tcW w:type="dxa" w:w="4513"/>
            <w:shd w:fill="1B4F72" w:val="clear"/>
          </w:tcPr>
          <w:p>
            <w:r>
              <w:rPr>
                <w:b/>
                <w:color w:val="FFFFFF"/>
                <w:sz w:val="19"/>
              </w:rPr>
              <w:t>色</w:t>
            </w:r>
          </w:p>
        </w:tc>
        <w:tc>
          <w:tcPr>
            <w:tcW w:type="dxa" w:w="4513"/>
            <w:shd w:fill="1B4F72" w:val="clear"/>
          </w:tcPr>
          <w:p>
            <w:r>
              <w:rPr>
                <w:b/>
                <w:color w:val="FFFFFF"/>
                <w:sz w:val="19"/>
              </w:rPr>
              <w:t>意味</w:t>
            </w:r>
          </w:p>
        </w:tc>
      </w:tr>
      <w:tr>
        <w:tc>
          <w:tcPr>
            <w:tcW w:type="dxa" w:w="4513"/>
          </w:tcPr>
          <w:p>
            <w:r>
              <w:rPr>
                <w:sz w:val="19"/>
              </w:rPr>
              <w:t>白</w:t>
            </w:r>
          </w:p>
        </w:tc>
        <w:tc>
          <w:tcPr>
            <w:tcW w:type="dxa" w:w="4513"/>
          </w:tcPr>
          <w:p>
            <w:r>
              <w:rPr>
                <w:sz w:val="19"/>
              </w:rPr>
              <w:t>正常に処理完了</w:t>
            </w:r>
          </w:p>
        </w:tc>
      </w:tr>
      <w:tr>
        <w:tc>
          <w:tcPr>
            <w:tcW w:type="dxa" w:w="4513"/>
          </w:tcPr>
          <w:p>
            <w:r>
              <w:rPr>
                <w:sz w:val="19"/>
              </w:rPr>
              <w:t>黄色</w:t>
            </w:r>
          </w:p>
        </w:tc>
        <w:tc>
          <w:tcPr>
            <w:tcW w:type="dxa" w:w="4513"/>
          </w:tcPr>
          <w:p>
            <w:r>
              <w:rPr>
                <w:sz w:val="19"/>
              </w:rPr>
              <w:t>警告あり（カテゴリ未確定など）。結果は出力されるが確認が必要</w:t>
            </w:r>
          </w:p>
        </w:tc>
      </w:tr>
      <w:tr>
        <w:tc>
          <w:tcPr>
            <w:tcW w:type="dxa" w:w="4513"/>
          </w:tcPr>
          <w:p>
            <w:r>
              <w:rPr>
                <w:sz w:val="19"/>
              </w:rPr>
              <w:t>赤</w:t>
            </w:r>
          </w:p>
        </w:tc>
        <w:tc>
          <w:tcPr>
            <w:tcW w:type="dxa" w:w="4513"/>
          </w:tcPr>
          <w:p>
            <w:r>
              <w:rPr>
                <w:sz w:val="19"/>
              </w:rPr>
              <w:t>エラー（AI解析失敗など）。該当項目は空欄になるため手動入力が必要</w:t>
            </w:r>
          </w:p>
        </w:tc>
      </w:tr>
    </w:tbl>
    <w:p/>
    <w:p>
      <w:r>
        <w:rPr>
          <w:sz w:val="21"/>
        </w:rPr>
        <w:t>右上のステータスバッジも「処理中」（黄色）→「完了」（緑）に変わります。</w:t>
      </w:r>
    </w:p>
    <w:p>
      <w:pPr>
        <w:pStyle w:val="Heading3"/>
      </w:pPr>
      <w:r>
        <w:t>レートリミット警告バナー</w:t>
      </w:r>
    </w:p>
    <w:p>
      <w:pPr/>
      <w:r>
        <w:t>大量の商品を処理する際、APIの呼び出し上限（レートリミット）に到達すると、進捗エリアに黄色い警告バナーが表示されます。</w:t>
      </w:r>
    </w:p>
    <w:p>
      <w:pPr/>
    </w:p>
    <w:p>
      <w:pPr/>
      <w:r>
        <w:t>バナーには以下の情報が表示されます：</w:t>
      </w:r>
    </w:p>
    <w:p>
      <w:pPr/>
      <w:r>
        <w:t xml:space="preserve">  ・ レートリミットに到達した旨と、自動リトライまでの待機秒数</w:t>
      </w:r>
    </w:p>
    <w:p>
      <w:pPr/>
      <w:r>
        <w:t xml:space="preserve">  ・ レートリミットの発生回数</w:t>
      </w:r>
    </w:p>
    <w:p>
      <w:pPr/>
      <w:r>
        <w:t xml:space="preserve">  ・ 対処方法のガイダンス</w:t>
      </w:r>
    </w:p>
    <w:p>
      <w:pPr/>
    </w:p>
    <w:p>
      <w:pPr/>
      <w:r>
        <w:t>レートリミットが発生しても、システムが自動的にリトライするため、基本的にそのまま待てば処理は継続されます。</w:t>
      </w:r>
    </w:p>
    <w:p>
      <w:pPr/>
      <w:r>
        <w:t>ただし、リトライ回数の上限（2回）に達した場合は、バナーが赤色に変わり、該当商品のデータは空白として出力されます。</w:t>
      </w:r>
    </w:p>
    <w:p>
      <w:pPr>
        <w:pStyle w:val="Heading3"/>
      </w:pPr>
      <w:r>
        <w:t>APIキーエラー表示</w:t>
      </w:r>
    </w:p>
    <w:p>
      <w:pPr/>
      <w:r>
        <w:t>APIキーが間違っている、または無効な場合は、赤色のエラーバナーが表示されます。</w:t>
      </w:r>
    </w:p>
    <w:p>
      <w:pPr/>
      <w:r>
        <w:t>バナーには「画面上部の『Gemini APIキー』欄から正しいキーを再設定してください」という対処方法が表示されます。</w:t>
      </w:r>
    </w:p>
    <w:p>
      <w:pPr/>
      <w:r>
        <w:t>Google AI Studio（https://aistudio.google.com/apikey）でキーを再確認し、画面上部のAPIキー欄に正しいキーを入力して「設定」ボタンを押してください。</w:t>
      </w:r>
    </w:p>
    <w:p>
      <w:pPr>
        <w:pStyle w:val="Heading2"/>
      </w:pPr>
      <w:r>
        <w:t>4.6 結果の確認と編集</w:t>
      </w:r>
    </w:p>
    <w:p>
      <w:r>
        <w:rPr>
          <w:sz w:val="21"/>
        </w:rPr>
        <w:t>解析が完了すると「解析結果」テーブルが表示されます。各行が1商品に対応しています。</w:t>
      </w:r>
    </w:p>
    <w:p>
      <w:pPr>
        <w:pStyle w:val="Heading3"/>
      </w:pPr>
      <w:r>
        <w:t>セルの編集方法</w:t>
      </w:r>
    </w:p>
    <w:p>
      <w:r>
        <w:rPr>
          <w:sz w:val="21"/>
        </w:rPr>
        <w:t>テーブルのセルをクリックすると、その場で内容を編集できます。</w:t>
      </w:r>
    </w:p>
    <w:p>
      <w:r>
        <w:rPr>
          <w:sz w:val="21"/>
        </w:rPr>
        <w:t>① セルをクリック → 青い枠が表示され、編集モードになる</w:t>
      </w:r>
    </w:p>
    <w:p>
      <w:r>
        <w:rPr>
          <w:sz w:val="21"/>
        </w:rPr>
        <w:t>② 内容を修正する</w:t>
      </w:r>
    </w:p>
    <w:p>
      <w:r>
        <w:rPr>
          <w:sz w:val="21"/>
        </w:rPr>
        <w:t>③ Enterキーを押す、またはセルの外をクリックして確定</w:t>
      </w:r>
    </w:p>
    <w:tbl>
      <w:tblPr>
        <w:tblW w:type="auto" w:w="0"/>
        <w:jc w:val="center"/>
        <w:tblLook w:firstColumn="1" w:firstRow="1" w:lastColumn="0" w:lastRow="0" w:noHBand="0" w:noVBand="1" w:val="04A0"/>
      </w:tblPr>
      <w:tblGrid>
        <w:gridCol w:w="9026"/>
      </w:tblGrid>
      <w:tr>
        <w:tc>
          <w:tcPr>
            <w:tcW w:type="dxa" w:w="9026"/>
            <w:shd w:fill="EBF5FB" w:val="clear"/>
            <w:tcBorders>
              <w:top w:val="single" w:color="2E86C1" w:sz="1"/>
              <w:left w:val="single" w:color="2E86C1" w:sz="6"/>
              <w:bottom w:val="single" w:color="2E86C1" w:sz="1"/>
              <w:right w:val="single" w:color="2E86C1" w:sz="1"/>
            </w:tcBorders>
            <w:tcMar>
              <w:top w:type="dxa" w:w="120"/>
              <w:left w:type="dxa" w:w="200"/>
              <w:bottom w:type="dxa" w:w="120"/>
              <w:right w:type="dxa" w:w="200"/>
            </w:tcMar>
          </w:tcPr>
          <w:p>
            <w:r>
              <w:rPr>
                <w:b/>
                <w:color w:val="2E86C1"/>
                <w:sz w:val="22"/>
              </w:rPr>
              <w:t>便利機能：カテゴリ番号の自動連携</w:t>
            </w:r>
          </w:p>
          <w:p>
            <w:r>
              <w:rPr>
                <w:color w:val="333333"/>
                <w:sz w:val="20"/>
              </w:rPr>
              <w:t>「カテゴリ番号」のセルを編集すると、「カテゴリ名」が自動的に更新されます。</w:t>
              <w:br/>
              <w:t>カテゴリ名を手動で探す必要はありません。</w:t>
            </w:r>
          </w:p>
        </w:tc>
      </w:tr>
    </w:tbl>
    <w:p/>
    <w:p>
      <w:pPr>
        <w:pStyle w:val="Heading3"/>
      </w:pPr>
      <w:r>
        <w:t>行の色の意味</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B4F72" w:val="clear"/>
          </w:tcPr>
          <w:p>
            <w:r>
              <w:rPr>
                <w:b/>
                <w:color w:val="FFFFFF"/>
                <w:sz w:val="19"/>
              </w:rPr>
              <w:t>行の色</w:t>
            </w:r>
          </w:p>
        </w:tc>
        <w:tc>
          <w:tcPr>
            <w:tcW w:type="dxa" w:w="3009"/>
            <w:shd w:fill="1B4F72" w:val="clear"/>
          </w:tcPr>
          <w:p>
            <w:r>
              <w:rPr>
                <w:b/>
                <w:color w:val="FFFFFF"/>
                <w:sz w:val="19"/>
              </w:rPr>
              <w:t>意味</w:t>
            </w:r>
          </w:p>
        </w:tc>
        <w:tc>
          <w:tcPr>
            <w:tcW w:type="dxa" w:w="3009"/>
            <w:shd w:fill="1B4F72" w:val="clear"/>
          </w:tcPr>
          <w:p>
            <w:r>
              <w:rPr>
                <w:b/>
                <w:color w:val="FFFFFF"/>
                <w:sz w:val="19"/>
              </w:rPr>
              <w:t>対応</w:t>
            </w:r>
          </w:p>
        </w:tc>
      </w:tr>
      <w:tr>
        <w:tc>
          <w:tcPr>
            <w:tcW w:type="dxa" w:w="3009"/>
          </w:tcPr>
          <w:p>
            <w:r>
              <w:rPr>
                <w:sz w:val="19"/>
              </w:rPr>
              <w:t>白</w:t>
            </w:r>
          </w:p>
        </w:tc>
        <w:tc>
          <w:tcPr>
            <w:tcW w:type="dxa" w:w="3009"/>
          </w:tcPr>
          <w:p>
            <w:r>
              <w:rPr>
                <w:sz w:val="19"/>
              </w:rPr>
              <w:t>正常</w:t>
            </w:r>
          </w:p>
        </w:tc>
        <w:tc>
          <w:tcPr>
            <w:tcW w:type="dxa" w:w="3009"/>
          </w:tcPr>
          <w:p>
            <w:r>
              <w:rPr>
                <w:sz w:val="19"/>
              </w:rPr>
              <w:t>内容を確認するだけでOK</w:t>
            </w:r>
          </w:p>
        </w:tc>
      </w:tr>
      <w:tr>
        <w:tc>
          <w:tcPr>
            <w:tcW w:type="dxa" w:w="3009"/>
          </w:tcPr>
          <w:p>
            <w:r>
              <w:rPr>
                <w:sz w:val="19"/>
              </w:rPr>
              <w:t>黄色</w:t>
            </w:r>
          </w:p>
        </w:tc>
        <w:tc>
          <w:tcPr>
            <w:tcW w:type="dxa" w:w="3009"/>
          </w:tcPr>
          <w:p>
            <w:r>
              <w:rPr>
                <w:sz w:val="19"/>
              </w:rPr>
              <w:t>警告あり</w:t>
            </w:r>
          </w:p>
        </w:tc>
        <w:tc>
          <w:tcPr>
            <w:tcW w:type="dxa" w:w="3009"/>
          </w:tcPr>
          <w:p>
            <w:r>
              <w:rPr>
                <w:sz w:val="19"/>
              </w:rPr>
              <w:t>カテゴリ番号など、空欄の項目を手動で入力</w:t>
            </w:r>
          </w:p>
        </w:tc>
      </w:tr>
      <w:tr>
        <w:tc>
          <w:tcPr>
            <w:tcW w:type="dxa" w:w="3009"/>
          </w:tcPr>
          <w:p>
            <w:r>
              <w:rPr>
                <w:sz w:val="19"/>
              </w:rPr>
              <w:t>赤</w:t>
            </w:r>
          </w:p>
        </w:tc>
        <w:tc>
          <w:tcPr>
            <w:tcW w:type="dxa" w:w="3009"/>
          </w:tcPr>
          <w:p>
            <w:r>
              <w:rPr>
                <w:sz w:val="19"/>
              </w:rPr>
              <w:t>エラー</w:t>
            </w:r>
          </w:p>
        </w:tc>
        <w:tc>
          <w:tcPr>
            <w:tcW w:type="dxa" w:w="3009"/>
          </w:tcPr>
          <w:p>
            <w:r>
              <w:rPr>
                <w:sz w:val="19"/>
              </w:rPr>
              <w:t>ブランド・型番など、AI解析に失敗した項目を手動で入力</w:t>
            </w:r>
          </w:p>
        </w:tc>
      </w:tr>
    </w:tbl>
    <w:p/>
    <w:p>
      <w:pPr>
        <w:pStyle w:val="Heading3"/>
      </w:pPr>
      <w:r>
        <w:t>テーブルの列一覧</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B4F72" w:val="clear"/>
          </w:tcPr>
          <w:p>
            <w:r>
              <w:rPr>
                <w:b/>
                <w:color w:val="FFFFFF"/>
                <w:sz w:val="19"/>
              </w:rPr>
              <w:t>列名</w:t>
            </w:r>
          </w:p>
        </w:tc>
        <w:tc>
          <w:tcPr>
            <w:tcW w:type="dxa" w:w="3009"/>
            <w:shd w:fill="1B4F72" w:val="clear"/>
          </w:tcPr>
          <w:p>
            <w:r>
              <w:rPr>
                <w:b/>
                <w:color w:val="FFFFFF"/>
                <w:sz w:val="19"/>
              </w:rPr>
              <w:t>編集</w:t>
            </w:r>
          </w:p>
        </w:tc>
        <w:tc>
          <w:tcPr>
            <w:tcW w:type="dxa" w:w="3009"/>
            <w:shd w:fill="1B4F72" w:val="clear"/>
          </w:tcPr>
          <w:p>
            <w:r>
              <w:rPr>
                <w:b/>
                <w:color w:val="FFFFFF"/>
                <w:sz w:val="19"/>
              </w:rPr>
              <w:t>内容</w:t>
            </w:r>
          </w:p>
        </w:tc>
      </w:tr>
      <w:tr>
        <w:tc>
          <w:tcPr>
            <w:tcW w:type="dxa" w:w="3009"/>
          </w:tcPr>
          <w:p>
            <w:r>
              <w:rPr>
                <w:sz w:val="19"/>
              </w:rPr>
              <w:t>管理番号</w:t>
            </w:r>
          </w:p>
        </w:tc>
        <w:tc>
          <w:tcPr>
            <w:tcW w:type="dxa" w:w="3009"/>
          </w:tcPr>
          <w:p>
            <w:r>
              <w:rPr>
                <w:sz w:val="19"/>
              </w:rPr>
              <w:t>不可</w:t>
            </w:r>
          </w:p>
        </w:tc>
        <w:tc>
          <w:tcPr>
            <w:tcW w:type="dxa" w:w="3009"/>
          </w:tcPr>
          <w:p>
            <w:r>
              <w:rPr>
                <w:sz w:val="19"/>
              </w:rPr>
              <w:t>フォルダ名から自動取得</w:t>
            </w:r>
          </w:p>
        </w:tc>
      </w:tr>
      <w:tr>
        <w:tc>
          <w:tcPr>
            <w:tcW w:type="dxa" w:w="3009"/>
          </w:tcPr>
          <w:p>
            <w:r>
              <w:rPr>
                <w:sz w:val="19"/>
              </w:rPr>
              <w:t>カテゴリ番号</w:t>
            </w:r>
          </w:p>
        </w:tc>
        <w:tc>
          <w:tcPr>
            <w:tcW w:type="dxa" w:w="3009"/>
          </w:tcPr>
          <w:p>
            <w:r>
              <w:rPr>
                <w:sz w:val="19"/>
              </w:rPr>
              <w:t>可</w:t>
            </w:r>
          </w:p>
        </w:tc>
        <w:tc>
          <w:tcPr>
            <w:tcW w:type="dxa" w:w="3009"/>
          </w:tcPr>
          <w:p>
            <w:r>
              <w:rPr>
                <w:sz w:val="19"/>
              </w:rPr>
              <w:t>ヤフオクのカテゴリ番号。編集するとカテゴリ名が自動更新</w:t>
            </w:r>
          </w:p>
        </w:tc>
      </w:tr>
      <w:tr>
        <w:tc>
          <w:tcPr>
            <w:tcW w:type="dxa" w:w="3009"/>
          </w:tcPr>
          <w:p>
            <w:r>
              <w:rPr>
                <w:sz w:val="19"/>
              </w:rPr>
              <w:t>カテゴリ名</w:t>
            </w:r>
          </w:p>
        </w:tc>
        <w:tc>
          <w:tcPr>
            <w:tcW w:type="dxa" w:w="3009"/>
          </w:tcPr>
          <w:p>
            <w:r>
              <w:rPr>
                <w:sz w:val="19"/>
              </w:rPr>
              <w:t>可</w:t>
            </w:r>
          </w:p>
        </w:tc>
        <w:tc>
          <w:tcPr>
            <w:tcW w:type="dxa" w:w="3009"/>
          </w:tcPr>
          <w:p>
            <w:r>
              <w:rPr>
                <w:sz w:val="19"/>
              </w:rPr>
              <w:t>カテゴリ番号に対応する名称</w:t>
            </w:r>
          </w:p>
        </w:tc>
      </w:tr>
      <w:tr>
        <w:tc>
          <w:tcPr>
            <w:tcW w:type="dxa" w:w="3009"/>
          </w:tcPr>
          <w:p>
            <w:r>
              <w:rPr>
                <w:sz w:val="19"/>
              </w:rPr>
              <w:t>タイトル</w:t>
            </w:r>
          </w:p>
        </w:tc>
        <w:tc>
          <w:tcPr>
            <w:tcW w:type="dxa" w:w="3009"/>
          </w:tcPr>
          <w:p>
            <w:r>
              <w:rPr>
                <w:sz w:val="19"/>
              </w:rPr>
              <w:t>可</w:t>
            </w:r>
          </w:p>
        </w:tc>
        <w:tc>
          <w:tcPr>
            <w:tcW w:type="dxa" w:w="3009"/>
          </w:tcPr>
          <w:p>
            <w:r>
              <w:rPr>
                <w:sz w:val="19"/>
              </w:rPr>
              <w:t>65文字以内で自動生成されたタイトル</w:t>
            </w:r>
          </w:p>
        </w:tc>
      </w:tr>
      <w:tr>
        <w:tc>
          <w:tcPr>
            <w:tcW w:type="dxa" w:w="3009"/>
          </w:tcPr>
          <w:p>
            <w:r>
              <w:rPr>
                <w:sz w:val="19"/>
              </w:rPr>
              <w:t>ブランド英字</w:t>
            </w:r>
          </w:p>
        </w:tc>
        <w:tc>
          <w:tcPr>
            <w:tcW w:type="dxa" w:w="3009"/>
          </w:tcPr>
          <w:p>
            <w:r>
              <w:rPr>
                <w:sz w:val="19"/>
              </w:rPr>
              <w:t>可</w:t>
            </w:r>
          </w:p>
        </w:tc>
        <w:tc>
          <w:tcPr>
            <w:tcW w:type="dxa" w:w="3009"/>
          </w:tcPr>
          <w:p>
            <w:r>
              <w:rPr>
                <w:sz w:val="19"/>
              </w:rPr>
              <w:t>SEIKO、OMEGA 等</w:t>
            </w:r>
          </w:p>
        </w:tc>
      </w:tr>
      <w:tr>
        <w:tc>
          <w:tcPr>
            <w:tcW w:type="dxa" w:w="3009"/>
          </w:tcPr>
          <w:p>
            <w:r>
              <w:rPr>
                <w:sz w:val="19"/>
              </w:rPr>
              <w:t>ブランドカナ</w:t>
            </w:r>
          </w:p>
        </w:tc>
        <w:tc>
          <w:tcPr>
            <w:tcW w:type="dxa" w:w="3009"/>
          </w:tcPr>
          <w:p>
            <w:r>
              <w:rPr>
                <w:sz w:val="19"/>
              </w:rPr>
              <w:t>可</w:t>
            </w:r>
          </w:p>
        </w:tc>
        <w:tc>
          <w:tcPr>
            <w:tcW w:type="dxa" w:w="3009"/>
          </w:tcPr>
          <w:p>
            <w:r>
              <w:rPr>
                <w:sz w:val="19"/>
              </w:rPr>
              <w:t>セイコー、オメガ 等</w:t>
            </w:r>
          </w:p>
        </w:tc>
      </w:tr>
      <w:tr>
        <w:tc>
          <w:tcPr>
            <w:tcW w:type="dxa" w:w="3009"/>
          </w:tcPr>
          <w:p>
            <w:r>
              <w:rPr>
                <w:sz w:val="19"/>
              </w:rPr>
              <w:t>シリーズ英字</w:t>
            </w:r>
          </w:p>
        </w:tc>
        <w:tc>
          <w:tcPr>
            <w:tcW w:type="dxa" w:w="3009"/>
          </w:tcPr>
          <w:p>
            <w:r>
              <w:rPr>
                <w:sz w:val="19"/>
              </w:rPr>
              <w:t>可</w:t>
            </w:r>
          </w:p>
        </w:tc>
        <w:tc>
          <w:tcPr>
            <w:tcW w:type="dxa" w:w="3009"/>
          </w:tcPr>
          <w:p>
            <w:r>
              <w:rPr>
                <w:sz w:val="19"/>
              </w:rPr>
              <w:t>SPIRIT、SPEEDMASTER 等</w:t>
            </w:r>
          </w:p>
        </w:tc>
      </w:tr>
      <w:tr>
        <w:tc>
          <w:tcPr>
            <w:tcW w:type="dxa" w:w="3009"/>
          </w:tcPr>
          <w:p>
            <w:r>
              <w:rPr>
                <w:sz w:val="19"/>
              </w:rPr>
              <w:t>シリーズカナ</w:t>
            </w:r>
          </w:p>
        </w:tc>
        <w:tc>
          <w:tcPr>
            <w:tcW w:type="dxa" w:w="3009"/>
          </w:tcPr>
          <w:p>
            <w:r>
              <w:rPr>
                <w:sz w:val="19"/>
              </w:rPr>
              <w:t>可</w:t>
            </w:r>
          </w:p>
        </w:tc>
        <w:tc>
          <w:tcPr>
            <w:tcW w:type="dxa" w:w="3009"/>
          </w:tcPr>
          <w:p>
            <w:r>
              <w:rPr>
                <w:sz w:val="19"/>
              </w:rPr>
              <w:t>スピリット、スピードマスター 等</w:t>
            </w:r>
          </w:p>
        </w:tc>
      </w:tr>
      <w:tr>
        <w:tc>
          <w:tcPr>
            <w:tcW w:type="dxa" w:w="3009"/>
          </w:tcPr>
          <w:p>
            <w:r>
              <w:rPr>
                <w:sz w:val="19"/>
              </w:rPr>
              <w:t>型番</w:t>
            </w:r>
          </w:p>
        </w:tc>
        <w:tc>
          <w:tcPr>
            <w:tcW w:type="dxa" w:w="3009"/>
          </w:tcPr>
          <w:p>
            <w:r>
              <w:rPr>
                <w:sz w:val="19"/>
              </w:rPr>
              <w:t>可</w:t>
            </w:r>
          </w:p>
        </w:tc>
        <w:tc>
          <w:tcPr>
            <w:tcW w:type="dxa" w:w="3009"/>
          </w:tcPr>
          <w:p>
            <w:r>
              <w:rPr>
                <w:sz w:val="19"/>
              </w:rPr>
              <w:t>裏蓋から読み取った型番</w:t>
            </w:r>
          </w:p>
        </w:tc>
      </w:tr>
      <w:tr>
        <w:tc>
          <w:tcPr>
            <w:tcW w:type="dxa" w:w="3009"/>
          </w:tcPr>
          <w:p>
            <w:r>
              <w:rPr>
                <w:sz w:val="19"/>
              </w:rPr>
              <w:t>素材</w:t>
            </w:r>
          </w:p>
        </w:tc>
        <w:tc>
          <w:tcPr>
            <w:tcW w:type="dxa" w:w="3009"/>
          </w:tcPr>
          <w:p>
            <w:r>
              <w:rPr>
                <w:sz w:val="19"/>
              </w:rPr>
              <w:t>可</w:t>
            </w:r>
          </w:p>
        </w:tc>
        <w:tc>
          <w:tcPr>
            <w:tcW w:type="dxa" w:w="3009"/>
          </w:tcPr>
          <w:p>
            <w:r>
              <w:rPr>
                <w:sz w:val="19"/>
              </w:rPr>
              <w:t>ステンレス、チタン 等</w:t>
            </w:r>
          </w:p>
        </w:tc>
      </w:tr>
      <w:tr>
        <w:tc>
          <w:tcPr>
            <w:tcW w:type="dxa" w:w="3009"/>
          </w:tcPr>
          <w:p>
            <w:r>
              <w:rPr>
                <w:sz w:val="19"/>
              </w:rPr>
              <w:t>防水</w:t>
            </w:r>
          </w:p>
        </w:tc>
        <w:tc>
          <w:tcPr>
            <w:tcW w:type="dxa" w:w="3009"/>
          </w:tcPr>
          <w:p>
            <w:r>
              <w:rPr>
                <w:sz w:val="19"/>
              </w:rPr>
              <w:t>可</w:t>
            </w:r>
          </w:p>
        </w:tc>
        <w:tc>
          <w:tcPr>
            <w:tcW w:type="dxa" w:w="3009"/>
          </w:tcPr>
          <w:p>
            <w:r>
              <w:rPr>
                <w:sz w:val="19"/>
              </w:rPr>
              <w:t>10BAR、日常生活防水 等</w:t>
            </w:r>
          </w:p>
        </w:tc>
      </w:tr>
      <w:tr>
        <w:tc>
          <w:tcPr>
            <w:tcW w:type="dxa" w:w="3009"/>
          </w:tcPr>
          <w:p>
            <w:r>
              <w:rPr>
                <w:sz w:val="19"/>
              </w:rPr>
              <w:t>ムーブメント</w:t>
            </w:r>
          </w:p>
        </w:tc>
        <w:tc>
          <w:tcPr>
            <w:tcW w:type="dxa" w:w="3009"/>
          </w:tcPr>
          <w:p>
            <w:r>
              <w:rPr>
                <w:sz w:val="19"/>
              </w:rPr>
              <w:t>可</w:t>
            </w:r>
          </w:p>
        </w:tc>
        <w:tc>
          <w:tcPr>
            <w:tcW w:type="dxa" w:w="3009"/>
          </w:tcPr>
          <w:p>
            <w:r>
              <w:rPr>
                <w:sz w:val="19"/>
              </w:rPr>
              <w:t>Quartz、Automatic 等</w:t>
            </w:r>
          </w:p>
        </w:tc>
      </w:tr>
      <w:tr>
        <w:tc>
          <w:tcPr>
            <w:tcW w:type="dxa" w:w="3009"/>
          </w:tcPr>
          <w:p>
            <w:r>
              <w:rPr>
                <w:sz w:val="19"/>
              </w:rPr>
              <w:t>本体色</w:t>
            </w:r>
          </w:p>
        </w:tc>
        <w:tc>
          <w:tcPr>
            <w:tcW w:type="dxa" w:w="3009"/>
          </w:tcPr>
          <w:p>
            <w:r>
              <w:rPr>
                <w:sz w:val="19"/>
              </w:rPr>
              <w:t>可</w:t>
            </w:r>
          </w:p>
        </w:tc>
        <w:tc>
          <w:tcPr>
            <w:tcW w:type="dxa" w:w="3009"/>
          </w:tcPr>
          <w:p>
            <w:r>
              <w:rPr>
                <w:sz w:val="19"/>
              </w:rPr>
              <w:t>シルバー、ゴールド 等（ケース・バンドの色）</w:t>
            </w:r>
          </w:p>
        </w:tc>
      </w:tr>
      <w:tr>
        <w:tc>
          <w:tcPr>
            <w:tcW w:type="dxa" w:w="3009"/>
          </w:tcPr>
          <w:p>
            <w:r>
              <w:rPr>
                <w:sz w:val="19"/>
              </w:rPr>
              <w:t>文字盤色</w:t>
            </w:r>
          </w:p>
        </w:tc>
        <w:tc>
          <w:tcPr>
            <w:tcW w:type="dxa" w:w="3009"/>
          </w:tcPr>
          <w:p>
            <w:r>
              <w:rPr>
                <w:sz w:val="19"/>
              </w:rPr>
              <w:t>可</w:t>
            </w:r>
          </w:p>
        </w:tc>
        <w:tc>
          <w:tcPr>
            <w:tcW w:type="dxa" w:w="3009"/>
          </w:tcPr>
          <w:p>
            <w:r>
              <w:rPr>
                <w:sz w:val="19"/>
              </w:rPr>
              <w:t>ブラック、ホワイト 等（タイトルには含まれません）</w:t>
            </w:r>
          </w:p>
        </w:tc>
      </w:tr>
      <w:tr>
        <w:tc>
          <w:tcPr>
            <w:tcW w:type="dxa" w:w="3009"/>
          </w:tcPr>
          <w:p>
            <w:r>
              <w:rPr>
                <w:sz w:val="19"/>
              </w:rPr>
              <w:t>針数</w:t>
            </w:r>
          </w:p>
        </w:tc>
        <w:tc>
          <w:tcPr>
            <w:tcW w:type="dxa" w:w="3009"/>
          </w:tcPr>
          <w:p>
            <w:r>
              <w:rPr>
                <w:sz w:val="19"/>
              </w:rPr>
              <w:t>可</w:t>
            </w:r>
          </w:p>
        </w:tc>
        <w:tc>
          <w:tcPr>
            <w:tcW w:type="dxa" w:w="3009"/>
          </w:tcPr>
          <w:p>
            <w:r>
              <w:rPr>
                <w:sz w:val="19"/>
              </w:rPr>
              <w:t>2針、3針、デジタル、針がすべて欠損（コメント撮影から取得。クロノグラフのみAI判定）</w:t>
            </w:r>
          </w:p>
        </w:tc>
      </w:tr>
      <w:tr>
        <w:tc>
          <w:tcPr>
            <w:tcW w:type="dxa" w:w="3009"/>
          </w:tcPr>
          <w:p>
            <w:r>
              <w:rPr>
                <w:sz w:val="19"/>
              </w:rPr>
              <w:t>針数判定元</w:t>
            </w:r>
          </w:p>
        </w:tc>
        <w:tc>
          <w:tcPr>
            <w:tcW w:type="dxa" w:w="3009"/>
          </w:tcPr>
          <w:p>
            <w:r>
              <w:rPr>
                <w:sz w:val="19"/>
              </w:rPr>
              <w:t>不可</w:t>
            </w:r>
          </w:p>
        </w:tc>
        <w:tc>
          <w:tcPr>
            <w:tcW w:type="dxa" w:w="3009"/>
          </w:tcPr>
          <w:p>
            <w:r>
              <w:rPr>
                <w:sz w:val="19"/>
              </w:rPr>
              <w:t>コメント ／ AI（クロノグラフ）。空欄=針数コメント無し（要確認）</w:t>
            </w:r>
          </w:p>
        </w:tc>
      </w:tr>
      <w:tr>
        <w:tc>
          <w:tcPr>
            <w:tcW w:type="dxa" w:w="3009"/>
          </w:tcPr>
          <w:p>
            <w:r>
              <w:rPr>
                <w:sz w:val="19"/>
              </w:rPr>
              <w:t>ケース形状</w:t>
            </w:r>
          </w:p>
        </w:tc>
        <w:tc>
          <w:tcPr>
            <w:tcW w:type="dxa" w:w="3009"/>
          </w:tcPr>
          <w:p>
            <w:r>
              <w:rPr>
                <w:sz w:val="19"/>
              </w:rPr>
              <w:t>可</w:t>
            </w:r>
          </w:p>
        </w:tc>
        <w:tc>
          <w:tcPr>
            <w:tcW w:type="dxa" w:w="3009"/>
          </w:tcPr>
          <w:p>
            <w:r>
              <w:rPr>
                <w:sz w:val="19"/>
              </w:rPr>
              <w:t>ラウンド、スクエア 等</w:t>
            </w:r>
          </w:p>
        </w:tc>
      </w:tr>
      <w:tr>
        <w:tc>
          <w:tcPr>
            <w:tcW w:type="dxa" w:w="3009"/>
          </w:tcPr>
          <w:p>
            <w:r>
              <w:rPr>
                <w:sz w:val="19"/>
              </w:rPr>
              <w:t>タイトル先頭文言</w:t>
            </w:r>
          </w:p>
        </w:tc>
        <w:tc>
          <w:tcPr>
            <w:tcW w:type="dxa" w:w="3009"/>
          </w:tcPr>
          <w:p>
            <w:r>
              <w:rPr>
                <w:sz w:val="19"/>
              </w:rPr>
              <w:t>可</w:t>
            </w:r>
          </w:p>
        </w:tc>
        <w:tc>
          <w:tcPr>
            <w:tcW w:type="dxa" w:w="3009"/>
          </w:tcPr>
          <w:p>
            <w:r>
              <w:rPr>
                <w:sz w:val="19"/>
              </w:rPr>
              <w:t>コメントシールの#以降の文言（複数ある場合は全て連結）</w:t>
            </w:r>
          </w:p>
        </w:tc>
      </w:tr>
      <w:tr>
        <w:tc>
          <w:tcPr>
            <w:tcW w:type="dxa" w:w="3009"/>
          </w:tcPr>
          <w:p>
            <w:r>
              <w:rPr>
                <w:sz w:val="19"/>
              </w:rPr>
              <w:t>異常内容</w:t>
            </w:r>
          </w:p>
        </w:tc>
        <w:tc>
          <w:tcPr>
            <w:tcW w:type="dxa" w:w="3009"/>
          </w:tcPr>
          <w:p>
            <w:r>
              <w:rPr>
                <w:sz w:val="19"/>
              </w:rPr>
              <w:t>可</w:t>
            </w:r>
          </w:p>
        </w:tc>
        <w:tc>
          <w:tcPr>
            <w:tcW w:type="dxa" w:w="3009"/>
          </w:tcPr>
          <w:p>
            <w:r>
              <w:rPr>
                <w:sz w:val="19"/>
              </w:rPr>
              <w:t>コメントシールに記載の異常報告</w:t>
            </w:r>
          </w:p>
        </w:tc>
      </w:tr>
      <w:tr>
        <w:tc>
          <w:tcPr>
            <w:tcW w:type="dxa" w:w="3009"/>
          </w:tcPr>
          <w:p>
            <w:r>
              <w:rPr>
                <w:sz w:val="19"/>
              </w:rPr>
              <w:t>ステータス</w:t>
            </w:r>
          </w:p>
        </w:tc>
        <w:tc>
          <w:tcPr>
            <w:tcW w:type="dxa" w:w="3009"/>
          </w:tcPr>
          <w:p>
            <w:r>
              <w:rPr>
                <w:sz w:val="19"/>
              </w:rPr>
              <w:t>不可</w:t>
            </w:r>
          </w:p>
        </w:tc>
        <w:tc>
          <w:tcPr>
            <w:tcW w:type="dxa" w:w="3009"/>
          </w:tcPr>
          <w:p>
            <w:r>
              <w:rPr>
                <w:sz w:val="19"/>
              </w:rPr>
              <w:t>正常 / エラー内容</w:t>
            </w:r>
          </w:p>
        </w:tc>
      </w:tr>
    </w:tbl>
    <w:p/>
    <w:p>
      <w:r>
        <w:br w:type="page"/>
      </w:r>
    </w:p>
    <w:p>
      <w:pPr>
        <w:pStyle w:val="Heading2"/>
      </w:pPr>
      <w:r>
        <w:t>4.7 ダウンロードとタイトル再生成</w:t>
      </w:r>
    </w:p>
    <w:p>
      <w:r>
        <w:rPr>
          <w:sz w:val="21"/>
        </w:rPr>
        <w:t>テーブルの下に3つのボタンがあります。</w:t>
      </w:r>
    </w:p>
    <w:tbl>
      <w:tblPr>
        <w:tblStyle w:val="TableGrid"/>
        <w:tblW w:type="auto" w:w="0"/>
        <w:jc w:val="center"/>
        <w:tblLook w:firstColumn="1" w:firstRow="1" w:lastColumn="0" w:lastRow="0" w:noHBand="0" w:noVBand="1" w:val="04A0"/>
      </w:tblPr>
      <w:tblGrid>
        <w:gridCol w:w="4513"/>
        <w:gridCol w:w="4513"/>
      </w:tblGrid>
      <w:tr>
        <w:tc>
          <w:tcPr>
            <w:tcW w:type="dxa" w:w="4513"/>
            <w:shd w:fill="1B4F72" w:val="clear"/>
          </w:tcPr>
          <w:p>
            <w:r>
              <w:rPr>
                <w:b/>
                <w:color w:val="FFFFFF"/>
                <w:sz w:val="19"/>
              </w:rPr>
              <w:t>ボタン</w:t>
            </w:r>
          </w:p>
        </w:tc>
        <w:tc>
          <w:tcPr>
            <w:tcW w:type="dxa" w:w="4513"/>
            <w:shd w:fill="1B4F72" w:val="clear"/>
          </w:tcPr>
          <w:p>
            <w:r>
              <w:rPr>
                <w:b/>
                <w:color w:val="FFFFFF"/>
                <w:sz w:val="19"/>
              </w:rPr>
              <w:t>機能</w:t>
            </w:r>
          </w:p>
        </w:tc>
      </w:tr>
      <w:tr>
        <w:tc>
          <w:tcPr>
            <w:tcW w:type="dxa" w:w="4513"/>
          </w:tcPr>
          <w:p>
            <w:r>
              <w:rPr>
                <w:sz w:val="19"/>
              </w:rPr>
              <w:t>CSVダウンロード</w:t>
            </w:r>
          </w:p>
        </w:tc>
        <w:tc>
          <w:tcPr>
            <w:tcW w:type="dxa" w:w="4513"/>
          </w:tcPr>
          <w:p>
            <w:r>
              <w:rPr>
                <w:sz w:val="19"/>
              </w:rPr>
              <w:t>テーブルの内容（編集した内容も含む）をCSVファイルとしてダウンロード</w:t>
            </w:r>
          </w:p>
        </w:tc>
      </w:tr>
      <w:tr>
        <w:tc>
          <w:tcPr>
            <w:tcW w:type="dxa" w:w="4513"/>
          </w:tcPr>
          <w:p>
            <w:r>
              <w:rPr>
                <w:sz w:val="19"/>
              </w:rPr>
              <w:t>Excelダウンロード</w:t>
            </w:r>
          </w:p>
        </w:tc>
        <w:tc>
          <w:tcPr>
            <w:tcW w:type="dxa" w:w="4513"/>
          </w:tcPr>
          <w:p>
            <w:r>
              <w:rPr>
                <w:sz w:val="19"/>
              </w:rPr>
              <w:t>テーブルの内容をExcelファイル（.xlsx）としてダウンロード</w:t>
            </w:r>
          </w:p>
        </w:tc>
      </w:tr>
      <w:tr>
        <w:tc>
          <w:tcPr>
            <w:tcW w:type="dxa" w:w="4513"/>
          </w:tcPr>
          <w:p>
            <w:r>
              <w:rPr>
                <w:sz w:val="19"/>
              </w:rPr>
              <w:t>タイトル再生成</w:t>
            </w:r>
          </w:p>
        </w:tc>
        <w:tc>
          <w:tcPr>
            <w:tcW w:type="dxa" w:w="4513"/>
          </w:tcPr>
          <w:p>
            <w:r>
              <w:rPr>
                <w:sz w:val="19"/>
              </w:rPr>
              <w:t>テーブル上で編集したブランド・シリーズ等を元に、全商品のタイトルを一括で作り直す</w:t>
            </w:r>
          </w:p>
        </w:tc>
      </w:tr>
      <w:tr>
        <w:tc>
          <w:tcPr>
            <w:tcW w:type="dxa" w:w="4513"/>
          </w:tcPr>
          <w:p>
            <w:r>
              <w:t>失敗商品を再実行用</w:t>
              <w:br/>
              <w:t>フォルダにまとめる</w:t>
            </w:r>
          </w:p>
        </w:tc>
        <w:tc>
          <w:tcPr>
            <w:tcW w:type="dxa" w:w="4513"/>
          </w:tcPr>
          <w:p>
            <w:r>
              <w:t>AI解析に失敗した商品（空白データ）の画像フォルダを再実行用フォルダにコピーする。コピー先のパスが表示されるので、そのパスを「入力フォルダ」に設定して再実行できる</w:t>
            </w:r>
          </w:p>
        </w:tc>
      </w:tr>
    </w:tbl>
    <w:p/>
    <w:p>
      <w:pPr>
        <w:pStyle w:val="Heading3"/>
      </w:pPr>
      <w:r>
        <w:t>「タイトル再生成」の使いどころ</w:t>
      </w:r>
    </w:p>
    <w:p>
      <w:r>
        <w:rPr>
          <w:sz w:val="21"/>
        </w:rPr>
        <w:t>例えばこんな場合に使います：</w:t>
      </w:r>
    </w:p>
    <w:p>
      <w:r>
        <w:rPr>
          <w:sz w:val="21"/>
        </w:rPr>
        <w:t xml:space="preserve">  ・ AIが「SEIK」と誤認識 → セルを「SEIKO」に修正した</w:t>
      </w:r>
    </w:p>
    <w:p>
      <w:r>
        <w:rPr>
          <w:sz w:val="21"/>
        </w:rPr>
        <w:t xml:space="preserve">  ・ シリーズが空欄だった → 「PRESAGE」を手入力した</w:t>
      </w:r>
    </w:p>
    <w:p>
      <w:r>
        <w:rPr>
          <w:sz w:val="21"/>
        </w:rPr>
        <w:t>この状態でタイトル列はまだ古いままです。「タイトル再生成」ボタンを押すと、修正後の内容でタイトルが作り直されます。</w:t>
      </w:r>
    </w:p>
    <w:p>
      <w:r>
        <w:rPr>
          <w:sz w:val="21"/>
        </w:rPr>
        <w:t>なお、文字盤色・「針がすべて欠損」・空欄の針数はタイトルに含まれません（再生成時も同様です）。</w:t>
      </w:r>
    </w:p>
    <w:p>
      <w:r>
        <w:br w:type="page"/>
      </w:r>
    </w:p>
    <w:p>
      <w:pPr/>
    </w:p>
    <w:p>
      <w:pPr/>
    </w:p>
    <w:p>
      <w:pPr/>
    </w:p>
    <w:p>
      <w:pPr/>
    </w:p>
    <w:p>
      <w:pPr>
        <w:pStyle w:val="Heading2"/>
      </w:pPr>
      <w:r>
        <w:t>4.8 失敗商品の再実行</w:t>
      </w:r>
    </w:p>
    <w:p>
      <w:pPr/>
      <w:r>
        <w:t>レートリミットやAPIエラーにより解析に失敗した商品がある場合、処理完了後にアクションエリアの下部に「解析失敗の商品があります」というセクションが表示されます。</w:t>
      </w:r>
    </w:p>
    <w:p>
      <w:pPr/>
    </w:p>
    <w:p>
      <w:pPr/>
      <w:r>
        <w:t>STEP 1    「失敗商品を再実行用フォルダにまとめる」ボタンを押す</w:t>
      </w:r>
    </w:p>
    <w:p>
      <w:pPr/>
      <w:r>
        <w:t>失敗した商品の画像フォルダが output/retry_日時/ フォルダにコピーされます。</w:t>
      </w:r>
    </w:p>
    <w:p>
      <w:pPr/>
    </w:p>
    <w:p>
      <w:pPr/>
      <w:r>
        <w:t>STEP 2    表示されたパスを「入力フォルダ」欄にコピーする</w:t>
      </w:r>
    </w:p>
    <w:p>
      <w:pPr/>
      <w:r>
        <w:t>ボタンの下に再実行用フォルダのパスが緑色で表示されます。このパスをコピーしてください。</w:t>
      </w:r>
    </w:p>
    <w:p>
      <w:pPr/>
    </w:p>
    <w:p>
      <w:pPr/>
      <w:r>
        <w:t>STEP 3    「解析開始」ボタンを押して再実行</w:t>
      </w:r>
    </w:p>
    <w:p>
      <w:pPr/>
      <w:r>
        <w:t>失敗した商品だけが再度AI解析されます。レートリミットが原因の場合は、時間を空けてから再実行するとより安定します。</w:t>
      </w:r>
    </w:p>
    <w:p>
      <w:pPr/>
    </w:p>
    <w:p>
      <w:pPr>
        <w:pStyle w:val="Heading1"/>
      </w:pPr>
      <w:r>
        <w:t>5. 操作の流れ（まとめ）</w:t>
      </w:r>
    </w:p>
    <w:p>
      <w:r>
        <w:rPr>
          <w:sz w:val="21"/>
        </w:rPr>
        <w:t>毎回の作業の流れをまとめると以下のようになります。</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B4F72" w:val="clear"/>
          </w:tcPr>
          <w:p>
            <w:r>
              <w:rPr>
                <w:b/>
                <w:color w:val="FFFFFF"/>
                <w:sz w:val="19"/>
              </w:rPr>
              <w:t>手順</w:t>
            </w:r>
          </w:p>
        </w:tc>
        <w:tc>
          <w:tcPr>
            <w:tcW w:type="dxa" w:w="3009"/>
            <w:shd w:fill="1B4F72" w:val="clear"/>
          </w:tcPr>
          <w:p>
            <w:r>
              <w:rPr>
                <w:b/>
                <w:color w:val="FFFFFF"/>
                <w:sz w:val="19"/>
              </w:rPr>
              <w:t>やること</w:t>
            </w:r>
          </w:p>
        </w:tc>
        <w:tc>
          <w:tcPr>
            <w:tcW w:type="dxa" w:w="3009"/>
            <w:shd w:fill="1B4F72" w:val="clear"/>
          </w:tcPr>
          <w:p>
            <w:r>
              <w:rPr>
                <w:b/>
                <w:color w:val="FFFFFF"/>
                <w:sz w:val="19"/>
              </w:rPr>
              <w:t>備考</w:t>
            </w:r>
          </w:p>
        </w:tc>
      </w:tr>
      <w:tr>
        <w:tc>
          <w:tcPr>
            <w:tcW w:type="dxa" w:w="3009"/>
          </w:tcPr>
          <w:p>
            <w:r>
              <w:rPr>
                <w:sz w:val="19"/>
              </w:rPr>
              <w:t>1</w:t>
            </w:r>
          </w:p>
        </w:tc>
        <w:tc>
          <w:tcPr>
            <w:tcW w:type="dxa" w:w="3009"/>
          </w:tcPr>
          <w:p>
            <w:r>
              <w:rPr>
                <w:sz w:val="19"/>
              </w:rPr>
              <w:t>画像フォルダを input に準備</w:t>
            </w:r>
          </w:p>
        </w:tc>
        <w:tc>
          <w:tcPr>
            <w:tcW w:type="dxa" w:w="3009"/>
          </w:tcPr>
          <w:p>
            <w:r>
              <w:rPr>
                <w:sz w:val="19"/>
              </w:rPr>
              <w:t>システム仕分け済みフォルダをコピー</w:t>
            </w:r>
          </w:p>
        </w:tc>
      </w:tr>
      <w:tr>
        <w:tc>
          <w:tcPr>
            <w:tcW w:type="dxa" w:w="3009"/>
          </w:tcPr>
          <w:p>
            <w:r>
              <w:rPr>
                <w:sz w:val="19"/>
              </w:rPr>
              <w:t>2</w:t>
            </w:r>
          </w:p>
        </w:tc>
        <w:tc>
          <w:tcPr>
            <w:tcW w:type="dxa" w:w="3009"/>
          </w:tcPr>
          <w:p>
            <w:r>
              <w:rPr>
                <w:sz w:val="19"/>
              </w:rPr>
              <w:t>python app.py で起動</w:t>
            </w:r>
          </w:p>
        </w:tc>
        <w:tc>
          <w:tcPr>
            <w:tcW w:type="dxa" w:w="3009"/>
          </w:tcPr>
          <w:p>
            <w:r>
              <w:rPr>
                <w:sz w:val="19"/>
              </w:rPr>
              <w:t>コマンドプロンプトで実行</w:t>
            </w:r>
          </w:p>
        </w:tc>
      </w:tr>
      <w:tr>
        <w:tc>
          <w:tcPr>
            <w:tcW w:type="dxa" w:w="3009"/>
          </w:tcPr>
          <w:p>
            <w:r>
              <w:rPr>
                <w:sz w:val="19"/>
              </w:rPr>
              <w:t>3</w:t>
            </w:r>
          </w:p>
        </w:tc>
        <w:tc>
          <w:tcPr>
            <w:tcW w:type="dxa" w:w="3009"/>
          </w:tcPr>
          <w:p>
            <w:r>
              <w:rPr>
                <w:sz w:val="19"/>
              </w:rPr>
              <w:t>ブラウザで http://localhost:8080 を開く</w:t>
            </w:r>
          </w:p>
        </w:tc>
        <w:tc>
          <w:tcPr>
            <w:tcW w:type="dxa" w:w="3009"/>
          </w:tcPr>
          <w:p>
            <w:r>
              <w:rPr>
                <w:sz w:val="19"/>
              </w:rPr>
              <w:t>Chrome推奨</w:t>
            </w:r>
          </w:p>
        </w:tc>
      </w:tr>
      <w:tr>
        <w:tc>
          <w:tcPr>
            <w:tcW w:type="dxa" w:w="3009"/>
          </w:tcPr>
          <w:p>
            <w:r>
              <w:rPr>
                <w:sz w:val="19"/>
              </w:rPr>
              <w:t>4</w:t>
            </w:r>
          </w:p>
        </w:tc>
        <w:tc>
          <w:tcPr>
            <w:tcW w:type="dxa" w:w="3009"/>
          </w:tcPr>
          <w:p>
            <w:r>
              <w:rPr>
                <w:sz w:val="19"/>
              </w:rPr>
              <w:t>APIキーを設定（初回のみ）</w:t>
            </w:r>
          </w:p>
        </w:tc>
        <w:tc>
          <w:tcPr>
            <w:tcW w:type="dxa" w:w="3009"/>
          </w:tcPr>
          <w:p>
            <w:r>
              <w:rPr>
                <w:sz w:val="19"/>
              </w:rPr>
              <w:t>画面上部の入力欄に貼り付けて「設定」</w:t>
            </w:r>
          </w:p>
        </w:tc>
      </w:tr>
      <w:tr>
        <w:tc>
          <w:tcPr>
            <w:tcW w:type="dxa" w:w="3009"/>
          </w:tcPr>
          <w:p>
            <w:r>
              <w:rPr>
                <w:sz w:val="19"/>
              </w:rPr>
              <w:t>5</w:t>
            </w:r>
          </w:p>
        </w:tc>
        <w:tc>
          <w:tcPr>
            <w:tcW w:type="dxa" w:w="3009"/>
          </w:tcPr>
          <w:p>
            <w:r>
              <w:rPr>
                <w:sz w:val="19"/>
              </w:rPr>
              <w:t>入力フォルダを確認</w:t>
            </w:r>
          </w:p>
        </w:tc>
        <w:tc>
          <w:tcPr>
            <w:tcW w:type="dxa" w:w="3009"/>
          </w:tcPr>
          <w:p>
            <w:r>
              <w:rPr>
                <w:sz w:val="19"/>
              </w:rPr>
              <w:t>デフォルト ./input のままでOK</w:t>
            </w:r>
          </w:p>
        </w:tc>
      </w:tr>
      <w:tr>
        <w:tc>
          <w:tcPr>
            <w:tcW w:type="dxa" w:w="3009"/>
          </w:tcPr>
          <w:p>
            <w:r>
              <w:rPr>
                <w:sz w:val="19"/>
              </w:rPr>
              <w:t>6</w:t>
            </w:r>
          </w:p>
        </w:tc>
        <w:tc>
          <w:tcPr>
            <w:tcW w:type="dxa" w:w="3009"/>
          </w:tcPr>
          <w:p>
            <w:r>
              <w:rPr>
                <w:sz w:val="19"/>
              </w:rPr>
              <w:t>「解析開始」ボタンを押す</w:t>
            </w:r>
          </w:p>
        </w:tc>
        <w:tc>
          <w:tcPr>
            <w:tcW w:type="dxa" w:w="3009"/>
          </w:tcPr>
          <w:p>
            <w:r>
              <w:rPr>
                <w:sz w:val="19"/>
              </w:rPr>
              <w:t>進捗バーとログで状況を確認</w:t>
            </w:r>
          </w:p>
        </w:tc>
      </w:tr>
      <w:tr>
        <w:tc>
          <w:tcPr>
            <w:tcW w:type="dxa" w:w="3009"/>
          </w:tcPr>
          <w:p>
            <w:r>
              <w:rPr>
                <w:sz w:val="19"/>
              </w:rPr>
              <w:t>7</w:t>
            </w:r>
          </w:p>
        </w:tc>
        <w:tc>
          <w:tcPr>
            <w:tcW w:type="dxa" w:w="3009"/>
          </w:tcPr>
          <w:p>
            <w:r>
              <w:rPr>
                <w:sz w:val="19"/>
              </w:rPr>
              <w:t>結果テーブルを確認・修正</w:t>
            </w:r>
          </w:p>
        </w:tc>
        <w:tc>
          <w:tcPr>
            <w:tcW w:type="dxa" w:w="3009"/>
          </w:tcPr>
          <w:p>
            <w:r>
              <w:rPr>
                <w:sz w:val="19"/>
              </w:rPr>
              <w:t>黄色・赤の行を重点チェック</w:t>
            </w:r>
          </w:p>
        </w:tc>
      </w:tr>
      <w:tr>
        <w:tc>
          <w:tcPr>
            <w:tcW w:type="dxa" w:w="3009"/>
          </w:tcPr>
          <w:p>
            <w:r>
              <w:rPr>
                <w:sz w:val="19"/>
              </w:rPr>
              <w:t>8</w:t>
            </w:r>
          </w:p>
        </w:tc>
        <w:tc>
          <w:tcPr>
            <w:tcW w:type="dxa" w:w="3009"/>
          </w:tcPr>
          <w:p>
            <w:r>
              <w:rPr>
                <w:sz w:val="19"/>
              </w:rPr>
              <w:t>「CSVダウンロード」or「Excelダウンロード」</w:t>
            </w:r>
          </w:p>
        </w:tc>
        <w:tc>
          <w:tcPr>
            <w:tcW w:type="dxa" w:w="3009"/>
          </w:tcPr>
          <w:p>
            <w:r>
              <w:rPr>
                <w:sz w:val="19"/>
              </w:rPr>
              <w:t>編集後の内容がそのまま出力される</w:t>
            </w:r>
          </w:p>
        </w:tc>
      </w:tr>
      <w:tr>
        <w:tc>
          <w:tcPr>
            <w:tcW w:type="dxa" w:w="3009"/>
          </w:tcPr>
          <w:p>
            <w:r>
              <w:t>7.5</w:t>
            </w:r>
          </w:p>
        </w:tc>
        <w:tc>
          <w:tcPr>
            <w:tcW w:type="dxa" w:w="3009"/>
          </w:tcPr>
          <w:p>
            <w:r>
              <w:t>失敗商品がある場合 →「失敗商品を再実行用フォルダにまとめる」→ 再実行</w:t>
            </w:r>
          </w:p>
        </w:tc>
        <w:tc>
          <w:tcPr>
            <w:tcW w:type="dxa" w:w="3009"/>
          </w:tcPr>
          <w:p>
            <w:r>
              <w:t>レートリミットで空白になった商品を自動で再実行用にまとめられる</w:t>
            </w:r>
          </w:p>
        </w:tc>
      </w:tr>
    </w:tbl>
    <w:p/>
    <w:p>
      <w:r>
        <w:br w:type="page"/>
      </w:r>
    </w:p>
    <w:p>
      <w:pPr>
        <w:pStyle w:val="Heading1"/>
      </w:pPr>
      <w:r>
        <w:t>6. よくあるトラブルと解決方法</w:t>
      </w:r>
    </w:p>
    <w:p>
      <w:pPr>
        <w:pStyle w:val="Heading3"/>
      </w:pPr>
      <w:r>
        <w:t>Q. ブラウザに「このサイトにアクセスできません」と出る</w:t>
      </w:r>
    </w:p>
    <w:p>
      <w:r>
        <w:rPr>
          <w:sz w:val="21"/>
        </w:rPr>
        <w:t>A. python app.py を実行したコマンドプロンプト（ターミナル）を確認してください。</w:t>
        <w:br/>
        <w:t xml:space="preserve">   エラーが表示されている場合は、メッセージに従って対処してください。</w:t>
        <w:br/>
        <w:t xml:space="preserve">   正常に起動しているのにアクセスできない場合は、URLが http://localhost:8080 になっているか確認してください。</w:t>
      </w:r>
    </w:p>
    <w:p>
      <w:pPr>
        <w:pStyle w:val="Heading3"/>
      </w:pPr>
      <w:r>
        <w:t>Q. 「GEMINI_API_KEY が設定されていません」と出る</w:t>
      </w:r>
    </w:p>
    <w:p>
      <w:r>
        <w:rPr>
          <w:sz w:val="21"/>
        </w:rPr>
        <w:t>A. 画面上部のAPIキー欄にキーを入力して「設定」ボタンを押してください。</w:t>
      </w:r>
    </w:p>
    <w:p>
      <w:pPr>
        <w:pStyle w:val="Heading3"/>
      </w:pPr>
      <w:r>
        <w:t>Q. 「入力フォルダが見つかりません」と出る</w:t>
      </w:r>
    </w:p>
    <w:p>
      <w:r>
        <w:rPr>
          <w:sz w:val="21"/>
        </w:rPr>
        <w:t>A. 入力フォルダのパスが正しいか確認してください。</w:t>
        <w:br/>
        <w:t xml:space="preserve">   デフォルトの ./input を使う場合は、ツールフォルダの中に input フォルダが存在するか確認してください。</w:t>
      </w:r>
    </w:p>
    <w:p>
      <w:pPr>
        <w:pStyle w:val="Heading3"/>
      </w:pPr>
      <w:r>
        <w:t>Q. 「処理対象の商品が見つかりません」と出る</w:t>
      </w:r>
    </w:p>
    <w:p>
      <w:r>
        <w:rPr>
          <w:sz w:val="21"/>
        </w:rPr>
        <w:t>A. 指定フォルダ内に、数字で始まるフォルダ名の商品フォルダがあるか確認してください。</w:t>
      </w:r>
    </w:p>
    <w:p>
      <w:pPr>
        <w:pStyle w:val="Heading3"/>
      </w:pPr>
      <w:r>
        <w:t>Q. 「ModuleNotFoundError: No module named 'flask'」と出る</w:t>
      </w:r>
    </w:p>
    <w:p>
      <w:r>
        <w:rPr>
          <w:sz w:val="21"/>
        </w:rPr>
        <w:t>A. Flask がインストールされていません。以下のコマンドを実行してください。</w:t>
        <w:br/>
        <w:t xml:space="preserve">   pip install -r requirements.txt</w:t>
      </w:r>
    </w:p>
    <w:p>
      <w:pPr>
        <w:pStyle w:val="Heading3"/>
      </w:pPr>
      <w:r>
        <w:t>Q. 「Address already in use」と出る</w:t>
      </w:r>
    </w:p>
    <w:p>
      <w:r>
        <w:rPr>
          <w:sz w:val="21"/>
        </w:rPr>
        <w:t>A. 既にアプリが起動中か、別のソフトがポート8080を使用しています。</w:t>
        <w:br/>
        <w:t xml:space="preserve">   既に起動中の場合はそのままブラウザでアクセスしてください。</w:t>
        <w:br/>
        <w:t xml:space="preserve">   別のソフトが使っている場合は、app.py の最終行のポート番号（8080）を別の番号（例: 9000）に変更してください。</w:t>
      </w:r>
    </w:p>
    <w:p>
      <w:pPr>
        <w:pStyle w:val="Heading3"/>
      </w:pPr>
      <w:r>
        <w:t>Q. 「APIレートリミット検出」の黄色いバナーが出る</w:t>
      </w:r>
    </w:p>
    <w:p>
      <w:pPr/>
      <w:r>
        <w:t>A. APIの呼び出し上限に一時的に到達しています。システムが自動的にリトライしますので、そのまま待ってください。</w:t>
        <w:br/>
        <w:t>頻繁に発生する場合は以下をお試しください：</w:t>
        <w:br/>
        <w:t xml:space="preserve">  ・ 商品数を100件以下に分割して処理する</w:t>
        <w:br/>
        <w:t xml:space="preserve">  ・ 時間を空けてから再実行する</w:t>
        <w:br/>
        <w:t xml:space="preserve">  ・ Google AI Studioでレートリミットの引き上げを確認する</w:t>
      </w:r>
    </w:p>
    <w:p>
      <w:pPr>
        <w:pStyle w:val="Heading3"/>
      </w:pPr>
      <w:r>
        <w:t>Q. 「リトライ上限到達」の赤いバナーが出て、データが空白になった</w:t>
      </w:r>
    </w:p>
    <w:p>
      <w:pPr/>
      <w:r>
        <w:t>A. リトライ回数を使い切り、該当商品の解析に失敗しました。</w:t>
        <w:br/>
        <w:t>処理完了後に表示される「失敗商品を再実行用フォルダにまとめる」ボタンを押し、</w:t>
        <w:br/>
        <w:t>表示されたパスを入力フォルダに設定して再実行してください（手順は「4.8 失敗商品の再実行」参照）。</w:t>
      </w:r>
    </w:p>
    <w:p>
      <w:pPr>
        <w:pStyle w:val="Heading3"/>
      </w:pPr>
      <w:r>
        <w:t>Q. 「APIキーエラー」の赤いバナーが出る</w:t>
      </w:r>
    </w:p>
    <w:p>
      <w:pPr/>
      <w:r>
        <w:t>A. APIキーが無効または間違っている可能性があります。</w:t>
        <w:br/>
        <w:t>画面上部の「Gemini APIキー」欄に正しいキーを入力して「設定」ボタンを押してください。</w:t>
        <w:br/>
        <w:t>Google AI Studio（https://aistudio.google.com/apikey）でキーを再確認できます。</w:t>
      </w:r>
    </w:p>
    <w:p>
      <w:pPr>
        <w:pStyle w:val="Heading3"/>
      </w:pPr>
      <w:r>
        <w:t>Q. AI解析の結果が間違っている</w:t>
      </w:r>
    </w:p>
    <w:p>
      <w:r>
        <w:rPr>
          <w:sz w:val="21"/>
        </w:rPr>
        <w:t>A. AIの精度は100%ではありません。テーブル上でセルをクリックして直接修正し、</w:t>
        <w:br/>
        <w:t xml:space="preserve">   必要に応じて「タイトル再生成」ボタンで修正内容をタイトルに反映してください。</w:t>
      </w:r>
    </w:p>
    <w:p>
      <w:pPr/>
    </w:p>
    <w:p>
      <w:pPr/>
    </w:p>
    <w:p>
      <w:pPr/>
    </w:p>
    <w:p>
      <w:pPr>
        <w:pStyle w:val="Heading3"/>
      </w:pPr>
      <w:r>
        <w:t>Q. 処理中にブラウザを閉じてしまった</w:t>
      </w:r>
    </w:p>
    <w:p>
      <w:r>
        <w:rPr>
          <w:sz w:val="21"/>
        </w:rPr>
        <w:t>A. 処理はバックグラウンドで継続しています。</w:t>
        <w:br/>
        <w:t xml:space="preserve">   ただし、再度ブラウザを開いた場合は結果が表示されないため、もう一度「解析開始」を押してください。</w:t>
      </w:r>
    </w:p>
    <w:p>
      <w:pPr>
        <w:pStyle w:val="Heading3"/>
      </w:pPr>
      <w:r>
        <w:t>Q. CSVをExcelで開くと文字化けする</w:t>
      </w:r>
    </w:p>
    <w:p>
      <w:r>
        <w:rPr>
          <w:sz w:val="21"/>
        </w:rPr>
        <w:t>A. 本ツールはBOM付きUTF-8で出力しているため、通常は文字化けしません。</w:t>
        <w:br/>
        <w:t xml:space="preserve">   古いExcelの場合は「データ」→「テキストファイルから」で開き、文字コードを「UTF-8」に指定してください。</w:t>
      </w:r>
    </w:p>
    <w:p>
      <w:r>
        <w:br w:type="page"/>
      </w:r>
    </w:p>
    <w:p>
      <w:pPr>
        <w:pStyle w:val="Heading1"/>
      </w:pPr>
      <w:r>
        <w:t>7. API料金の目安</w:t>
      </w:r>
    </w:p>
    <w:p>
      <w:r>
        <w:rPr>
          <w:sz w:val="21"/>
        </w:rPr>
        <w:t>本ツールはGoogle社のGemini APIを利用するため、使用量に応じた従量課金が発生します。</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1B4F72" w:val="clear"/>
          </w:tcPr>
          <w:p>
            <w:r>
              <w:rPr>
                <w:b/>
                <w:color w:val="FFFFFF"/>
                <w:sz w:val="19"/>
              </w:rPr>
              <w:t>処理モード</w:t>
            </w:r>
          </w:p>
        </w:tc>
        <w:tc>
          <w:tcPr>
            <w:tcW w:type="dxa" w:w="3009"/>
            <w:shd w:fill="1B4F72" w:val="clear"/>
          </w:tcPr>
          <w:p>
            <w:r>
              <w:rPr>
                <w:b/>
                <w:color w:val="FFFFFF"/>
                <w:sz w:val="19"/>
              </w:rPr>
              <w:t>1商品あたり</w:t>
            </w:r>
          </w:p>
        </w:tc>
        <w:tc>
          <w:tcPr>
            <w:tcW w:type="dxa" w:w="3009"/>
            <w:shd w:fill="1B4F72" w:val="clear"/>
          </w:tcPr>
          <w:p>
            <w:r>
              <w:rPr>
                <w:b/>
                <w:color w:val="FFFFFF"/>
                <w:sz w:val="19"/>
              </w:rPr>
              <w:t>月500本の場合</w:t>
            </w:r>
          </w:p>
        </w:tc>
      </w:tr>
      <w:tr>
        <w:tc>
          <w:tcPr>
            <w:tcW w:type="dxa" w:w="3009"/>
          </w:tcPr>
          <w:p>
            <w:r>
              <w:rPr>
                <w:sz w:val="19"/>
              </w:rPr>
              <w:t>通常モード</w:t>
            </w:r>
          </w:p>
        </w:tc>
        <w:tc>
          <w:tcPr>
            <w:tcW w:type="dxa" w:w="3009"/>
          </w:tcPr>
          <w:p>
            <w:r>
              <w:rPr>
                <w:sz w:val="19"/>
              </w:rPr>
              <w:t>約 1〜2円</w:t>
            </w:r>
          </w:p>
        </w:tc>
        <w:tc>
          <w:tcPr>
            <w:tcW w:type="dxa" w:w="3009"/>
          </w:tcPr>
          <w:p>
            <w:r>
              <w:rPr>
                <w:sz w:val="19"/>
              </w:rPr>
              <w:t>約 500〜1,000円/月</w:t>
            </w:r>
          </w:p>
        </w:tc>
      </w:tr>
      <w:tr>
        <w:tc>
          <w:tcPr>
            <w:tcW w:type="dxa" w:w="3009"/>
          </w:tcPr>
          <w:p>
            <w:r>
              <w:rPr>
                <w:sz w:val="19"/>
              </w:rPr>
              <w:t>バッチモード（50%割引）</w:t>
            </w:r>
          </w:p>
        </w:tc>
        <w:tc>
          <w:tcPr>
            <w:tcW w:type="dxa" w:w="3009"/>
          </w:tcPr>
          <w:p>
            <w:r>
              <w:rPr>
                <w:sz w:val="19"/>
              </w:rPr>
              <w:t>約 0.5〜1円</w:t>
            </w:r>
          </w:p>
        </w:tc>
        <w:tc>
          <w:tcPr>
            <w:tcW w:type="dxa" w:w="3009"/>
          </w:tcPr>
          <w:p>
            <w:r>
              <w:rPr>
                <w:sz w:val="19"/>
              </w:rPr>
              <w:t>約 250〜500円/月</w:t>
            </w:r>
          </w:p>
        </w:tc>
      </w:tr>
    </w:tbl>
    <w:p/>
    <w:tbl>
      <w:tblPr>
        <w:tblW w:type="auto" w:w="0"/>
        <w:jc w:val="center"/>
        <w:tblLook w:firstColumn="1" w:firstRow="1" w:lastColumn="0" w:lastRow="0" w:noHBand="0" w:noVBand="1" w:val="04A0"/>
      </w:tblPr>
      <w:tblGrid>
        <w:gridCol w:w="9026"/>
      </w:tblGrid>
      <w:tr>
        <w:tc>
          <w:tcPr>
            <w:tcW w:type="dxa" w:w="9026"/>
            <w:shd w:fill="EBF5FB" w:val="clear"/>
            <w:tcBorders>
              <w:top w:val="single" w:color="2E86C1" w:sz="1"/>
              <w:left w:val="single" w:color="2E86C1" w:sz="6"/>
              <w:bottom w:val="single" w:color="2E86C1" w:sz="1"/>
              <w:right w:val="single" w:color="2E86C1" w:sz="1"/>
            </w:tcBorders>
            <w:tcMar>
              <w:top w:type="dxa" w:w="120"/>
              <w:left w:type="dxa" w:w="200"/>
              <w:bottom w:type="dxa" w:w="120"/>
              <w:right w:type="dxa" w:w="200"/>
            </w:tcMar>
          </w:tcPr>
          <w:p>
            <w:r>
              <w:rPr>
                <w:b/>
                <w:color w:val="2E86C1"/>
                <w:sz w:val="22"/>
              </w:rPr>
              <w:t>コスト削減のヒント</w:t>
            </w:r>
          </w:p>
          <w:p>
            <w:r>
              <w:rPr>
                <w:color w:val="333333"/>
                <w:sz w:val="20"/>
              </w:rPr>
              <w:t>急ぎでない処理はバッチモードを選択すると、API料金が50%割引になります。</w:t>
              <w:br/>
              <w:t>「ドライラン」はAPIを呼ばないため、料金は一切かかりません。フォルダ確認に活用してください。</w:t>
            </w:r>
          </w:p>
        </w:tc>
      </w:tr>
    </w:tbl>
    <w:p/>
    <w:p/>
    <w:p>
      <w:r>
        <w:rPr>
          <w:sz w:val="21"/>
        </w:rPr>
        <w:t>ご不明な点がありましたら、開発担当者にお問い合わせください。</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F7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86C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4F7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