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ucndnbtpgc4" w:id="0"/>
      <w:bookmarkEnd w:id="0"/>
      <w:r w:rsidDel="00000000" w:rsidR="00000000" w:rsidRPr="00000000">
        <w:rPr>
          <w:rtl w:val="0"/>
        </w:rPr>
        <w:t xml:space="preserve">TD - OVH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aavvlenablx5" w:id="1"/>
      <w:bookmarkEnd w:id="1"/>
      <w:r w:rsidDel="00000000" w:rsidR="00000000" w:rsidRPr="00000000">
        <w:rPr>
          <w:rtl w:val="0"/>
        </w:rPr>
        <w:t xml:space="preserve">Partie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 Stratégie émergente et stratégie délibérée sont des termes synonymes.</w:t>
      </w:r>
    </w:p>
    <w:p w:rsidR="00000000" w:rsidDel="00000000" w:rsidP="00000000" w:rsidRDefault="00000000" w:rsidRPr="00000000" w14:paraId="00000006">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FAUX</w:t>
      </w:r>
    </w:p>
    <w:p w:rsidR="00000000" w:rsidDel="00000000" w:rsidP="00000000" w:rsidRDefault="00000000" w:rsidRPr="00000000" w14:paraId="00000007">
      <w:pPr>
        <w:rPr>
          <w:sz w:val="26"/>
          <w:szCs w:val="26"/>
        </w:rPr>
      </w:pPr>
      <w:r w:rsidDel="00000000" w:rsidR="00000000" w:rsidRPr="00000000">
        <w:rPr>
          <w:sz w:val="26"/>
          <w:szCs w:val="26"/>
          <w:rtl w:val="0"/>
        </w:rPr>
        <w:t xml:space="preserve">b) La chaîne de valeur de Porter permet de déterminer les activités créatrices de valeur. </w:t>
      </w:r>
    </w:p>
    <w:p w:rsidR="00000000" w:rsidDel="00000000" w:rsidP="00000000" w:rsidRDefault="00000000" w:rsidRPr="00000000" w14:paraId="00000008">
      <w:pPr>
        <w:rPr>
          <w:sz w:val="20"/>
          <w:szCs w:val="20"/>
        </w:rPr>
      </w:pPr>
      <w:r w:rsidDel="00000000" w:rsidR="00000000" w:rsidRPr="00000000">
        <w:rPr>
          <w:sz w:val="20"/>
          <w:szCs w:val="20"/>
          <w:rtl w:val="0"/>
        </w:rPr>
        <w:t xml:space="preserve">(5 activités de base = dépenses + 4 activités permettant de dégager un avantage concurrentiel)</w:t>
      </w:r>
    </w:p>
    <w:p w:rsidR="00000000" w:rsidDel="00000000" w:rsidP="00000000" w:rsidRDefault="00000000" w:rsidRPr="00000000" w14:paraId="00000009">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VRAI</w:t>
      </w:r>
    </w:p>
    <w:p w:rsidR="00000000" w:rsidDel="00000000" w:rsidP="00000000" w:rsidRDefault="00000000" w:rsidRPr="00000000" w14:paraId="0000000A">
      <w:pPr>
        <w:rPr>
          <w:sz w:val="26"/>
          <w:szCs w:val="26"/>
        </w:rPr>
      </w:pPr>
      <w:r w:rsidDel="00000000" w:rsidR="00000000" w:rsidRPr="00000000">
        <w:rPr>
          <w:sz w:val="26"/>
          <w:szCs w:val="26"/>
          <w:rtl w:val="0"/>
        </w:rPr>
        <w:t xml:space="preserve">c) Le diagnostic interne permet de déterminer les ressources à l’origine d’un avantage concurrentiel.</w:t>
      </w:r>
    </w:p>
    <w:p w:rsidR="00000000" w:rsidDel="00000000" w:rsidP="00000000" w:rsidRDefault="00000000" w:rsidRPr="00000000" w14:paraId="0000000B">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VRAI</w:t>
      </w:r>
    </w:p>
    <w:p w:rsidR="00000000" w:rsidDel="00000000" w:rsidP="00000000" w:rsidRDefault="00000000" w:rsidRPr="00000000" w14:paraId="0000000C">
      <w:pPr>
        <w:rPr>
          <w:sz w:val="26"/>
          <w:szCs w:val="26"/>
        </w:rPr>
      </w:pPr>
      <w:r w:rsidDel="00000000" w:rsidR="00000000" w:rsidRPr="00000000">
        <w:rPr>
          <w:sz w:val="26"/>
          <w:szCs w:val="26"/>
          <w:rtl w:val="0"/>
        </w:rPr>
        <w:t xml:space="preserve">d) Les compétences distinctives doivent être transmises et partagées au sein de l’entreprise.</w:t>
      </w:r>
    </w:p>
    <w:p w:rsidR="00000000" w:rsidDel="00000000" w:rsidP="00000000" w:rsidRDefault="00000000" w:rsidRPr="00000000" w14:paraId="0000000D">
      <w:pPr>
        <w:rPr>
          <w:sz w:val="26"/>
          <w:szCs w:val="26"/>
        </w:rPr>
      </w:pPr>
      <w:r w:rsidDel="00000000" w:rsidR="00000000" w:rsidRPr="00000000">
        <w:rPr>
          <w:sz w:val="20"/>
          <w:szCs w:val="20"/>
          <w:rtl w:val="0"/>
        </w:rPr>
        <w:t xml:space="preserve">(compliqué à transmettre, facile à perdre)</w: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VRAI</w:t>
      </w:r>
    </w:p>
    <w:p w:rsidR="00000000" w:rsidDel="00000000" w:rsidP="00000000" w:rsidRDefault="00000000" w:rsidRPr="00000000" w14:paraId="0000000F">
      <w:pPr>
        <w:rPr>
          <w:sz w:val="26"/>
          <w:szCs w:val="26"/>
        </w:rPr>
      </w:pPr>
      <w:r w:rsidDel="00000000" w:rsidR="00000000" w:rsidRPr="00000000">
        <w:rPr>
          <w:sz w:val="26"/>
          <w:szCs w:val="26"/>
          <w:rtl w:val="0"/>
        </w:rPr>
        <w:t xml:space="preserve">e) L’entreprise spécialisée concentre ses ressources et compétences sur un métier.</w:t>
      </w:r>
    </w:p>
    <w:p w:rsidR="00000000" w:rsidDel="00000000" w:rsidP="00000000" w:rsidRDefault="00000000" w:rsidRPr="00000000" w14:paraId="00000010">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VRAI</w:t>
      </w:r>
    </w:p>
    <w:p w:rsidR="00000000" w:rsidDel="00000000" w:rsidP="00000000" w:rsidRDefault="00000000" w:rsidRPr="00000000" w14:paraId="00000011">
      <w:pPr>
        <w:rPr>
          <w:sz w:val="26"/>
          <w:szCs w:val="26"/>
        </w:rPr>
      </w:pPr>
      <w:r w:rsidDel="00000000" w:rsidR="00000000" w:rsidRPr="00000000">
        <w:rPr>
          <w:sz w:val="26"/>
          <w:szCs w:val="26"/>
          <w:rtl w:val="0"/>
        </w:rPr>
        <w:t xml:space="preserve">f) La diversification permet obligatoirement à l’entreprise de se développer géographiquement.</w:t>
      </w:r>
    </w:p>
    <w:p w:rsidR="00000000" w:rsidDel="00000000" w:rsidP="00000000" w:rsidRDefault="00000000" w:rsidRPr="00000000" w14:paraId="00000012">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FAUX</w:t>
      </w:r>
    </w:p>
    <w:p w:rsidR="00000000" w:rsidDel="00000000" w:rsidP="00000000" w:rsidRDefault="00000000" w:rsidRPr="00000000" w14:paraId="00000013">
      <w:pPr>
        <w:rPr>
          <w:sz w:val="26"/>
          <w:szCs w:val="26"/>
        </w:rPr>
      </w:pPr>
      <w:r w:rsidDel="00000000" w:rsidR="00000000" w:rsidRPr="00000000">
        <w:rPr>
          <w:sz w:val="26"/>
          <w:szCs w:val="26"/>
          <w:rtl w:val="0"/>
        </w:rPr>
        <w:t xml:space="preserve">g) Une entreprise qui externalise ne risque pas de perdre des compétences distinctives.</w:t>
      </w:r>
    </w:p>
    <w:p w:rsidR="00000000" w:rsidDel="00000000" w:rsidP="00000000" w:rsidRDefault="00000000" w:rsidRPr="00000000" w14:paraId="00000014">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FAUX</w:t>
      </w:r>
    </w:p>
    <w:p w:rsidR="00000000" w:rsidDel="00000000" w:rsidP="00000000" w:rsidRDefault="00000000" w:rsidRPr="00000000" w14:paraId="00000015">
      <w:pPr>
        <w:rPr>
          <w:sz w:val="26"/>
          <w:szCs w:val="26"/>
        </w:rPr>
      </w:pPr>
      <w:r w:rsidDel="00000000" w:rsidR="00000000" w:rsidRPr="00000000">
        <w:rPr>
          <w:sz w:val="26"/>
          <w:szCs w:val="26"/>
          <w:rtl w:val="0"/>
        </w:rPr>
        <w:t xml:space="preserve">h) Une entreprise opte pour la diversification quand elle cherche à répartir les risques.</w:t>
      </w:r>
    </w:p>
    <w:p w:rsidR="00000000" w:rsidDel="00000000" w:rsidP="00000000" w:rsidRDefault="00000000" w:rsidRPr="00000000" w14:paraId="00000016">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VRAI</w:t>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pStyle w:val="Subtitle"/>
        <w:rPr/>
      </w:pPr>
      <w:bookmarkStart w:colFirst="0" w:colLast="0" w:name="_nt5nrab58vlh" w:id="2"/>
      <w:bookmarkEnd w:id="2"/>
      <w:r w:rsidDel="00000000" w:rsidR="00000000" w:rsidRPr="00000000">
        <w:rPr>
          <w:rtl w:val="0"/>
        </w:rPr>
        <w:t xml:space="preserve">Partie 2</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 Réalisez le diagnostic stratégique de l’entreprise OVH à l’aide de l’entretien ci-dessus et du texte suivant, et ou de vos connaissances et recherches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Forces</w:t>
            </w:r>
          </w:p>
          <w:p w:rsidR="00000000" w:rsidDel="00000000" w:rsidP="00000000" w:rsidRDefault="00000000" w:rsidRPr="00000000" w14:paraId="0000002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Garantie respect vie privée</w:t>
            </w:r>
          </w:p>
          <w:p w:rsidR="00000000" w:rsidDel="00000000" w:rsidP="00000000" w:rsidRDefault="00000000" w:rsidRPr="00000000" w14:paraId="0000002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Diminution coût</w:t>
            </w:r>
          </w:p>
          <w:p w:rsidR="00000000" w:rsidDel="00000000" w:rsidP="00000000" w:rsidRDefault="00000000" w:rsidRPr="00000000" w14:paraId="0000002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Innovation (système refroidissement efficace)</w:t>
            </w:r>
          </w:p>
          <w:p w:rsidR="00000000" w:rsidDel="00000000" w:rsidP="00000000" w:rsidRDefault="00000000" w:rsidRPr="00000000" w14:paraId="0000002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Implantation diversifié (nationale / internationale)</w:t>
            </w:r>
          </w:p>
          <w:p w:rsidR="00000000" w:rsidDel="00000000" w:rsidP="00000000" w:rsidRDefault="00000000" w:rsidRPr="00000000" w14:paraId="0000002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Fidélisation talent (transparence/Proximité dans la prise de décision, liberté organisation travail, motivation)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Faiblesses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Datacenter tous différents(pas de standard)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Opportunités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Menaces</w:t>
            </w:r>
          </w:p>
          <w:p w:rsidR="00000000" w:rsidDel="00000000" w:rsidP="00000000" w:rsidRDefault="00000000" w:rsidRPr="00000000" w14:paraId="000000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Législation USA (Patriot Act)</w:t>
            </w:r>
          </w:p>
          <w:p w:rsidR="00000000" w:rsidDel="00000000" w:rsidP="00000000" w:rsidRDefault="00000000" w:rsidRPr="00000000" w14:paraId="000000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Incendie datacenter</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color w:val="38761d"/>
          <w:sz w:val="26"/>
          <w:szCs w:val="26"/>
        </w:rPr>
      </w:pPr>
      <w:r w:rsidDel="00000000" w:rsidR="00000000" w:rsidRPr="00000000">
        <w:rPr>
          <w:b w:val="1"/>
          <w:color w:val="38761d"/>
          <w:sz w:val="26"/>
          <w:szCs w:val="26"/>
          <w:rtl w:val="0"/>
        </w:rPr>
        <w:t xml:space="preserve">Correction :</w:t>
      </w:r>
    </w:p>
    <w:p w:rsidR="00000000" w:rsidDel="00000000" w:rsidP="00000000" w:rsidRDefault="00000000" w:rsidRPr="00000000" w14:paraId="00000035">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765"/>
        <w:gridCol w:w="3150"/>
        <w:tblGridChange w:id="0">
          <w:tblGrid>
            <w:gridCol w:w="2100"/>
            <w:gridCol w:w="376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Faiblesse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Organisationnelle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Couverture Internationale</w:t>
            </w:r>
          </w:p>
          <w:p w:rsidR="00000000" w:rsidDel="00000000" w:rsidP="00000000" w:rsidRDefault="00000000" w:rsidRPr="00000000" w14:paraId="0000003B">
            <w:pPr>
              <w:keepNext w:val="0"/>
              <w:keepLines w:val="0"/>
              <w:pageBreakBefore w:val="0"/>
              <w:widowControl w:val="0"/>
              <w:numPr>
                <w:ilvl w:val="0"/>
                <w:numId w:val="14"/>
              </w:num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20" w:right="0" w:hanging="360"/>
              <w:jc w:val="left"/>
              <w:rPr>
                <w:u w:val="none"/>
              </w:rPr>
            </w:pPr>
            <w:r w:rsidDel="00000000" w:rsidR="00000000" w:rsidRPr="00000000">
              <w:rPr>
                <w:rtl w:val="0"/>
              </w:rPr>
              <w:t xml:space="preserve">Choix pays (éviter Patriot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Problème de communication lors de la panne (2018) avant le feu plus tard</w:t>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Problème de synchronisation à l’international</w:t>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Style participatif : prise de décision difficile et longue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Financière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Forte capacité d’auto-financement</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Politique d’investissement très agressive</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Diminution coût, rapport qualité/prix : </w:t>
            </w:r>
            <w:r w:rsidDel="00000000" w:rsidR="00000000" w:rsidRPr="00000000">
              <w:rPr>
                <w:i w:val="1"/>
                <w:rtl w:val="0"/>
              </w:rPr>
              <w:t xml:space="preserve">croissance &gt; 30% par an depuis 2014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Maintenance préventive</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Innovations pas tenues de réussite</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Investissements lourds =&gt; dépendance financière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Matérielle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32 Datacenter à travers 12 sites (Intégration verticale en amont)</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Système de refroidissement innovant (maîtrise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Protection incendie faible</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Problème d’homogénéité des datacenter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Immatérielle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2019 : dépôt de brevet (Secret industriel)</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Valorisation de l'image par salarié (=&gt; satisfaction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Pas de dépôt de brevet jusqu’en 2019</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Attaques cybersécurité</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Transparence communication</w:t>
            </w:r>
          </w:p>
          <w:p w:rsidR="00000000" w:rsidDel="00000000" w:rsidP="00000000" w:rsidRDefault="00000000" w:rsidRPr="00000000" w14:paraId="000000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Business familial, faible hiérarchie</w:t>
            </w:r>
          </w:p>
          <w:p w:rsidR="00000000" w:rsidDel="00000000" w:rsidP="00000000" w:rsidRDefault="00000000" w:rsidRPr="00000000" w14:paraId="000000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Commandement participatif</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PDG charismatique</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Sentiment appartenance</w:t>
            </w:r>
          </w:p>
          <w:p w:rsidR="00000000" w:rsidDel="00000000" w:rsidP="00000000" w:rsidRDefault="00000000" w:rsidRPr="00000000" w14:paraId="0000005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Fidélisation talent (faible turn-over)</w:t>
            </w:r>
          </w:p>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Pyramide des âges jeunes (27~28 ans) =&gt; dynamisme, créativité, mobilité, flexibilité </w:t>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Motivation (politique managériale : autonomie, confiance)</w:t>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Partenariat école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Présence famille (légitimité)</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Moyenne d’âge : pas d’expérience, rassure moins</w:t>
            </w:r>
          </w:p>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Problème de profil recherché temps pour les recrutements long</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lineRule="auto"/>
        <w:rPr/>
      </w:pPr>
      <w:r w:rsidDel="00000000" w:rsidR="00000000" w:rsidRPr="00000000">
        <w:rPr>
          <w:rtl w:val="0"/>
        </w:rPr>
        <w:t xml:space="preserve">Entreprise familiale fondée en 1999 par Octave Klaba, OVH est aujourd’hui un des leaders mondiaux en matière numérique avec son activité autour du cloud. Cependant, depuis l’incendie au sein de ses datacenters, l’entreprise peine à réhabiliter son image.</w:t>
      </w:r>
    </w:p>
    <w:p w:rsidR="00000000" w:rsidDel="00000000" w:rsidP="00000000" w:rsidRDefault="00000000" w:rsidRPr="00000000" w14:paraId="0000005F">
      <w:pPr>
        <w:spacing w:after="240" w:before="240" w:lineRule="auto"/>
        <w:rPr/>
      </w:pPr>
      <w:r w:rsidDel="00000000" w:rsidR="00000000" w:rsidRPr="00000000">
        <w:rPr>
          <w:rtl w:val="0"/>
        </w:rPr>
        <w:t xml:space="preserve">Garant du respect de la vie privée, sans coût supplémentaire par rapport à ses concurrents, l’entreprise se différencie également par ses innovations, auto-financées, notamment en termes de système de refroidissement efficace, innovations manquant néanmoins de brevet jusqu’en 2019.</w:t>
      </w:r>
    </w:p>
    <w:p w:rsidR="00000000" w:rsidDel="00000000" w:rsidP="00000000" w:rsidRDefault="00000000" w:rsidRPr="00000000" w14:paraId="00000060">
      <w:pPr>
        <w:spacing w:after="240" w:before="240" w:lineRule="auto"/>
        <w:rPr/>
      </w:pPr>
      <w:r w:rsidDel="00000000" w:rsidR="00000000" w:rsidRPr="00000000">
        <w:rPr>
          <w:rtl w:val="0"/>
        </w:rPr>
        <w:t xml:space="preserve">Possédant une couverture internationale, avec un choix d’implémentation stratégique (choix du Canada sur le continent américain pour éviter le Patriot Act des Etats-Unis), l’entreprise rencontre néanmoins des problèmes de synchronisation des sites, possédant des datacenters très différents. Mais grâce à une communication transparente, mettant en place un management participatif, OVH réussit à fidéliser et motiver ses jeunes talents, bénéficiant ainsi d’une image plus positive au sein des clients.</w:t>
      </w:r>
    </w:p>
    <w:p w:rsidR="00000000" w:rsidDel="00000000" w:rsidP="00000000" w:rsidRDefault="00000000" w:rsidRPr="00000000" w14:paraId="00000061">
      <w:pPr>
        <w:spacing w:after="240" w:before="240" w:lineRule="auto"/>
        <w:rPr/>
      </w:pPr>
      <w:r w:rsidDel="00000000" w:rsidR="00000000" w:rsidRPr="00000000">
        <w:rPr>
          <w:rtl w:val="0"/>
        </w:rPr>
        <w:t xml:space="preserve">Finalement, bien que l’entreprise s’engage pour respecter des valeurs importantes, la qualité de son service est aujourd’hui remise en cause avec l’incendie de 2021. Il serait intéressant de regagner la confiance de ses clients avec des collaborateurs plus expérimentés, une mise en place de standard ainsi qu’une meilleure protection matérielle.</w:t>
      </w:r>
    </w:p>
    <w:p w:rsidR="00000000" w:rsidDel="00000000" w:rsidP="00000000" w:rsidRDefault="00000000" w:rsidRPr="00000000" w14:paraId="00000062">
      <w:pPr>
        <w:rPr/>
      </w:pPr>
      <w:r w:rsidDel="00000000" w:rsidR="00000000" w:rsidRPr="00000000">
        <w:rPr>
          <w:rtl w:val="0"/>
        </w:rPr>
        <w:t xml:space="preserve">Correction : organiser externe/interne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2- Quelles sont les incidences de l’incendie du 10 mars </w:t>
      </w:r>
      <w:r w:rsidDel="00000000" w:rsidR="00000000" w:rsidRPr="00000000">
        <w:rPr>
          <w:b w:val="1"/>
          <w:rtl w:val="0"/>
        </w:rPr>
        <w:t xml:space="preserve">2021</w:t>
      </w:r>
      <w:r w:rsidDel="00000000" w:rsidR="00000000" w:rsidRPr="00000000">
        <w:rPr>
          <w:b w:val="1"/>
          <w:rtl w:val="0"/>
        </w:rPr>
        <w:t xml:space="preserve"> pour OVH ? Qu’en est- il aujourd’hui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u w:val="single"/>
          <w:rtl w:val="0"/>
        </w:rPr>
        <w:t xml:space="preserve">Constat</w:t>
      </w:r>
      <w:r w:rsidDel="00000000" w:rsidR="00000000" w:rsidRPr="00000000">
        <w:rPr>
          <w:rtl w:val="0"/>
        </w:rPr>
        <w:t xml:space="preserve"> :</w:t>
      </w:r>
      <w:r w:rsidDel="00000000" w:rsidR="00000000" w:rsidRPr="00000000">
        <w:rPr>
          <w:rtl w:val="0"/>
        </w:rPr>
        <w:t xml:space="preserve"> incident grave dans la nuit, maintenance le matin même, tout à l’arrêt (même si pas endommagé), erreur faite (backup au même endroit), problématique de la cascade (conséquence client direct, indirect, long terme), bâtiment en bois du 19éme, partie prenante interviennent (police, expert etc…)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Court terme</w:t>
      </w:r>
      <w:r w:rsidDel="00000000" w:rsidR="00000000" w:rsidRPr="00000000">
        <w:rPr>
          <w:rtl w:val="0"/>
        </w:rPr>
        <w:t xml:space="preserve"> : client pas satisfait (et pas d’assurance back-up supplémentaire à 70%), légalement "événement exceptionnel” (Article 7.7 conditions générales de vente : exonère en cas de forces majeures = climatiques/incendie/inondation/séismes)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Long terme</w:t>
      </w:r>
      <w:r w:rsidDel="00000000" w:rsidR="00000000" w:rsidRPr="00000000">
        <w:rPr>
          <w:rtl w:val="0"/>
        </w:rPr>
        <w:t xml:space="preserve"> : </w:t>
      </w:r>
      <w:r w:rsidDel="00000000" w:rsidR="00000000" w:rsidRPr="00000000">
        <w:rPr>
          <w:rtl w:val="0"/>
        </w:rPr>
        <w:t xml:space="preserve">action partenariat; effet expérience, pas de conséquences sur la bourse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13"/>
          <w:szCs w:val="13"/>
        </w:rPr>
      </w:pPr>
      <w:r w:rsidDel="00000000" w:rsidR="00000000" w:rsidRPr="00000000">
        <w:rPr>
          <w:rtl w:val="0"/>
        </w:rPr>
        <w:t xml:space="preserve">“</w:t>
      </w:r>
      <w:r w:rsidDel="00000000" w:rsidR="00000000" w:rsidRPr="00000000">
        <w:rPr>
          <w:sz w:val="13"/>
          <w:szCs w:val="13"/>
          <w:rtl w:val="0"/>
        </w:rPr>
        <w:t xml:space="preserve">7.7. Aucune des parties ne sera responsable en cas de retard, mauvaise exécution ou</w:t>
      </w:r>
    </w:p>
    <w:p w:rsidR="00000000" w:rsidDel="00000000" w:rsidP="00000000" w:rsidRDefault="00000000" w:rsidRPr="00000000" w14:paraId="00000070">
      <w:pPr>
        <w:rPr>
          <w:sz w:val="13"/>
          <w:szCs w:val="13"/>
        </w:rPr>
      </w:pPr>
      <w:r w:rsidDel="00000000" w:rsidR="00000000" w:rsidRPr="00000000">
        <w:rPr>
          <w:sz w:val="13"/>
          <w:szCs w:val="13"/>
          <w:rtl w:val="0"/>
        </w:rPr>
        <w:t xml:space="preserve">d’inexécution de ses obligations au titre des présentes résultant d’un événement pouvant</w:t>
      </w:r>
    </w:p>
    <w:p w:rsidR="00000000" w:rsidDel="00000000" w:rsidP="00000000" w:rsidRDefault="00000000" w:rsidRPr="00000000" w14:paraId="00000071">
      <w:pPr>
        <w:rPr/>
      </w:pPr>
      <w:r w:rsidDel="00000000" w:rsidR="00000000" w:rsidRPr="00000000">
        <w:rPr>
          <w:sz w:val="13"/>
          <w:szCs w:val="13"/>
          <w:rtl w:val="0"/>
        </w:rPr>
        <w:t xml:space="preserve">être considéré comme un cas de force majeure tel que défini à l’article 1218 du code ci”</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 Identifiez et expliquez les stratégies globales et les stratégies de domaine mises en œuvre par l'entreprise OVH.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u w:val="single"/>
          <w:rtl w:val="0"/>
        </w:rPr>
        <w:t xml:space="preserve">Stratégie globale :</w:t>
      </w:r>
      <w:r w:rsidDel="00000000" w:rsidR="00000000" w:rsidRPr="00000000">
        <w:rPr>
          <w:rtl w:val="0"/>
        </w:rPr>
        <w:t xml:space="preserve"> spécialisation dans le cloud/numérique/hébergement </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conseil, fournisseur Internet : recentrage activité</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propre datacenter (croissance interne, gestion amont et aval)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Stratégie de business :</w:t>
      </w:r>
      <w:r w:rsidDel="00000000" w:rsidR="00000000" w:rsidRPr="00000000">
        <w:rPr>
          <w:rtl w:val="0"/>
        </w:rPr>
        <w:t xml:space="preserve"> prix (domination par coût) - hors prix (innovation, protection vie privée) = différenciation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