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But du projet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Les projets peuvent être réalisés par groupe de 2 max.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 faire: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Choisissez un partenaire (ou décidez de travailler seul).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Choisissez un sujet dans la liste ci-dessous.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Documentez-vous sur le sujet choisi et écrivez un maximum de 10 rapport de page répondant aux questions suivantes 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Quel est le but de cette technologie 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Décrire le contexte historique, les articles fondateurs, les articles sur le sujet....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Est-ce un sujet brûlant aujourd'hui ? Pourquoi?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Coût de déploiement ?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Algorithmes, implémentations, performances, tableaux de benchmark, systèmes d'exploitation pris en charge (win/mac/linux/android/ios) 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6. Avantages et inconvénients ?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7. Menaces en termes de cryptanalyse et/ou attaques sur le protocole, cibles potentielles…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Faites une présentation expliquant le sujet devant la classe.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Thèmes proposés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Codes correcteurs d'erreurs et compression : code de Hamming, Code Huffman, capacité du canal, bruit, etc. </w:t>
      </w:r>
    </w:p>
    <w:p w:rsidR="00000000" w:rsidDel="00000000" w:rsidP="00000000" w:rsidRDefault="00000000" w:rsidRPr="00000000" w14:paraId="00000013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• Les MAC et leurs constructions : HMAC, Davies-Meyer construction, SHA3 comme MAC, etc. Antoine &amp; Hugo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Signatures : (EC)DSA, Signature Schnorr, . . 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Cryptage authentifié : Encrypt-then-MAC, MAC-then-Encrypt, modes spéciaux tels que GCM, . . . </w:t>
      </w:r>
    </w:p>
    <w:p w:rsidR="00000000" w:rsidDel="00000000" w:rsidP="00000000" w:rsidRDefault="00000000" w:rsidRPr="00000000" w14:paraId="00000016">
      <w:pPr>
        <w:rPr>
          <w:color w:val="ff00ff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color w:val="ff00ff"/>
          <w:rtl w:val="0"/>
        </w:rPr>
        <w:t xml:space="preserve">La complexité de la factorisation et son implication sur les tailles clés : Guillisa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La dureté du logarithme discret sur les corps finis et sa implication sur les tailles de clé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La dureté du logarithme discret sur les courbes elliptiques et courbes hyperelliptiques et leur implication sur les tailles clés </w:t>
      </w:r>
    </w:p>
    <w:p w:rsidR="00000000" w:rsidDel="00000000" w:rsidP="00000000" w:rsidRDefault="00000000" w:rsidRPr="00000000" w14:paraId="00000019">
      <w:pPr>
        <w:rPr>
          <w:color w:val="4a86e8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color w:val="4a86e8"/>
          <w:rtl w:val="0"/>
        </w:rPr>
        <w:t xml:space="preserve">Keccak/SHA-3 Sacha et Julien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Cryptographie basée sur un réseau 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color w:val="ff0000"/>
          <w:rtl w:val="0"/>
        </w:rPr>
        <w:t xml:space="preserve">Les menaces d'un ordinateur quantique sur la cryptographie classique  : Loan Théo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Preuves sans connaissance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tl w:val="0"/>
        </w:rPr>
        <w:t xml:space="preserve"> Calcul multipartite sécurisé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tl w:val="0"/>
        </w:rPr>
        <w:t xml:space="preserve">Cryptage (entièrement) homomorphe </w:t>
      </w:r>
    </w:p>
    <w:p w:rsidR="00000000" w:rsidDel="00000000" w:rsidP="00000000" w:rsidRDefault="00000000" w:rsidRPr="00000000" w14:paraId="0000001F">
      <w:pPr>
        <w:rPr>
          <w:color w:val="9900ff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color w:val="9900ff"/>
          <w:rtl w:val="0"/>
        </w:rPr>
        <w:t xml:space="preserve">Protocoles TLS &amp; IKE (d'un point de vue crypto) : Kelyan MARCHAL et David CHRUSCIEL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Attaques par canal latéral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 Autre chose si vous avez une bonne idée ! (demandez-moi d'abord ...)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Documentation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Vous êtes autorisé à regarder Wikipedia. Mais le copier-coller, c'est stupide ! Recommandations 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• En général, pensez toujours : quelle crypto, où et pourquoi ? (cryptosystème, taille des clés, . . . )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 Quelles garanties de sécurité, quels adversaires, . . . ?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• Pensez à l'avenir : est-ce que ce cryptosystème/technologie viable à long terme ?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 Donnez des informations pertinentes aujourd'hui ! Il n'y a pas des années .....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 Les papiers cryptographiques sont la plupart du temps disponibles sur eprint.iacr.org. Si vous avez besoin d'un papier et que vous ne le trouvez pas, demandez moi!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Le plus important : motivez, argumentez et expliquez vos résultats !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Chronologie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Dates limites 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• Choix des groupes et des sujets : 11 février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• Planification du rapport : 14 mars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• Rapport : 16 mai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• Présentation orale : 23 mai 2022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Évaluation: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• Grade R pour le rapport et grade S pour la présentation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 Peut être différent pour deux membres d'un groupe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• Note finale du projet : (R + S)/2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