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&lt;sys/socket.h&gt;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&lt;netinet/in.h&gt;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#include &lt;errno.h&gt;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/>
      </w:pPr>
      <w:bookmarkStart w:colFirst="0" w:colLast="0" w:name="_dpthw3bj58wn" w:id="0"/>
      <w:bookmarkEnd w:id="0"/>
      <w:r w:rsidDel="00000000" w:rsidR="00000000" w:rsidRPr="00000000">
        <w:rPr>
          <w:rtl w:val="0"/>
        </w:rPr>
        <w:t xml:space="preserve">Exercice 1 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for(;;)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SELECT (ensemble de socket suivis en lecture)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if un descripteur de socket dispo en lecture est le socket d’écoute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then faire ACCEPT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sauvegarde le nouveau socket de dialog, ajouter ce socket à ceux suivis par select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while il existe des sockets du dialogue dispo en lecture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traiter les données (recv/send)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si le client a demandé la fermeture fermer le socket, le retirer de suivis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Structure de données utilisées par SELECT :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fd_set_readset; ---&gt; Inititalise à -1 puis rempli avec la socket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pour le manipuler :    FD_ZERO → remet tout à -1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      FD_SET ----&gt; mettre tout à -1 d’abord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      FD_CLEAR 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fd2 (maxfdp)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      FD_ISSET ---&gt; Renvoi Vrai si le socket est dans le select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  <w:i w:val="1"/>
          <w:color w:val="ff0000"/>
          <w:u w:val="single"/>
        </w:rPr>
      </w:pP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Lien du tp :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http://thibault.cholez.free.fr/teaching/RSI/socket/TP-socket-C.pdf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Exo 1 Question 1).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&lt;stdlib.h&gt;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&lt;sys/select.h&gt;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&lt;arpa/inet.h&gt;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&lt;netdb.h&gt;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&lt;string.h&gt;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&lt;unistd.h&gt;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//lit ce qui est recu sur sockfd et réécris la meme chose sur sockfd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str_echo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sockfd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nrcv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nsnd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BUFSIZ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*)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nrcv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sockfd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)))){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"read error on socket"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nrcv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"msg reçu = %s"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nsnd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sockfd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nrcv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"write error on socket"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nsnd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Déclarations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sockfd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newsockfd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sockaddr_in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serv_addr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cli_addr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socklen_t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clilen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cli_addr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tab_clients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FD_SETSIZE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fd_set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maxfdp1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nbfd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sockcli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Initialisation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maxfdp1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sockfd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FD_SETSIZE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tab_clients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FD_ZERO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FD_SET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sockfd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(;;){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nbfd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maxfdp1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FD_ISSET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sockfd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)){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newsockfd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sockfd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sockaddr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*)&amp;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cli_addr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clilen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FD_SETSIZE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)&amp;&amp;(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tab_clients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FD_SETSIZE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tab_clients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newsockfd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FD_SET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newsockfd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newsockfd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maxfdp1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maxfdp1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newsockfd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nbfd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--;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//parcourir le tableau des clients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nbfd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FD_SETSIZE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)){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sockcli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tab_clients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FD_ISSET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sockcli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)){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str_echo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sockcli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the server, for each client, reads data from the client and echo it back to the client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//le client a fermé sa connexion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sockcli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tab_clients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FD_CLR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sockcli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nbfd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--;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pageBreakBefore w:val="0"/>
        <w:rPr/>
      </w:pPr>
      <w:bookmarkStart w:colFirst="0" w:colLast="0" w:name="_srzi878cw3z3" w:id="1"/>
      <w:bookmarkEnd w:id="1"/>
      <w:r w:rsidDel="00000000" w:rsidR="00000000" w:rsidRPr="00000000">
        <w:rPr>
          <w:rtl w:val="0"/>
        </w:rPr>
        <w:t xml:space="preserve">Exercice 2 :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sz w:val="26"/>
          <w:szCs w:val="26"/>
          <w:u w:val="single"/>
          <w:rtl w:val="0"/>
        </w:rPr>
        <w:t xml:space="preserve">Question 1 :</w:t>
      </w:r>
      <w:r w:rsidDel="00000000" w:rsidR="00000000" w:rsidRPr="00000000">
        <w:rPr>
          <w:rtl w:val="0"/>
        </w:rPr>
        <w:t xml:space="preserve">  Préciser, par un schéma, les primitives réseau/système que le serveur inetd   devra appeler avant de se mettre en attente de requêtes clients.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inctd ⇒ démon écoute sur les ports de n services qu’une requête est reçue, démarre le service correspondant.</w:t>
      </w:r>
    </w:p>
    <w:p w:rsidR="00000000" w:rsidDel="00000000" w:rsidP="00000000" w:rsidRDefault="00000000" w:rsidRPr="00000000" w14:paraId="00000093">
      <w:pPr>
        <w:pageBreakBefore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62500" cy="28956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72700" y="554825"/>
                          <a:ext cx="4762500" cy="2895600"/>
                          <a:chOff x="2672700" y="554825"/>
                          <a:chExt cx="4741700" cy="2878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72700" y="554825"/>
                            <a:ext cx="1137300" cy="4902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socket()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672700" y="1324775"/>
                            <a:ext cx="1137300" cy="4902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bind()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72700" y="2133950"/>
                            <a:ext cx="1137300" cy="4902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listen()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672700" y="2943125"/>
                            <a:ext cx="1137300" cy="4902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select()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41350" y="1045025"/>
                            <a:ext cx="0" cy="27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41350" y="1814975"/>
                            <a:ext cx="0" cy="31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41350" y="2624150"/>
                            <a:ext cx="0" cy="31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930550" y="554825"/>
                            <a:ext cx="174600" cy="2069400"/>
                          </a:xfrm>
                          <a:prstGeom prst="rightBrace">
                            <a:avLst>
                              <a:gd fmla="val 50000" name="adj1"/>
                              <a:gd fmla="val 50063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154000" y="1262075"/>
                            <a:ext cx="3260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pour chaque service configuré dans /etc/inetd.conf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62500" cy="28956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0" cy="2895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sz w:val="26"/>
          <w:szCs w:val="26"/>
          <w:u w:val="single"/>
          <w:rtl w:val="0"/>
        </w:rPr>
        <w:t xml:space="preserve">Question 2 :</w:t>
      </w:r>
      <w:r w:rsidDel="00000000" w:rsidR="00000000" w:rsidRPr="00000000">
        <w:rPr>
          <w:rtl w:val="0"/>
        </w:rPr>
        <w:t xml:space="preserve"> Comment sera réalisée cette attente ?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comme inetd peut écouter sur plusieurs ports, il attend sur le  SELECT(). 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sz w:val="26"/>
          <w:szCs w:val="26"/>
          <w:u w:val="single"/>
          <w:rtl w:val="0"/>
        </w:rPr>
        <w:t xml:space="preserve">Question 3 :</w:t>
      </w:r>
      <w:r w:rsidDel="00000000" w:rsidR="00000000" w:rsidRPr="00000000">
        <w:rPr>
          <w:rtl w:val="0"/>
        </w:rPr>
        <w:t xml:space="preserve"> Un client UDP ou TCP arrive. Illustrer par un schéma pour mettre en évidence l’algorithme effectué par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le serveur.</w:t>
      </w:r>
    </w:p>
    <w:p w:rsidR="00000000" w:rsidDel="00000000" w:rsidP="00000000" w:rsidRDefault="00000000" w:rsidRPr="00000000" w14:paraId="0000009D">
      <w:pPr>
        <w:pageBreakBefore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62500" cy="282521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7600" y="554825"/>
                          <a:ext cx="4762500" cy="2825212"/>
                          <a:chOff x="187600" y="554825"/>
                          <a:chExt cx="8413950" cy="49823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72700" y="554825"/>
                            <a:ext cx="1137300" cy="4902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socket()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672700" y="1324775"/>
                            <a:ext cx="1137300" cy="4902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bind()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72700" y="2133950"/>
                            <a:ext cx="1137300" cy="4902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listen()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672700" y="2943125"/>
                            <a:ext cx="1137300" cy="4902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select()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41350" y="1045025"/>
                            <a:ext cx="0" cy="27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41350" y="1814975"/>
                            <a:ext cx="0" cy="31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41350" y="2624150"/>
                            <a:ext cx="0" cy="31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930550" y="554825"/>
                            <a:ext cx="174600" cy="2069400"/>
                          </a:xfrm>
                          <a:prstGeom prst="rightBrace">
                            <a:avLst>
                              <a:gd fmla="val 50000" name="adj1"/>
                              <a:gd fmla="val 50063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154000" y="1262075"/>
                            <a:ext cx="3260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pour chaque service configuré dans /etc/inetd.conf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525100" y="3752300"/>
                            <a:ext cx="1432500" cy="4902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newfd = accept (si TCP)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672700" y="4522175"/>
                            <a:ext cx="1137300" cy="4902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fork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801825" y="4827500"/>
                            <a:ext cx="1137300" cy="4902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close newfd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652075" y="4608050"/>
                            <a:ext cx="1922400" cy="9291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close tous les descripteurs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sauf newfd (TCP)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sauf fd (UDP)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41350" y="3433325"/>
                            <a:ext cx="0" cy="31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41350" y="4242500"/>
                            <a:ext cx="0" cy="27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939200" y="4767275"/>
                            <a:ext cx="733500" cy="30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7307350" y="4716050"/>
                            <a:ext cx="1294200" cy="7131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setgid()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setuid()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exec()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0000" y="4767275"/>
                            <a:ext cx="842100" cy="30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70475" y="3218300"/>
                            <a:ext cx="20100" cy="160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78500" y="3188225"/>
                            <a:ext cx="1294200" cy="1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939200" y="4522175"/>
                            <a:ext cx="815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 TCP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032775" y="5109650"/>
                            <a:ext cx="815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parent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756300" y="5012375"/>
                            <a:ext cx="815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6574475" y="5072600"/>
                            <a:ext cx="732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87600" y="599825"/>
                            <a:ext cx="432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Q1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87600" y="2988125"/>
                            <a:ext cx="432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Q2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187600" y="3797300"/>
                            <a:ext cx="432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Q3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62500" cy="282521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0" cy="28252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sz w:val="26"/>
          <w:szCs w:val="26"/>
          <w:u w:val="single"/>
          <w:rtl w:val="0"/>
        </w:rPr>
        <w:t xml:space="preserve">Question 4 : </w:t>
      </w:r>
      <w:r w:rsidDel="00000000" w:rsidR="00000000" w:rsidRPr="00000000">
        <w:rPr>
          <w:rtl w:val="0"/>
        </w:rPr>
        <w:t xml:space="preserve">Le flag nowait spécifie que le serveur inetd n’a pas besoin d’attendre que son fils se termine avant d’accepter une nouvelle connexion pour ce service. Pourquoi est-ce le cas avec des services utilisant TCP et non pas avec un service comme tftp ?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En TCP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 retourne un nouveau descripteur qui est utilisé par le processus parent pour continuer l’écoute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UDP :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processus parent doit faire un wait pid et attendre la fin d'exécution du fils avant d’écouter à nouveau. Sinon il risque de forker pour rien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sz w:val="26"/>
          <w:szCs w:val="26"/>
          <w:u w:val="single"/>
          <w:rtl w:val="0"/>
        </w:rPr>
        <w:t xml:space="preserve">Question 5 :</w:t>
      </w:r>
      <w:r w:rsidDel="00000000" w:rsidR="00000000" w:rsidRPr="00000000">
        <w:rPr>
          <w:rtl w:val="0"/>
        </w:rPr>
        <w:t xml:space="preserve"> Que faut-il ajouter dans le processus tftp pour permettre à plusieurs clients tftp de se connecter simultanément ?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tftp doit bind un nouveau socket avec l’@IP du client et utiliser ce nouveau port pour envoyer la réponse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hibault.cholez.free.fr/teaching/RSI/socket/TP-socket-C.pdf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