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FF2697" w:rsidP="00FF2697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L</w:t>
      </w:r>
      <w:r w:rsidR="00435B07">
        <w:rPr>
          <w:rStyle w:val="Accentuation"/>
          <w:b w:val="0"/>
          <w:i w:val="0"/>
        </w:rPr>
        <w:t>a</w:t>
      </w:r>
      <w:r>
        <w:rPr>
          <w:rStyle w:val="Accentuation"/>
          <w:b w:val="0"/>
          <w:i w:val="0"/>
        </w:rPr>
        <w:t xml:space="preserve"> croissance des entreprises </w:t>
      </w:r>
    </w:p>
    <w:p w:rsidR="00FF2697" w:rsidRDefault="00FF2697" w:rsidP="00FF2697"/>
    <w:p w:rsidR="00FF2697" w:rsidRDefault="00FF2697" w:rsidP="00FF2697">
      <w:r>
        <w:t xml:space="preserve">« Protégez-moi de mes amis, mes ennemis, je m’en charge » </w:t>
      </w:r>
      <w:r w:rsidR="00681D00">
        <w:t>Voltaire</w:t>
      </w:r>
    </w:p>
    <w:p w:rsidR="00FF2697" w:rsidRDefault="00FF2697" w:rsidP="00FF2697"/>
    <w:p w:rsidR="00FF2697" w:rsidRDefault="00FF2697" w:rsidP="00FF2697">
      <w:pPr>
        <w:pStyle w:val="Titre1"/>
      </w:pPr>
      <w:r>
        <w:t>Croissance interne</w:t>
      </w:r>
    </w:p>
    <w:p w:rsidR="00C938FE" w:rsidRDefault="00C938FE" w:rsidP="00C938FE"/>
    <w:p w:rsidR="00BC06B6" w:rsidRDefault="00BC06B6" w:rsidP="00C938FE">
      <w:r>
        <w:t xml:space="preserve">Pour faire face à son </w:t>
      </w:r>
      <w:r w:rsidR="003C6FA7">
        <w:t>environnements</w:t>
      </w:r>
      <w:r>
        <w:t xml:space="preserve"> l’</w:t>
      </w:r>
      <w:r w:rsidR="003C6FA7">
        <w:t>entreprise</w:t>
      </w:r>
      <w:r>
        <w:t xml:space="preserve"> peut choisir de grandir</w:t>
      </w:r>
    </w:p>
    <w:p w:rsidR="00BC06B6" w:rsidRDefault="00BC06B6" w:rsidP="00C938FE">
      <w:r>
        <w:t xml:space="preserve">On parle alors de processus de croissance qui </w:t>
      </w:r>
      <w:r w:rsidR="003C6FA7">
        <w:t>génère</w:t>
      </w:r>
      <w:r>
        <w:t xml:space="preserve"> différentes modifications dans les ressources, les produits et les résultats </w:t>
      </w:r>
    </w:p>
    <w:p w:rsidR="00BC06B6" w:rsidRDefault="00BC06B6" w:rsidP="00C938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5CB2F" wp14:editId="3B908DA9">
                <wp:simplePos x="0" y="0"/>
                <wp:positionH relativeFrom="column">
                  <wp:posOffset>2623185</wp:posOffset>
                </wp:positionH>
                <wp:positionV relativeFrom="paragraph">
                  <wp:posOffset>155575</wp:posOffset>
                </wp:positionV>
                <wp:extent cx="967105" cy="382270"/>
                <wp:effectExtent l="0" t="0" r="10795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6B6" w:rsidRDefault="00BC06B6" w:rsidP="00BC06B6">
                            <w:pPr>
                              <w:jc w:val="center"/>
                            </w:pPr>
                            <w:r>
                              <w:t>Croissance externe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5CB2F" id="Rectangle : coins arrondis 3" o:spid="_x0000_s1026" style="position:absolute;margin-left:206.55pt;margin-top:12.25pt;width:76.15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z09jgIAAFoFAAAOAAAAZHJzL2Uyb0RvYy54bWysVM1u2zAMvg/YOwi6r3bSf6NOEbToMKBo&#13;&#10;g7ZDz4osxQZkUaOUONnT7Fn2ZKNkxy3aYodhOSikSH4kP5O6uNy2hm0U+gZsyScHOWfKSqgauyr5&#13;&#10;96ebL2ec+SBsJQxYVfKd8vxy9vnTRecKNYUaTKWQEYj1RedKXofgiizzslat8AfglCWjBmxFIBVX&#13;&#10;WYWiI/TWZNM8P8k6wMohSOU93V73Rj5L+ForGe619iowU3KqLaQT07mMZza7EMUKhasbOZQh/qGK&#13;&#10;VjSWko5Q1yIItsbmHVTbSAQPOhxIaDPQupEq9UDdTPI33TzWwqnUC5Hj3UiT/3+w8m6zQNZUJT/k&#13;&#10;zIqWPtEDkSbsyqjfvwomobGeCUSwVePZYSSsc76guEe3wEHzJMbutxrb+E99sW0ieTeSrLaBSbo8&#13;&#10;Pzmd5MecSTIdnk2np+kjZC/BDn34qqBlUSg5wtpWsabEr9jc+kBZyX/vR0qsqK8hSWFnVCzD2Ael&#13;&#10;qTnKOk3RaazUlUG2ETQQQkplw6Q31aJS/fVxTr/YKCUZI5KWACOybowZsQeAOLLvsXuYwT+GqjSV&#13;&#10;Y3D+t8L64DEiZQYbxuC2sYAfARjqasjc++9J6qmJLIXtcksuUVxCtaMpQOjXwzt50xD3t8KHhUDa&#13;&#10;B9oc2vFwT4c20JUcBomzGvDnR/fRn8aUrJx1tF8l9z/WAhVn5pulAT6fHB3FhUzK0fHplBR8bVm+&#13;&#10;tth1ewX0xSb0mjiZxOgfzF7UCO0zPQXzmJVMwkrKXXIZcK9chX7v6TGRaj5PbrSEToRb++hkBI8E&#13;&#10;x7F62j4LdMMABprcO9jvoijejGDvGyMtzNcBdJPm84XXgXpa4DRDw2MTX4jXevJ6eRJnfwAAAP//&#13;&#10;AwBQSwMEFAAGAAgAAAAhAK8+0TjgAAAADgEAAA8AAABkcnMvZG93bnJldi54bWxMTz1PwzAQ3ZH4&#13;&#10;D9YhsVEnbVKiNE5ViDoxEVi6XeIjCcR2ZLut+feYCZaTnu59VvugZnYh6yajBaSrBBjp3shJDwLe&#13;&#10;344PBTDnUUucjSYB3+RgX9/eVFhKc9WvdGn9wKKJdiUKGL1fSs5dP5JCtzIL6fj7MFahj9AOXFq8&#13;&#10;RnM183WSbLnCSceEERd6Hqn/as9KgJKb0Hzi4UTHon065eGlsWMnxP1daHbxHHbAPAX/p4DfDbE/&#13;&#10;1LFYZ85aOjYLyNJNGqkC1lkOLBLybZ4B6wQU2SPwuuL/Z9Q/AAAA//8DAFBLAQItABQABgAIAAAA&#13;&#10;IQC2gziS/gAAAOEBAAATAAAAAAAAAAAAAAAAAAAAAABbQ29udGVudF9UeXBlc10ueG1sUEsBAi0A&#13;&#10;FAAGAAgAAAAhADj9If/WAAAAlAEAAAsAAAAAAAAAAAAAAAAALwEAAF9yZWxzLy5yZWxzUEsBAi0A&#13;&#10;FAAGAAgAAAAhAIcLPT2OAgAAWgUAAA4AAAAAAAAAAAAAAAAALgIAAGRycy9lMm9Eb2MueG1sUEsB&#13;&#10;Ai0AFAAGAAgAAAAhAK8+0TjgAAAADgEAAA8AAAAAAAAAAAAAAAAA6A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BC06B6" w:rsidRDefault="00BC06B6" w:rsidP="00BC06B6">
                      <w:pPr>
                        <w:jc w:val="center"/>
                      </w:pPr>
                      <w:r>
                        <w:t>Croissanc</w:t>
                      </w:r>
                      <w:r>
                        <w:t>e externe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152474</wp:posOffset>
                </wp:positionV>
                <wp:extent cx="967105" cy="382270"/>
                <wp:effectExtent l="0" t="0" r="10795" b="1143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6B6" w:rsidRDefault="00BC06B6" w:rsidP="00BC06B6">
                            <w:pPr>
                              <w:jc w:val="center"/>
                            </w:pPr>
                            <w:r>
                              <w:t>Croissance 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" o:spid="_x0000_s1027" style="position:absolute;margin-left:47.15pt;margin-top:12pt;width:76.15pt;height: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S7YjwIAAGEFAAAOAAAAZHJzL2Uyb0RvYy54bWysVM1u2zAMvg/YOwi6r3ay/hp1iqBFhwFF&#13;&#10;V7QdelZkKTYgixqlxM6eZs+yJxslO27RFjsMy8ERRfLj30edX/StYVuFvgFb8tlBzpmyEqrGrkv+&#13;&#10;/fH60ylnPghbCQNWlXynPL9YfPxw3rlCzaEGUylkBGJ90bmS1yG4Isu8rFUr/AE4ZUmpAVsRSMR1&#13;&#10;VqHoCL012TzPj7MOsHIIUnlPt1eDki8SvtZKhm9aexWYKTnlFtIX03cVv9niXBRrFK5u5JiG+Ics&#13;&#10;WtFYCjpBXYkg2AabN1BtIxE86HAgoc1A60aqVANVM8tfVfNQC6dSLdQc76Y2+f8HK2+3d8iaimbH&#13;&#10;mRUtjeiemibs2qjfvwomobGeCUSwVePZLDasc74gvwd3h6Pk6Rir7zW28Z/qYn1q8m5qsuoDk3R5&#13;&#10;dnwyy484k6T6fDqfn6QhZM/ODn34oqBl8VByhI2tYk6pv2J74wNFJfu9HQkxoyGHdAo7o2Iaxt4r&#13;&#10;TcVR1HnyTrRSlwbZVhAhhJTKhtmgqkWlhuujnH6xUAoyeSQpAUZk3RgzYY8AkbJvsQeY0T66qsTK&#13;&#10;yTn/W2KD8+SRIoMNk3PbWMD3AAxVNUYe7PdNGloTuxT6VT8OnizjzQqqHZEBYdgS7+R1QyO4ET7c&#13;&#10;CaS1oAWiVQ/f6KMNdCWH8cRZDfjzvftoT2wlLWcdrVnJ/Y+NQMWZ+WqJx2ezw8O4l0k4PDqZk4Av&#13;&#10;NauXGrtpL4EGR1yl7NIx2gezP2qE9olehGWMSiphJcUuuQy4Fy7DsP70pki1XCYz2kUnwo19cDKC&#13;&#10;xz5Hdj32TwLdyMNABL6F/UqK4hUTB9voaWG5CaCbRNPnvo4ToD1OVBrfnPhQvJST1fPLuPgDAAD/&#13;&#10;/wMAUEsDBBQABgAIAAAAIQChwM2i4QAAAA0BAAAPAAAAZHJzL2Rvd25yZXYueG1sTI8xT8MwEIV3&#13;&#10;JP6DdUhs1CENUUjjVIWoExOBpZsTX5OU2I5stzX/nmOC5aTTe/fufdU26pld0PnJGgGPqwQYmt6q&#13;&#10;yQwCPj/2DwUwH6RRcrYGBXyjh219e1PJUtmrecdLGwZGIcaXUsAYwlJy7vsRtfQru6Ah7WidloFW&#13;&#10;N3Dl5JXC9czTJMm5lpOhD6Nc8HXE/qs9awFarWNzkrsD7ov25fAU3xo3dkLc38VmQ2O3ARYwhr8L&#13;&#10;+GWg/lBTsc6ejfJsFvCcrckpIM2Ii/Q0y3NgnYAiS4HXFf9PUf8AAAD//wMAUEsBAi0AFAAGAAgA&#13;&#10;AAAhALaDOJL+AAAA4QEAABMAAAAAAAAAAAAAAAAAAAAAAFtDb250ZW50X1R5cGVzXS54bWxQSwEC&#13;&#10;LQAUAAYACAAAACEAOP0h/9YAAACUAQAACwAAAAAAAAAAAAAAAAAvAQAAX3JlbHMvLnJlbHNQSwEC&#13;&#10;LQAUAAYACAAAACEAJZ0u2I8CAABhBQAADgAAAAAAAAAAAAAAAAAuAgAAZHJzL2Uyb0RvYy54bWxQ&#13;&#10;SwECLQAUAAYACAAAACEAocDNouEAAAANAQAADwAAAAAAAAAAAAAAAADp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:rsidR="00BC06B6" w:rsidRDefault="00BC06B6" w:rsidP="00BC06B6">
                      <w:pPr>
                        <w:jc w:val="center"/>
                      </w:pPr>
                      <w:r>
                        <w:t>Croissance interne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06B6" w:rsidRDefault="00BC06B6" w:rsidP="00C938FE"/>
    <w:p w:rsidR="00BC06B6" w:rsidRDefault="00BC06B6" w:rsidP="00C938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EDF68" wp14:editId="1B4D6AE8">
                <wp:simplePos x="0" y="0"/>
                <wp:positionH relativeFrom="column">
                  <wp:posOffset>-215900</wp:posOffset>
                </wp:positionH>
                <wp:positionV relativeFrom="paragraph">
                  <wp:posOffset>219769</wp:posOffset>
                </wp:positionV>
                <wp:extent cx="967105" cy="382270"/>
                <wp:effectExtent l="0" t="0" r="10795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6B6" w:rsidRDefault="00BC06B6" w:rsidP="00BC06B6">
                            <w:pPr>
                              <w:jc w:val="center"/>
                            </w:pPr>
                            <w:r>
                              <w:t>Croissance auto entretenu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EDF68" id="Rectangle : coins arrondis 2" o:spid="_x0000_s1028" style="position:absolute;margin-left:-17pt;margin-top:17.3pt;width:76.15pt;height:3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0JCkQIAAGEFAAAOAAAAZHJzL2Uyb0RvYy54bWysVM1u2zAMvg/YOwi6r3a8/hp1iqBFhwFF&#13;&#10;V7QdelZkKTYgixqlxMmeZs+yJxslO27RFjsM80EWRfLjjz7q/GLbGbZR6FuwFZ8d5JwpK6Fu7ari&#13;&#10;3x+vP51y5oOwtTBgVcV3yvOL+ccP570rVQENmFohIxDry95VvAnBlVnmZaM64Q/AKUtKDdiJQCKu&#13;&#10;shpFT+idyYo8P856wNohSOU9nV4NSj5P+ForGb5p7VVgpuKUW0grpnUZ12x+LsoVCte0ckxD/EMW&#13;&#10;nWgtBZ2grkQQbI3tG6iulQgedDiQ0GWgdStVqoGqmeWvqnlohFOpFmqOd1Ob/P+DlbebO2RtXfGC&#13;&#10;Mys6uqJ7apqwK6N+/yqZhNZ6JhDB1q1nRWxY73xJfg/uDkfJ0zZWv9XYxT/VxbapybupyWobmKTD&#13;&#10;s+OTWX7EmSTV59OiOEmXkD07O/Thi4KOxU3FEda2jjml/orNjQ8Ulez3diTEjIYc0i7sjIppGHuv&#13;&#10;NBVHUYvknWilLg2yjSBCCCmVDbNB1YhaDcdHOX2xUAoyeSQpAUZk3RozYY8AkbJvsQeY0T66qsTK&#13;&#10;yTn/W2KD8+SRIoMNk3PXWsD3AAxVNUYe7PdNGloTuxS2y+148WQZT5ZQ74gMCMOUeCevW7qCG+HD&#13;&#10;nUAaCxogGvXwjRZtoK84jDvOGsCf751He2IraTnracwq7n+sBSrOzFdLPD6bHR7GuUzC4dFJQQK+&#13;&#10;1Cxfauy6uwS6uBk9Kk6mbbQPZr/VCN0TvQiLGJVUwkqKXXEZcC9chmH86U2RarFIZjSLToQb++Bk&#13;&#10;BI99jux63D4JdCMPAxH4FvYjKcpXTBxso6eFxTqAbhNNn/s63gDNcaLS+ObEh+KlnKyeX8b5HwAA&#13;&#10;AP//AwBQSwMEFAAGAAgAAAAhAIGgzGriAAAADgEAAA8AAABkcnMvZG93bnJldi54bWxMjzFPwzAQ&#13;&#10;hXck/oN1SGytUxKqkMapClEnJgJLNye+JinxObLd1vx73AmWk57u7r33ldugJ3ZB60ZDAlbLBBhS&#13;&#10;Z9RIvYCvz/0iB+a8JCUnQyjgBx1sq/u7UhbKXOkDL43vWTQhV0gBg/dzwbnrBtTSLc2MFHdHY7X0&#13;&#10;UdqeKyuv0VxP/ClJ1lzLkWLCIGd8G7D7bs5agFZpqE9yd8B93rwensN7bYdWiMeHUG/i2G2AeQz+&#13;&#10;7wNuDLE/VLFYa86kHJsELNIsAnkBabYGdjtY5SmwVsBLlgOvSv4fo/oFAAD//wMAUEsBAi0AFAAG&#13;&#10;AAgAAAAhALaDOJL+AAAA4QEAABMAAAAAAAAAAAAAAAAAAAAAAFtDb250ZW50X1R5cGVzXS54bWxQ&#13;&#10;SwECLQAUAAYACAAAACEAOP0h/9YAAACUAQAACwAAAAAAAAAAAAAAAAAvAQAAX3JlbHMvLnJlbHNQ&#13;&#10;SwECLQAUAAYACAAAACEAZ+NCQpECAABhBQAADgAAAAAAAAAAAAAAAAAuAgAAZHJzL2Uyb0RvYy54&#13;&#10;bWxQSwECLQAUAAYACAAAACEAgaDMauIAAAAOAQAADwAAAAAAAAAAAAAAAADr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:rsidR="00BC06B6" w:rsidRDefault="00BC06B6" w:rsidP="00BC06B6">
                      <w:pPr>
                        <w:jc w:val="center"/>
                      </w:pPr>
                      <w:r>
                        <w:t>Croissance auto entretenu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06B6" w:rsidRDefault="00BC06B6" w:rsidP="00C938FE"/>
    <w:p w:rsidR="00BC06B6" w:rsidRDefault="00BC06B6" w:rsidP="00C938FE"/>
    <w:p w:rsidR="00BC06B6" w:rsidRDefault="00BC06B6" w:rsidP="00C938FE"/>
    <w:p w:rsidR="003C6FA7" w:rsidRDefault="003C6FA7" w:rsidP="00C938FE"/>
    <w:p w:rsidR="003C6FA7" w:rsidRPr="003C6FA7" w:rsidRDefault="003C6FA7" w:rsidP="003C6FA7">
      <w:pPr>
        <w:pStyle w:val="Paragraphedeliste"/>
        <w:numPr>
          <w:ilvl w:val="0"/>
          <w:numId w:val="20"/>
        </w:numPr>
        <w:rPr>
          <w:lang w:eastAsia="fr-FR"/>
        </w:rPr>
      </w:pPr>
      <w:r w:rsidRPr="003C6FA7">
        <w:rPr>
          <w:color w:val="0000FF"/>
          <w:lang w:eastAsia="fr-FR"/>
        </w:rPr>
        <w:t>Croissance Interne</w:t>
      </w:r>
      <w:r w:rsidRPr="003C6FA7">
        <w:rPr>
          <w:lang w:eastAsia="fr-FR"/>
        </w:rPr>
        <w:t xml:space="preserve"> : croissance auto-entretenue</w:t>
      </w:r>
    </w:p>
    <w:p w:rsidR="003C6FA7" w:rsidRPr="003C6FA7" w:rsidRDefault="003C6FA7" w:rsidP="003C6FA7">
      <w:pPr>
        <w:pStyle w:val="Paragraphedeliste"/>
        <w:numPr>
          <w:ilvl w:val="0"/>
          <w:numId w:val="20"/>
        </w:numPr>
        <w:rPr>
          <w:lang w:eastAsia="fr-FR"/>
        </w:rPr>
      </w:pPr>
      <w:r w:rsidRPr="003C6FA7">
        <w:rPr>
          <w:color w:val="0000FF"/>
          <w:lang w:eastAsia="fr-FR"/>
        </w:rPr>
        <w:t>Croissance Externe</w:t>
      </w:r>
      <w:r w:rsidRPr="003C6FA7">
        <w:rPr>
          <w:lang w:eastAsia="fr-FR"/>
        </w:rPr>
        <w:t xml:space="preserve"> : Alliances, Modification juridique et financière (absorption et fusion)</w:t>
      </w:r>
    </w:p>
    <w:p w:rsidR="00BC06B6" w:rsidRDefault="00BC06B6" w:rsidP="00C938FE"/>
    <w:p w:rsidR="00BC06B6" w:rsidRDefault="00BC06B6" w:rsidP="00C938FE">
      <w:r>
        <w:t xml:space="preserve">Constitution d’un avantage </w:t>
      </w:r>
      <w:r w:rsidR="003C6FA7">
        <w:t>concurrentiel</w:t>
      </w:r>
      <w:r>
        <w:t xml:space="preserve"> (besoin de sécurité et meilleure compétitivité-</w:t>
      </w:r>
      <w:r w:rsidR="003C6FA7">
        <w:t>prix et</w:t>
      </w:r>
      <w:r>
        <w:t xml:space="preserve"> rentabilité) </w:t>
      </w:r>
    </w:p>
    <w:p w:rsidR="00BC06B6" w:rsidRPr="00C938FE" w:rsidRDefault="00BC06B6" w:rsidP="00C938FE"/>
    <w:p w:rsidR="00FF2697" w:rsidRDefault="00FF2697" w:rsidP="008760B5">
      <w:pPr>
        <w:pStyle w:val="Titre2"/>
      </w:pPr>
      <w:r>
        <w:t>Causes</w:t>
      </w:r>
    </w:p>
    <w:p w:rsidR="00C938FE" w:rsidRDefault="003C6FA7" w:rsidP="00C938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-219311</wp:posOffset>
                </wp:positionH>
                <wp:positionV relativeFrom="paragraph">
                  <wp:posOffset>73616</wp:posOffset>
                </wp:positionV>
                <wp:extent cx="6102350" cy="584170"/>
                <wp:effectExtent l="0" t="0" r="19050" b="13335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584170"/>
                        </a:xfrm>
                        <a:prstGeom prst="frame">
                          <a:avLst>
                            <a:gd name="adj1" fmla="val 8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3B9B" id="Cadre 4" o:spid="_x0000_s1026" style="position:absolute;margin-left:-17.25pt;margin-top:5.8pt;width:480.5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0,584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08eiAIAAGIFAAAOAAAAZHJzL2Uyb0RvYy54bWysVEtv2zAMvg/YfxB0X22nSR9BnSJI0WFA&#13;&#10;0RZth55VWao96DVKiZP9+lGy4hRrscOwHBxSJD+Sn0hdXG61IhsBvrOmptVRSYkw3Dadea3p96fr&#13;&#10;L2eU+MBMw5Q1oqY74enl4vOni97NxcS2VjUCCIIYP+9dTdsQ3LwoPG+FZv7IOmHQKC1oFlCF16IB&#13;&#10;1iO6VsWkLE+K3kLjwHLhPZ5eDUa6SPhSCh7upPQiEFVTrC2kL6TvS/wWiws2fwXm2o7nMtg/VKFZ&#13;&#10;ZzDpCHXFAiNr6N5B6Y6D9VaGI251YaXsuEg9YDdV+Uc3jy1zIvWC5Hg30uT/Hyy/3dwD6ZqaTikx&#13;&#10;TOMVrVgDgkwjNb3zc/R4dPeQNY9i7HMrQcd/7IBsE527kU6xDYTj4UlVTo5nyDpH2+xsWp0mvotD&#13;&#10;tAMfvgqrSRRqKgELSDSyzY0Pic8mV8WaHxUlUiu8ng1T5GxyfB5LRLTsjNIeD49j6UOxSQo7JSKe&#13;&#10;Mg9CYr9Y3iRlSpMmVgoIotaUcS5MqAZTyxoxHM9K/OV0Y0RKngAjsuyUGrEzQJzi99hD1dk/hoo0&#13;&#10;qGNw+bfChuAxImW2JozBujMWPgJQ2FXOPPjvSRqoiSy92GaH0wB2WBPv+HWHF3PDfLhngMTjXeKu&#13;&#10;hzv8SGX7mtosUdJa+PXRefTHcUUrJT3uWU39zzUDQYn6ZnCQz6vpNC5mUqaz0wkq8Nby8tZi1npl&#13;&#10;8ZpwFLC6JEb/oPaiBKuf8UlYxqxoYoZj7pryAHtlFYb9x0eFi+UyueEyOhZuzKPjETyyGmfpafvM&#13;&#10;wOXpDDjXt3a/k3nsBkYPvjHS2OU6WNmFaDzwmhVc5DQ4+dGJL8VbPXkdnsbFbwAAAP//AwBQSwME&#13;&#10;FAAGAAgAAAAhAGAG+lTiAAAADwEAAA8AAABkcnMvZG93bnJldi54bWxMT0FOwzAQvCPxB2uRuLVO&#13;&#10;GwiQxqkqEAcOSCXAgZsbb+OIeB3Zbht+z3Iql5V2ZnZ2plpPbhBHDLH3pGAxz0Agtd701Cn4eH+e&#13;&#10;3YOISZPRgydU8IMR1vXlRaVL40/0hscmdYJNKJZagU1pLKWMrUWn49yPSMztfXA68Ro6aYI+sbkb&#13;&#10;5DLLCul0T/zB6hEfLbbfzcEpmDq33VNI9su7uxdnXjdN/rlV6vpqelrx2KxAJJzS+QL+OnB+qDnY&#13;&#10;zh/IRDEomOU3tyxlYlGAYMHDsmBgx0CWFyDrSv7vUf8CAAD//wMAUEsBAi0AFAAGAAgAAAAhALaD&#13;&#10;OJL+AAAA4QEAABMAAAAAAAAAAAAAAAAAAAAAAFtDb250ZW50X1R5cGVzXS54bWxQSwECLQAUAAYA&#13;&#10;CAAAACEAOP0h/9YAAACUAQAACwAAAAAAAAAAAAAAAAAvAQAAX3JlbHMvLnJlbHNQSwECLQAUAAYA&#13;&#10;CAAAACEAGa9PHogCAABiBQAADgAAAAAAAAAAAAAAAAAuAgAAZHJzL2Uyb0RvYy54bWxQSwECLQAU&#13;&#10;AAYACAAAACEAYAb6VOIAAAAPAQAADwAAAAAAAAAAAAAAAADiBAAAZHJzL2Rvd25yZXYueG1sUEsF&#13;&#10;BgAAAAAEAAQA8wAAAPEFAAAAAA==&#13;&#10;" path="m,l6102350,r,584170l,584170,,xm48130,48130r,487910l6054220,536040r,-487910l48130,48130xe" fillcolor="#4472c4 [3204]" strokecolor="#1f3763 [1604]" strokeweight="1pt">
                <v:stroke joinstyle="miter"/>
                <v:path arrowok="t" o:connecttype="custom" o:connectlocs="0,0;6102350,0;6102350,584170;0,584170;0,0;48130,48130;48130,536040;6054220,536040;6054220,48130;48130,48130" o:connectangles="0,0,0,0,0,0,0,0,0,0"/>
              </v:shape>
            </w:pict>
          </mc:Fallback>
        </mc:AlternateContent>
      </w:r>
    </w:p>
    <w:p w:rsidR="00BC06B6" w:rsidRDefault="00BC06B6" w:rsidP="00C938FE">
      <w:r w:rsidRPr="00BC06B6">
        <w:rPr>
          <w:color w:val="FFC000"/>
        </w:rPr>
        <w:t>Causes </w:t>
      </w:r>
      <w:r>
        <w:t>: intensification de la concurrence, apparition de produit de substitution, évolution technologique, etc …</w:t>
      </w:r>
    </w:p>
    <w:p w:rsidR="00BC06B6" w:rsidRDefault="00BC06B6" w:rsidP="00BC06B6">
      <w:pPr>
        <w:ind w:left="1418" w:firstLine="709"/>
      </w:pPr>
      <w:r>
        <w:t>||</w:t>
      </w:r>
    </w:p>
    <w:p w:rsidR="00BC06B6" w:rsidRDefault="00BC06B6" w:rsidP="00C938FE">
      <w:r>
        <w:tab/>
      </w:r>
      <w:r>
        <w:tab/>
      </w:r>
      <w:r>
        <w:tab/>
        <w:t>V</w:t>
      </w:r>
    </w:p>
    <w:p w:rsidR="00BC06B6" w:rsidRDefault="003C6FA7" w:rsidP="00C938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6A983" wp14:editId="0241D5A5">
                <wp:simplePos x="0" y="0"/>
                <wp:positionH relativeFrom="column">
                  <wp:posOffset>-219311</wp:posOffset>
                </wp:positionH>
                <wp:positionV relativeFrom="paragraph">
                  <wp:posOffset>84455</wp:posOffset>
                </wp:positionV>
                <wp:extent cx="6102350" cy="1307805"/>
                <wp:effectExtent l="0" t="0" r="6350" b="635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307805"/>
                        </a:xfrm>
                        <a:prstGeom prst="frame">
                          <a:avLst>
                            <a:gd name="adj1" fmla="val 5602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BF3B" id="Cadre 5" o:spid="_x0000_s1026" style="position:absolute;margin-left:-17.25pt;margin-top:6.65pt;width:480.5pt;height:10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2350,13078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7dooQIAALIFAAAOAAAAZHJzL2Uyb0RvYy54bWysVFFPGzEMfp+0/xDlfdxdocAqrqgqYpqE&#13;&#10;GBpMPIdcQm9K4sxJe+1+/Zzc9coY2sO0PqTx2f5sf7F9cbm1hm0UhhZczaujkjPlJDSte675t4fr&#13;&#10;D+echShcIww4VfOdCvxy/v7dRednagIrMI1CRiAuzDpf81WMflYUQa6UFeEIvHKk1IBWRBLxuWhQ&#13;&#10;dIRuTTEpy9OiA2w8glQh0NerXsnnGV9rJeMXrYOKzNSccov5xHw+pbOYX4jZMwq/auWQhviHLKxo&#13;&#10;HQUdoa5EFGyN7R9QtpUIAXQ8kmAL0LqVKtdA1VTlq2ruV8KrXAuRE/xIU/h/sPJ2c4esbWo+5cwJ&#13;&#10;S0+0FA0qNk3UdD7MyOLe3+EgBbqmOrcabfqnCtg207kb6VTbyCR9PK3KyfGUWJekq47Ls/MyoxYH&#13;&#10;d48hflJgWbrUXCNlkHkUm5sQM6HNkJZovlecaWvofTbCsOlpOUk5EtpgTLc9XvIMYNrmujUmC6mh&#13;&#10;1NIgI9+aCymVi3v/3yyNS/YOkmcPn74UiYq++HyLO6OSnXFflSb+qNxJTjx37utAVa9aiUb18acl&#13;&#10;/YbsR49cSwZMyJrij9gDwFtFVAPMYJ9cVW780bn8W2J9iaNHjgwujs62dYBvAZg4Ru7t9yT11CSW&#13;&#10;nqDZUXch9GMXvLxu6Z1vRIh3AukdqTdod8QvdGgDXc1huHG2Avz51vdkT+1PWs46mtuahx9rgYoz&#13;&#10;89nRYHysTk7SoGfhZHo2IQFfap5eatzaLoH6gTqLssvXZB/N/qoR7COtmEWKSirhJMWuuYy4F5ax&#13;&#10;3ye0pKRaLLIZDbcX8cbde5nAE6upNR+2jwL90OyR5uQW9jM+dHH/HAfb5OlgsY6g25iUB14HgRZD&#13;&#10;bpxhiaXN81LOVodVO/8FAAD//wMAUEsDBBQABgAIAAAAIQBPY8ie5AAAAA8BAAAPAAAAZHJzL2Rv&#13;&#10;d25yZXYueG1sTE9NT8MwDL0j8R8iI3Hb0rUw0a7pxEAgIYEQA8Q1a7w2onFKk21lvx5zgosl+z2/&#13;&#10;j3I5uk7scQjWk4LZNAGBVHtjqVHw9no3uQIRoiajO0+o4BsDLKvTk1IXxh/oBffr2AgWoVBoBW2M&#13;&#10;fSFlqFt0Okx9j8TY1g9OR16HRppBH1jcdTJNkrl02hI7tLrHmxbrz/XOKUjeV/Zr++wf8/uPB796&#13;&#10;ao79aI9KnZ+Ntwse1wsQEcf49wG/HTg/VBxs43dkgugUTLKLS6YykGUgmJCncz5sFKSzPANZlfJ/&#13;&#10;j+oHAAD//wMAUEsBAi0AFAAGAAgAAAAhALaDOJL+AAAA4QEAABMAAAAAAAAAAAAAAAAAAAAAAFtD&#13;&#10;b250ZW50X1R5cGVzXS54bWxQSwECLQAUAAYACAAAACEAOP0h/9YAAACUAQAACwAAAAAAAAAAAAAA&#13;&#10;AAAvAQAAX3JlbHMvLnJlbHNQSwECLQAUAAYACAAAACEA/Su3aKECAACyBQAADgAAAAAAAAAAAAAA&#13;&#10;AAAuAgAAZHJzL2Uyb0RvYy54bWxQSwECLQAUAAYACAAAACEAT2PInuQAAAAPAQAADwAAAAAAAAAA&#13;&#10;AAAAAAD7BAAAZHJzL2Rvd25yZXYueG1sUEsFBgAAAAAEAAQA8wAAAAwGAAAAAA==&#13;&#10;" path="m,l6102350,r,1307805l,1307805,,xm73263,73263r,1161279l6029087,1234542r,-1161279l73263,73263xe" fillcolor="#ed7d31 [3205]" stroked="f" strokeweight="1pt">
                <v:stroke joinstyle="miter"/>
                <v:path arrowok="t" o:connecttype="custom" o:connectlocs="0,0;6102350,0;6102350,1307805;0,1307805;0,0;73263,73263;73263,1234542;6029087,1234542;6029087,73263;73263,73263" o:connectangles="0,0,0,0,0,0,0,0,0,0"/>
              </v:shape>
            </w:pict>
          </mc:Fallback>
        </mc:AlternateContent>
      </w:r>
    </w:p>
    <w:p w:rsidR="00BC06B6" w:rsidRDefault="00BC06B6" w:rsidP="00C938FE">
      <w:r w:rsidRPr="00BC06B6">
        <w:rPr>
          <w:color w:val="FFC000"/>
        </w:rPr>
        <w:t xml:space="preserve">Croissance interne </w:t>
      </w:r>
      <w:r>
        <w:t xml:space="preserve">(organique) : </w:t>
      </w:r>
      <w:r w:rsidRPr="00BC06B6">
        <w:rPr>
          <w:color w:val="00B0F0"/>
        </w:rPr>
        <w:t>désigne la croissance de chiffre d’affaire d’une entreprise qu’elle a générée par ses propres moyens en augmentant ses ventes en volume ou en prix.</w:t>
      </w:r>
    </w:p>
    <w:p w:rsidR="00BC06B6" w:rsidRDefault="00BC06B6" w:rsidP="00C938FE"/>
    <w:p w:rsidR="003C6FA7" w:rsidRDefault="00BC06B6" w:rsidP="00C938FE">
      <w:r>
        <w:t xml:space="preserve">Elle résulte donc de l’accroissement des moyens de </w:t>
      </w:r>
      <w:r w:rsidRPr="00BC06B6">
        <w:rPr>
          <w:color w:val="FFC000"/>
        </w:rPr>
        <w:t>distribution</w:t>
      </w:r>
      <w:r>
        <w:t xml:space="preserve">, </w:t>
      </w:r>
      <w:r w:rsidRPr="00BC06B6">
        <w:rPr>
          <w:color w:val="FFC000"/>
        </w:rPr>
        <w:t xml:space="preserve">production </w:t>
      </w:r>
      <w:r>
        <w:t xml:space="preserve">et </w:t>
      </w:r>
      <w:r w:rsidRPr="00BC06B6">
        <w:rPr>
          <w:color w:val="FFC000"/>
        </w:rPr>
        <w:t>de recherche</w:t>
      </w:r>
      <w:r>
        <w:t xml:space="preserve"> de l’entreprise créé grâce à ses propres ressources interne (ressources humaines, financières et technique)</w:t>
      </w:r>
    </w:p>
    <w:p w:rsidR="003C6FA7" w:rsidRDefault="003C6FA7" w:rsidP="00C938FE"/>
    <w:p w:rsidR="003C6FA7" w:rsidRDefault="003C6FA7" w:rsidP="00C938FE"/>
    <w:p w:rsidR="00C938FE" w:rsidRPr="00C938FE" w:rsidRDefault="00C938FE" w:rsidP="00C938FE"/>
    <w:p w:rsidR="00FF2697" w:rsidRDefault="00FF2697" w:rsidP="008760B5">
      <w:pPr>
        <w:pStyle w:val="Titre2"/>
      </w:pPr>
      <w:r>
        <w:t>Les moyens</w:t>
      </w:r>
    </w:p>
    <w:p w:rsidR="00C938FE" w:rsidRDefault="00C938FE" w:rsidP="00C938FE"/>
    <w:p w:rsidR="00C938FE" w:rsidRDefault="00C90A9D" w:rsidP="00C90A9D">
      <w:pPr>
        <w:pStyle w:val="Paragraphedeliste"/>
        <w:numPr>
          <w:ilvl w:val="0"/>
          <w:numId w:val="21"/>
        </w:numPr>
      </w:pPr>
      <w:r>
        <w:t xml:space="preserve">Elle s’exerce dans le cadre de l’activité actuelle par son </w:t>
      </w:r>
      <w:r w:rsidR="00976BAD">
        <w:t>approfondissement</w:t>
      </w:r>
      <w:r>
        <w:t xml:space="preserve"> dans divers domaines </w:t>
      </w:r>
    </w:p>
    <w:p w:rsidR="00C90A9D" w:rsidRDefault="00976BAD" w:rsidP="00C90A9D">
      <w:pPr>
        <w:pStyle w:val="Paragraphedeliste"/>
        <w:numPr>
          <w:ilvl w:val="1"/>
          <w:numId w:val="21"/>
        </w:numPr>
      </w:pPr>
      <w:r>
        <w:t>Extensions géographiques</w:t>
      </w:r>
    </w:p>
    <w:p w:rsidR="00C90A9D" w:rsidRDefault="00C90A9D" w:rsidP="00C90A9D">
      <w:pPr>
        <w:pStyle w:val="Paragraphedeliste"/>
        <w:numPr>
          <w:ilvl w:val="1"/>
          <w:numId w:val="21"/>
        </w:numPr>
      </w:pPr>
      <w:r>
        <w:t>Développement de produits nouveaux (</w:t>
      </w:r>
      <w:r w:rsidR="00481C7E">
        <w:t>Finley</w:t>
      </w:r>
      <w:r>
        <w:t xml:space="preserve"> pour Coca)</w:t>
      </w:r>
    </w:p>
    <w:p w:rsidR="00C90A9D" w:rsidRDefault="00C90A9D" w:rsidP="00C90A9D">
      <w:pPr>
        <w:pStyle w:val="Paragraphedeliste"/>
        <w:numPr>
          <w:ilvl w:val="1"/>
          <w:numId w:val="21"/>
        </w:numPr>
      </w:pPr>
      <w:r>
        <w:lastRenderedPageBreak/>
        <w:t>Acquisition d’un nouveau métier (diversification)</w:t>
      </w:r>
    </w:p>
    <w:p w:rsidR="00C90A9D" w:rsidRDefault="00C90A9D" w:rsidP="00C90A9D">
      <w:pPr>
        <w:pStyle w:val="Paragraphedeliste"/>
        <w:numPr>
          <w:ilvl w:val="0"/>
          <w:numId w:val="21"/>
        </w:numPr>
      </w:pPr>
      <w:r>
        <w:t xml:space="preserve">Elle passe par des </w:t>
      </w:r>
      <w:r w:rsidRPr="00C90A9D">
        <w:rPr>
          <w:color w:val="FFC000"/>
        </w:rPr>
        <w:t xml:space="preserve">investissements financés </w:t>
      </w:r>
      <w:r>
        <w:t>soit par des profits réalisés en interne et non distribués (</w:t>
      </w:r>
      <w:r w:rsidRPr="00C90A9D">
        <w:rPr>
          <w:color w:val="FFC000"/>
        </w:rPr>
        <w:t>autofinancement</w:t>
      </w:r>
      <w:r>
        <w:t xml:space="preserve">), soit par le recours à l’emprunt (et ou </w:t>
      </w:r>
      <w:r w:rsidRPr="00C90A9D">
        <w:rPr>
          <w:color w:val="FFC000"/>
        </w:rPr>
        <w:t>marché des capitaux</w:t>
      </w:r>
      <w:r>
        <w:t>)</w:t>
      </w:r>
    </w:p>
    <w:p w:rsidR="00C938FE" w:rsidRPr="00C938FE" w:rsidRDefault="00C938FE" w:rsidP="00C938FE"/>
    <w:p w:rsidR="00FF2697" w:rsidRDefault="00FF2697" w:rsidP="008760B5">
      <w:pPr>
        <w:pStyle w:val="Titre2"/>
      </w:pPr>
      <w:r>
        <w:t>Les conséquences</w:t>
      </w:r>
    </w:p>
    <w:p w:rsidR="00976BAD" w:rsidRDefault="00976BAD" w:rsidP="00976BA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8"/>
        <w:gridCol w:w="4528"/>
      </w:tblGrid>
      <w:tr w:rsidR="00976BAD" w:rsidTr="001F5A7A">
        <w:trPr>
          <w:jc w:val="center"/>
        </w:trPr>
        <w:tc>
          <w:tcPr>
            <w:tcW w:w="452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1F5A7A" w:rsidRDefault="00976BAD" w:rsidP="001F5A7A">
            <w:pPr>
              <w:jc w:val="center"/>
              <w:rPr>
                <w:color w:val="FFC000"/>
              </w:rPr>
            </w:pPr>
            <w:r w:rsidRPr="001F5A7A">
              <w:rPr>
                <w:color w:val="FFC000"/>
              </w:rPr>
              <w:t>Avantages</w:t>
            </w:r>
          </w:p>
          <w:p w:rsidR="001F5A7A" w:rsidRPr="001F5A7A" w:rsidRDefault="001F5A7A" w:rsidP="001F5A7A">
            <w:pPr>
              <w:jc w:val="center"/>
              <w:rPr>
                <w:color w:val="FFC000"/>
              </w:rPr>
            </w:pPr>
          </w:p>
        </w:tc>
        <w:tc>
          <w:tcPr>
            <w:tcW w:w="4528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976BAD" w:rsidRDefault="00976BAD" w:rsidP="001F5A7A">
            <w:pPr>
              <w:jc w:val="center"/>
              <w:rPr>
                <w:color w:val="FFC000"/>
              </w:rPr>
            </w:pPr>
            <w:r w:rsidRPr="001F5A7A">
              <w:rPr>
                <w:color w:val="FFC000"/>
              </w:rPr>
              <w:t>Limites</w:t>
            </w:r>
          </w:p>
          <w:p w:rsidR="001F5A7A" w:rsidRPr="001F5A7A" w:rsidRDefault="001F5A7A" w:rsidP="001F5A7A">
            <w:pPr>
              <w:jc w:val="center"/>
              <w:rPr>
                <w:color w:val="FFC000"/>
              </w:rPr>
            </w:pPr>
          </w:p>
        </w:tc>
      </w:tr>
      <w:tr w:rsidR="00976BAD" w:rsidTr="001F5A7A">
        <w:trPr>
          <w:jc w:val="center"/>
        </w:trPr>
        <w:tc>
          <w:tcPr>
            <w:tcW w:w="452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</w:tcPr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>
              <w:t xml:space="preserve">Acquérir de </w:t>
            </w:r>
            <w:r w:rsidRPr="001F5A7A">
              <w:rPr>
                <w:color w:val="0070C0"/>
              </w:rPr>
              <w:t xml:space="preserve">nouvelles compétences </w:t>
            </w:r>
          </w:p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 w:rsidRPr="001F5A7A">
              <w:rPr>
                <w:color w:val="0070C0"/>
              </w:rPr>
              <w:t xml:space="preserve">Contrôle </w:t>
            </w:r>
            <w:r>
              <w:t>sur le processus</w:t>
            </w:r>
          </w:p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>
              <w:t xml:space="preserve">Capture de l’intégralité des </w:t>
            </w:r>
            <w:r w:rsidRPr="001F5A7A">
              <w:rPr>
                <w:color w:val="0070C0"/>
              </w:rPr>
              <w:t xml:space="preserve">bénéfices </w:t>
            </w:r>
            <w:r>
              <w:t>issus de l’activité nouvelle</w:t>
            </w:r>
          </w:p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>
              <w:t xml:space="preserve">Ressources financières ou </w:t>
            </w:r>
            <w:r w:rsidRPr="001F5A7A">
              <w:rPr>
                <w:color w:val="0070C0"/>
              </w:rPr>
              <w:t>endettement plus faible</w:t>
            </w:r>
            <w:r>
              <w:t xml:space="preserve"> que la croissance externe</w:t>
            </w:r>
          </w:p>
          <w:p w:rsidR="00976BAD" w:rsidRPr="001F5A7A" w:rsidRDefault="001F5A7A" w:rsidP="00976BAD">
            <w:pPr>
              <w:pStyle w:val="Paragraphedeliste"/>
              <w:numPr>
                <w:ilvl w:val="0"/>
                <w:numId w:val="21"/>
              </w:numPr>
              <w:rPr>
                <w:color w:val="0070C0"/>
              </w:rPr>
            </w:pPr>
            <w:r w:rsidRPr="001F5A7A">
              <w:rPr>
                <w:color w:val="0070C0"/>
              </w:rPr>
              <w:t>Économie</w:t>
            </w:r>
            <w:r w:rsidR="00976BAD" w:rsidRPr="001F5A7A">
              <w:rPr>
                <w:color w:val="0070C0"/>
              </w:rPr>
              <w:t xml:space="preserve"> d’</w:t>
            </w:r>
            <w:r w:rsidRPr="001F5A7A">
              <w:rPr>
                <w:color w:val="0070C0"/>
              </w:rPr>
              <w:t>échelle</w:t>
            </w:r>
          </w:p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>
              <w:t xml:space="preserve">Effet d’apprentissage et </w:t>
            </w:r>
            <w:r w:rsidRPr="001F5A7A">
              <w:rPr>
                <w:color w:val="0070C0"/>
              </w:rPr>
              <w:t xml:space="preserve">effet d’expérience </w:t>
            </w:r>
            <w:r>
              <w:t xml:space="preserve">du fait d’une forte spécialisation ex : </w:t>
            </w:r>
            <w:r w:rsidRPr="001F5A7A">
              <w:rPr>
                <w:color w:val="FFC000"/>
              </w:rPr>
              <w:t xml:space="preserve">Danone </w:t>
            </w:r>
          </w:p>
        </w:tc>
        <w:tc>
          <w:tcPr>
            <w:tcW w:w="452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 w:rsidRPr="001F5A7A">
              <w:rPr>
                <w:color w:val="0070C0"/>
              </w:rPr>
              <w:t>Processus lent </w:t>
            </w:r>
            <w:r>
              <w:t xml:space="preserve">: si nouveau métier apprentissage et mis en place longue </w:t>
            </w:r>
          </w:p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>
              <w:t xml:space="preserve">Besoin de </w:t>
            </w:r>
            <w:r w:rsidRPr="001F5A7A">
              <w:rPr>
                <w:color w:val="0070C0"/>
              </w:rPr>
              <w:t>ressources financières</w:t>
            </w:r>
            <w:r>
              <w:t>, fragilité, …</w:t>
            </w:r>
          </w:p>
          <w:p w:rsidR="00976BAD" w:rsidRDefault="001F5A7A" w:rsidP="00976BAD">
            <w:pPr>
              <w:pStyle w:val="Paragraphedeliste"/>
              <w:numPr>
                <w:ilvl w:val="0"/>
                <w:numId w:val="21"/>
              </w:numPr>
            </w:pPr>
            <w:r>
              <w:t>Législation</w:t>
            </w:r>
            <w:r w:rsidR="00976BAD">
              <w:t xml:space="preserve"> complexe si </w:t>
            </w:r>
            <w:r>
              <w:t>implémentation</w:t>
            </w:r>
            <w:r w:rsidR="00976BAD">
              <w:t xml:space="preserve"> à l’étranger…</w:t>
            </w:r>
          </w:p>
          <w:p w:rsidR="00976BAD" w:rsidRDefault="00976BAD" w:rsidP="00976BAD">
            <w:pPr>
              <w:pStyle w:val="Paragraphedeliste"/>
              <w:numPr>
                <w:ilvl w:val="0"/>
                <w:numId w:val="21"/>
              </w:numPr>
            </w:pPr>
            <w:r>
              <w:t>Difficulté de personnel (carrières – Salaires etc)</w:t>
            </w:r>
          </w:p>
        </w:tc>
      </w:tr>
    </w:tbl>
    <w:p w:rsidR="00976BAD" w:rsidRPr="00976BAD" w:rsidRDefault="00976BAD" w:rsidP="00976BAD"/>
    <w:p w:rsidR="00FF2697" w:rsidRDefault="00FF2697" w:rsidP="00FF2697"/>
    <w:p w:rsidR="001F5A7A" w:rsidRDefault="001F5A7A" w:rsidP="00FF2697"/>
    <w:p w:rsidR="00FF2697" w:rsidRDefault="00FF2697" w:rsidP="00FF2697">
      <w:pPr>
        <w:pStyle w:val="Titre1"/>
      </w:pPr>
      <w:r>
        <w:t xml:space="preserve">Croissance </w:t>
      </w:r>
      <w:r w:rsidR="00EC3885">
        <w:t>externe</w:t>
      </w:r>
    </w:p>
    <w:p w:rsidR="00FF2697" w:rsidRDefault="00FF2697" w:rsidP="00FF2697"/>
    <w:p w:rsidR="008A39CA" w:rsidRDefault="008A39CA" w:rsidP="008A39CA">
      <w:pPr>
        <w:pStyle w:val="Paragraphedeliste"/>
        <w:numPr>
          <w:ilvl w:val="0"/>
          <w:numId w:val="21"/>
        </w:numPr>
      </w:pPr>
      <w:r>
        <w:t xml:space="preserve">Contrairement au </w:t>
      </w:r>
      <w:r w:rsidR="008760B5">
        <w:t>mouvement</w:t>
      </w:r>
      <w:r>
        <w:t xml:space="preserve"> de croissance interne, la C.E est une stratégie qui concerne : </w:t>
      </w:r>
    </w:p>
    <w:p w:rsidR="008A39CA" w:rsidRDefault="008A39CA" w:rsidP="008A39CA">
      <w:pPr>
        <w:pStyle w:val="Paragraphedeliste"/>
        <w:numPr>
          <w:ilvl w:val="1"/>
          <w:numId w:val="21"/>
        </w:numPr>
      </w:pPr>
      <w:r>
        <w:t>Plusieurs acteurs (entreprises)</w:t>
      </w:r>
    </w:p>
    <w:p w:rsidR="008A39CA" w:rsidRDefault="008A39CA" w:rsidP="008A39CA">
      <w:pPr>
        <w:pStyle w:val="Paragraphedeliste"/>
        <w:numPr>
          <w:ilvl w:val="1"/>
          <w:numId w:val="21"/>
        </w:numPr>
      </w:pPr>
      <w:r>
        <w:t>Des modalités diverses (juridiques et financières)</w:t>
      </w:r>
    </w:p>
    <w:p w:rsidR="008A39CA" w:rsidRDefault="008A39CA" w:rsidP="008A39CA">
      <w:pPr>
        <w:pStyle w:val="Paragraphedeliste"/>
        <w:numPr>
          <w:ilvl w:val="1"/>
          <w:numId w:val="21"/>
        </w:numPr>
      </w:pPr>
      <w:r>
        <w:t>Un impact plus important sur l’environnement</w:t>
      </w:r>
    </w:p>
    <w:p w:rsidR="008A39CA" w:rsidRDefault="008A39CA" w:rsidP="00FF2697"/>
    <w:p w:rsidR="00FF2697" w:rsidRDefault="00FF2697" w:rsidP="008760B5">
      <w:pPr>
        <w:pStyle w:val="Titre2"/>
        <w:numPr>
          <w:ilvl w:val="0"/>
          <w:numId w:val="17"/>
        </w:numPr>
      </w:pPr>
      <w:r>
        <w:t xml:space="preserve">Les causes </w:t>
      </w:r>
    </w:p>
    <w:p w:rsidR="00C938FE" w:rsidRDefault="00C938FE" w:rsidP="00C938FE"/>
    <w:p w:rsidR="00C938FE" w:rsidRDefault="00C938FE" w:rsidP="00C938FE"/>
    <w:p w:rsidR="008760B5" w:rsidRDefault="008760B5" w:rsidP="008760B5">
      <w:pPr>
        <w:pStyle w:val="Paragraphedeliste"/>
        <w:numPr>
          <w:ilvl w:val="0"/>
          <w:numId w:val="22"/>
        </w:numPr>
      </w:pPr>
      <w:r w:rsidRPr="003E63DE">
        <w:rPr>
          <w:color w:val="A8D08D" w:themeColor="accent6" w:themeTint="99"/>
        </w:rPr>
        <w:t xml:space="preserve">Motif </w:t>
      </w:r>
      <w:r>
        <w:t>(causes) :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>Maitriser une nouvelle technologie,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 xml:space="preserve">Intégrer un nouveau marché 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 xml:space="preserve">Maitriser les approvisionnement (M. P.) 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 xml:space="preserve">Rechercher des complémentarités </w:t>
      </w:r>
    </w:p>
    <w:p w:rsidR="008760B5" w:rsidRDefault="008760B5" w:rsidP="008760B5"/>
    <w:p w:rsidR="008760B5" w:rsidRPr="003E63DE" w:rsidRDefault="008760B5" w:rsidP="008760B5">
      <w:pPr>
        <w:pStyle w:val="Paragraphedeliste"/>
        <w:numPr>
          <w:ilvl w:val="0"/>
          <w:numId w:val="22"/>
        </w:numPr>
        <w:rPr>
          <w:color w:val="FFC000"/>
        </w:rPr>
      </w:pPr>
      <w:r w:rsidRPr="003E63DE">
        <w:rPr>
          <w:color w:val="FFC000"/>
        </w:rPr>
        <w:t>Objectifs recherchés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>Choix d’une stratégie de diversification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>Atteindre « une taille critique »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t>Éliminer un concurrent</w:t>
      </w:r>
    </w:p>
    <w:p w:rsidR="008760B5" w:rsidRDefault="008760B5" w:rsidP="008760B5">
      <w:pPr>
        <w:pStyle w:val="Paragraphedeliste"/>
        <w:numPr>
          <w:ilvl w:val="1"/>
          <w:numId w:val="22"/>
        </w:numPr>
      </w:pPr>
      <w:r>
        <w:lastRenderedPageBreak/>
        <w:t xml:space="preserve">Obtenir de nouveau circuit de distribution </w:t>
      </w:r>
    </w:p>
    <w:p w:rsidR="00C938FE" w:rsidRPr="00C938FE" w:rsidRDefault="00C938FE" w:rsidP="00C938FE"/>
    <w:p w:rsidR="00FF2697" w:rsidRPr="00FF2697" w:rsidRDefault="00FF2697" w:rsidP="008760B5">
      <w:pPr>
        <w:pStyle w:val="Titre2"/>
      </w:pPr>
      <w:r>
        <w:t xml:space="preserve">La C.E. et ses </w:t>
      </w:r>
      <w:r w:rsidR="00EC3885">
        <w:t>différentes</w:t>
      </w:r>
      <w:r>
        <w:t xml:space="preserve"> formes</w:t>
      </w:r>
    </w:p>
    <w:p w:rsidR="00FF2697" w:rsidRDefault="00FF2697" w:rsidP="00FF2697"/>
    <w:p w:rsidR="003E63DE" w:rsidRDefault="003E63DE" w:rsidP="003E63DE">
      <w:pPr>
        <w:pStyle w:val="Paragraphedeliste"/>
        <w:numPr>
          <w:ilvl w:val="0"/>
          <w:numId w:val="22"/>
        </w:numPr>
      </w:pPr>
      <w:r w:rsidRPr="004078A9">
        <w:rPr>
          <w:color w:val="FFC000"/>
        </w:rPr>
        <w:t>La fusion</w:t>
      </w:r>
      <w:r>
        <w:t xml:space="preserve"> </w:t>
      </w:r>
    </w:p>
    <w:p w:rsidR="006031A3" w:rsidRDefault="006031A3" w:rsidP="006031A3">
      <w:pPr>
        <w:pStyle w:val="Paragraphedeliste"/>
        <w:numPr>
          <w:ilvl w:val="1"/>
          <w:numId w:val="22"/>
        </w:numPr>
      </w:pPr>
      <w:r>
        <w:t xml:space="preserve">Union de 2 ou plusieurs entreprises de </w:t>
      </w:r>
      <w:r w:rsidR="009A28FF">
        <w:t>dimension</w:t>
      </w:r>
      <w:r>
        <w:t xml:space="preserve"> proche qui décident de réunit leurs actifs pour donner </w:t>
      </w:r>
      <w:r w:rsidR="009A28FF">
        <w:t>naissance</w:t>
      </w:r>
      <w:r>
        <w:t xml:space="preserve"> à une nouvelle entité.</w:t>
      </w:r>
    </w:p>
    <w:p w:rsidR="006031A3" w:rsidRDefault="006031A3" w:rsidP="006031A3">
      <w:pPr>
        <w:pStyle w:val="Paragraphedeliste"/>
        <w:numPr>
          <w:ilvl w:val="1"/>
          <w:numId w:val="22"/>
        </w:numPr>
      </w:pPr>
      <w:r>
        <w:t xml:space="preserve">Les deux </w:t>
      </w:r>
      <w:r w:rsidR="009A28FF">
        <w:t>anciennes</w:t>
      </w:r>
      <w:r>
        <w:t xml:space="preserve"> </w:t>
      </w:r>
      <w:r w:rsidR="009A28FF">
        <w:t>disparaissent</w:t>
      </w:r>
      <w:r>
        <w:t xml:space="preserve"> au profit d’une seule entité : A + B = C</w:t>
      </w:r>
    </w:p>
    <w:p w:rsidR="006031A3" w:rsidRDefault="006031A3" w:rsidP="006031A3">
      <w:pPr>
        <w:pStyle w:val="Paragraphedeliste"/>
        <w:numPr>
          <w:ilvl w:val="1"/>
          <w:numId w:val="22"/>
        </w:numPr>
      </w:pPr>
      <w:r>
        <w:t xml:space="preserve">Les actionnaires seront </w:t>
      </w:r>
      <w:r w:rsidR="009A28FF">
        <w:t>indemnisés</w:t>
      </w:r>
    </w:p>
    <w:p w:rsidR="006031A3" w:rsidRDefault="006031A3" w:rsidP="006031A3">
      <w:pPr>
        <w:pStyle w:val="Paragraphedeliste"/>
        <w:numPr>
          <w:ilvl w:val="1"/>
          <w:numId w:val="22"/>
        </w:numPr>
      </w:pPr>
      <w:r>
        <w:t>FUSION :</w:t>
      </w:r>
      <w:r w:rsidR="009A28FF">
        <w:t xml:space="preserve"> égalitaire</w:t>
      </w:r>
      <w:r>
        <w:t xml:space="preserve"> = assez rare</w:t>
      </w:r>
    </w:p>
    <w:p w:rsidR="006031A3" w:rsidRDefault="006031A3" w:rsidP="006031A3">
      <w:pPr>
        <w:pStyle w:val="Paragraphedeliste"/>
        <w:numPr>
          <w:ilvl w:val="2"/>
          <w:numId w:val="22"/>
        </w:numPr>
      </w:pPr>
      <w:r>
        <w:t xml:space="preserve">A+B = C </w:t>
      </w:r>
    </w:p>
    <w:p w:rsidR="006031A3" w:rsidRDefault="006031A3" w:rsidP="006031A3">
      <w:pPr>
        <w:pStyle w:val="Paragraphedeliste"/>
        <w:numPr>
          <w:ilvl w:val="2"/>
          <w:numId w:val="22"/>
        </w:numPr>
      </w:pPr>
      <w:r>
        <w:t xml:space="preserve">Actions A </w:t>
      </w:r>
      <w:r>
        <w:sym w:font="Wingdings" w:char="F0E0"/>
      </w:r>
      <w:r>
        <w:t xml:space="preserve">  actions C</w:t>
      </w:r>
    </w:p>
    <w:p w:rsidR="006031A3" w:rsidRDefault="006031A3" w:rsidP="006031A3">
      <w:pPr>
        <w:pStyle w:val="Paragraphedeliste"/>
        <w:numPr>
          <w:ilvl w:val="2"/>
          <w:numId w:val="22"/>
        </w:numPr>
      </w:pPr>
      <w:r>
        <w:t xml:space="preserve">Actions B </w:t>
      </w:r>
      <w:r>
        <w:sym w:font="Wingdings" w:char="F0E0"/>
      </w:r>
      <w:r>
        <w:t xml:space="preserve"> Actions C</w:t>
      </w:r>
    </w:p>
    <w:p w:rsidR="006031A3" w:rsidRDefault="006031A3" w:rsidP="006031A3">
      <w:pPr>
        <w:pStyle w:val="Paragraphedeliste"/>
        <w:numPr>
          <w:ilvl w:val="1"/>
          <w:numId w:val="22"/>
        </w:numPr>
      </w:pPr>
      <w:r>
        <w:t>En 1987, Louis Vuitton et Moët-</w:t>
      </w:r>
      <w:r w:rsidR="004078A9">
        <w:t>Hennessy</w:t>
      </w:r>
      <w:r>
        <w:t xml:space="preserve"> ont fusionné dans LVMH qui devient le leader mondial du luxe</w:t>
      </w:r>
    </w:p>
    <w:p w:rsidR="003E63DE" w:rsidRPr="004078A9" w:rsidRDefault="006031A3" w:rsidP="003E63DE">
      <w:pPr>
        <w:pStyle w:val="Paragraphedeliste"/>
        <w:numPr>
          <w:ilvl w:val="0"/>
          <w:numId w:val="22"/>
        </w:numPr>
        <w:rPr>
          <w:color w:val="FFC000"/>
        </w:rPr>
      </w:pPr>
      <w:r w:rsidRPr="004078A9">
        <w:rPr>
          <w:color w:val="FFC000"/>
        </w:rPr>
        <w:t>Abs</w:t>
      </w:r>
      <w:r w:rsidR="009A28FF" w:rsidRPr="004078A9">
        <w:rPr>
          <w:color w:val="FFC000"/>
        </w:rPr>
        <w:t>orption</w:t>
      </w:r>
    </w:p>
    <w:p w:rsidR="009A28FF" w:rsidRDefault="004078A9" w:rsidP="009A28FF">
      <w:pPr>
        <w:pStyle w:val="Paragraphedeliste"/>
        <w:numPr>
          <w:ilvl w:val="1"/>
          <w:numId w:val="22"/>
        </w:numPr>
      </w:pPr>
      <w:r>
        <w:t>Réunion</w:t>
      </w:r>
      <w:r w:rsidR="009A28FF">
        <w:t xml:space="preserve"> s’Entreprise d’inégales dimensions</w:t>
      </w:r>
    </w:p>
    <w:p w:rsidR="009A28FF" w:rsidRPr="004078A9" w:rsidRDefault="004078A9" w:rsidP="009A28FF">
      <w:pPr>
        <w:pStyle w:val="Paragraphedeliste"/>
        <w:numPr>
          <w:ilvl w:val="1"/>
          <w:numId w:val="22"/>
        </w:numPr>
        <w:rPr>
          <w:color w:val="8EAADB" w:themeColor="accent1" w:themeTint="99"/>
        </w:rPr>
      </w:pPr>
      <w:r w:rsidRPr="004078A9">
        <w:rPr>
          <w:color w:val="8EAADB" w:themeColor="accent1" w:themeTint="99"/>
        </w:rPr>
        <w:t>Opération</w:t>
      </w:r>
      <w:r w:rsidR="009A28FF" w:rsidRPr="004078A9">
        <w:rPr>
          <w:color w:val="8EAADB" w:themeColor="accent1" w:themeTint="99"/>
        </w:rPr>
        <w:t xml:space="preserve"> par laquelle une société </w:t>
      </w:r>
      <w:r w:rsidRPr="004078A9">
        <w:rPr>
          <w:color w:val="8EAADB" w:themeColor="accent1" w:themeTint="99"/>
        </w:rPr>
        <w:t>absorbante</w:t>
      </w:r>
      <w:r w:rsidR="009A28FF" w:rsidRPr="004078A9">
        <w:rPr>
          <w:color w:val="8EAADB" w:themeColor="accent1" w:themeTint="99"/>
        </w:rPr>
        <w:t xml:space="preserve"> s’approprie l’ensemble du patrimoine d’autres sociétés qui dérobées disparaissent au profit de « l’absorbante ». Celle-ci conserve sa personnalité juridique.</w:t>
      </w:r>
    </w:p>
    <w:p w:rsidR="009A28FF" w:rsidRDefault="009A28FF" w:rsidP="009A28FF">
      <w:pPr>
        <w:pStyle w:val="Paragraphedeliste"/>
        <w:numPr>
          <w:ilvl w:val="1"/>
          <w:numId w:val="22"/>
        </w:numPr>
      </w:pPr>
      <w:r>
        <w:t xml:space="preserve">Résulte </w:t>
      </w:r>
      <w:r w:rsidR="00DE7B90">
        <w:t>d’une décision unilatérale</w:t>
      </w:r>
      <w:r>
        <w:t xml:space="preserve"> </w:t>
      </w:r>
      <w:r w:rsidR="004078A9">
        <w:t>(</w:t>
      </w:r>
      <w:r>
        <w:t xml:space="preserve">A </w:t>
      </w:r>
      <w:r w:rsidR="004078A9">
        <w:t>décidé</w:t>
      </w:r>
      <w:r>
        <w:t xml:space="preserve"> de racheter B sans son accord) modalité habituelle sur le marché boursier</w:t>
      </w:r>
    </w:p>
    <w:p w:rsidR="009A28FF" w:rsidRDefault="009A28FF" w:rsidP="009A28FF">
      <w:pPr>
        <w:pStyle w:val="Paragraphedeliste"/>
        <w:numPr>
          <w:ilvl w:val="1"/>
          <w:numId w:val="22"/>
        </w:numPr>
      </w:pPr>
      <w:r>
        <w:t>B disparait juridiquement, son patrimoine est transféré à A et les actionnaires sont dédommagés (</w:t>
      </w:r>
      <w:r w:rsidRPr="003477C8">
        <w:rPr>
          <w:i/>
        </w:rPr>
        <w:t>actions nouvelles de de A</w:t>
      </w:r>
      <w:r>
        <w:t>)</w:t>
      </w:r>
    </w:p>
    <w:p w:rsidR="003477C8" w:rsidRDefault="003477C8" w:rsidP="009A28FF">
      <w:pPr>
        <w:pStyle w:val="Paragraphedeliste"/>
        <w:numPr>
          <w:ilvl w:val="1"/>
          <w:numId w:val="22"/>
        </w:numPr>
      </w:pPr>
      <w:r>
        <w:t xml:space="preserve">A </w:t>
      </w:r>
      <w:r w:rsidR="004B6023">
        <w:t>subsiste</w:t>
      </w:r>
    </w:p>
    <w:p w:rsidR="003477C8" w:rsidRDefault="003477C8" w:rsidP="003477C8">
      <w:pPr>
        <w:pStyle w:val="Paragraphedeliste"/>
        <w:numPr>
          <w:ilvl w:val="0"/>
          <w:numId w:val="22"/>
        </w:numPr>
      </w:pPr>
      <w:r>
        <w:t>La scission</w:t>
      </w:r>
    </w:p>
    <w:p w:rsidR="003477C8" w:rsidRDefault="003477C8" w:rsidP="003477C8">
      <w:pPr>
        <w:pStyle w:val="Paragraphedeliste"/>
        <w:numPr>
          <w:ilvl w:val="1"/>
          <w:numId w:val="22"/>
        </w:numPr>
      </w:pPr>
      <w:r>
        <w:t>La disparition d’une société qui répartit le total de son actif entre 2 ou plusieurs sociétés préexistantes (fusion – scission) ou scission simple</w:t>
      </w:r>
    </w:p>
    <w:p w:rsidR="003477C8" w:rsidRDefault="003477C8" w:rsidP="003477C8">
      <w:pPr>
        <w:pStyle w:val="Paragraphedeliste"/>
        <w:numPr>
          <w:ilvl w:val="1"/>
          <w:numId w:val="22"/>
        </w:numPr>
      </w:pPr>
      <w:r>
        <w:t xml:space="preserve">Bayer : fin 2001 l’une spécialisée dans la chimie et l’autre dans la pharmacie </w:t>
      </w:r>
    </w:p>
    <w:p w:rsidR="003477C8" w:rsidRDefault="003477C8" w:rsidP="003477C8">
      <w:pPr>
        <w:pStyle w:val="Paragraphedeliste"/>
        <w:numPr>
          <w:ilvl w:val="1"/>
          <w:numId w:val="22"/>
        </w:numPr>
      </w:pPr>
      <w:r>
        <w:t>L’apport partiel d’actifs est l’apport par une société, d’une partie de son actif à une autre contre des parts sociales de celle-ci</w:t>
      </w:r>
    </w:p>
    <w:p w:rsidR="003477C8" w:rsidRDefault="003477C8" w:rsidP="003477C8">
      <w:pPr>
        <w:pStyle w:val="Paragraphedeliste"/>
        <w:numPr>
          <w:ilvl w:val="0"/>
          <w:numId w:val="22"/>
        </w:numPr>
      </w:pPr>
      <w:r>
        <w:t>La prise de participation</w:t>
      </w:r>
    </w:p>
    <w:p w:rsidR="003477C8" w:rsidRDefault="003477C8" w:rsidP="003477C8">
      <w:pPr>
        <w:pStyle w:val="Paragraphedeliste"/>
        <w:numPr>
          <w:ilvl w:val="1"/>
          <w:numId w:val="22"/>
        </w:numPr>
      </w:pPr>
      <w:r>
        <w:t xml:space="preserve">L’actions : titre délivré par une société de capitaux qui rend détendeurs propriétaire de l’entreprise à hauteur du nombre d’actions achetées) avec </w:t>
      </w:r>
      <w:r w:rsidR="00DE7B90">
        <w:t>tout le droit attaché</w:t>
      </w:r>
      <w:r>
        <w:t xml:space="preserve"> à </w:t>
      </w:r>
      <w:r w:rsidR="00DE7B90">
        <w:t>cette propriété.</w:t>
      </w:r>
    </w:p>
    <w:p w:rsidR="003477C8" w:rsidRDefault="003477C8" w:rsidP="003477C8">
      <w:pPr>
        <w:pStyle w:val="Paragraphedeliste"/>
        <w:numPr>
          <w:ilvl w:val="2"/>
          <w:numId w:val="22"/>
        </w:numPr>
      </w:pPr>
      <w:r>
        <w:t>Droit de regard</w:t>
      </w:r>
    </w:p>
    <w:p w:rsidR="003477C8" w:rsidRPr="00DE7B90" w:rsidRDefault="003477C8" w:rsidP="003477C8">
      <w:pPr>
        <w:pStyle w:val="Paragraphedeliste"/>
        <w:numPr>
          <w:ilvl w:val="3"/>
          <w:numId w:val="22"/>
        </w:numPr>
        <w:rPr>
          <w:color w:val="7F7F7F" w:themeColor="text1" w:themeTint="80"/>
        </w:rPr>
      </w:pPr>
      <w:r w:rsidRPr="00DE7B90">
        <w:rPr>
          <w:color w:val="7F7F7F" w:themeColor="text1" w:themeTint="80"/>
        </w:rPr>
        <w:t>Sur la gestion lors de l’AGO (annuelle) ou des AGE</w:t>
      </w:r>
    </w:p>
    <w:p w:rsidR="003477C8" w:rsidRDefault="003477C8" w:rsidP="003477C8">
      <w:pPr>
        <w:pStyle w:val="Paragraphedeliste"/>
        <w:numPr>
          <w:ilvl w:val="2"/>
          <w:numId w:val="22"/>
        </w:numPr>
      </w:pPr>
      <w:r>
        <w:t>Droit sur les profits</w:t>
      </w:r>
    </w:p>
    <w:p w:rsidR="003477C8" w:rsidRPr="00DE7B90" w:rsidRDefault="003477C8" w:rsidP="003477C8">
      <w:pPr>
        <w:pStyle w:val="Paragraphedeliste"/>
        <w:numPr>
          <w:ilvl w:val="3"/>
          <w:numId w:val="22"/>
        </w:numPr>
        <w:rPr>
          <w:color w:val="7F7F7F" w:themeColor="text1" w:themeTint="80"/>
        </w:rPr>
      </w:pPr>
      <w:r w:rsidRPr="00DE7B90">
        <w:rPr>
          <w:color w:val="7F7F7F" w:themeColor="text1" w:themeTint="80"/>
        </w:rPr>
        <w:t>Une partie des bénéfices est distribuée à chaque détenteur : Bénéfice distribué / Nb d’actions = Le dividende</w:t>
      </w:r>
    </w:p>
    <w:p w:rsidR="00002762" w:rsidRDefault="00DE7B90" w:rsidP="00002762">
      <w:pPr>
        <w:pStyle w:val="Paragraphedeliste"/>
        <w:numPr>
          <w:ilvl w:val="0"/>
          <w:numId w:val="22"/>
        </w:numPr>
      </w:pPr>
      <w:r>
        <w:t>Vocabulaire</w:t>
      </w:r>
    </w:p>
    <w:p w:rsidR="00DE7B90" w:rsidRDefault="00DE7B90" w:rsidP="00DE7B90">
      <w:pPr>
        <w:pStyle w:val="Paragraphedeliste"/>
        <w:numPr>
          <w:ilvl w:val="1"/>
          <w:numId w:val="22"/>
        </w:numPr>
      </w:pPr>
      <w:r>
        <w:t>L’action à une valeur mobilière cotée en bourse (titre)</w:t>
      </w:r>
    </w:p>
    <w:p w:rsidR="00DE7B90" w:rsidRPr="00EB08C0" w:rsidRDefault="00DE7B90" w:rsidP="00DE7B90">
      <w:pPr>
        <w:pStyle w:val="Paragraphedeliste"/>
        <w:numPr>
          <w:ilvl w:val="2"/>
          <w:numId w:val="22"/>
        </w:numPr>
        <w:rPr>
          <w:color w:val="FFC000"/>
        </w:rPr>
      </w:pPr>
      <w:r w:rsidRPr="00EB08C0">
        <w:rPr>
          <w:color w:val="FFC000"/>
        </w:rPr>
        <w:t xml:space="preserve">Objectifs : </w:t>
      </w:r>
      <w:r w:rsidR="00EB08C0" w:rsidRPr="00EB08C0">
        <w:rPr>
          <w:color w:val="FFC000"/>
        </w:rPr>
        <w:t>Plus-value</w:t>
      </w:r>
      <w:r w:rsidRPr="00EB08C0">
        <w:rPr>
          <w:color w:val="FFC000"/>
        </w:rPr>
        <w:t xml:space="preserve"> + dividende</w:t>
      </w:r>
    </w:p>
    <w:p w:rsidR="00DE7B90" w:rsidRDefault="00DE7B90" w:rsidP="00DE7B90">
      <w:pPr>
        <w:pStyle w:val="Paragraphedeliste"/>
        <w:numPr>
          <w:ilvl w:val="1"/>
          <w:numId w:val="22"/>
        </w:numPr>
      </w:pPr>
      <w:r w:rsidRPr="00EB08C0">
        <w:rPr>
          <w:color w:val="8EAADB" w:themeColor="accent1" w:themeTint="99"/>
        </w:rPr>
        <w:t>Problème de % d’actions détenues </w:t>
      </w:r>
      <w:r>
        <w:t xml:space="preserve">: </w:t>
      </w:r>
    </w:p>
    <w:p w:rsidR="00DE7B90" w:rsidRDefault="00DE7B90" w:rsidP="00DE7B90">
      <w:pPr>
        <w:pStyle w:val="Paragraphedeliste"/>
        <w:numPr>
          <w:ilvl w:val="2"/>
          <w:numId w:val="22"/>
        </w:numPr>
      </w:pPr>
      <w:r>
        <w:t>Si 100% détenue : liberté totale de gestion</w:t>
      </w:r>
    </w:p>
    <w:p w:rsidR="00DE7B90" w:rsidRDefault="00DE7B90" w:rsidP="00DE7B90">
      <w:pPr>
        <w:pStyle w:val="Paragraphedeliste"/>
        <w:numPr>
          <w:ilvl w:val="2"/>
          <w:numId w:val="22"/>
        </w:numPr>
      </w:pPr>
      <w:r>
        <w:t>Si 50%+1 = majoritaire</w:t>
      </w:r>
    </w:p>
    <w:p w:rsidR="00CD04B4" w:rsidRDefault="00CD04B4" w:rsidP="00DE7B90">
      <w:pPr>
        <w:pStyle w:val="Paragraphedeliste"/>
        <w:numPr>
          <w:ilvl w:val="2"/>
          <w:numId w:val="22"/>
        </w:numPr>
      </w:pPr>
      <w:r>
        <w:t>Entre 1 et 50 % = minoritaire</w:t>
      </w:r>
    </w:p>
    <w:p w:rsidR="00CD04B4" w:rsidRPr="00EB08C0" w:rsidRDefault="00CD04B4" w:rsidP="00DE7B90">
      <w:pPr>
        <w:pStyle w:val="Paragraphedeliste"/>
        <w:numPr>
          <w:ilvl w:val="2"/>
          <w:numId w:val="22"/>
        </w:numPr>
        <w:rPr>
          <w:color w:val="FFC000"/>
        </w:rPr>
      </w:pPr>
      <w:r w:rsidRPr="00EB08C0">
        <w:rPr>
          <w:color w:val="FFC000"/>
        </w:rPr>
        <w:lastRenderedPageBreak/>
        <w:t>Minorité de blocage : si A détient 33% + 1 action de B</w:t>
      </w:r>
    </w:p>
    <w:p w:rsidR="00CD04B4" w:rsidRDefault="00CD04B4" w:rsidP="00CD04B4">
      <w:pPr>
        <w:pStyle w:val="Paragraphedeliste"/>
        <w:numPr>
          <w:ilvl w:val="1"/>
          <w:numId w:val="22"/>
        </w:numPr>
      </w:pPr>
      <w:r>
        <w:t>Contrôle indirectement la gestion de B car il peut s’opposer et bloquer les décisions lors d’une A. G.</w:t>
      </w:r>
    </w:p>
    <w:p w:rsidR="00C635D0" w:rsidRDefault="00C635D0" w:rsidP="00C635D0">
      <w:pPr>
        <w:pStyle w:val="Titre2"/>
      </w:pPr>
      <w:r>
        <w:t>Les limite de la C.E</w:t>
      </w:r>
      <w:r w:rsidR="00503825">
        <w:t>.</w:t>
      </w:r>
    </w:p>
    <w:p w:rsidR="00C635D0" w:rsidRDefault="00C635D0" w:rsidP="00C635D0"/>
    <w:p w:rsidR="00C635D0" w:rsidRPr="00C635D0" w:rsidRDefault="00C635D0" w:rsidP="00C635D0">
      <w:pPr>
        <w:pStyle w:val="Paragraphedeliste"/>
        <w:numPr>
          <w:ilvl w:val="0"/>
          <w:numId w:val="23"/>
        </w:numPr>
      </w:pPr>
      <w:r>
        <w:t xml:space="preserve">La croissance externe résulte d’un contexte de </w:t>
      </w:r>
      <w:r>
        <w:rPr>
          <w:color w:val="FFC000"/>
        </w:rPr>
        <w:t xml:space="preserve">mondialisation des entreprises et du marché … </w:t>
      </w:r>
    </w:p>
    <w:p w:rsidR="00C635D0" w:rsidRDefault="00C635D0" w:rsidP="00C635D0">
      <w:pPr>
        <w:pStyle w:val="Paragraphedeliste"/>
        <w:numPr>
          <w:ilvl w:val="0"/>
          <w:numId w:val="23"/>
        </w:numPr>
      </w:pPr>
      <w:r w:rsidRPr="00C635D0">
        <w:rPr>
          <w:color w:val="8EAADB" w:themeColor="accent1" w:themeTint="99"/>
        </w:rPr>
        <w:t xml:space="preserve">T. Lewitt : « penser global, agir local » </w:t>
      </w:r>
      <w:r w:rsidRPr="00C635D0">
        <w:t xml:space="preserve">mais c’est difficile </w:t>
      </w:r>
      <w:r>
        <w:t>à mettre en œuvre par la difficulté de cerner ce qu’est le « local »</w:t>
      </w:r>
    </w:p>
    <w:p w:rsidR="00C635D0" w:rsidRDefault="00C635D0" w:rsidP="00C635D0">
      <w:pPr>
        <w:pStyle w:val="Paragraphedeliste"/>
        <w:numPr>
          <w:ilvl w:val="0"/>
          <w:numId w:val="23"/>
        </w:numPr>
      </w:pPr>
      <w:r>
        <w:t>Mouvement de fond important à « un instant T »</w:t>
      </w:r>
    </w:p>
    <w:p w:rsidR="00C635D0" w:rsidRDefault="00C635D0" w:rsidP="00C635D0">
      <w:pPr>
        <w:pStyle w:val="Paragraphedeliste"/>
        <w:numPr>
          <w:ilvl w:val="0"/>
          <w:numId w:val="23"/>
        </w:numPr>
      </w:pPr>
      <w:r>
        <w:t xml:space="preserve">Peur de la part des collaborateurs (licenciements ?) </w:t>
      </w:r>
    </w:p>
    <w:p w:rsidR="00C635D0" w:rsidRPr="00C635D0" w:rsidRDefault="00C635D0" w:rsidP="00C635D0">
      <w:pPr>
        <w:pStyle w:val="Paragraphedeliste"/>
        <w:numPr>
          <w:ilvl w:val="0"/>
          <w:numId w:val="23"/>
        </w:numPr>
      </w:pPr>
      <w:r>
        <w:t xml:space="preserve">Image et médiatisation de l’opération de C.E. (contrôle) </w:t>
      </w:r>
    </w:p>
    <w:p w:rsidR="00FF2697" w:rsidRDefault="00FF2697" w:rsidP="00FF2697">
      <w:pPr>
        <w:pStyle w:val="Titre1"/>
      </w:pPr>
      <w:r>
        <w:t xml:space="preserve">Alliances </w:t>
      </w:r>
    </w:p>
    <w:p w:rsidR="00FF2697" w:rsidRDefault="00FF2697" w:rsidP="00FF2697"/>
    <w:p w:rsidR="00FF2697" w:rsidRDefault="00FF2697" w:rsidP="008760B5">
      <w:pPr>
        <w:pStyle w:val="Titre2"/>
        <w:numPr>
          <w:ilvl w:val="0"/>
          <w:numId w:val="18"/>
        </w:numPr>
      </w:pPr>
      <w:r>
        <w:t>Les différents partenariats</w:t>
      </w:r>
    </w:p>
    <w:p w:rsidR="00C938FE" w:rsidRDefault="00C938FE" w:rsidP="00C938FE"/>
    <w:p w:rsidR="00C938FE" w:rsidRDefault="00A45429" w:rsidP="00A45429">
      <w:pPr>
        <w:pStyle w:val="Paragraphedeliste"/>
        <w:numPr>
          <w:ilvl w:val="0"/>
          <w:numId w:val="24"/>
        </w:numPr>
      </w:pPr>
      <w:r>
        <w:t xml:space="preserve">C’est un type de regroupement par association, </w:t>
      </w:r>
    </w:p>
    <w:p w:rsidR="00A45429" w:rsidRDefault="00A45429" w:rsidP="00A45429">
      <w:pPr>
        <w:pStyle w:val="Paragraphedeliste"/>
        <w:numPr>
          <w:ilvl w:val="1"/>
          <w:numId w:val="24"/>
        </w:numPr>
      </w:pPr>
      <w:r>
        <w:rPr>
          <w:u w:val="single"/>
        </w:rPr>
        <w:t>Sans modification notable</w:t>
      </w:r>
      <w:r>
        <w:t xml:space="preserve"> sur le plan juridique ou financier </w:t>
      </w:r>
      <w:r w:rsidRPr="00A45429">
        <w:rPr>
          <w:i/>
        </w:rPr>
        <w:t>création de</w:t>
      </w:r>
      <w:r>
        <w:rPr>
          <w:i/>
        </w:rPr>
        <w:t xml:space="preserve"> réseaux, d’alliances, de partenariats, etc …</w:t>
      </w:r>
    </w:p>
    <w:p w:rsidR="00A45429" w:rsidRDefault="00A45429" w:rsidP="00650297">
      <w:pPr>
        <w:pStyle w:val="Paragraphedeliste"/>
        <w:numPr>
          <w:ilvl w:val="1"/>
          <w:numId w:val="24"/>
        </w:numPr>
      </w:pPr>
      <w:r>
        <w:t xml:space="preserve">Types d’accords : </w:t>
      </w:r>
    </w:p>
    <w:p w:rsidR="00A45429" w:rsidRDefault="00A45429" w:rsidP="00650297">
      <w:pPr>
        <w:pStyle w:val="Paragraphedeliste"/>
        <w:numPr>
          <w:ilvl w:val="2"/>
          <w:numId w:val="24"/>
        </w:numPr>
      </w:pPr>
      <w:r>
        <w:rPr>
          <w:i/>
          <w:u w:val="single"/>
        </w:rPr>
        <w:t>Partenariat logistiques</w:t>
      </w:r>
      <w:r>
        <w:t xml:space="preserve"> (technopoles, centre d’affaires (mise en commun des moyens, de transport, de locaux informations, etc … )</w:t>
      </w:r>
    </w:p>
    <w:p w:rsidR="00E30E59" w:rsidRPr="00650297" w:rsidRDefault="00E30E59" w:rsidP="00650297">
      <w:pPr>
        <w:pStyle w:val="Paragraphedeliste"/>
        <w:numPr>
          <w:ilvl w:val="2"/>
          <w:numId w:val="24"/>
        </w:numPr>
      </w:pPr>
      <w:r>
        <w:rPr>
          <w:i/>
          <w:u w:val="single"/>
        </w:rPr>
        <w:t>Partenariat industriel</w:t>
      </w:r>
      <w:r>
        <w:t xml:space="preserve"> : </w:t>
      </w:r>
      <w:r w:rsidRPr="00E30E59">
        <w:rPr>
          <w:color w:val="FFC000"/>
        </w:rPr>
        <w:t>la sous-traitance</w:t>
      </w:r>
    </w:p>
    <w:p w:rsidR="00650297" w:rsidRPr="00B91CD7" w:rsidRDefault="00522B6F" w:rsidP="00522B6F">
      <w:pPr>
        <w:pStyle w:val="Paragraphedeliste"/>
        <w:numPr>
          <w:ilvl w:val="2"/>
          <w:numId w:val="24"/>
        </w:numPr>
        <w:rPr>
          <w:i/>
          <w:u w:val="single"/>
        </w:rPr>
      </w:pPr>
      <w:r w:rsidRPr="00B91CD7">
        <w:rPr>
          <w:i/>
          <w:u w:val="single"/>
        </w:rPr>
        <w:t>Partenariat intellectuel</w:t>
      </w:r>
      <w:r w:rsidR="00B91CD7">
        <w:t xml:space="preserve"> : </w:t>
      </w:r>
      <w:r w:rsidR="0054413A">
        <w:t xml:space="preserve">Contrat de prestation de service </w:t>
      </w:r>
      <w:r w:rsidR="00984758">
        <w:t>intellectuels</w:t>
      </w:r>
      <w:r w:rsidR="0054413A">
        <w:t xml:space="preserve"> come audit, R&amp;D, aide au </w:t>
      </w:r>
      <w:r w:rsidR="00984758">
        <w:t>conseil</w:t>
      </w:r>
      <w:r w:rsidR="0054413A">
        <w:t xml:space="preserve">, etc … </w:t>
      </w:r>
    </w:p>
    <w:p w:rsidR="00522B6F" w:rsidRPr="00B91CD7" w:rsidRDefault="00522B6F" w:rsidP="00522B6F">
      <w:pPr>
        <w:pStyle w:val="Paragraphedeliste"/>
        <w:numPr>
          <w:ilvl w:val="2"/>
          <w:numId w:val="24"/>
        </w:numPr>
        <w:rPr>
          <w:i/>
          <w:u w:val="single"/>
        </w:rPr>
      </w:pPr>
      <w:r w:rsidRPr="00B91CD7">
        <w:rPr>
          <w:i/>
          <w:u w:val="single"/>
        </w:rPr>
        <w:t>Partenariat essaimage</w:t>
      </w:r>
      <w:r w:rsidR="00B91CD7">
        <w:t xml:space="preserve"> : </w:t>
      </w:r>
      <w:r w:rsidR="0054413A">
        <w:t xml:space="preserve"> aide d’une entreprise à </w:t>
      </w:r>
      <w:r w:rsidR="00872694">
        <w:t>(un de) ses salariés</w:t>
      </w:r>
    </w:p>
    <w:p w:rsidR="00522B6F" w:rsidRPr="00941EE5" w:rsidRDefault="00522B6F" w:rsidP="00522B6F">
      <w:pPr>
        <w:pStyle w:val="Paragraphedeliste"/>
        <w:numPr>
          <w:ilvl w:val="2"/>
          <w:numId w:val="24"/>
        </w:numPr>
        <w:rPr>
          <w:i/>
          <w:color w:val="8EAADB" w:themeColor="accent1" w:themeTint="99"/>
          <w:u w:val="single"/>
        </w:rPr>
      </w:pPr>
      <w:r w:rsidRPr="00B91CD7">
        <w:rPr>
          <w:i/>
          <w:u w:val="single"/>
        </w:rPr>
        <w:t>Partenariat de coopération : joint-venture</w:t>
      </w:r>
      <w:r w:rsidR="00B91CD7">
        <w:t xml:space="preserve"> : </w:t>
      </w:r>
      <w:r w:rsidR="00872694">
        <w:t xml:space="preserve">accord de co-entreprise, </w:t>
      </w:r>
      <w:r w:rsidR="00984758">
        <w:t>également</w:t>
      </w:r>
      <w:r w:rsidR="00872694">
        <w:t xml:space="preserve"> appelée une entreprise commune : </w:t>
      </w:r>
      <w:r w:rsidR="00872694" w:rsidRPr="00941EE5">
        <w:rPr>
          <w:color w:val="8EAADB" w:themeColor="accent1" w:themeTint="99"/>
        </w:rPr>
        <w:t xml:space="preserve">une </w:t>
      </w:r>
      <w:r w:rsidR="00984758" w:rsidRPr="00941EE5">
        <w:rPr>
          <w:color w:val="8EAADB" w:themeColor="accent1" w:themeTint="99"/>
        </w:rPr>
        <w:t>entreprise</w:t>
      </w:r>
      <w:r w:rsidR="00872694" w:rsidRPr="00941EE5">
        <w:rPr>
          <w:color w:val="8EAADB" w:themeColor="accent1" w:themeTint="99"/>
        </w:rPr>
        <w:t xml:space="preserve"> en participation est un accord </w:t>
      </w:r>
      <w:r w:rsidR="00984758">
        <w:rPr>
          <w:color w:val="8EAADB" w:themeColor="accent1" w:themeTint="99"/>
        </w:rPr>
        <w:t>passé</w:t>
      </w:r>
    </w:p>
    <w:p w:rsidR="00522B6F" w:rsidRDefault="00522B6F" w:rsidP="00522B6F">
      <w:pPr>
        <w:pStyle w:val="Paragraphedeliste"/>
        <w:numPr>
          <w:ilvl w:val="2"/>
          <w:numId w:val="24"/>
        </w:numPr>
      </w:pPr>
      <w:r w:rsidRPr="00B91CD7">
        <w:rPr>
          <w:i/>
          <w:u w:val="single"/>
        </w:rPr>
        <w:t>Partenariat commercial (franchise / concession)</w:t>
      </w:r>
      <w:r w:rsidR="00B91CD7">
        <w:t xml:space="preserve"> : </w:t>
      </w:r>
      <w:r w:rsidR="00402C8A" w:rsidRPr="00941EE5">
        <w:rPr>
          <w:color w:val="FFC000"/>
        </w:rPr>
        <w:t xml:space="preserve">il peut prendre différentes formes de contrats </w:t>
      </w:r>
    </w:p>
    <w:p w:rsidR="00402C8A" w:rsidRPr="00941EE5" w:rsidRDefault="00402C8A" w:rsidP="00402C8A">
      <w:pPr>
        <w:pStyle w:val="Paragraphedeliste"/>
        <w:numPr>
          <w:ilvl w:val="3"/>
          <w:numId w:val="24"/>
        </w:numPr>
      </w:pPr>
      <w:r w:rsidRPr="00941EE5">
        <w:t>D’approvisionnement (centrale d’achat)</w:t>
      </w:r>
    </w:p>
    <w:p w:rsidR="00402C8A" w:rsidRPr="00941EE5" w:rsidRDefault="00402C8A" w:rsidP="00402C8A">
      <w:pPr>
        <w:pStyle w:val="Paragraphedeliste"/>
        <w:numPr>
          <w:ilvl w:val="3"/>
          <w:numId w:val="24"/>
        </w:numPr>
      </w:pPr>
      <w:r w:rsidRPr="00941EE5">
        <w:t>De distribution</w:t>
      </w:r>
    </w:p>
    <w:p w:rsidR="00402C8A" w:rsidRPr="00941EE5" w:rsidRDefault="00402C8A" w:rsidP="00402C8A">
      <w:pPr>
        <w:pStyle w:val="Paragraphedeliste"/>
        <w:numPr>
          <w:ilvl w:val="4"/>
          <w:numId w:val="24"/>
        </w:numPr>
      </w:pPr>
      <w:r w:rsidRPr="00941EE5">
        <w:t xml:space="preserve">La franchise </w:t>
      </w:r>
    </w:p>
    <w:p w:rsidR="00402C8A" w:rsidRPr="00941EE5" w:rsidRDefault="00402C8A" w:rsidP="00402C8A">
      <w:pPr>
        <w:pStyle w:val="Paragraphedeliste"/>
        <w:numPr>
          <w:ilvl w:val="4"/>
          <w:numId w:val="24"/>
        </w:numPr>
      </w:pPr>
      <w:r w:rsidRPr="00941EE5">
        <w:t>La concession</w:t>
      </w:r>
    </w:p>
    <w:p w:rsidR="00402C8A" w:rsidRPr="00941EE5" w:rsidRDefault="00402C8A" w:rsidP="00402C8A">
      <w:pPr>
        <w:pStyle w:val="Paragraphedeliste"/>
        <w:numPr>
          <w:ilvl w:val="4"/>
          <w:numId w:val="24"/>
        </w:numPr>
      </w:pPr>
      <w:r w:rsidRPr="00941EE5">
        <w:t>Le « </w:t>
      </w:r>
      <w:proofErr w:type="spellStart"/>
      <w:r w:rsidRPr="00941EE5">
        <w:t>piggy</w:t>
      </w:r>
      <w:proofErr w:type="spellEnd"/>
      <w:r w:rsidRPr="00941EE5">
        <w:t>-back »</w:t>
      </w:r>
    </w:p>
    <w:p w:rsidR="00810D20" w:rsidRDefault="00810D20" w:rsidP="00810D20">
      <w:pPr>
        <w:pStyle w:val="Paragraphedeliste"/>
        <w:numPr>
          <w:ilvl w:val="0"/>
          <w:numId w:val="24"/>
        </w:numPr>
      </w:pPr>
      <w:r>
        <w:t xml:space="preserve">La </w:t>
      </w:r>
      <w:r w:rsidR="00D85CE2">
        <w:t>sous-traitance</w:t>
      </w:r>
      <w:r>
        <w:t xml:space="preserve"> peut prendre deux formes : </w:t>
      </w:r>
    </w:p>
    <w:p w:rsidR="00810D20" w:rsidRDefault="00D85CE2" w:rsidP="00810D20">
      <w:pPr>
        <w:pStyle w:val="Paragraphedeliste"/>
        <w:numPr>
          <w:ilvl w:val="1"/>
          <w:numId w:val="24"/>
        </w:numPr>
      </w:pPr>
      <w:r w:rsidRPr="002C4D68">
        <w:rPr>
          <w:color w:val="FFC000"/>
        </w:rPr>
        <w:t>Sous-traitance</w:t>
      </w:r>
      <w:r w:rsidR="00810D20" w:rsidRPr="002C4D68">
        <w:rPr>
          <w:color w:val="FFC000"/>
        </w:rPr>
        <w:t xml:space="preserve"> de capacité</w:t>
      </w:r>
      <w:r w:rsidR="00810D20">
        <w:t xml:space="preserve"> </w:t>
      </w:r>
    </w:p>
    <w:p w:rsidR="00810D20" w:rsidRDefault="002C4D68" w:rsidP="00810D20">
      <w:pPr>
        <w:pStyle w:val="Paragraphedeliste"/>
        <w:numPr>
          <w:ilvl w:val="2"/>
          <w:numId w:val="24"/>
        </w:numPr>
      </w:pPr>
      <w:r>
        <w:t>Une</w:t>
      </w:r>
      <w:r w:rsidR="00810D20">
        <w:t xml:space="preserve"> entreprise est </w:t>
      </w:r>
      <w:r>
        <w:t>chargée</w:t>
      </w:r>
      <w:r w:rsidR="00810D20">
        <w:t xml:space="preserve"> par un « </w:t>
      </w:r>
      <w:r w:rsidR="00810D20" w:rsidRPr="00D85CE2">
        <w:rPr>
          <w:color w:val="8EAADB" w:themeColor="accent1" w:themeTint="99"/>
          <w:u w:val="single"/>
        </w:rPr>
        <w:t>donneur d’ordre</w:t>
      </w:r>
      <w:r w:rsidR="00810D20" w:rsidRPr="00D85CE2">
        <w:rPr>
          <w:color w:val="8EAADB" w:themeColor="accent1" w:themeTint="99"/>
        </w:rPr>
        <w:t> </w:t>
      </w:r>
      <w:r w:rsidR="00810D20">
        <w:t xml:space="preserve">» de réaliser une partie de sa production </w:t>
      </w:r>
      <w:r w:rsidR="00810D20">
        <w:sym w:font="Wingdings" w:char="F0E0"/>
      </w:r>
      <w:r w:rsidR="00810D20">
        <w:t xml:space="preserve"> </w:t>
      </w:r>
      <w:r w:rsidR="00810D20" w:rsidRPr="002C4D68">
        <w:rPr>
          <w:color w:val="FFC000"/>
        </w:rPr>
        <w:t xml:space="preserve">Le produit est identique </w:t>
      </w:r>
      <w:r w:rsidR="00810D20">
        <w:t xml:space="preserve">mais le nom de l’entreprise </w:t>
      </w:r>
      <w:r>
        <w:t>sous-traitent</w:t>
      </w:r>
      <w:r w:rsidR="00810D20">
        <w:t xml:space="preserve"> n’apparait pas </w:t>
      </w:r>
    </w:p>
    <w:p w:rsidR="00810D20" w:rsidRPr="002C4D68" w:rsidRDefault="002C4D68" w:rsidP="002C4D68">
      <w:pPr>
        <w:pStyle w:val="Paragraphedeliste"/>
        <w:numPr>
          <w:ilvl w:val="2"/>
          <w:numId w:val="24"/>
        </w:numPr>
        <w:rPr>
          <w:u w:val="single"/>
        </w:rPr>
      </w:pPr>
      <w:r w:rsidRPr="002C4D68">
        <w:rPr>
          <w:u w:val="single"/>
        </w:rPr>
        <w:t>Cette fo</w:t>
      </w:r>
      <w:r>
        <w:rPr>
          <w:u w:val="single"/>
        </w:rPr>
        <w:t>r</w:t>
      </w:r>
      <w:r w:rsidRPr="002C4D68">
        <w:rPr>
          <w:u w:val="single"/>
        </w:rPr>
        <w:t>me per</w:t>
      </w:r>
      <w:r>
        <w:rPr>
          <w:u w:val="single"/>
        </w:rPr>
        <w:t>m</w:t>
      </w:r>
      <w:r w:rsidRPr="002C4D68">
        <w:rPr>
          <w:u w:val="single"/>
        </w:rPr>
        <w:t>et de </w:t>
      </w:r>
      <w:r w:rsidR="001122C8">
        <w:rPr>
          <w:u w:val="single"/>
        </w:rPr>
        <w:t>r</w:t>
      </w:r>
    </w:p>
    <w:p w:rsidR="009260C4" w:rsidRPr="002C4D68" w:rsidRDefault="002C4D68" w:rsidP="00DE7728">
      <w:pPr>
        <w:pStyle w:val="Paragraphedeliste"/>
        <w:numPr>
          <w:ilvl w:val="3"/>
          <w:numId w:val="24"/>
        </w:numPr>
      </w:pPr>
      <w:r w:rsidRPr="002C4D68">
        <w:rPr>
          <w:color w:val="8EAADB" w:themeColor="accent1" w:themeTint="99"/>
          <w:u w:val="single"/>
        </w:rPr>
        <w:t>Faire. Face aux commandes importantes</w:t>
      </w:r>
      <w:r w:rsidRPr="002C4D68">
        <w:rPr>
          <w:color w:val="8EAADB" w:themeColor="accent1" w:themeTint="99"/>
        </w:rPr>
        <w:t xml:space="preserve"> </w:t>
      </w:r>
      <w:r>
        <w:t>(dépassant les capacités de production d’une entreprise) sans avoi</w:t>
      </w:r>
      <w:r w:rsidR="001122C8">
        <w:t>r</w:t>
      </w:r>
      <w:r>
        <w:t xml:space="preserve"> à investir </w:t>
      </w:r>
      <w:r w:rsidR="0054413A" w:rsidRPr="0054413A">
        <w:rPr>
          <w:b w:val="0"/>
          <w:i/>
          <w:vertAlign w:val="subscript"/>
        </w:rPr>
        <w:t>(</w:t>
      </w:r>
      <w:r w:rsidRPr="0054413A">
        <w:rPr>
          <w:b w:val="0"/>
          <w:i/>
          <w:vertAlign w:val="subscript"/>
        </w:rPr>
        <w:t>pour le donneur d’ordre</w:t>
      </w:r>
      <w:r w:rsidR="0054413A" w:rsidRPr="0054413A">
        <w:rPr>
          <w:b w:val="0"/>
          <w:i/>
          <w:vertAlign w:val="subscript"/>
        </w:rPr>
        <w:t>)</w:t>
      </w:r>
    </w:p>
    <w:p w:rsidR="002C4D68" w:rsidRDefault="002C4D68" w:rsidP="002C4D68">
      <w:pPr>
        <w:pStyle w:val="Paragraphedeliste"/>
        <w:numPr>
          <w:ilvl w:val="3"/>
          <w:numId w:val="24"/>
        </w:numPr>
      </w:pPr>
      <w:r w:rsidRPr="002C4D68">
        <w:rPr>
          <w:color w:val="8EAADB" w:themeColor="accent1" w:themeTint="99"/>
          <w:u w:val="single"/>
        </w:rPr>
        <w:lastRenderedPageBreak/>
        <w:t>Dépendance</w:t>
      </w:r>
      <w:r w:rsidRPr="002C4D68">
        <w:rPr>
          <w:color w:val="8EAADB" w:themeColor="accent1" w:themeTint="99"/>
        </w:rPr>
        <w:t xml:space="preserve"> </w:t>
      </w:r>
      <w:r>
        <w:t xml:space="preserve">du sous-traitant </w:t>
      </w:r>
    </w:p>
    <w:p w:rsidR="0054413A" w:rsidRDefault="0054413A" w:rsidP="0054413A">
      <w:pPr>
        <w:pStyle w:val="Paragraphedeliste"/>
        <w:numPr>
          <w:ilvl w:val="1"/>
          <w:numId w:val="24"/>
        </w:numPr>
      </w:pPr>
      <w:r>
        <w:t xml:space="preserve">Sous-traitance de spécialité </w:t>
      </w:r>
    </w:p>
    <w:p w:rsidR="0054413A" w:rsidRDefault="0054413A" w:rsidP="0054413A">
      <w:pPr>
        <w:pStyle w:val="Paragraphedeliste"/>
        <w:numPr>
          <w:ilvl w:val="2"/>
          <w:numId w:val="24"/>
        </w:numPr>
      </w:pPr>
      <w:r>
        <w:t xml:space="preserve">Le produit est </w:t>
      </w:r>
      <w:r>
        <w:rPr>
          <w:color w:val="FFC000"/>
        </w:rPr>
        <w:t>spécifique</w:t>
      </w:r>
      <w:r>
        <w:t xml:space="preserve"> car la sous-traitance détient un </w:t>
      </w:r>
      <w:r>
        <w:rPr>
          <w:color w:val="FFC000"/>
        </w:rPr>
        <w:t>savoir-faire</w:t>
      </w:r>
      <w:r>
        <w:t xml:space="preserve"> (</w:t>
      </w:r>
      <w:r w:rsidR="003E4820">
        <w:t>une compétence particulière</w:t>
      </w:r>
      <w:r>
        <w:t xml:space="preserve"> et est donc spécialisée </w:t>
      </w:r>
    </w:p>
    <w:p w:rsidR="0054413A" w:rsidRDefault="0054413A" w:rsidP="0054413A">
      <w:pPr>
        <w:pStyle w:val="Paragraphedeliste"/>
        <w:numPr>
          <w:ilvl w:val="2"/>
          <w:numId w:val="24"/>
        </w:numPr>
      </w:pPr>
      <w:r>
        <w:t>Ex = Équipement de l’</w:t>
      </w:r>
      <w:r w:rsidR="003E4820">
        <w:t>automobile</w:t>
      </w:r>
      <w:r>
        <w:t xml:space="preserve">, aviation, domaine médical, </w:t>
      </w:r>
    </w:p>
    <w:p w:rsidR="009260C4" w:rsidRPr="00456C15" w:rsidRDefault="009260C4" w:rsidP="009260C4">
      <w:pPr>
        <w:pStyle w:val="Paragraphedeliste"/>
        <w:numPr>
          <w:ilvl w:val="0"/>
          <w:numId w:val="24"/>
        </w:numPr>
        <w:rPr>
          <w:color w:val="FFC000"/>
        </w:rPr>
      </w:pPr>
      <w:r>
        <w:t>L</w:t>
      </w:r>
      <w:r w:rsidRPr="00456C15">
        <w:rPr>
          <w:color w:val="FFC000"/>
        </w:rPr>
        <w:t xml:space="preserve">A franchise </w:t>
      </w:r>
    </w:p>
    <w:p w:rsidR="009260C4" w:rsidRDefault="009260C4" w:rsidP="009260C4">
      <w:pPr>
        <w:pStyle w:val="Paragraphedeliste"/>
        <w:numPr>
          <w:ilvl w:val="1"/>
          <w:numId w:val="24"/>
        </w:numPr>
      </w:pPr>
      <w:r w:rsidRPr="003E4820">
        <w:rPr>
          <w:color w:val="8EAADB" w:themeColor="accent1" w:themeTint="99"/>
        </w:rPr>
        <w:t>« </w:t>
      </w:r>
      <w:r w:rsidR="003E4820" w:rsidRPr="003E4820">
        <w:rPr>
          <w:color w:val="8EAADB" w:themeColor="accent1" w:themeTint="99"/>
        </w:rPr>
        <w:t>Contrat</w:t>
      </w:r>
      <w:r w:rsidRPr="003E4820">
        <w:rPr>
          <w:color w:val="8EAADB" w:themeColor="accent1" w:themeTint="99"/>
        </w:rPr>
        <w:t xml:space="preserve"> de collaboration par </w:t>
      </w:r>
      <w:r w:rsidR="003E4820" w:rsidRPr="003E4820">
        <w:rPr>
          <w:color w:val="8EAADB" w:themeColor="accent1" w:themeTint="99"/>
        </w:rPr>
        <w:t>laquelle</w:t>
      </w:r>
      <w:r w:rsidRPr="003E4820">
        <w:rPr>
          <w:color w:val="8EAADB" w:themeColor="accent1" w:themeTint="99"/>
        </w:rPr>
        <w:t xml:space="preserve"> « </w:t>
      </w:r>
      <w:r w:rsidR="003E4820" w:rsidRPr="003E4820">
        <w:rPr>
          <w:color w:val="8EAADB" w:themeColor="accent1" w:themeTint="99"/>
        </w:rPr>
        <w:t>franchiseur</w:t>
      </w:r>
      <w:r w:rsidRPr="003E4820">
        <w:rPr>
          <w:color w:val="8EAADB" w:themeColor="accent1" w:themeTint="99"/>
        </w:rPr>
        <w:t> » met à la disposition de « </w:t>
      </w:r>
      <w:r w:rsidR="003E4820" w:rsidRPr="003E4820">
        <w:rPr>
          <w:color w:val="8EAADB" w:themeColor="accent1" w:themeTint="99"/>
        </w:rPr>
        <w:t>franchisée</w:t>
      </w:r>
      <w:r w:rsidRPr="003E4820">
        <w:rPr>
          <w:color w:val="8EAADB" w:themeColor="accent1" w:themeTint="99"/>
        </w:rPr>
        <w:t xml:space="preserve"> » soit une galle de produit </w:t>
      </w:r>
      <w:r w:rsidR="003E4820" w:rsidRPr="003E4820">
        <w:rPr>
          <w:color w:val="8EAADB" w:themeColor="accent1" w:themeTint="99"/>
        </w:rPr>
        <w:t>originale</w:t>
      </w:r>
      <w:r w:rsidRPr="003E4820">
        <w:rPr>
          <w:color w:val="8EAADB" w:themeColor="accent1" w:themeTint="99"/>
        </w:rPr>
        <w:t xml:space="preserve">, soit une assistance nécessaire à la commercialisation </w:t>
      </w:r>
      <w:r w:rsidR="003E4820" w:rsidRPr="003E4820">
        <w:rPr>
          <w:color w:val="8EAADB" w:themeColor="accent1" w:themeTint="99"/>
        </w:rPr>
        <w:t>des produits</w:t>
      </w:r>
      <w:r w:rsidRPr="003E4820">
        <w:rPr>
          <w:color w:val="8EAADB" w:themeColor="accent1" w:themeTint="99"/>
        </w:rPr>
        <w:t xml:space="preserve">, soit les 2 » </w:t>
      </w:r>
      <w:r>
        <w:t>Lexique de gestion (Dalloz)</w:t>
      </w:r>
    </w:p>
    <w:p w:rsidR="009260C4" w:rsidRDefault="009260C4" w:rsidP="009260C4">
      <w:pPr>
        <w:pStyle w:val="Paragraphedeliste"/>
        <w:numPr>
          <w:ilvl w:val="1"/>
          <w:numId w:val="24"/>
        </w:numPr>
      </w:pPr>
      <w:r>
        <w:t>En général la franchise doit ver</w:t>
      </w:r>
      <w:r w:rsidR="003E4820">
        <w:t>s</w:t>
      </w:r>
      <w:r>
        <w:t xml:space="preserve">er </w:t>
      </w:r>
      <w:r w:rsidRPr="00236809">
        <w:rPr>
          <w:color w:val="FFC000"/>
        </w:rPr>
        <w:t xml:space="preserve">des « royalties » </w:t>
      </w:r>
      <w:r>
        <w:t>(</w:t>
      </w:r>
      <w:r w:rsidR="003E4820">
        <w:t>redevances)</w:t>
      </w:r>
      <w:r>
        <w:t xml:space="preserve"> et divers % sur son C.A. + </w:t>
      </w:r>
      <w:r w:rsidRPr="003E4820">
        <w:rPr>
          <w:color w:val="FFC000"/>
        </w:rPr>
        <w:t xml:space="preserve">participation à différents couts </w:t>
      </w:r>
      <w:r>
        <w:t>(publicité etc…)</w:t>
      </w:r>
    </w:p>
    <w:p w:rsidR="009260C4" w:rsidRDefault="009260C4" w:rsidP="009260C4">
      <w:pPr>
        <w:pStyle w:val="Paragraphedeliste"/>
        <w:numPr>
          <w:ilvl w:val="1"/>
          <w:numId w:val="24"/>
        </w:numPr>
      </w:pPr>
      <w:r>
        <w:t xml:space="preserve">Exemples : McDonald’s, Benetton, </w:t>
      </w:r>
      <w:r w:rsidR="003E4820">
        <w:t>Éléphant</w:t>
      </w:r>
      <w:r>
        <w:t xml:space="preserve"> bleu, Cinq à Sec, Ibis, Troc de l’Ile, </w:t>
      </w:r>
      <w:proofErr w:type="spellStart"/>
      <w:r>
        <w:t>Speedy</w:t>
      </w:r>
      <w:proofErr w:type="spellEnd"/>
      <w:r>
        <w:t>, Midas, Formule 1, Feu vert, Saint Algue , Krys</w:t>
      </w:r>
    </w:p>
    <w:p w:rsidR="00DE7728" w:rsidRPr="00456C15" w:rsidRDefault="00DE7728" w:rsidP="00DE7728">
      <w:pPr>
        <w:pStyle w:val="Paragraphedeliste"/>
        <w:numPr>
          <w:ilvl w:val="0"/>
          <w:numId w:val="24"/>
        </w:numPr>
        <w:rPr>
          <w:color w:val="FFC000"/>
        </w:rPr>
      </w:pPr>
      <w:r w:rsidRPr="00456C15">
        <w:rPr>
          <w:color w:val="FFC000"/>
        </w:rPr>
        <w:t xml:space="preserve">La concession </w:t>
      </w:r>
    </w:p>
    <w:p w:rsidR="00DE7728" w:rsidRDefault="00DE7728" w:rsidP="00DE7728">
      <w:pPr>
        <w:pStyle w:val="Paragraphedeliste"/>
        <w:numPr>
          <w:ilvl w:val="1"/>
          <w:numId w:val="24"/>
        </w:numPr>
      </w:pPr>
      <w:r>
        <w:t>« </w:t>
      </w:r>
      <w:r w:rsidRPr="00DE7728">
        <w:rPr>
          <w:color w:val="8EAADB" w:themeColor="accent1" w:themeTint="99"/>
        </w:rPr>
        <w:t>Autorisation accordée pour une durée déterminée, à une entreprise de réaliser un ouvrage public et de l’exploiter à ses risques ou de gérer un service public à ses risques par des perceptions prélevées sur les usagers </w:t>
      </w:r>
      <w:r>
        <w:t>» Lexique de gestion (Dalloz)</w:t>
      </w:r>
    </w:p>
    <w:p w:rsidR="00DE7728" w:rsidRDefault="00DE7728" w:rsidP="00DE7728">
      <w:pPr>
        <w:pStyle w:val="Paragraphedeliste"/>
        <w:numPr>
          <w:ilvl w:val="1"/>
          <w:numId w:val="24"/>
        </w:numPr>
      </w:pPr>
      <w:r w:rsidRPr="00FF3781">
        <w:rPr>
          <w:u w:val="single"/>
        </w:rPr>
        <w:t>Exemples</w:t>
      </w:r>
      <w:r w:rsidR="00FF3781">
        <w:t> :</w:t>
      </w:r>
      <w:r>
        <w:t xml:space="preserve"> </w:t>
      </w:r>
    </w:p>
    <w:p w:rsidR="00DE7728" w:rsidRDefault="00DE7728" w:rsidP="00DE7728">
      <w:pPr>
        <w:pStyle w:val="Paragraphedeliste"/>
        <w:numPr>
          <w:ilvl w:val="2"/>
          <w:numId w:val="24"/>
        </w:numPr>
      </w:pPr>
      <w:r>
        <w:t>Distribution de l’eau</w:t>
      </w:r>
    </w:p>
    <w:p w:rsidR="00DE7728" w:rsidRDefault="00DE7728" w:rsidP="00DE7728">
      <w:pPr>
        <w:pStyle w:val="Paragraphedeliste"/>
        <w:numPr>
          <w:ilvl w:val="2"/>
          <w:numId w:val="24"/>
        </w:numPr>
      </w:pPr>
      <w:r>
        <w:t>Ramassage des ordures</w:t>
      </w:r>
    </w:p>
    <w:p w:rsidR="00DE7728" w:rsidRDefault="00DE7728" w:rsidP="00DE7728">
      <w:pPr>
        <w:pStyle w:val="Paragraphedeliste"/>
        <w:numPr>
          <w:ilvl w:val="2"/>
          <w:numId w:val="24"/>
        </w:numPr>
      </w:pPr>
      <w:r>
        <w:t>Gestion des autoroutes</w:t>
      </w:r>
    </w:p>
    <w:p w:rsidR="00DE7728" w:rsidRDefault="00DE7728" w:rsidP="00DE7728">
      <w:pPr>
        <w:pStyle w:val="Paragraphedeliste"/>
        <w:numPr>
          <w:ilvl w:val="2"/>
          <w:numId w:val="24"/>
        </w:numPr>
      </w:pPr>
      <w:r>
        <w:t>Des ponts payants,</w:t>
      </w:r>
    </w:p>
    <w:p w:rsidR="00DE7728" w:rsidRDefault="00DE7728" w:rsidP="00DE7728">
      <w:pPr>
        <w:pStyle w:val="Paragraphedeliste"/>
        <w:numPr>
          <w:ilvl w:val="2"/>
          <w:numId w:val="24"/>
        </w:numPr>
      </w:pPr>
      <w:r>
        <w:t>Etc ….</w:t>
      </w:r>
    </w:p>
    <w:p w:rsidR="00456C15" w:rsidRPr="00456C15" w:rsidRDefault="00456C15" w:rsidP="00456C15">
      <w:pPr>
        <w:pStyle w:val="Paragraphedeliste"/>
        <w:numPr>
          <w:ilvl w:val="0"/>
          <w:numId w:val="24"/>
        </w:numPr>
        <w:rPr>
          <w:color w:val="FFC000"/>
        </w:rPr>
      </w:pPr>
      <w:r w:rsidRPr="00456C15">
        <w:rPr>
          <w:color w:val="FFC000"/>
        </w:rPr>
        <w:t>Alliance à l’international pour PME</w:t>
      </w:r>
    </w:p>
    <w:p w:rsidR="00456C15" w:rsidRDefault="00456C15" w:rsidP="00456C15">
      <w:pPr>
        <w:pStyle w:val="Paragraphedeliste"/>
        <w:numPr>
          <w:ilvl w:val="1"/>
          <w:numId w:val="24"/>
        </w:numPr>
      </w:pPr>
      <w:r>
        <w:t>« </w:t>
      </w:r>
      <w:r w:rsidRPr="00456C15">
        <w:rPr>
          <w:color w:val="8EAADB" w:themeColor="accent1" w:themeTint="99"/>
        </w:rPr>
        <w:t xml:space="preserve">Le </w:t>
      </w:r>
      <w:proofErr w:type="spellStart"/>
      <w:r w:rsidRPr="00456C15">
        <w:rPr>
          <w:color w:val="8EAADB" w:themeColor="accent1" w:themeTint="99"/>
        </w:rPr>
        <w:t>Piggy</w:t>
      </w:r>
      <w:proofErr w:type="spellEnd"/>
      <w:r w:rsidRPr="00456C15">
        <w:rPr>
          <w:color w:val="8EAADB" w:themeColor="accent1" w:themeTint="99"/>
        </w:rPr>
        <w:t>-back</w:t>
      </w:r>
      <w:r>
        <w:t> »</w:t>
      </w:r>
    </w:p>
    <w:p w:rsidR="00456C15" w:rsidRDefault="00456C15" w:rsidP="00456C15">
      <w:pPr>
        <w:pStyle w:val="Paragraphedeliste"/>
        <w:numPr>
          <w:ilvl w:val="1"/>
          <w:numId w:val="24"/>
        </w:numPr>
      </w:pPr>
      <w:r>
        <w:t xml:space="preserve">Moyennant une commission sur le CA réalisé, un groupe met à la </w:t>
      </w:r>
      <w:proofErr w:type="spellStart"/>
      <w:r>
        <w:t>dispostion</w:t>
      </w:r>
      <w:proofErr w:type="spellEnd"/>
      <w:r>
        <w:t xml:space="preserve"> d’une PME son réseau international</w:t>
      </w:r>
    </w:p>
    <w:p w:rsidR="00456C15" w:rsidRDefault="00456C15" w:rsidP="00456C15">
      <w:pPr>
        <w:pStyle w:val="Paragraphedeliste"/>
        <w:numPr>
          <w:ilvl w:val="1"/>
          <w:numId w:val="24"/>
        </w:numPr>
      </w:pPr>
      <w:r>
        <w:t>EX : Information, contactes et réseaux de relation, locaux, circuits de distribution …</w:t>
      </w:r>
      <w:bookmarkStart w:id="0" w:name="_GoBack"/>
      <w:bookmarkEnd w:id="0"/>
    </w:p>
    <w:p w:rsidR="00456C15" w:rsidRDefault="00456C15" w:rsidP="00456C15">
      <w:pPr>
        <w:pStyle w:val="Paragraphedeliste"/>
        <w:numPr>
          <w:ilvl w:val="1"/>
          <w:numId w:val="24"/>
        </w:numPr>
      </w:pPr>
      <w:r>
        <w:t>L’objectif est d’obtenir rapidement des informations pour s’implanter avec « un parrain » dans le pays souhaité</w:t>
      </w:r>
    </w:p>
    <w:p w:rsidR="00456C15" w:rsidRDefault="00456C15" w:rsidP="00456C15"/>
    <w:p w:rsidR="00456C15" w:rsidRDefault="00456C15" w:rsidP="00456C15">
      <w:r>
        <w:t>Synthèse</w:t>
      </w:r>
    </w:p>
    <w:p w:rsidR="00693362" w:rsidRDefault="00693362" w:rsidP="00456C15"/>
    <w:p w:rsidR="00947887" w:rsidRPr="00C938FE" w:rsidRDefault="00947887" w:rsidP="009478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B8D01" wp14:editId="495D37A1">
                <wp:simplePos x="0" y="0"/>
                <wp:positionH relativeFrom="column">
                  <wp:posOffset>2586355</wp:posOffset>
                </wp:positionH>
                <wp:positionV relativeFrom="paragraph">
                  <wp:posOffset>958215</wp:posOffset>
                </wp:positionV>
                <wp:extent cx="0" cy="590876"/>
                <wp:effectExtent l="63500" t="0" r="38100" b="317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AE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03.65pt;margin-top:75.45pt;width:0;height:4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2BL3QEAAAYEAAAOAAAAZHJzL2Uyb0RvYy54bWysU0uO1DAQ3SNxB8t7OumWGIZWp2fRA2wQ&#13;&#10;jGA4gMcpdyz5p3JNf27EPbgYZSedQYCQQGyc2K736tWr8ubm5J04AGYbQyeXi1YKCDr2Nuw7+eX+&#13;&#10;7YtrKTKp0CsXA3TyDFnebJ8/2xzTGlZxiK4HFEwS8vqYOjkQpXXTZD2AV3kREwS+NBG9It7ivulR&#13;&#10;HZndu2bVtlfNMWKfMGrImU9vx0u5rfzGgKaPxmQg4TrJ2qiuWNeHsjbbjVrvUaXB6kmG+gcVXtnA&#13;&#10;SWeqW0VKPKL9hcpbjTFHQwsdfRONsRpqDVzNsv2pms+DSlBrYXNymm3K/49WfzjcobA9924lRVCe&#13;&#10;e7SLIbBx8Iiix2hJqANoYdy3r9wVwXFs2jHlNWN34Q6nXU53WBw4GfTly7WJUzX6PBsNJxJ6PNR8&#13;&#10;+vJ1e/3qqtA1T7iEmd5B9KL8dDITKrsfaBIVcVl9Vof3mUbgBVCSulBWUta9Cb2gc+JyCK0KewdT&#13;&#10;nhLSFPmj4PpHZwcj/BMYdoMljmnqHMLOoTgoniClNQRazkwcXWDGOjcD26rvj8ApvkChzujfgGdE&#13;&#10;zRwDzWBvQ8TfZafTRbIZ4y8OjHUXCx5if66trNbwsNWeTA+jTPOP+wp/er7b7wAAAP//AwBQSwME&#13;&#10;FAAGAAgAAAAhAHtHyzfhAAAAEAEAAA8AAABkcnMvZG93bnJldi54bWxMTz1PwzAQ3ZH4D9YhsVGb&#13;&#10;EChN41QIREcqSgfY3Ni1o8bnKHaTwK/nEAMsJ929d++jXE2+ZYPpYxNQwvVMADNYB92glbB7e766&#13;&#10;BxaTQq3agEbCp4mwqs7PSlXoMOKrGbbJMhLBWCgJLqWu4DzWzngVZ6EzSNgh9F4lWnvLda9GEvct&#13;&#10;z4S44141SA5OdebRmfq4PXkJG/s++AzXDT8sPr7W9kUf3ZikvLyYnpY0HpbAkpnS3wf8dKD8UFGw&#13;&#10;fTihjqyVkIv5DVEJuBULYMT4vewlZHkugFcl/1+k+gYAAP//AwBQSwECLQAUAAYACAAAACEAtoM4&#13;&#10;kv4AAADhAQAAEwAAAAAAAAAAAAAAAAAAAAAAW0NvbnRlbnRfVHlwZXNdLnhtbFBLAQItABQABgAI&#13;&#10;AAAAIQA4/SH/1gAAAJQBAAALAAAAAAAAAAAAAAAAAC8BAABfcmVscy8ucmVsc1BLAQItABQABgAI&#13;&#10;AAAAIQAog2BL3QEAAAYEAAAOAAAAAAAAAAAAAAAAAC4CAABkcnMvZTJvRG9jLnhtbFBLAQItABQA&#13;&#10;BgAIAAAAIQB7R8s34QAAABA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BF448" wp14:editId="69472AFF">
                <wp:simplePos x="0" y="0"/>
                <wp:positionH relativeFrom="column">
                  <wp:posOffset>3493770</wp:posOffset>
                </wp:positionH>
                <wp:positionV relativeFrom="paragraph">
                  <wp:posOffset>559435</wp:posOffset>
                </wp:positionV>
                <wp:extent cx="889140" cy="0"/>
                <wp:effectExtent l="0" t="63500" r="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FA40" id="Connecteur droit avec flèche 11" o:spid="_x0000_s1026" type="#_x0000_t32" style="position:absolute;margin-left:275.1pt;margin-top:44.05pt;width:70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52Q5AEAABAEAAAOAAAAZHJzL2Uyb0RvYy54bWysU8uOEzEQvCPxD5bvZJIVQiHKZA9Z4IIg&#13;&#10;Apa719OeseSX2r3J5I/4D36MticZECAkEBfLj67qrur29nb0ThwBs42hlavFUgoIOnY29K28//T6&#13;&#10;2VqKTCp0ysUArTxDlre7p0+2p7SBmzhE1wEKJgl5c0qtHIjSpmmyHsCrvIgJAj+aiF4RH7FvOlQn&#13;&#10;ZveuuVkuXzSniF3CqCFnvr2bHuWu8hsDmt4bk4GEayXXRnXFuj6Utdlt1aZHlQarL2Wof6jCKxs4&#13;&#10;6Ux1p0iJR7S/UHmrMeZoaKGjb6IxVkPVwGpWy5/UfBxUgqqFzclptin/P1r97nhAYTvu3UqKoDz3&#13;&#10;aB9DYOPgEUWH0ZJQR9DCuK9fuCuC49i0U8obxu7DAS+nnA5YHBgNeg626TNzVk9YpRir5efZchhJ&#13;&#10;aL5cr1+unnNj9PWpmRgKU8JMbyB6UTatzITK9gNdyos4savj20xcAwOvgAJ2oaykrHsVOkHnxMII&#13;&#10;rQq9gyKAw0tIU4RMpdcdnR1M8A9g2BcucUpTJxL2DsVR8SwprSFQtaIycXSBGevcDFxW9X8EXuIL&#13;&#10;FOq0/g14RtTMMdAM9jZE/F12Gq8lmyn+6sCku1jwELtzbWq1hseuenX5ImWufzxX+PePvPsGAAD/&#13;&#10;/wMAUEsDBBQABgAIAAAAIQACw6Cl4QAAAA4BAAAPAAAAZHJzL2Rvd25yZXYueG1sTE9NT8JAEL2b&#13;&#10;+B82Y+JNtpBA2tItUaEHOZiAhnDcdse22p1tugvUf+8QD3qZZN68eR/ZarSdOOPgW0cKppMIBFLl&#13;&#10;TEu1gve34iEG4YMmoztHqOAbPazy25tMp8ZdaIfnfagFi5BPtYImhD6V0lcNWu0nrkfi24cbrA68&#13;&#10;DrU0g76wuO3kLIoW0uqW2KHRPT43WH3tT5ZVXoqnZPP5eoy36609lIWtN4lV6v5uXC95PC5BBBzD&#13;&#10;3wdcO3B+yDlY6U5kvOgUzOfRjKkK4ngKggmL5AqUv4DMM/m/Rv4DAAD//wMAUEsBAi0AFAAGAAgA&#13;&#10;AAAhALaDOJL+AAAA4QEAABMAAAAAAAAAAAAAAAAAAAAAAFtDb250ZW50X1R5cGVzXS54bWxQSwEC&#13;&#10;LQAUAAYACAAAACEAOP0h/9YAAACUAQAACwAAAAAAAAAAAAAAAAAvAQAAX3JlbHMvLnJlbHNQSwEC&#13;&#10;LQAUAAYACAAAACEAHh+dkOQBAAAQBAAADgAAAAAAAAAAAAAAAAAuAgAAZHJzL2Uyb0RvYy54bWxQ&#13;&#10;SwECLQAUAAYACAAAACEAAsOgpeEAAAAO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9655B" wp14:editId="1CC24368">
                <wp:simplePos x="0" y="0"/>
                <wp:positionH relativeFrom="column">
                  <wp:posOffset>973610</wp:posOffset>
                </wp:positionH>
                <wp:positionV relativeFrom="paragraph">
                  <wp:posOffset>646105</wp:posOffset>
                </wp:positionV>
                <wp:extent cx="512956" cy="0"/>
                <wp:effectExtent l="25400" t="63500" r="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05379" id="Connecteur droit avec flèche 10" o:spid="_x0000_s1026" type="#_x0000_t32" style="position:absolute;margin-left:76.65pt;margin-top:50.85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O8f5AEAABAEAAAOAAAAZHJzL2Uyb0RvYy54bWysU0uOEzEQ3SNxB8t70kmkGUGUziwyfBYI&#13;&#10;Ij4H8LjL3Zb8U7km6dyIe3Axyu6kQYCQQGwsf+q9qveqvL0bvRNHwGxjaOVqsZQCgo6dDX0rP396&#13;&#10;9ey5FJlU6JSLAVp5hizvdk+fbE9pA+s4RNcBCiYJeXNKrRyI0qZpsh7Aq7yICQI/moheER+xbzpU&#13;&#10;J2b3rlkvl7fNKWKXMGrImW/vp0e5q/zGgKb3xmQg4VrJtVFdsa4PZW12W7XpUaXB6ksZ6h+q8MoG&#13;&#10;TjpT3StS4hHtL1Teaow5Glro6JtojNVQNbCa1fInNR8HlaBqYXNymm3K/49WvzseUNiOe8f2BOW5&#13;&#10;R/sYAhsHjyg6jJaEOoIWxn39wl0RHMemnVLeMHYfDng55XTA4sBo0HOwTW+Ys3rCKsVYLT/PlsNI&#13;&#10;QvPlzWr94uZWCn19aiaGwpQw02uIXpRNKzOhsv1Al/IiTuzq+DYT18DAK6CAXSgrKetehk7QObEw&#13;&#10;QqtC76AI4PAS0hQhU+l1R2cHE/wDGPaFS5zS1ImEvUNxVDxLSmsItJqZOLrAjHVuBi6r+j8CL/EF&#13;&#10;CnVa/wY8I2rmGGgGexsi/i47jdeSzRR/dWDSXSx4iN25NrVaw2NXvbp8kTLXP54r/PtH3n0DAAD/&#13;&#10;/wMAUEsDBBQABgAIAAAAIQA0e7fl4wAAABABAAAPAAAAZHJzL2Rvd25yZXYueG1sTE/BTsMwDL0j&#13;&#10;8Q+RkbixtCuwrWs6AVsP7IDEhhDHtDFtoXGqJtvK32MkJLhYfvbz83vZarSdOOLgW0cK4kkEAqly&#13;&#10;pqVawcu+uJqD8EGT0Z0jVPCFHlb5+VmmU+NO9IzHXagFi5BPtYImhD6V0lcNWu0nrkfi3bsbrA4M&#13;&#10;h1qaQZ9Y3HZyGkW30uqW+EOje3xosPrcHSyrPBb3i83H09t8u97a17Kw9WZhlbq8GNdLLndLEAHH&#13;&#10;8HcBPxnYP+RsrHQHMl50jG+ShKncRPEMBDOmyXUMovydyDyT/4Pk3wAAAP//AwBQSwECLQAUAAYA&#13;&#10;CAAAACEAtoM4kv4AAADhAQAAEwAAAAAAAAAAAAAAAAAAAAAAW0NvbnRlbnRfVHlwZXNdLnhtbFBL&#13;&#10;AQItABQABgAIAAAAIQA4/SH/1gAAAJQBAAALAAAAAAAAAAAAAAAAAC8BAABfcmVscy8ucmVsc1BL&#13;&#10;AQItABQABgAIAAAAIQDYfO8f5AEAABAEAAAOAAAAAAAAAAAAAAAAAC4CAABkcnMvZTJvRG9jLnht&#13;&#10;bFBLAQItABQABgAIAAAAIQA0e7fl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09D1C" wp14:editId="23B81B15">
                <wp:simplePos x="0" y="0"/>
                <wp:positionH relativeFrom="column">
                  <wp:posOffset>1307991</wp:posOffset>
                </wp:positionH>
                <wp:positionV relativeFrom="paragraph">
                  <wp:posOffset>1547526</wp:posOffset>
                </wp:positionV>
                <wp:extent cx="3144644" cy="1025912"/>
                <wp:effectExtent l="0" t="0" r="17780" b="15875"/>
                <wp:wrapNone/>
                <wp:docPr id="9" name="Rectangle : avec coin rogn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644" cy="102591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887" w:rsidRDefault="00947887" w:rsidP="00947887">
                            <w:pPr>
                              <w:jc w:val="center"/>
                            </w:pPr>
                            <w:r>
                              <w:t>Alliances</w:t>
                            </w:r>
                          </w:p>
                          <w:p w:rsidR="00947887" w:rsidRPr="00351F1B" w:rsidRDefault="00947887" w:rsidP="00947887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t>Différents types de partenariats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9D1C" id="Rectangle : avec coin rogné 9" o:spid="_x0000_s1029" style="position:absolute;margin-left:103pt;margin-top:121.85pt;width:247.6pt;height:8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4644,102591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aHllwIAAGUFAAAOAAAAZHJzL2Uyb0RvYy54bWysVMFu2zAMvQ/YPwi6r7bTtFuCOkXQosOA&#13;&#10;og3aDj0rshQLkEVNUmJnX7PrfmP7sVGy4xZtscMwH2RKJJ9I6pFn512jyU44r8CUtDjKKRGGQ6XM&#13;&#10;pqRfH64+fKLEB2YqpsGIku6Fp+eL9+/OWjsXE6hBV8IRBDF+3tqS1iHYeZZ5XouG+SOwwqBSgmtY&#13;&#10;wK3bZJVjLaI3Opvk+WnWgqusAy68x9PLXkkXCV9KwcOtlF4EokuKsYW0urSu45otzth845itFR/C&#13;&#10;YP8QRcOUwUtHqEsWGNk69QqqUdyBBxmOODQZSKm4SDlgNkX+Ipv7mlmRcsHieDuWyf8/WH6zWzmi&#13;&#10;qpLOKDGswSe6w6Ixs9Hi1485YTvBCQdliION+f2TzGLJWuvn6HlvV27YeRRj/p10TfxjZqRLZd6P&#13;&#10;ZRZdIBwPj4vp9HQ6pYSjrsgnJ7NiElGzJ3frfPgsoCFRKKk3yhYxrlRjtrv2obc/2KFzjKmPIklh&#13;&#10;r0UMRJs7ITFBvHeSvBO1xIV2ZMeQFIxzYULRq2pWif74JMdvCGr0SCEmwIgsldYj9gAQafsau491&#13;&#10;sI+uIjFzdM7/FljvPHqkm8GE0blRBtxbABqzGm7u7Q9F6ksTqxS6dZce/zhaxpM1VHskhIO+U7zl&#13;&#10;Vwqf4Jr5sGIOWwObCNs93OIiNbQlhUGipAb3/a3zaI+MRS0lLbYavue3LXOCEv3FIJdnyIfYm2kz&#13;&#10;Pfk4wY17rlk/15htcwH4cAUOFsuTGO2DPojSQfOIU2EZb0UVMxzvLikP7rC5CP0IwLnCxXKZzLAf&#13;&#10;LQvX5t7yCB7rHNn10D0yZwceBqTwDRzaks1fMLG3jZ4GltsAUiWaPtV1eAHs5USlYe7EYfF8n6ye&#13;&#10;puPiDwAAAP//AwBQSwMEFAAGAAgAAAAhAPSU7TXjAAAAEAEAAA8AAABkcnMvZG93bnJldi54bWxM&#13;&#10;j09PwzAMxe9IfIfISNxYsnasU9d0QkxwX5lAu6WJ6R+apGqyrXx7zAkuli3b771fsZvtwC44hc47&#13;&#10;CcuFAIZOe9O5RsLx7eVhAyxE5YwavEMJ3xhgV97eFCo3/uoOeKliw0jEhVxJaGMcc86DbtGqsPAj&#13;&#10;Otp9+smqSOPUcDOpK4nbgSdCrLlVnSOHVo343KL+qs5WQv9xEMcqS1F3dY+9rl5P++Fdyvu7eb+l&#13;&#10;8rQFFnGOfx/wy0D5oaRgtT87E9ggIRFrAorUrNIMGF1kYpkAqyWsxGMKvCz4f5DyBwAA//8DAFBL&#13;&#10;AQItABQABgAIAAAAIQC2gziS/gAAAOEBAAATAAAAAAAAAAAAAAAAAAAAAABbQ29udGVudF9UeXBl&#13;&#10;c10ueG1sUEsBAi0AFAAGAAgAAAAhADj9If/WAAAAlAEAAAsAAAAAAAAAAAAAAAAALwEAAF9yZWxz&#13;&#10;Ly5yZWxzUEsBAi0AFAAGAAgAAAAhAECVoeWXAgAAZQUAAA4AAAAAAAAAAAAAAAAALgIAAGRycy9l&#13;&#10;Mm9Eb2MueG1sUEsBAi0AFAAGAAgAAAAhAPSU7TXjAAAAEAEAAA8AAAAAAAAAAAAAAAAA8QQAAGRy&#13;&#10;cy9kb3ducmV2LnhtbFBLBQYAAAAABAAEAPMAAAABBgAAAAA=&#13;&#10;" adj="-11796480,,5400" path="m,l2973655,r170989,170989l3144644,1025912,,1025912,,xe" fillcolor="#4472c4 [3204]" strokecolor="#1f3763 [1604]" strokeweight="1pt">
                <v:stroke joinstyle="miter"/>
                <v:formulas/>
                <v:path arrowok="t" o:connecttype="custom" o:connectlocs="0,0;2973655,0;3144644,170989;3144644,1025912;0,1025912;0,0" o:connectangles="0,0,0,0,0,0" textboxrect="0,0,3144644,1025912"/>
                <v:textbox>
                  <w:txbxContent>
                    <w:p w:rsidR="00947887" w:rsidRDefault="00947887" w:rsidP="00947887">
                      <w:pPr>
                        <w:jc w:val="center"/>
                      </w:pPr>
                      <w:r>
                        <w:t>Alliances</w:t>
                      </w:r>
                    </w:p>
                    <w:p w:rsidR="00947887" w:rsidRPr="00351F1B" w:rsidRDefault="00947887" w:rsidP="00947887">
                      <w:pPr>
                        <w:jc w:val="center"/>
                        <w:rPr>
                          <w:b w:val="0"/>
                        </w:rPr>
                      </w:pPr>
                      <w:r>
                        <w:t>Différents types de partenariats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3BB49" wp14:editId="6964C45F">
                <wp:simplePos x="0" y="0"/>
                <wp:positionH relativeFrom="column">
                  <wp:posOffset>-312667</wp:posOffset>
                </wp:positionH>
                <wp:positionV relativeFrom="paragraph">
                  <wp:posOffset>127960</wp:posOffset>
                </wp:positionV>
                <wp:extent cx="1226635" cy="1159727"/>
                <wp:effectExtent l="0" t="0" r="18415" b="8890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635" cy="115972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887" w:rsidRDefault="00947887" w:rsidP="00947887">
                            <w:pPr>
                              <w:jc w:val="center"/>
                            </w:pPr>
                            <w:r>
                              <w:t>Croissance interne</w:t>
                            </w:r>
                          </w:p>
                          <w:p w:rsidR="00947887" w:rsidRPr="00351F1B" w:rsidRDefault="00947887" w:rsidP="00947887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A son rythme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BB49" id="Rectangle : avec coin rogné 8" o:spid="_x0000_s1030" style="position:absolute;margin-left:-24.6pt;margin-top:10.1pt;width:96.6pt;height:9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26635,115972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rRPkgIAAGUFAAAOAAAAZHJzL2Uyb0RvYy54bWysVF9P2zAQf5+072D5faTJ2gIRKapATJMQ&#13;&#10;Q8DEs+vYjSXH59lum+7T7HVfY/tiOztpQAxt0rQ8OHe+u5/v/9l512qyFc4rMBXNjyaUCMOhVmZd&#13;&#10;0c8PV+9OKPGBmZppMKKie+Hp+eLtm7OdLUUBDehaOIIgxpc7W9EmBFtmmeeNaJk/AisMCiW4lgVk&#13;&#10;3TqrHdshequzYjKZZztwtXXAhfd4e9kL6SLhSyl4+CSlF4HoiqJvIZ0unat4ZoszVq4ds43igxvs&#13;&#10;H7xomTL46Ah1yQIjG6d+g2oVd+BBhiMObQZSKi5SDBhNPnkRzX3DrEixYHK8HdPk/x8sv9neOqLq&#13;&#10;imKhDGuxRHeYNGbWWvz4VhK2FZxwUIY4WJuf38lJTNnO+hIt7+2tGziPZIy/k66Nf4yMdCnN+zHN&#13;&#10;oguE42VeFPP5+xklHGV5Pjs9Lo4javZkbp0PHwS0JBIV9UbZPPqVcsy21z70+gc9NI4+9V4kKuy1&#13;&#10;iI5ocyckBojvFsk6tZa40I5sGTYF41yYMO9FDatFfz2b4Dc4NVokFxNgRJZK6xE7/xN27+ugH01F&#13;&#10;6szRePJ349EivQwmjMatMuBeA9AhHwKQvf4hSX1qYpZCt+pS8adRM96soN5jQzjoJ8VbfqWwBNfM&#13;&#10;h1vmcDRwiHDcwyc8pIZdRWGgKGnAfX3tPupjx6KUkh2OGtbzy4Y5QYn+aLCXT/PpNM5mYqaz4wIZ&#13;&#10;91yyei4xm/YCsHA5LhbLExn1gz6Q0kH7iFthGV9FETMc364oD+7AXIR+BeBe4WK5TGo4j5aFa3Nv&#13;&#10;eQSPeY7d9dA9MmeHPgzYwjdwGEtWvujEXjdaGlhuAkiV2vQpr0MFcJZTKw17Jy6L53zSetqOi18A&#13;&#10;AAD//wMAUEsDBBQABgAIAAAAIQD6Noh/4QAAAA8BAAAPAAAAZHJzL2Rvd25yZXYueG1sTE9NT8Mw&#13;&#10;DL0j8R8iI3FBW0qpqq1rOiEQiAOHrUycs8ZrKxqnatKu/Hs8LnCxZfv5feTb2XZiwsG3jhTcLyMQ&#13;&#10;SJUzLdUKDh8vixUIHzQZ3TlCBd/oYVtcX+U6M+5Me5zKUAsmIZ9pBU0IfSalrxq02i9dj8S3kxus&#13;&#10;DjwOtTSDPjO57WQcRam0uiVWaHSPTw1WX+VomWVXJunDeHq30+ewTt/2d6/tAZW6vZmfN1weNyAC&#13;&#10;zuHvAy4Z2D8UbOzoRjJedAoWyTpmqII44n4BJAknPP4uViCLXP7PUfwAAAD//wMAUEsBAi0AFAAG&#13;&#10;AAgAAAAhALaDOJL+AAAA4QEAABMAAAAAAAAAAAAAAAAAAAAAAFtDb250ZW50X1R5cGVzXS54bWxQ&#13;&#10;SwECLQAUAAYACAAAACEAOP0h/9YAAACUAQAACwAAAAAAAAAAAAAAAAAvAQAAX3JlbHMvLnJlbHNQ&#13;&#10;SwECLQAUAAYACAAAACEAYRK0T5ICAABlBQAADgAAAAAAAAAAAAAAAAAuAgAAZHJzL2Uyb0RvYy54&#13;&#10;bWxQSwECLQAUAAYACAAAACEA+jaIf+EAAAAPAQAADwAAAAAAAAAAAAAAAADsBAAAZHJzL2Rvd25y&#13;&#10;ZXYueG1sUEsFBgAAAAAEAAQA8wAAAPoFAAAAAA==&#13;&#10;" adj="-11796480,,5400" path="m,l1033343,r193292,193292l1226635,1159727,,1159727,,xe" fillcolor="#70ad47 [3209]" strokecolor="#375623 [1609]" strokeweight="1pt">
                <v:stroke joinstyle="miter"/>
                <v:formulas/>
                <v:path arrowok="t" o:connecttype="custom" o:connectlocs="0,0;1033343,0;1226635,193292;1226635,1159727;0,1159727;0,0" o:connectangles="0,0,0,0,0,0" textboxrect="0,0,1226635,1159727"/>
                <v:textbox>
                  <w:txbxContent>
                    <w:p w:rsidR="00947887" w:rsidRDefault="00947887" w:rsidP="00947887">
                      <w:pPr>
                        <w:jc w:val="center"/>
                      </w:pPr>
                      <w:r>
                        <w:t>Croissance interne</w:t>
                      </w:r>
                    </w:p>
                    <w:p w:rsidR="00947887" w:rsidRPr="00351F1B" w:rsidRDefault="00947887" w:rsidP="00947887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A son rythme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E5D15" wp14:editId="5CD5D009">
                <wp:simplePos x="0" y="0"/>
                <wp:positionH relativeFrom="column">
                  <wp:posOffset>4452790</wp:posOffset>
                </wp:positionH>
                <wp:positionV relativeFrom="paragraph">
                  <wp:posOffset>64816</wp:posOffset>
                </wp:positionV>
                <wp:extent cx="1226635" cy="1159727"/>
                <wp:effectExtent l="0" t="0" r="18415" b="8890"/>
                <wp:wrapNone/>
                <wp:docPr id="7" name="Rectangle : avec coin rogn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635" cy="115972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887" w:rsidRDefault="00947887" w:rsidP="00947887">
                            <w:pPr>
                              <w:jc w:val="center"/>
                            </w:pPr>
                            <w:r>
                              <w:t>Croissance externe</w:t>
                            </w:r>
                          </w:p>
                          <w:p w:rsidR="00947887" w:rsidRDefault="00947887" w:rsidP="00947887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Rachat</w:t>
                            </w:r>
                          </w:p>
                          <w:p w:rsidR="00947887" w:rsidRPr="00351F1B" w:rsidRDefault="00947887" w:rsidP="00947887">
                            <w:pPr>
                              <w:jc w:val="center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Prise de </w:t>
                            </w:r>
                            <w:r w:rsidR="00693362">
                              <w:rPr>
                                <w:b w:val="0"/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5D15" id="Rectangle : avec coin rogné 7" o:spid="_x0000_s1031" style="position:absolute;margin-left:350.6pt;margin-top:5.1pt;width:96.6pt;height:91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26635,115972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eKlAIAAGUFAAAOAAAAZHJzL2Uyb0RvYy54bWysVF9P2zAQf5+072D5faTpWjoiUlSBmCYh&#13;&#10;QMDEs+vYjSXH59luk+7T7HVfY/tiOztpQAxt0rQ8OD7f3e/+3+lZ12iyE84rMCXNjyaUCMOhUmZT&#13;&#10;0s8Pl+8+UOIDMxXTYERJ98LTs+XbN6etLcQUatCVcARBjC9aW9I6BFtkmee1aJg/AisMMiW4hgUk&#13;&#10;3SarHGsRvdHZdDI5zlpwlXXAhff4etEz6TLhSyl4uJHSi0B0SdG3kE6XznU8s+UpKzaO2VrxwQ32&#13;&#10;D140TBk0OkJdsMDI1qnfoBrFHXiQ4YhDk4GUiosUA0aTT15Ec18zK1IsmBxvxzT5/wfLr3e3jqiq&#13;&#10;pAtKDGuwRHeYNGY2Wvz4VhC2E5xwUIY42Jif38kipqy1vkDNe3vrBsrjNcbfSdfEP0ZGupTm/Zhm&#13;&#10;0QXC8TGfTo+P388p4cjL8/nJYppQsyd163z4KKAh8VJSb5TNo18px2x35QPaRfmDHBLRp96LdAt7&#13;&#10;LaIj2twJiQGi3WnSTq0lzrUjO4ZNwTgXJsx6Vs0q0T/PJ/jFUNHIqJGoBBiRpdJ6xM7/hN3DDPJR&#13;&#10;VaTOHJUnf1ceNZJlMGFUbpQB9xqADvkQgOzlD0nqUxOzFLp1l4o/P1R1DdUeG8JBPyne8kuFJbhi&#13;&#10;Ptwyh6OBQ4TjHm7wkBraksJwo6QG9/W19yiPHYtcSlocNaznly1zghL9yWAvn+SzWZzNRMzmiykS&#13;&#10;7jln/Zxjts05YOFyXCyWp2uUD/pwlQ6aR9wKq2gVWcxwtF1SHtyBOA/9CsC9wsVqlcRwHi0LV+be&#13;&#10;8gge8xy766F7ZM4OfRiwha/hMJaseNGJvWzUNLDaBpAqtWnMdJ/XoQI4y6mVhr0Tl8VzOkk9bcfl&#13;&#10;LwAAAP//AwBQSwMEFAAGAAgAAAAhAJxQLiHlAAAADwEAAA8AAABkcnMvZG93bnJldi54bWxMT8FO&#13;&#10;wzAMvSPxD5GRuEwsaTVY1zWdEGgSHIpgIBC3rDVtReNUTbaWv585wcWW/Z6f38s2k+3EEQffOtIQ&#13;&#10;zRUIpNJVLdUa3l63VwkIHwxVpnOEGn7QwyY/P8tMWrmRXvC4C7VgEfKp0dCE0KdS+rJBa/zc9UiM&#13;&#10;fbnBmsDjUMtqMCOL207GSt1Ia1riD43p8a7B8nt3sBrKj8etX76rJCoe6qfZeF18zp4LrS8vpvs1&#13;&#10;l9s1iIBT+LuA3wzsH3I2tncHqrzoNCxVFDOVAcWdCclqsQCx58UqTkDmmfyfIz8BAAD//wMAUEsB&#13;&#10;Ai0AFAAGAAgAAAAhALaDOJL+AAAA4QEAABMAAAAAAAAAAAAAAAAAAAAAAFtDb250ZW50X1R5cGVz&#13;&#10;XS54bWxQSwECLQAUAAYACAAAACEAOP0h/9YAAACUAQAACwAAAAAAAAAAAAAAAAAvAQAAX3JlbHMv&#13;&#10;LnJlbHNQSwECLQAUAAYACAAAACEAAHF3ipQCAABlBQAADgAAAAAAAAAAAAAAAAAuAgAAZHJzL2Uy&#13;&#10;b0RvYy54bWxQSwECLQAUAAYACAAAACEAnFAuIeUAAAAPAQAADwAAAAAAAAAAAAAAAADuBAAAZHJz&#13;&#10;L2Rvd25yZXYueG1sUEsFBgAAAAAEAAQA8wAAAAAGAAAAAA==&#13;&#10;" adj="-11796480,,5400" path="m,l1033343,r193292,193292l1226635,1159727,,1159727,,xe" fillcolor="#ffc000 [3207]" strokecolor="#7f5f00 [1607]" strokeweight="1pt">
                <v:stroke joinstyle="miter"/>
                <v:formulas/>
                <v:path arrowok="t" o:connecttype="custom" o:connectlocs="0,0;1033343,0;1226635,193292;1226635,1159727;0,1159727;0,0" o:connectangles="0,0,0,0,0,0" textboxrect="0,0,1226635,1159727"/>
                <v:textbox>
                  <w:txbxContent>
                    <w:p w:rsidR="00947887" w:rsidRDefault="00947887" w:rsidP="00947887">
                      <w:pPr>
                        <w:jc w:val="center"/>
                      </w:pPr>
                      <w:r>
                        <w:t>Croissance externe</w:t>
                      </w:r>
                    </w:p>
                    <w:p w:rsidR="00947887" w:rsidRDefault="00947887" w:rsidP="00947887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Rachat</w:t>
                      </w:r>
                    </w:p>
                    <w:p w:rsidR="00947887" w:rsidRPr="00351F1B" w:rsidRDefault="00947887" w:rsidP="00947887">
                      <w:pPr>
                        <w:jc w:val="center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Prise de </w:t>
                      </w:r>
                      <w:r w:rsidR="00693362">
                        <w:rPr>
                          <w:b w:val="0"/>
                        </w:rPr>
                        <w:t>contrôle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AC835" wp14:editId="79FF520C">
                <wp:simplePos x="0" y="0"/>
                <wp:positionH relativeFrom="column">
                  <wp:posOffset>1664985</wp:posOffset>
                </wp:positionH>
                <wp:positionV relativeFrom="paragraph">
                  <wp:posOffset>254388</wp:posOffset>
                </wp:positionV>
                <wp:extent cx="1773044" cy="635620"/>
                <wp:effectExtent l="0" t="0" r="17780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044" cy="635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887" w:rsidRDefault="00947887" w:rsidP="00947887">
                            <w:pPr>
                              <w:jc w:val="center"/>
                            </w:pPr>
                            <w:r>
                              <w:t>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AC835" id="Ellipse 6" o:spid="_x0000_s1032" style="position:absolute;margin-left:131.1pt;margin-top:20.05pt;width:139.6pt;height:5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k6AegIAAEwFAAAOAAAAZHJzL2Uyb0RvYy54bWysVFFP2zAQfp+0/2D5fSQppWwVKapgTJMQ&#13;&#10;oMHEs+vYxJLt82y3Sffrd3bSgBjapGl5cHy+u+9839357Lw3muyEDwpsTaujkhJhOTTKPtX0+8PV&#13;&#10;h4+UhMhswzRYUdO9CPR89f7dWeeWYgYt6EZ4giA2LDtX0zZGtyyKwFthWDgCJywqJXjDIor+qWg8&#13;&#10;6xDd6GJWlouiA984D1yEgKeXg5KuMr6UgsdbKYOIRNcU7xbz6vO6SWuxOmPLJ89cq/h4DfYPtzBM&#13;&#10;WQw6QV2yyMjWq9+gjOIeAsh4xMEUIKXiIueA2VTlq2zuW+ZEzgXJCW6iKfw/WH6zu/NENTVdUGKZ&#13;&#10;wRJ91lq5IMgikdO5sESbe3fnRyngNmXaS2/SH3MgfSZ0PxEq+kg4Hlanp8flfE4JR93i+GQxy4wX&#13;&#10;z97Oh/hFgCFpU1MxxM5Ust11iBgUrQ9WKKQLDVfIu7jXIt1C229CYh4YdJa9cweJC+3JjmHtGefC&#13;&#10;xlHVskYMxyclfilPDDJ5ZCkDJmSptJ6wqz9hDzCjfXIVuQEn5/LvzpNHjgw2Ts5GWfBvAehYjQnI&#13;&#10;wf5A0kBNYin2m36s8VjEDTR7rLuHYSCC41cKC3DNQrxjHicAZwWnOt7iIjV0NYVxR0kL/udb58ke&#13;&#10;GxO1lHQ4UTUNP7bMC0r0V4st+6maz9MIZmF+coq9QPxLzealxm7NBWDhKnw/HM/bZB/1YSs9mEcc&#13;&#10;/nWKiipmOcauKY/+IFzEYdLx+eBivc5mOHaOxWt773gCTzyn7nroH5l3YxdG7N8bOEwfW77qxME2&#13;&#10;eVpYbyNIlds0MT3wOlYARza30vi8pDfhpZytnh/B1S8AAAD//wMAUEsDBBQABgAIAAAAIQC0ZtJ3&#13;&#10;5QAAAA8BAAAPAAAAZHJzL2Rvd25yZXYueG1sTI9BS8NAEIXvgv9hGcGb3c0Si6bZFDFIiwjF2EOP&#13;&#10;2+yaRLOzIbtt4r93PNXLwDDfe/Nevp5dz852DJ1HBclCALNYe9Nho2D/8XL3ACxEjUb3Hq2CHxtg&#13;&#10;XVxf5TozfsJ3e65iw8gEQ6YVtDEOGeehbq3TYeEHi3T79KPTkdax4WbUE5m7nkshltzpDulDqwf7&#13;&#10;3Nr6uzo5BdtyszuUX6/+Mbh6rja77fS2Pyh1ezOXKxpPK2DRzvGigL8OlB8KCnb0JzSB9QrkUkpC&#13;&#10;FaQiAUbAfZqkwI5EpkICL3L+v0fxCwAA//8DAFBLAQItABQABgAIAAAAIQC2gziS/gAAAOEBAAAT&#13;&#10;AAAAAAAAAAAAAAAAAAAAAABbQ29udGVudF9UeXBlc10ueG1sUEsBAi0AFAAGAAgAAAAhADj9If/W&#13;&#10;AAAAlAEAAAsAAAAAAAAAAAAAAAAALwEAAF9yZWxzLy5yZWxzUEsBAi0AFAAGAAgAAAAhAH8GToB6&#13;&#10;AgAATAUAAA4AAAAAAAAAAAAAAAAALgIAAGRycy9lMm9Eb2MueG1sUEsBAi0AFAAGAAgAAAAhALRm&#13;&#10;0nflAAAADwEAAA8AAAAAAAAAAAAAAAAA1A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:rsidR="00947887" w:rsidRDefault="00947887" w:rsidP="00947887">
                      <w:pPr>
                        <w:jc w:val="center"/>
                      </w:pPr>
                      <w:r>
                        <w:t>Entreprise</w:t>
                      </w:r>
                    </w:p>
                  </w:txbxContent>
                </v:textbox>
              </v:oval>
            </w:pict>
          </mc:Fallback>
        </mc:AlternateContent>
      </w:r>
    </w:p>
    <w:p w:rsidR="00351F1B" w:rsidRDefault="00351F1B">
      <w:r>
        <w:br w:type="page"/>
      </w:r>
    </w:p>
    <w:p w:rsidR="00351F1B" w:rsidRDefault="00351F1B" w:rsidP="00456C15">
      <w:r>
        <w:lastRenderedPageBreak/>
        <w:t xml:space="preserve">Objectifs : garantir sa </w:t>
      </w:r>
      <w:r w:rsidR="00D97D73">
        <w:t>pérennité</w:t>
      </w:r>
      <w:r>
        <w:t>, de développer …</w:t>
      </w:r>
    </w:p>
    <w:sectPr w:rsidR="00351F1B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EA2" w:rsidRDefault="00D20EA2" w:rsidP="00C244EE">
      <w:r>
        <w:separator/>
      </w:r>
    </w:p>
  </w:endnote>
  <w:endnote w:type="continuationSeparator" w:id="0">
    <w:p w:rsidR="00D20EA2" w:rsidRDefault="00D20EA2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EA2" w:rsidRDefault="00D20EA2" w:rsidP="00C244EE">
      <w:r>
        <w:separator/>
      </w:r>
    </w:p>
  </w:footnote>
  <w:footnote w:type="continuationSeparator" w:id="0">
    <w:p w:rsidR="00D20EA2" w:rsidRDefault="00D20EA2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420"/>
    <w:multiLevelType w:val="hybridMultilevel"/>
    <w:tmpl w:val="F0184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1305A"/>
    <w:multiLevelType w:val="multilevel"/>
    <w:tmpl w:val="33D8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B429E"/>
    <w:multiLevelType w:val="hybridMultilevel"/>
    <w:tmpl w:val="F404F0A6"/>
    <w:lvl w:ilvl="0" w:tplc="9B98C3F8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5E06"/>
    <w:multiLevelType w:val="hybridMultilevel"/>
    <w:tmpl w:val="A80C6848"/>
    <w:lvl w:ilvl="0" w:tplc="226AA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F7E1D"/>
    <w:multiLevelType w:val="hybridMultilevel"/>
    <w:tmpl w:val="399C6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733F"/>
    <w:multiLevelType w:val="hybridMultilevel"/>
    <w:tmpl w:val="18329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31683"/>
    <w:multiLevelType w:val="hybridMultilevel"/>
    <w:tmpl w:val="552E5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3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12"/>
  </w:num>
  <w:num w:numId="8">
    <w:abstractNumId w:val="3"/>
    <w:lvlOverride w:ilvl="0">
      <w:startOverride w:val="1"/>
    </w:lvlOverride>
  </w:num>
  <w:num w:numId="9">
    <w:abstractNumId w:val="10"/>
  </w:num>
  <w:num w:numId="10">
    <w:abstractNumId w:val="1"/>
  </w:num>
  <w:num w:numId="11">
    <w:abstractNumId w:val="10"/>
    <w:lvlOverride w:ilvl="0">
      <w:startOverride w:val="1"/>
    </w:lvlOverride>
  </w:num>
  <w:num w:numId="12">
    <w:abstractNumId w:val="15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9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2"/>
  </w:num>
  <w:num w:numId="20">
    <w:abstractNumId w:val="8"/>
  </w:num>
  <w:num w:numId="21">
    <w:abstractNumId w:val="14"/>
  </w:num>
  <w:num w:numId="22">
    <w:abstractNumId w:val="6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B6"/>
    <w:rsid w:val="00002762"/>
    <w:rsid w:val="00007E7F"/>
    <w:rsid w:val="00016358"/>
    <w:rsid w:val="000472A6"/>
    <w:rsid w:val="000832F0"/>
    <w:rsid w:val="00092881"/>
    <w:rsid w:val="000A4026"/>
    <w:rsid w:val="000B1F2E"/>
    <w:rsid w:val="001122C8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1F5A7A"/>
    <w:rsid w:val="00205964"/>
    <w:rsid w:val="0022071E"/>
    <w:rsid w:val="00236809"/>
    <w:rsid w:val="002401F1"/>
    <w:rsid w:val="002741C1"/>
    <w:rsid w:val="00275EC9"/>
    <w:rsid w:val="002C1C9A"/>
    <w:rsid w:val="002C4D68"/>
    <w:rsid w:val="002E1A2F"/>
    <w:rsid w:val="002E353F"/>
    <w:rsid w:val="002E40E3"/>
    <w:rsid w:val="002F0814"/>
    <w:rsid w:val="002F1EDC"/>
    <w:rsid w:val="00305DE6"/>
    <w:rsid w:val="00334DA2"/>
    <w:rsid w:val="003434C3"/>
    <w:rsid w:val="003477C8"/>
    <w:rsid w:val="00351F1B"/>
    <w:rsid w:val="00361416"/>
    <w:rsid w:val="0036742F"/>
    <w:rsid w:val="00377EB5"/>
    <w:rsid w:val="00391F5B"/>
    <w:rsid w:val="003957B9"/>
    <w:rsid w:val="003C6FA7"/>
    <w:rsid w:val="003E4820"/>
    <w:rsid w:val="003E63DE"/>
    <w:rsid w:val="00402C8A"/>
    <w:rsid w:val="004078A9"/>
    <w:rsid w:val="00411724"/>
    <w:rsid w:val="00435B07"/>
    <w:rsid w:val="00444D3C"/>
    <w:rsid w:val="00451E5A"/>
    <w:rsid w:val="00453979"/>
    <w:rsid w:val="004560B5"/>
    <w:rsid w:val="00456C15"/>
    <w:rsid w:val="0047283A"/>
    <w:rsid w:val="00477FCA"/>
    <w:rsid w:val="00481C7E"/>
    <w:rsid w:val="0049109B"/>
    <w:rsid w:val="004B3166"/>
    <w:rsid w:val="004B6023"/>
    <w:rsid w:val="004C25F4"/>
    <w:rsid w:val="004E745A"/>
    <w:rsid w:val="00503825"/>
    <w:rsid w:val="00522B6F"/>
    <w:rsid w:val="0054413A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031A3"/>
    <w:rsid w:val="00616C7B"/>
    <w:rsid w:val="00650297"/>
    <w:rsid w:val="00653FBF"/>
    <w:rsid w:val="006572D0"/>
    <w:rsid w:val="00667F2B"/>
    <w:rsid w:val="00677C31"/>
    <w:rsid w:val="00681D00"/>
    <w:rsid w:val="00693362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0D20"/>
    <w:rsid w:val="0081742E"/>
    <w:rsid w:val="00821736"/>
    <w:rsid w:val="008542B6"/>
    <w:rsid w:val="00854B13"/>
    <w:rsid w:val="0086764D"/>
    <w:rsid w:val="00872694"/>
    <w:rsid w:val="00873531"/>
    <w:rsid w:val="008760B5"/>
    <w:rsid w:val="00881B91"/>
    <w:rsid w:val="008A39CA"/>
    <w:rsid w:val="008B7D47"/>
    <w:rsid w:val="00912BC0"/>
    <w:rsid w:val="00921E16"/>
    <w:rsid w:val="00925A3F"/>
    <w:rsid w:val="009260C4"/>
    <w:rsid w:val="00941EE5"/>
    <w:rsid w:val="00947887"/>
    <w:rsid w:val="00953F7F"/>
    <w:rsid w:val="00961ED0"/>
    <w:rsid w:val="00976BAD"/>
    <w:rsid w:val="00984758"/>
    <w:rsid w:val="00994A7B"/>
    <w:rsid w:val="009A28FF"/>
    <w:rsid w:val="009C7057"/>
    <w:rsid w:val="009D5BCB"/>
    <w:rsid w:val="00A2146D"/>
    <w:rsid w:val="00A45429"/>
    <w:rsid w:val="00A46BC6"/>
    <w:rsid w:val="00A50274"/>
    <w:rsid w:val="00A649E2"/>
    <w:rsid w:val="00A70256"/>
    <w:rsid w:val="00A7074D"/>
    <w:rsid w:val="00A77233"/>
    <w:rsid w:val="00AC3BAC"/>
    <w:rsid w:val="00AD6E4B"/>
    <w:rsid w:val="00B16513"/>
    <w:rsid w:val="00B32AC1"/>
    <w:rsid w:val="00B43B13"/>
    <w:rsid w:val="00B839AD"/>
    <w:rsid w:val="00B91CD7"/>
    <w:rsid w:val="00BB3E54"/>
    <w:rsid w:val="00BC06B6"/>
    <w:rsid w:val="00BD79F0"/>
    <w:rsid w:val="00C02D36"/>
    <w:rsid w:val="00C22CB7"/>
    <w:rsid w:val="00C2419A"/>
    <w:rsid w:val="00C244EE"/>
    <w:rsid w:val="00C37AF3"/>
    <w:rsid w:val="00C634EE"/>
    <w:rsid w:val="00C635D0"/>
    <w:rsid w:val="00C6664F"/>
    <w:rsid w:val="00C66B75"/>
    <w:rsid w:val="00C90A9D"/>
    <w:rsid w:val="00C938FE"/>
    <w:rsid w:val="00CD04B4"/>
    <w:rsid w:val="00CD211E"/>
    <w:rsid w:val="00CD5315"/>
    <w:rsid w:val="00CD7D79"/>
    <w:rsid w:val="00CF1E62"/>
    <w:rsid w:val="00D20EA2"/>
    <w:rsid w:val="00D262C2"/>
    <w:rsid w:val="00D35BA3"/>
    <w:rsid w:val="00D85CE2"/>
    <w:rsid w:val="00D9644F"/>
    <w:rsid w:val="00D97D73"/>
    <w:rsid w:val="00DC08A1"/>
    <w:rsid w:val="00DD1305"/>
    <w:rsid w:val="00DE7728"/>
    <w:rsid w:val="00DE7B90"/>
    <w:rsid w:val="00DF6778"/>
    <w:rsid w:val="00E10C10"/>
    <w:rsid w:val="00E2282B"/>
    <w:rsid w:val="00E30E59"/>
    <w:rsid w:val="00E929C1"/>
    <w:rsid w:val="00EA5E2B"/>
    <w:rsid w:val="00EB08C0"/>
    <w:rsid w:val="00EB3D97"/>
    <w:rsid w:val="00EC1A1F"/>
    <w:rsid w:val="00EC3885"/>
    <w:rsid w:val="00ED0AA2"/>
    <w:rsid w:val="00F37652"/>
    <w:rsid w:val="00F80158"/>
    <w:rsid w:val="00F8329F"/>
    <w:rsid w:val="00F944DF"/>
    <w:rsid w:val="00FA7C9B"/>
    <w:rsid w:val="00FC0028"/>
    <w:rsid w:val="00FF2433"/>
    <w:rsid w:val="00FF2697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371A"/>
  <w15:chartTrackingRefBased/>
  <w15:docId w15:val="{23306145-4CBE-2747-B848-4DFD7C37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8760B5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760B5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.do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Télécom.dotm</Template>
  <TotalTime>118</TotalTime>
  <Pages>6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39</cp:revision>
  <dcterms:created xsi:type="dcterms:W3CDTF">2019-02-08T08:24:00Z</dcterms:created>
  <dcterms:modified xsi:type="dcterms:W3CDTF">2019-03-22T08:41:00Z</dcterms:modified>
</cp:coreProperties>
</file>