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9774" w14:textId="1EBCA827" w:rsidR="0039678C" w:rsidRDefault="006F3C4C" w:rsidP="006F3C4C">
      <w:pPr>
        <w:pStyle w:val="Titre1"/>
        <w:jc w:val="center"/>
        <w:rPr>
          <w:color w:val="FF0000"/>
        </w:rPr>
      </w:pPr>
      <w:r w:rsidRPr="006F3C4C">
        <w:rPr>
          <w:color w:val="FF0000"/>
        </w:rPr>
        <w:t>TD Droit 1</w:t>
      </w:r>
    </w:p>
    <w:p w14:paraId="468B913F" w14:textId="734FF6C0" w:rsidR="006F3C4C" w:rsidRDefault="006F3C4C" w:rsidP="006F3C4C"/>
    <w:p w14:paraId="07583512" w14:textId="3E010F5F" w:rsidR="006F3C4C" w:rsidRDefault="006F3C4C" w:rsidP="006F3C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rai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faux : </w:t>
      </w:r>
    </w:p>
    <w:p w14:paraId="0BD15BCC" w14:textId="77777777" w:rsidR="001F137D" w:rsidRPr="001F137D" w:rsidRDefault="001F137D" w:rsidP="001F13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Devant le tribunal, les preuves écrites sont inférieures à la coutume : </w:t>
      </w:r>
      <w:r w:rsidRPr="001F137D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FAUX</w:t>
      </w:r>
    </w:p>
    <w:p w14:paraId="79BB5BB3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Coutume : Règle symbolique et historique qui n’a jamais était écrite</w:t>
      </w:r>
    </w:p>
    <w:p w14:paraId="23B9E3E1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680056" w14:textId="77777777" w:rsidR="001F137D" w:rsidRPr="001F137D" w:rsidRDefault="001F137D" w:rsidP="001F13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 domaine des lois est limité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09E1B5AB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030D1B" w14:textId="77777777" w:rsidR="001F137D" w:rsidRPr="001F137D" w:rsidRDefault="001F137D" w:rsidP="001F137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Pour qu’un texte de loi fasse effet, il faut qu’un décret d’application soit pris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171A9030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1A50EF" w14:textId="77777777" w:rsidR="001F137D" w:rsidRPr="001F137D" w:rsidRDefault="001F137D" w:rsidP="001F137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Les droits patrimoniaux ne sont pas cessibles : </w:t>
      </w:r>
      <w:r w:rsidRPr="001F137D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FAUX</w:t>
      </w:r>
    </w:p>
    <w:p w14:paraId="199FD650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Les droits patrimoniaux ont une valeur pécuniaire et entrent dans le patrimoine de la personne. Ils sont cessibles, transmissibles, saisissables, prescriptibles. Ils sont composés de trois catégories : Réels, personnels et </w:t>
      </w:r>
      <w:proofErr w:type="gram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intellectuels;</w:t>
      </w:r>
      <w:proofErr w:type="gramEnd"/>
    </w:p>
    <w:p w14:paraId="23ED8DB6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“C’est tout ce qui est </w:t>
      </w:r>
      <w:proofErr w:type="spell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valuable</w:t>
      </w:r>
      <w:proofErr w:type="spellEnd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par de l’argent, les droits patrimoniaux”</w:t>
      </w:r>
    </w:p>
    <w:p w14:paraId="6B624001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3E4BBE" w14:textId="77777777" w:rsidR="001F137D" w:rsidRPr="001F137D" w:rsidRDefault="001F137D" w:rsidP="001F137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 droit de vote fait partie des droits extra patrimoniaux au même titre que l’atteinte à l’honneur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77EC88B8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On peut priver le droit de vote, l’atteinte à l’honneur non. </w:t>
      </w:r>
    </w:p>
    <w:p w14:paraId="4845ECBC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Au sein des droits extra patrimoniaux, on peut en priver certains, par exemple on peut priver la fonction de père à quelqu’un (avec des preuves </w:t>
      </w:r>
      <w:proofErr w:type="spell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etc</w:t>
      </w:r>
      <w:proofErr w:type="spellEnd"/>
      <w:proofErr w:type="gram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);</w:t>
      </w:r>
      <w:proofErr w:type="gramEnd"/>
    </w:p>
    <w:p w14:paraId="3D97C5BC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89842F" w14:textId="77777777" w:rsidR="001F137D" w:rsidRPr="001F137D" w:rsidRDefault="001F137D" w:rsidP="001F13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 procureur est aussi appelé le parquet lors d’un procès : </w:t>
      </w:r>
      <w:r w:rsidRPr="001F137D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FAUX</w:t>
      </w:r>
    </w:p>
    <w:p w14:paraId="70A0AC1A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Il est directement sous la hiérarchie du Garde des Sceaux (qui est le ministre de la justice) C’est celui dans le procès qui va annoncer la peine par rapport à l’affaire jugée.</w:t>
      </w:r>
    </w:p>
    <w:p w14:paraId="5EF76804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5E5B10" w14:textId="77777777" w:rsidR="001F137D" w:rsidRPr="001F137D" w:rsidRDefault="001F137D" w:rsidP="001F137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présomption d’innocence : toute personne est innocente tant qu’elle n’est pas déclarée coupable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42D84715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2BDB66" w14:textId="77777777" w:rsidR="001F137D" w:rsidRPr="001F137D" w:rsidRDefault="001F137D" w:rsidP="001F13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 tribunal de commerce est un tribunal paritaire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738CD209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égalité</w:t>
      </w:r>
      <w:proofErr w:type="gramEnd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de représentation entre les 2 partis</w:t>
      </w:r>
    </w:p>
    <w:p w14:paraId="7C629861" w14:textId="77777777" w:rsidR="001F137D" w:rsidRPr="001F137D" w:rsidRDefault="001F137D" w:rsidP="001F137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cour de cassation est un 3ème degré de prise de décision : </w:t>
      </w:r>
      <w:r w:rsidRPr="001F137D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FAUX</w:t>
      </w:r>
    </w:p>
    <w:p w14:paraId="6D7CBDD7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Il n’y a pas de troisième degré, c’est un degré suprême.</w:t>
      </w:r>
    </w:p>
    <w:p w14:paraId="658BE401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Premier degré : rend des jugements </w:t>
      </w:r>
    </w:p>
    <w:p w14:paraId="42B6E0CA" w14:textId="77777777" w:rsidR="001F137D" w:rsidRPr="001F137D" w:rsidRDefault="001F137D" w:rsidP="001F13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deuxième</w:t>
      </w:r>
      <w:proofErr w:type="gramEnd"/>
      <w:r w:rsidRPr="001F1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degré : rend des arrêtés </w:t>
      </w:r>
    </w:p>
    <w:p w14:paraId="7CDA8AD5" w14:textId="77777777" w:rsidR="001F137D" w:rsidRPr="001F137D" w:rsidRDefault="001F137D" w:rsidP="001F1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78A2C1" w14:textId="5AE26105" w:rsidR="001F137D" w:rsidRDefault="001F137D" w:rsidP="001F13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1F137D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Les décisions d’un tribunal sont appelées jugement et celles d’une cour d’appel, arrêt : </w:t>
      </w:r>
      <w:r w:rsidRPr="001F137D">
        <w:rPr>
          <w:rFonts w:ascii="Arial" w:eastAsia="Times New Roman" w:hAnsi="Arial" w:cs="Arial"/>
          <w:b/>
          <w:bCs/>
          <w:color w:val="00FF00"/>
          <w:sz w:val="28"/>
          <w:szCs w:val="28"/>
          <w:lang w:eastAsia="fr-FR"/>
        </w:rPr>
        <w:t>VRAI</w:t>
      </w:r>
    </w:p>
    <w:p w14:paraId="39B0D9A7" w14:textId="77777777" w:rsidR="001F137D" w:rsidRDefault="001F137D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br w:type="page"/>
      </w:r>
    </w:p>
    <w:p w14:paraId="7ABA5F2E" w14:textId="34894B6A" w:rsidR="001F137D" w:rsidRDefault="001F137D" w:rsidP="001F13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lastRenderedPageBreak/>
        <w:t xml:space="preserve">2.Mr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Toumuch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6BCB5FDE" w14:textId="7429BF3B" w:rsidR="001F137D" w:rsidRDefault="001F137D" w:rsidP="001F13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009A36BE" w14:textId="77777777" w:rsidR="001F137D" w:rsidRPr="001F137D" w:rsidRDefault="001F137D" w:rsidP="001F13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bookmarkStart w:id="0" w:name="_GoBack"/>
      <w:bookmarkEnd w:id="0"/>
    </w:p>
    <w:p w14:paraId="5DBA0DEC" w14:textId="77777777" w:rsidR="006F3C4C" w:rsidRPr="006F3C4C" w:rsidRDefault="006F3C4C" w:rsidP="006F3C4C"/>
    <w:sectPr w:rsidR="006F3C4C" w:rsidRPr="006F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2A1"/>
    <w:multiLevelType w:val="hybridMultilevel"/>
    <w:tmpl w:val="6B0ACB88"/>
    <w:lvl w:ilvl="0" w:tplc="CBFE45BA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966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A0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0E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D4E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A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0A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E5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0E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040D"/>
    <w:multiLevelType w:val="multilevel"/>
    <w:tmpl w:val="0F7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23C61"/>
    <w:multiLevelType w:val="hybridMultilevel"/>
    <w:tmpl w:val="106C647E"/>
    <w:lvl w:ilvl="0" w:tplc="A9C2F95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E61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0B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28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41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C2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E4C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EF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E6E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D33AA"/>
    <w:multiLevelType w:val="hybridMultilevel"/>
    <w:tmpl w:val="7EB203C0"/>
    <w:lvl w:ilvl="0" w:tplc="3FC8579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843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543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65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C0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E6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E40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EA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4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31A68"/>
    <w:multiLevelType w:val="hybridMultilevel"/>
    <w:tmpl w:val="89BA2382"/>
    <w:lvl w:ilvl="0" w:tplc="79D43DF8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16CD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86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E29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FC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64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70A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A2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08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33CB8"/>
    <w:multiLevelType w:val="hybridMultilevel"/>
    <w:tmpl w:val="5E5A0182"/>
    <w:lvl w:ilvl="0" w:tplc="2132C6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B6F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E6A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A07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AA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B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B6C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2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83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448D7"/>
    <w:multiLevelType w:val="multilevel"/>
    <w:tmpl w:val="343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622F7"/>
    <w:multiLevelType w:val="hybridMultilevel"/>
    <w:tmpl w:val="127459BC"/>
    <w:lvl w:ilvl="0" w:tplc="D7F0A90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488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06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43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80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A8A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A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4D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463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E021F"/>
    <w:multiLevelType w:val="hybridMultilevel"/>
    <w:tmpl w:val="31004DF8"/>
    <w:lvl w:ilvl="0" w:tplc="AAA644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F28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C9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C4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E7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6E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2C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8A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F7A4B"/>
    <w:multiLevelType w:val="hybridMultilevel"/>
    <w:tmpl w:val="A118C87E"/>
    <w:lvl w:ilvl="0" w:tplc="2864F9F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9E6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4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38F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0AB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E9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C5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22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546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446BA"/>
    <w:multiLevelType w:val="hybridMultilevel"/>
    <w:tmpl w:val="199A7E48"/>
    <w:lvl w:ilvl="0" w:tplc="1BEA487C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E8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0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41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E6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F2B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D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6F9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740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  <w:num w:numId="12">
    <w:abstractNumId w:val="7"/>
    <w:lvlOverride w:ilvl="0">
      <w:lvl w:ilvl="0" w:tplc="D7F0A908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4C"/>
    <w:rsid w:val="001F137D"/>
    <w:rsid w:val="00403AA2"/>
    <w:rsid w:val="00673762"/>
    <w:rsid w:val="006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DAD3"/>
  <w15:chartTrackingRefBased/>
  <w15:docId w15:val="{BF7C8538-E046-4845-B30A-6F858FE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2020-01-23T07:32:00Z</dcterms:created>
  <dcterms:modified xsi:type="dcterms:W3CDTF">2020-01-23T07:47:00Z</dcterms:modified>
</cp:coreProperties>
</file>