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Histoire sur les interfaces graphiques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Xerox star = première interface graphique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-Apple a repris les brevets de xerox pour l’interface graphique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-Donald Norman = the design of everyday things =&gt; concept d'affordance, une objet est conçu pour une action utilisateur évidente, sans réfléchir. Il y a des formes, matières qui le permettent.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https://www.sunyoungkim.org/class/old/hci_f18/pdf/The-Design-of-Everyday-Things-Revised-and-Expanded-Edition.pdf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90’s : nextstep. Effets 3D supplémentaires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os 8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skeumorphisme : mouvement mis en place dans les 80’s pour faciliter l’utilisation de l’ordinateur pour les personnes qui n’avaient pas l’habitude de l’ordinateur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passe donc au flat design : 20’s`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: the secrets of javascript ninja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EventPropagation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stopPropagation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callBack()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Timers et le thread unique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n’y a qu’un seul thread avec javascript par fenêtre de navigateur.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y a dans le navigateur un event loop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boucle d’evt qui récupère les evts dans une pile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elle est chargée de tous les évènements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Evénements timers :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soit unique soit répétitif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appel d’un callback au bout d’un temps 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 de garantie : le timer ne vas pas forcément appeler au bout de t, mais on est sûr qu’il ne le fera pas avant t.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timers sont enregistrés dans le boucle d’event et exécutés l’un après l’autre.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Héritage en javascript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propriété constructor : les fonctions ont des constructeurs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propriété prototype : pointe vers un objet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Tous les objets hérite de Object, qui contient notamment la méthode toString()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nyoungkim.org/class/old/hci_f18/pdf/The-Design-of-Everyday-Things-Revised-and-Expanded-Ed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