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Vrai # Faux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Faux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Analyse d’un cas d’entreprise (site Patagonia)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Yvon Chouinard : Entrepreneur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Théorie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Pratique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Goût du risque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Vision des opportunités du marché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Innovation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Sait motiver et rassembler ses équipes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Entité (petite structure au départ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Evolution des pitons en coinceurs alors qu’ils étaient leader sur le marché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 le marché de l’escalade, puis des vêtements et enfin le surf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Brevets pour les différentes technologies de tissus et de coton (procédé pour les filatures par ex)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Atténue les différences vie privée / professionnelle, (crèche, gestion libre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horaires etc…) Donne confiance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 en 1957</w:t>
            </w:r>
          </w:p>
        </w:tc>
      </w:tr>
    </w:tbl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Révolution instaurée par Patagonia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Intégration dans la conscience collective de l’importance de la RSE (à replacer dans le contexte de l’époque !)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Valeurs dont l’éthique, respect de la nature, des hommes etc…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Mise en place de R&amp;D</w:t>
      </w:r>
      <w:r w:rsidDel="00000000" w:rsidR="00000000" w:rsidRPr="00000000">
        <w:rPr>
          <w:sz w:val="24"/>
          <w:szCs w:val="24"/>
          <w:rtl w:val="0"/>
        </w:rPr>
        <w:t xml:space="preserve"> (innovation pour les </w:t>
      </w:r>
      <w:r w:rsidDel="00000000" w:rsidR="00000000" w:rsidRPr="00000000">
        <w:rPr>
          <w:sz w:val="24"/>
          <w:szCs w:val="24"/>
          <w:rtl w:val="0"/>
        </w:rPr>
        <w:t xml:space="preserve">pitons,</w:t>
      </w:r>
      <w:r w:rsidDel="00000000" w:rsidR="00000000" w:rsidRPr="00000000">
        <w:rPr>
          <w:sz w:val="24"/>
          <w:szCs w:val="24"/>
          <w:rtl w:val="0"/>
        </w:rPr>
        <w:t xml:space="preserve"> le coton bio etc …) voir question 3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Bien être des salariés :</w:t>
      </w:r>
      <w:r w:rsidDel="00000000" w:rsidR="00000000" w:rsidRPr="00000000">
        <w:rPr>
          <w:sz w:val="24"/>
          <w:szCs w:val="24"/>
          <w:rtl w:val="0"/>
        </w:rPr>
        <w:t xml:space="preserve"> crèche, cantine, gestion autonome, des horaires de travail, proximité avec le dirigeant (disparition des lignes hiérarchiques)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Innovation / qualité / performance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Innovation → processus indispensable qui permet à l’entreprise d’assurer son développement en lui procurant un avantage concurrentiel.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démarche qualité repose sur un processus d’amélioration continue du fonctionnement de l’entreprise qui permet d’améliorer la capacité d’une entreprise à innover. (évolution des pitons : coinceurs en aluminium)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Ainsi, plus l’entreprise est engagée dans la certification et les pratiques préconisées par la norme (orientation client, implication du personnel, amélioration continue…), meilleure sera la capacité de l’entreprise à innover. 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effet l’innovation va permettre à l’entreprise d’améliorer ses performances, de s’adapter à son environnement, de gagner en compétitivité, de conquérir de nouveaux clients et de se distinguer des concurrents.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Innovation chez Patagonia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Innovation de procédé + produit 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Pitons —&gt; coinceurs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Vêtement pour la matière et gestion de la transpiration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Coton : coton bio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Recyclage des bouteilles pour procédé de production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Innovation organisationnelle :</w:t>
      </w:r>
      <w:r w:rsidDel="00000000" w:rsidR="00000000" w:rsidRPr="00000000">
        <w:rPr>
          <w:sz w:val="24"/>
          <w:szCs w:val="24"/>
          <w:rtl w:val="0"/>
        </w:rPr>
        <w:t xml:space="preserve"> temps travail des salariés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Processus de production de coton sur l’ensemble de la filière (p7)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Diversification stratégique : innovation sur le marché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echnique pour l’escalade et le surf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Grand public pour les vêtements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Réaction des concurrents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Sur le marché des vêtements</w:t>
      </w:r>
      <w:r w:rsidDel="00000000" w:rsidR="00000000" w:rsidRPr="00000000">
        <w:rPr>
          <w:sz w:val="24"/>
          <w:szCs w:val="24"/>
          <w:rtl w:val="0"/>
        </w:rPr>
        <w:t xml:space="preserve"> : position de suiveurs pour les procédés techniques des tissus (coton bio, chanvre)</w:t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↓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Ils utilisent les mêmes matières premières 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même lieu de production (production locale basée sur le recyclage carton, bouteilles)</w:t>
      </w:r>
    </w:p>
    <w:p w:rsidR="00000000" w:rsidDel="00000000" w:rsidP="00000000" w:rsidRDefault="00000000" w:rsidRPr="00000000" w14:paraId="00000046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Même stratégie marketing pour vendre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compétitivité hors prix</w:t>
      </w:r>
      <w:r w:rsidDel="00000000" w:rsidR="00000000" w:rsidRPr="00000000">
        <w:rPr>
          <w:sz w:val="24"/>
          <w:szCs w:val="24"/>
          <w:rtl w:val="0"/>
        </w:rPr>
        <w:t xml:space="preserve"> (bio et éthique environnementale)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