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lmjlfhug8q5" w:id="0"/>
      <w:bookmarkEnd w:id="0"/>
      <w:r w:rsidDel="00000000" w:rsidR="00000000" w:rsidRPr="00000000">
        <w:rPr>
          <w:rtl w:val="0"/>
        </w:rPr>
        <w:t xml:space="preserve">Vrai Faux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Faux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Vrai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Faux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Faux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Faux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Analyse mercatique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Recrutement collectif → jeu 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Création de la marque Decathlon et autres (b'twin, kipsta, kalenji, …) 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bonne satisfaction vendeur != satisfaction cadre (responsable de rayon)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Recherche et innovation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production de textile au bangladesh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do2wswml7hql" w:id="1"/>
      <w:bookmarkEnd w:id="1"/>
      <w:r w:rsidDel="00000000" w:rsidR="00000000" w:rsidRPr="00000000">
        <w:rPr>
          <w:rtl w:val="0"/>
        </w:rPr>
        <w:t xml:space="preserve">Analyse Mercatique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2876550</wp:posOffset>
            </wp:positionH>
            <wp:positionV relativeFrom="paragraph">
              <wp:posOffset>114300</wp:posOffset>
            </wp:positionV>
            <wp:extent cx="3681413" cy="19869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1413" cy="1986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Chaîne de valeur de porter :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Activité support :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Infrastructure de la firme : 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Centre de recherche implanté dans des lieux cohérents (montagne → article montagne)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Gestion des ressources humaines : 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Embauche cohérente (personne sportive)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Recrutement autours de jeu, de sport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Développement technologique : </w:t>
      </w:r>
    </w:p>
    <w:p w:rsidR="00000000" w:rsidDel="00000000" w:rsidP="00000000" w:rsidRDefault="00000000" w:rsidRPr="00000000" w14:paraId="0000002D">
      <w:pPr>
        <w:ind w:left="0" w:firstLine="720"/>
        <w:rPr/>
      </w:pPr>
      <w:r w:rsidDel="00000000" w:rsidR="00000000" w:rsidRPr="00000000">
        <w:rPr>
          <w:rtl w:val="0"/>
        </w:rPr>
        <w:t xml:space="preserve">Innovation permanente</w:t>
      </w:r>
    </w:p>
    <w:p w:rsidR="00000000" w:rsidDel="00000000" w:rsidP="00000000" w:rsidRDefault="00000000" w:rsidRPr="00000000" w14:paraId="0000002E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Approvisionnements : 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Réalisation des produits (textile) dans des pays ou la main d’oeuvre est avantageuse (Bangladesh)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Sous traitance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— — — — — — — — — — — — 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Activité principale : </w:t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  <w:t xml:space="preserve">Logistique interne : 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Sous traité au niveau du Bangladesh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Production :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/</w:t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  <w:t xml:space="preserve">Logistique externe :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Approvisionnement tous les matins</w:t>
      </w:r>
    </w:p>
    <w:p w:rsidR="00000000" w:rsidDel="00000000" w:rsidP="00000000" w:rsidRDefault="00000000" w:rsidRPr="00000000" w14:paraId="0000003B">
      <w:pPr>
        <w:ind w:left="0" w:firstLine="720"/>
        <w:rPr/>
      </w:pPr>
      <w:r w:rsidDel="00000000" w:rsidR="00000000" w:rsidRPr="00000000">
        <w:rPr>
          <w:rtl w:val="0"/>
        </w:rPr>
        <w:t xml:space="preserve">Distribution uniquement dans les magasins Decathlon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  <w:t xml:space="preserve">Commercialisation et ventes : </w:t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Prix moins élevé que les concurrents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Pub </w:t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rtl w:val="0"/>
        </w:rPr>
        <w:t xml:space="preserve">Services :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SAV interne pour la partie vélo et ski, mais pas d’avantage sur les rayons textiles, running, … </w:t>
      </w:r>
    </w:p>
    <w:p w:rsidR="00000000" w:rsidDel="00000000" w:rsidP="00000000" w:rsidRDefault="00000000" w:rsidRPr="00000000" w14:paraId="00000041">
      <w:pPr>
        <w:ind w:left="0" w:firstLine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Marge : 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Expliquer sur les points précédents les avantages concurrentiels par rapport aux concurrents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b w:val="1"/>
          <w:sz w:val="54"/>
          <w:szCs w:val="54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Conclusion 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Outil très puissant.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Identifie l’apport de valeur effectué tout au long de la chaîne de production.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Les 2 stratégies existent en même temps pour une même entreprise.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Stratégie globale :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Spécialisation ( → Conservation des mêmes clients)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Image d’expert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Présent sur 1 marché mais plusieurs activité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Diversification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Stratégie de domaine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Domination par les coûts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Economie d'échelle → Compétitivité prix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Étouffement de marché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B">
      <w:pPr>
        <w:ind w:firstLine="720"/>
        <w:rPr/>
      </w:pPr>
      <w:r w:rsidDel="00000000" w:rsidR="00000000" w:rsidRPr="00000000">
        <w:rPr>
          <w:rtl w:val="0"/>
        </w:rPr>
        <w:t xml:space="preserve">Différenciation</w:t>
      </w:r>
    </w:p>
    <w:p w:rsidR="00000000" w:rsidDel="00000000" w:rsidP="00000000" w:rsidRDefault="00000000" w:rsidRPr="00000000" w14:paraId="0000005C">
      <w:pPr>
        <w:ind w:firstLine="720"/>
        <w:rPr/>
      </w:pPr>
      <w:r w:rsidDel="00000000" w:rsidR="00000000" w:rsidRPr="00000000">
        <w:rPr>
          <w:rtl w:val="0"/>
        </w:rPr>
        <w:tab/>
        <w:t xml:space="preserve">Compétitivité hors prix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ab/>
        <w:tab/>
        <w:t xml:space="preserve">Innovation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Decathlon 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Stratégie globale : spécialisation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Stratégie de domaine : Les 2</w:t>
      </w:r>
    </w:p>
    <w:p w:rsidR="00000000" w:rsidDel="00000000" w:rsidP="00000000" w:rsidRDefault="00000000" w:rsidRPr="00000000" w14:paraId="00000064">
      <w:pPr>
        <w:ind w:left="720" w:firstLine="720"/>
        <w:rPr/>
      </w:pPr>
      <w:r w:rsidDel="00000000" w:rsidR="00000000" w:rsidRPr="00000000">
        <w:rPr>
          <w:rtl w:val="0"/>
        </w:rPr>
        <w:t xml:space="preserve">Eco d'échelle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Innovation, nouveaux produits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Compétence distinctive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Savoir être</w:t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Savoir faire 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Savoir (pas chez decathlon)</w:t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