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2" w:rsidRDefault="00FB1764" w:rsidP="00DC08A1">
      <w:pPr>
        <w:pStyle w:val="Titre"/>
      </w:pPr>
      <w:r>
        <w:t>Protocoles niveau transport</w:t>
      </w:r>
    </w:p>
    <w:p w:rsidR="00833C8C" w:rsidRDefault="00833C8C" w:rsidP="00833C8C"/>
    <w:p w:rsidR="00833C8C" w:rsidRDefault="00833C8C" w:rsidP="00833C8C">
      <w:pPr>
        <w:pStyle w:val="Titre1"/>
      </w:pPr>
      <w:r>
        <w:t xml:space="preserve">I – Protocole de transport simple : STOP-AND-WAIT </w:t>
      </w:r>
    </w:p>
    <w:p w:rsidR="00833C8C" w:rsidRDefault="00833C8C" w:rsidP="00833C8C"/>
    <w:p w:rsidR="00833C8C" w:rsidRDefault="00833C8C" w:rsidP="00833C8C">
      <w:pPr>
        <w:pStyle w:val="Titre2"/>
      </w:pPr>
      <w:r>
        <w:t xml:space="preserve">Exercice 1 </w:t>
      </w:r>
    </w:p>
    <w:p w:rsidR="00833C8C" w:rsidRDefault="00833C8C" w:rsidP="00833C8C"/>
    <w:p w:rsidR="00833C8C" w:rsidRDefault="00833C8C" w:rsidP="00833C8C"/>
    <w:p w:rsidR="00AB6ACF" w:rsidRDefault="00777EE0" w:rsidP="00777EE0">
      <w:pPr>
        <w:pStyle w:val="Titre2"/>
      </w:pPr>
      <w:r>
        <w:t xml:space="preserve">Exercice 2 </w:t>
      </w:r>
    </w:p>
    <w:p w:rsidR="00777EE0" w:rsidRDefault="00777EE0" w:rsidP="00777EE0"/>
    <w:p w:rsidR="00777EE0" w:rsidRPr="00C1503C" w:rsidRDefault="00E86058" w:rsidP="00777EE0">
      <w:pPr>
        <w:rPr>
          <w:rFonts w:eastAsiaTheme="minorEastAsia"/>
          <w:color w:val="FFC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C000"/>
            </w:rPr>
            <m:t xml:space="preserve">1) </m:t>
          </m:r>
          <m:r>
            <m:rPr>
              <m:sty m:val="bi"/>
            </m:rPr>
            <w:rPr>
              <w:rFonts w:ascii="Cambria Math" w:hAnsi="Cambria Math"/>
              <w:color w:val="FFC000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trans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C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prop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C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proc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C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Act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C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prop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C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C000"/>
                </w:rPr>
                <m:t>proc</m:t>
              </m:r>
            </m:sub>
          </m:sSub>
        </m:oMath>
      </m:oMathPara>
    </w:p>
    <w:p w:rsidR="00777EE0" w:rsidRDefault="00777EE0" w:rsidP="00777EE0">
      <w:pPr>
        <w:rPr>
          <w:rFonts w:eastAsiaTheme="minorEastAsia"/>
        </w:rPr>
      </w:pPr>
      <w:r>
        <w:rPr>
          <w:rFonts w:eastAsiaTheme="minorEastAsia"/>
        </w:rPr>
        <w:t xml:space="preserve">Or d’après le sujet, on ignore certains temps. On obtient donc la formule suivante : </w:t>
      </w:r>
    </w:p>
    <w:p w:rsidR="00777EE0" w:rsidRDefault="00777EE0" w:rsidP="00777EE0">
      <w:pPr>
        <w:rPr>
          <w:rFonts w:eastAsiaTheme="minorEastAsia"/>
        </w:rPr>
      </w:pPr>
    </w:p>
    <w:p w:rsidR="00777EE0" w:rsidRPr="00777EE0" w:rsidRDefault="00777EE0" w:rsidP="00777EE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trans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+2 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prop</m:t>
              </m:r>
            </m:sub>
          </m:sSub>
        </m:oMath>
      </m:oMathPara>
    </w:p>
    <w:p w:rsidR="00777EE0" w:rsidRDefault="00777EE0" w:rsidP="00777EE0">
      <w:pPr>
        <w:rPr>
          <w:rFonts w:eastAsiaTheme="minorEastAsia"/>
        </w:rPr>
      </w:pPr>
    </w:p>
    <w:p w:rsidR="00777EE0" w:rsidRPr="00C1503C" w:rsidRDefault="00676DFF" w:rsidP="00777EE0">
      <w:pPr>
        <w:rPr>
          <w:rFonts w:eastAsiaTheme="minorEastAsia"/>
          <w:color w:val="FFC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FFC000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C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C000"/>
                    </w:rPr>
                    <m:t>trans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C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C000"/>
                    </w:rPr>
                    <m:t>trans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C000"/>
                </w:rPr>
                <m:t>+2×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C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C000"/>
                    </w:rPr>
                    <m:t>prop</m:t>
                  </m:r>
                </m:sub>
              </m:sSub>
            </m:den>
          </m:f>
        </m:oMath>
      </m:oMathPara>
    </w:p>
    <w:p w:rsidR="0038640D" w:rsidRDefault="0038640D" w:rsidP="0038640D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1+2×a</m:t>
            </m:r>
          </m:den>
        </m:f>
      </m:oMath>
      <w:r w:rsidR="00E86058">
        <w:rPr>
          <w:rFonts w:eastAsiaTheme="minorEastAsia"/>
          <w:u w:val="single"/>
        </w:rPr>
        <w:t xml:space="preserve"> </w:t>
      </w:r>
    </w:p>
    <w:p w:rsidR="00E86058" w:rsidRDefault="00E86058" w:rsidP="0038640D">
      <w:pPr>
        <w:rPr>
          <w:rFonts w:eastAsiaTheme="minorEastAsia"/>
        </w:rPr>
      </w:pPr>
    </w:p>
    <w:p w:rsidR="00E86058" w:rsidRDefault="00E86058" w:rsidP="0038640D">
      <w:pPr>
        <w:rPr>
          <w:rFonts w:eastAsiaTheme="minorEastAsia"/>
        </w:rPr>
      </w:pPr>
      <w:r>
        <w:rPr>
          <w:rFonts w:eastAsiaTheme="minorEastAsia"/>
        </w:rPr>
        <w:t xml:space="preserve">2) </w:t>
      </w:r>
    </w:p>
    <w:p w:rsidR="00E86058" w:rsidRDefault="00E86058" w:rsidP="0038640D">
      <w:pPr>
        <w:rPr>
          <w:rFonts w:eastAsiaTheme="minorEastAsia"/>
        </w:rPr>
      </w:pPr>
      <w:r>
        <w:rPr>
          <w:rFonts w:eastAsiaTheme="minorEastAsia"/>
        </w:rPr>
        <w:t>Débit = 1Mb/s</w:t>
      </w:r>
    </w:p>
    <w:p w:rsidR="00E86058" w:rsidRDefault="00E86058" w:rsidP="0038640D">
      <w:pPr>
        <w:rPr>
          <w:rFonts w:eastAsiaTheme="minorEastAsia"/>
        </w:rPr>
      </w:pPr>
      <w:r>
        <w:rPr>
          <w:rFonts w:eastAsiaTheme="minorEastAsia"/>
        </w:rPr>
        <w:t>V = 300 000km/s</w:t>
      </w:r>
    </w:p>
    <w:p w:rsidR="001E0B0E" w:rsidRDefault="001E0B0E" w:rsidP="0038640D">
      <w:pPr>
        <w:rPr>
          <w:rFonts w:eastAsiaTheme="minorEastAsia"/>
        </w:rPr>
      </w:pPr>
      <w:r>
        <w:rPr>
          <w:rFonts w:eastAsiaTheme="minorEastAsia"/>
        </w:rPr>
        <w:t xml:space="preserve">Altitude d’un </w:t>
      </w:r>
      <w:r w:rsidR="00C9210F">
        <w:rPr>
          <w:rFonts w:eastAsiaTheme="minorEastAsia"/>
        </w:rPr>
        <w:t>satellite</w:t>
      </w:r>
      <w:r>
        <w:rPr>
          <w:rFonts w:eastAsiaTheme="minorEastAsia"/>
        </w:rPr>
        <w:t xml:space="preserve"> géostationnaire : d=36 000 kms</w:t>
      </w:r>
    </w:p>
    <w:p w:rsidR="008059E7" w:rsidRDefault="008059E7" w:rsidP="00153A48"/>
    <w:p w:rsidR="008059E7" w:rsidRPr="00153A48" w:rsidRDefault="00CD69A1" w:rsidP="00153A4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prop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2×36 000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300 000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=0,24s</m:t>
          </m:r>
        </m:oMath>
      </m:oMathPara>
    </w:p>
    <w:p w:rsidR="00C9210F" w:rsidRDefault="00C9210F" w:rsidP="00153A48"/>
    <w:p w:rsidR="00C9210F" w:rsidRPr="00153A48" w:rsidRDefault="00C9210F" w:rsidP="00153A4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trans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1 000 000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=0,004s</m:t>
          </m:r>
        </m:oMath>
      </m:oMathPara>
    </w:p>
    <w:p w:rsidR="001E0B0E" w:rsidRDefault="001E0B0E" w:rsidP="0038640D">
      <w:pPr>
        <w:rPr>
          <w:rFonts w:eastAsiaTheme="minorEastAsia"/>
        </w:rPr>
      </w:pPr>
    </w:p>
    <w:p w:rsidR="00D32238" w:rsidRPr="008F440D" w:rsidRDefault="00D32238" w:rsidP="0038640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a=60</m:t>
          </m:r>
        </m:oMath>
      </m:oMathPara>
    </w:p>
    <w:p w:rsidR="00D32238" w:rsidRDefault="00D32238" w:rsidP="0038640D">
      <w:pPr>
        <w:rPr>
          <w:rFonts w:eastAsiaTheme="minorEastAsia"/>
        </w:rPr>
      </w:pPr>
    </w:p>
    <w:p w:rsidR="00D32238" w:rsidRPr="008F440D" w:rsidRDefault="00D32238" w:rsidP="0038640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1+2×60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=0,00826=0,826 </m:t>
          </m:r>
          <m:r>
            <m:rPr>
              <m:sty m:val="bi"/>
            </m:rPr>
            <w:rPr>
              <w:rFonts w:ascii="Cambria Math" w:eastAsiaTheme="minorEastAsia" w:hAnsi="Cambria Math"/>
            </w:rPr>
            <m:t>%</m:t>
          </m:r>
        </m:oMath>
      </m:oMathPara>
    </w:p>
    <w:p w:rsidR="008F440D" w:rsidRDefault="008F440D" w:rsidP="0038640D">
      <w:pPr>
        <w:rPr>
          <w:rFonts w:eastAsiaTheme="minorEastAsia"/>
        </w:rPr>
      </w:pPr>
    </w:p>
    <w:p w:rsidR="00E70ABA" w:rsidRDefault="008F440D" w:rsidP="0038640D">
      <w:pPr>
        <w:rPr>
          <w:rFonts w:eastAsiaTheme="minorEastAsia"/>
        </w:rPr>
      </w:pPr>
      <w:r>
        <w:rPr>
          <w:rFonts w:eastAsiaTheme="minorEastAsia"/>
        </w:rPr>
        <w:t>3)</w:t>
      </w:r>
    </w:p>
    <w:p w:rsidR="008F440D" w:rsidRDefault="00E70ABA" w:rsidP="0038640D">
      <w:pPr>
        <w:rPr>
          <w:rFonts w:eastAsiaTheme="minorEastAsia"/>
        </w:rPr>
      </w:pP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 xml:space="preserve"> = 10 km</w:t>
      </w:r>
    </w:p>
    <w:p w:rsidR="00E70ABA" w:rsidRDefault="00E70ABA" w:rsidP="0038640D">
      <w:pPr>
        <w:rPr>
          <w:rFonts w:eastAsiaTheme="minorEastAsia"/>
        </w:rPr>
      </w:pPr>
      <w:r>
        <w:rPr>
          <w:rFonts w:eastAsiaTheme="minorEastAsia"/>
        </w:rPr>
        <w:t>V = 200 000 km/s</w:t>
      </w:r>
    </w:p>
    <w:p w:rsidR="00E70ABA" w:rsidRDefault="00E70ABA" w:rsidP="0038640D">
      <w:pPr>
        <w:rPr>
          <w:rFonts w:eastAsiaTheme="minorEastAsia"/>
        </w:rPr>
      </w:pPr>
    </w:p>
    <w:p w:rsidR="00E70ABA" w:rsidRPr="00E70ABA" w:rsidRDefault="00E70ABA" w:rsidP="003864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prop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200 000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=0,05</m:t>
          </m:r>
          <m:r>
            <m:rPr>
              <m:sty m:val="bi"/>
            </m:rPr>
            <w:rPr>
              <w:rFonts w:ascii="Cambria Math" w:eastAsiaTheme="minorEastAsia" w:hAnsi="Cambria Math"/>
            </w:rPr>
            <m:t>ms</m:t>
          </m:r>
        </m:oMath>
      </m:oMathPara>
    </w:p>
    <w:p w:rsidR="00E70ABA" w:rsidRDefault="00E70ABA" w:rsidP="0038640D">
      <w:pPr>
        <w:rPr>
          <w:rFonts w:eastAsiaTheme="minorEastAsia"/>
        </w:rPr>
      </w:pPr>
    </w:p>
    <w:p w:rsidR="00E70ABA" w:rsidRPr="00B133BC" w:rsidRDefault="00E70ABA" w:rsidP="003864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trans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 ms</m:t>
          </m:r>
        </m:oMath>
      </m:oMathPara>
    </w:p>
    <w:p w:rsidR="00B133BC" w:rsidRDefault="00B133BC" w:rsidP="0038640D">
      <w:pPr>
        <w:rPr>
          <w:rFonts w:eastAsiaTheme="minorEastAsia"/>
        </w:rPr>
      </w:pPr>
    </w:p>
    <w:p w:rsidR="00B133BC" w:rsidRPr="00B133BC" w:rsidRDefault="00B133BC" w:rsidP="0038640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 =0,0125</m:t>
          </m:r>
        </m:oMath>
      </m:oMathPara>
    </w:p>
    <w:p w:rsidR="00B133BC" w:rsidRDefault="00B133BC" w:rsidP="0038640D">
      <w:pPr>
        <w:rPr>
          <w:rFonts w:eastAsiaTheme="minorEastAsia"/>
        </w:rPr>
      </w:pPr>
    </w:p>
    <w:p w:rsidR="00B133BC" w:rsidRDefault="00B133BC" w:rsidP="0038640D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1+2×0,0125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=0,975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soit</w:t>
      </w:r>
      <w:proofErr w:type="gramEnd"/>
      <w:r>
        <w:rPr>
          <w:rFonts w:eastAsiaTheme="minorEastAsia"/>
        </w:rPr>
        <w:t xml:space="preserve"> 97,5 % d’</w:t>
      </w:r>
      <w:r w:rsidR="00B73415">
        <w:rPr>
          <w:rFonts w:eastAsiaTheme="minorEastAsia"/>
        </w:rPr>
        <w:t>utilisation</w:t>
      </w:r>
      <w:r>
        <w:rPr>
          <w:rFonts w:eastAsiaTheme="minorEastAsia"/>
        </w:rPr>
        <w:t xml:space="preserve"> </w:t>
      </w:r>
    </w:p>
    <w:p w:rsidR="00E64271" w:rsidRDefault="00E64271" w:rsidP="0038640D">
      <w:pPr>
        <w:rPr>
          <w:rFonts w:eastAsiaTheme="minorEastAsia"/>
        </w:rPr>
      </w:pPr>
    </w:p>
    <w:p w:rsidR="00E64271" w:rsidRDefault="00E64271" w:rsidP="0038640D">
      <w:pPr>
        <w:rPr>
          <w:rFonts w:eastAsiaTheme="minorEastAsia"/>
        </w:rPr>
      </w:pPr>
    </w:p>
    <w:p w:rsidR="00E64271" w:rsidRDefault="00CA4BBB" w:rsidP="00CA4BBB">
      <w:pPr>
        <w:pStyle w:val="Titre1"/>
      </w:pPr>
      <w:r>
        <w:t xml:space="preserve">II- Protocole et contrôle de flux : protocoles à fenêtres </w:t>
      </w:r>
    </w:p>
    <w:p w:rsidR="00C525B4" w:rsidRDefault="00C525B4" w:rsidP="00C525B4"/>
    <w:p w:rsidR="00C525B4" w:rsidRDefault="00C525B4" w:rsidP="00C525B4">
      <w:pPr>
        <w:pStyle w:val="Titre2"/>
      </w:pPr>
      <w:r>
        <w:t>Exercice 3</w:t>
      </w:r>
    </w:p>
    <w:p w:rsidR="00B73415" w:rsidRDefault="00B73415" w:rsidP="00B73415"/>
    <w:p w:rsidR="00627A36" w:rsidRDefault="00B73415" w:rsidP="00EE6281">
      <w:pPr>
        <w:pStyle w:val="Paragraphedeliste"/>
        <w:numPr>
          <w:ilvl w:val="0"/>
          <w:numId w:val="7"/>
        </w:numPr>
      </w:pPr>
      <w:r>
        <w:t>Pb du STOP AND WAIT : attente d’un ACK avant de continuer</w:t>
      </w:r>
      <w:r>
        <w:br/>
      </w:r>
      <w:r>
        <w:br/>
        <w:t xml:space="preserve">Le protocole à fenêtre glissante autorise l’émission de N </w:t>
      </w:r>
      <w:r w:rsidR="00627A36">
        <w:t>segments</w:t>
      </w:r>
      <w:r>
        <w:t xml:space="preserve"> consécutifs sans attendre d’ACK</w:t>
      </w:r>
      <w:r>
        <w:br/>
      </w:r>
      <w:r>
        <w:br/>
        <w:t>Les ACKS sont en général cumulatif : ACK x acquitte les segments jusqu’au n° de séquence x ou x-1</w:t>
      </w:r>
    </w:p>
    <w:p w:rsidR="00E11AAB" w:rsidRDefault="00E11AAB" w:rsidP="00EE6281">
      <w:pPr>
        <w:pStyle w:val="Paragraphedeliste"/>
        <w:numPr>
          <w:ilvl w:val="0"/>
          <w:numId w:val="7"/>
        </w:numPr>
      </w:pPr>
    </w:p>
    <w:p w:rsidR="00EE6281" w:rsidRDefault="00EE6281" w:rsidP="00EE62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1"/>
        <w:gridCol w:w="2052"/>
        <w:gridCol w:w="2052"/>
      </w:tblGrid>
      <w:tr w:rsidR="00EE6281" w:rsidTr="00EE6281">
        <w:trPr>
          <w:trHeight w:val="644"/>
        </w:trPr>
        <w:tc>
          <w:tcPr>
            <w:tcW w:w="2051" w:type="dxa"/>
          </w:tcPr>
          <w:p w:rsidR="00EE6281" w:rsidRDefault="00DE40A1" w:rsidP="00EE6281">
            <w:r>
              <w:t>Segments</w:t>
            </w:r>
          </w:p>
        </w:tc>
        <w:tc>
          <w:tcPr>
            <w:tcW w:w="2052" w:type="dxa"/>
          </w:tcPr>
          <w:p w:rsidR="00EE6281" w:rsidRDefault="00EE6281" w:rsidP="00EE62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849D07" wp14:editId="2088ECD6">
                      <wp:simplePos x="0" y="0"/>
                      <wp:positionH relativeFrom="column">
                        <wp:posOffset>762331</wp:posOffset>
                      </wp:positionH>
                      <wp:positionV relativeFrom="paragraph">
                        <wp:posOffset>10374</wp:posOffset>
                      </wp:positionV>
                      <wp:extent cx="412124" cy="412124"/>
                      <wp:effectExtent l="0" t="0" r="19685" b="19685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2124" cy="4121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CF32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6" o:spid="_x0000_s1026" type="#_x0000_t32" style="position:absolute;margin-left:60.05pt;margin-top:.8pt;width:32.45pt;height:32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849D07" wp14:editId="2088ECD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25400</wp:posOffset>
                      </wp:positionV>
                      <wp:extent cx="412124" cy="412124"/>
                      <wp:effectExtent l="0" t="0" r="19685" b="1968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2124" cy="4121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BB8A42" id="Connecteur droit avec flèche 5" o:spid="_x0000_s1026" type="#_x0000_t32" style="position:absolute;margin-left:-.65pt;margin-top:2pt;width:32.45pt;height:32.4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D5DDE8" wp14:editId="21AEE34D">
                      <wp:simplePos x="0" y="0"/>
                      <wp:positionH relativeFrom="column">
                        <wp:posOffset>352353</wp:posOffset>
                      </wp:positionH>
                      <wp:positionV relativeFrom="paragraph">
                        <wp:posOffset>25400</wp:posOffset>
                      </wp:positionV>
                      <wp:extent cx="412124" cy="412124"/>
                      <wp:effectExtent l="0" t="0" r="19685" b="19685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2124" cy="4121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DCBB4" id="Connecteur droit avec flèche 4" o:spid="_x0000_s1026" type="#_x0000_t32" style="position:absolute;margin-left:27.75pt;margin-top:2pt;width:32.45pt;height:32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6D9CE4" wp14:editId="0228A4D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115910" cy="154546"/>
                      <wp:effectExtent l="0" t="0" r="24130" b="10795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910" cy="1545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15C6F" id="Connecteur droit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0" to="8.5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52" w:type="dxa"/>
          </w:tcPr>
          <w:p w:rsidR="00EE6281" w:rsidRDefault="00DE40A1" w:rsidP="00EE6281">
            <w:r>
              <w:t>Segments</w:t>
            </w:r>
            <w:r w:rsidR="00EE6281">
              <w:t xml:space="preserve"> prêts mais ne pouvant</w:t>
            </w:r>
          </w:p>
        </w:tc>
      </w:tr>
      <w:tr w:rsidR="00EE6281" w:rsidTr="00EE6281">
        <w:trPr>
          <w:trHeight w:val="644"/>
        </w:trPr>
        <w:tc>
          <w:tcPr>
            <w:tcW w:w="2051" w:type="dxa"/>
          </w:tcPr>
          <w:p w:rsidR="00EE6281" w:rsidRDefault="00DE40A1" w:rsidP="00EE6281">
            <w:r>
              <w:t>Acquittés</w:t>
            </w:r>
            <w:r w:rsidR="00EE6281">
              <w:t xml:space="preserve"> </w:t>
            </w:r>
          </w:p>
        </w:tc>
        <w:tc>
          <w:tcPr>
            <w:tcW w:w="2052" w:type="dxa"/>
          </w:tcPr>
          <w:p w:rsidR="00EE6281" w:rsidRDefault="00EE6281" w:rsidP="00EE62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-480213</wp:posOffset>
                      </wp:positionV>
                      <wp:extent cx="160995" cy="1204165"/>
                      <wp:effectExtent l="0" t="952" r="16192" b="41593"/>
                      <wp:wrapNone/>
                      <wp:docPr id="2" name="Accolade ouvran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60995" cy="120416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7697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2" o:spid="_x0000_s1026" type="#_x0000_t87" style="position:absolute;margin-left:36.95pt;margin-top:-37.8pt;width:12.7pt;height:94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" adj="241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br/>
            </w:r>
            <w:proofErr w:type="spellStart"/>
            <w:r>
              <w:t>Fenetre</w:t>
            </w:r>
            <w:proofErr w:type="spellEnd"/>
            <w:r>
              <w:t xml:space="preserve"> d’</w:t>
            </w:r>
            <w:proofErr w:type="spellStart"/>
            <w:r>
              <w:t>emission</w:t>
            </w:r>
            <w:proofErr w:type="spellEnd"/>
            <w:r>
              <w:t xml:space="preserve"> </w:t>
            </w:r>
          </w:p>
        </w:tc>
        <w:tc>
          <w:tcPr>
            <w:tcW w:w="2052" w:type="dxa"/>
          </w:tcPr>
          <w:p w:rsidR="00EE6281" w:rsidRDefault="00DE40A1" w:rsidP="00EE6281">
            <w:r>
              <w:t>Être</w:t>
            </w:r>
            <w:r w:rsidR="00EE6281">
              <w:t xml:space="preserve"> envoyé </w:t>
            </w:r>
          </w:p>
        </w:tc>
      </w:tr>
    </w:tbl>
    <w:p w:rsidR="00EE6281" w:rsidRDefault="00EE6281" w:rsidP="00EE6281"/>
    <w:p w:rsidR="00EE6281" w:rsidRDefault="00EE6281" w:rsidP="00EE6281"/>
    <w:p w:rsidR="00EE6281" w:rsidRDefault="00EE6281" w:rsidP="00EE6281">
      <w:r>
        <w:t>Les numéros de séquences vont de 0 à 2</w:t>
      </w:r>
      <w:r>
        <w:rPr>
          <w:vertAlign w:val="superscript"/>
        </w:rPr>
        <w:t>n</w:t>
      </w:r>
      <w:r>
        <w:t xml:space="preserve">-1, n’étant le nb de bit </w:t>
      </w:r>
      <w:proofErr w:type="gramStart"/>
      <w:r>
        <w:t>du champs</w:t>
      </w:r>
      <w:proofErr w:type="gramEnd"/>
      <w:r>
        <w:t xml:space="preserve"> correspondant dans TCP(=32)</w:t>
      </w:r>
      <w:r w:rsidR="005304F4">
        <w:t xml:space="preserve"> en stop &amp; </w:t>
      </w:r>
      <w:proofErr w:type="spellStart"/>
      <w:r w:rsidR="005304F4">
        <w:t>wait</w:t>
      </w:r>
      <w:proofErr w:type="spellEnd"/>
      <w:r w:rsidR="005304F4">
        <w:t>, la taille de la fenêtre est de 1</w:t>
      </w:r>
    </w:p>
    <w:p w:rsidR="00E11AAB" w:rsidRDefault="00E11AAB" w:rsidP="00EE6281"/>
    <w:p w:rsidR="00E11AAB" w:rsidRDefault="00E11AAB" w:rsidP="00E11AAB">
      <w:pPr>
        <w:pStyle w:val="Paragraphedeliste"/>
        <w:numPr>
          <w:ilvl w:val="0"/>
          <w:numId w:val="7"/>
        </w:numPr>
      </w:pPr>
      <w:r>
        <w:t xml:space="preserve">Fenêtre de 1 : envoie d’un </w:t>
      </w:r>
      <w:r w:rsidR="000E2449">
        <w:t>SEG</w:t>
      </w:r>
      <w:r>
        <w:t xml:space="preserve"> maximum sans </w:t>
      </w:r>
      <w:r w:rsidR="00A81748">
        <w:t>ACK</w:t>
      </w:r>
      <w:r>
        <w:t xml:space="preserve"> fenêtre de taille t : envoie de t sep </w:t>
      </w:r>
      <w:r w:rsidR="00210990">
        <w:br/>
      </w:r>
      <w:r w:rsidR="00210990">
        <w:br/>
        <w:t xml:space="preserve">t = min (fenêtre émission, fenêtre </w:t>
      </w:r>
      <w:r w:rsidR="00116399">
        <w:t>réception</w:t>
      </w:r>
      <w:r w:rsidR="00210990">
        <w:t>)</w:t>
      </w:r>
      <w:r w:rsidR="001365B2">
        <w:br/>
      </w:r>
    </w:p>
    <w:p w:rsidR="001365B2" w:rsidRDefault="001365B2" w:rsidP="00116399"/>
    <w:p w:rsidR="00116399" w:rsidRDefault="00116399" w:rsidP="00116399">
      <w:pPr>
        <w:pStyle w:val="Titre2"/>
      </w:pPr>
      <w:r>
        <w:t>Exercice 4</w:t>
      </w:r>
    </w:p>
    <w:p w:rsidR="00116399" w:rsidRDefault="00116399" w:rsidP="00116399"/>
    <w:p w:rsidR="00116399" w:rsidRDefault="00116399" w:rsidP="00116399">
      <w:r>
        <w:t xml:space="preserve">A, c et e ne sont pas vrais </w:t>
      </w:r>
    </w:p>
    <w:p w:rsidR="00116399" w:rsidRDefault="00116399" w:rsidP="00116399"/>
    <w:p w:rsidR="00116399" w:rsidRDefault="00116399" w:rsidP="00116399">
      <w:pPr>
        <w:pStyle w:val="Titre2"/>
      </w:pPr>
      <w:r>
        <w:t>Exercice 5</w:t>
      </w:r>
    </w:p>
    <w:p w:rsidR="00116399" w:rsidRDefault="00116399" w:rsidP="00116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16399" w:rsidTr="00116399">
        <w:tc>
          <w:tcPr>
            <w:tcW w:w="4528" w:type="dxa"/>
          </w:tcPr>
          <w:p w:rsidR="00116399" w:rsidRDefault="00116399" w:rsidP="00116399">
            <w:r>
              <w:t>Commun</w:t>
            </w:r>
          </w:p>
        </w:tc>
        <w:tc>
          <w:tcPr>
            <w:tcW w:w="4528" w:type="dxa"/>
          </w:tcPr>
          <w:p w:rsidR="00116399" w:rsidRDefault="00116399" w:rsidP="00116399">
            <w:r>
              <w:t>Uniquement TCP</w:t>
            </w:r>
          </w:p>
        </w:tc>
      </w:tr>
      <w:tr w:rsidR="00116399" w:rsidTr="00116399">
        <w:tc>
          <w:tcPr>
            <w:tcW w:w="4528" w:type="dxa"/>
          </w:tcPr>
          <w:p w:rsidR="00116399" w:rsidRDefault="00116399" w:rsidP="00116399">
            <w:r>
              <w:t xml:space="preserve">Port destination </w:t>
            </w:r>
          </w:p>
          <w:p w:rsidR="00116399" w:rsidRDefault="00116399" w:rsidP="00116399">
            <w:r>
              <w:t xml:space="preserve">Port source </w:t>
            </w:r>
          </w:p>
          <w:p w:rsidR="00116399" w:rsidRDefault="00116399" w:rsidP="00116399">
            <w:r>
              <w:t>Données</w:t>
            </w:r>
          </w:p>
          <w:p w:rsidR="00116399" w:rsidRDefault="00116399" w:rsidP="00116399"/>
        </w:tc>
        <w:tc>
          <w:tcPr>
            <w:tcW w:w="4528" w:type="dxa"/>
          </w:tcPr>
          <w:p w:rsidR="00116399" w:rsidRDefault="00116399" w:rsidP="00116399">
            <w:r>
              <w:t>Numéro de séquence</w:t>
            </w:r>
          </w:p>
          <w:p w:rsidR="00116399" w:rsidRDefault="00116399" w:rsidP="00116399">
            <w:r>
              <w:t>Taille de fenêtre</w:t>
            </w:r>
          </w:p>
          <w:p w:rsidR="00116399" w:rsidRDefault="00116399" w:rsidP="00116399">
            <w:r>
              <w:t xml:space="preserve">Accusé de </w:t>
            </w:r>
            <w:r w:rsidR="005B60E4">
              <w:t>réceptions</w:t>
            </w:r>
          </w:p>
        </w:tc>
      </w:tr>
    </w:tbl>
    <w:p w:rsidR="00116399" w:rsidRDefault="00116399" w:rsidP="00116399"/>
    <w:p w:rsidR="00116399" w:rsidRDefault="00116399" w:rsidP="005B60E4">
      <w:pPr>
        <w:pStyle w:val="Titre2"/>
      </w:pPr>
      <w:r>
        <w:t>Exercice 6</w:t>
      </w:r>
    </w:p>
    <w:p w:rsidR="00116399" w:rsidRDefault="00116399" w:rsidP="00116399"/>
    <w:p w:rsidR="004370BC" w:rsidRDefault="00116399" w:rsidP="00116399">
      <w:pPr>
        <w:pStyle w:val="Paragraphedeliste"/>
        <w:numPr>
          <w:ilvl w:val="0"/>
          <w:numId w:val="8"/>
        </w:numPr>
      </w:pPr>
      <w:r>
        <w:t xml:space="preserve">Codé sur 32 bits </w:t>
      </w:r>
    </w:p>
    <w:p w:rsidR="004370BC" w:rsidRDefault="00116399" w:rsidP="00116399">
      <w:pPr>
        <w:pStyle w:val="Paragraphedeliste"/>
        <w:numPr>
          <w:ilvl w:val="0"/>
          <w:numId w:val="8"/>
        </w:numPr>
      </w:pPr>
      <w:r>
        <w:t xml:space="preserve">Numéroté sous forme de bit en séquentiel des paquets </w:t>
      </w:r>
    </w:p>
    <w:p w:rsidR="00116399" w:rsidRPr="00116399" w:rsidRDefault="00116399" w:rsidP="00116399">
      <w:pPr>
        <w:pStyle w:val="Paragraphedeliste"/>
        <w:numPr>
          <w:ilvl w:val="0"/>
          <w:numId w:val="8"/>
        </w:numPr>
      </w:pPr>
      <w:bookmarkStart w:id="0" w:name="_GoBack"/>
      <w:bookmarkEnd w:id="0"/>
      <w:r>
        <w:t>Premier élément d’un paquet utilisant un numéro de séquence aléatoire</w:t>
      </w:r>
    </w:p>
    <w:sectPr w:rsidR="00116399" w:rsidRPr="00116399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429E"/>
    <w:multiLevelType w:val="hybridMultilevel"/>
    <w:tmpl w:val="93BAB62E"/>
    <w:lvl w:ilvl="0" w:tplc="89809C6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BF0"/>
    <w:multiLevelType w:val="hybridMultilevel"/>
    <w:tmpl w:val="6360DBA8"/>
    <w:lvl w:ilvl="0" w:tplc="B3FA14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3B28"/>
    <w:multiLevelType w:val="hybridMultilevel"/>
    <w:tmpl w:val="A0681EDA"/>
    <w:lvl w:ilvl="0" w:tplc="F364FA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D61B8"/>
    <w:multiLevelType w:val="hybridMultilevel"/>
    <w:tmpl w:val="B260AD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B7AE9"/>
    <w:multiLevelType w:val="hybridMultilevel"/>
    <w:tmpl w:val="D78466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B3"/>
    <w:rsid w:val="00007E7F"/>
    <w:rsid w:val="000832F0"/>
    <w:rsid w:val="000E2449"/>
    <w:rsid w:val="00116399"/>
    <w:rsid w:val="001365B2"/>
    <w:rsid w:val="00153A48"/>
    <w:rsid w:val="001A7EC3"/>
    <w:rsid w:val="001B13B3"/>
    <w:rsid w:val="001E0B0E"/>
    <w:rsid w:val="00210990"/>
    <w:rsid w:val="003501F4"/>
    <w:rsid w:val="0038640D"/>
    <w:rsid w:val="004370BC"/>
    <w:rsid w:val="005304F4"/>
    <w:rsid w:val="00550122"/>
    <w:rsid w:val="005B60E4"/>
    <w:rsid w:val="005C7488"/>
    <w:rsid w:val="005F2035"/>
    <w:rsid w:val="00627A36"/>
    <w:rsid w:val="00653FBF"/>
    <w:rsid w:val="00676DFF"/>
    <w:rsid w:val="00777EE0"/>
    <w:rsid w:val="007A3D12"/>
    <w:rsid w:val="008059E7"/>
    <w:rsid w:val="00833C8C"/>
    <w:rsid w:val="00873531"/>
    <w:rsid w:val="008F440D"/>
    <w:rsid w:val="009045A8"/>
    <w:rsid w:val="00A375CD"/>
    <w:rsid w:val="00A81748"/>
    <w:rsid w:val="00AB6ACF"/>
    <w:rsid w:val="00AD6E4B"/>
    <w:rsid w:val="00B133BC"/>
    <w:rsid w:val="00B73415"/>
    <w:rsid w:val="00B75481"/>
    <w:rsid w:val="00C1503C"/>
    <w:rsid w:val="00C525B4"/>
    <w:rsid w:val="00C66B75"/>
    <w:rsid w:val="00C9210F"/>
    <w:rsid w:val="00CA4BBB"/>
    <w:rsid w:val="00CD69A1"/>
    <w:rsid w:val="00D32238"/>
    <w:rsid w:val="00DC08A1"/>
    <w:rsid w:val="00DE40A1"/>
    <w:rsid w:val="00E11AAB"/>
    <w:rsid w:val="00E64271"/>
    <w:rsid w:val="00E70ABA"/>
    <w:rsid w:val="00E86058"/>
    <w:rsid w:val="00EA5E2B"/>
    <w:rsid w:val="00EE6281"/>
    <w:rsid w:val="00F37652"/>
    <w:rsid w:val="00F944DF"/>
    <w:rsid w:val="00FB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403E"/>
  <w15:chartTrackingRefBased/>
  <w15:docId w15:val="{5A1CB87A-EB9D-914F-B8DD-D78E3DB6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F37652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652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character" w:styleId="Textedelespacerserv">
    <w:name w:val="Placeholder Text"/>
    <w:basedOn w:val="Policepardfaut"/>
    <w:uiPriority w:val="99"/>
    <w:semiHidden/>
    <w:rsid w:val="00777EE0"/>
    <w:rPr>
      <w:color w:val="808080"/>
    </w:rPr>
  </w:style>
  <w:style w:type="table" w:styleId="Grilledutableau">
    <w:name w:val="Table Grid"/>
    <w:basedOn w:val="TableauNormal"/>
    <w:uiPriority w:val="39"/>
    <w:rsid w:val="00EE6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889087-4686-C74E-9F7D-89CC2831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51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40</cp:revision>
  <dcterms:created xsi:type="dcterms:W3CDTF">2019-01-15T14:25:00Z</dcterms:created>
  <dcterms:modified xsi:type="dcterms:W3CDTF">2019-01-18T10:51:00Z</dcterms:modified>
</cp:coreProperties>
</file>