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C663" w14:textId="77777777" w:rsidR="00AB1129" w:rsidRDefault="00AB1129" w:rsidP="00CE5EB5"/>
    <w:p w14:paraId="6E4891AA" w14:textId="77777777" w:rsidR="002118CD" w:rsidRPr="00D77A08" w:rsidRDefault="002C073D" w:rsidP="00CE5EB5">
      <w:r w:rsidRPr="00D77A08">
        <w:rPr>
          <w:noProof/>
          <w:lang w:val="en-CA" w:eastAsia="en-CA"/>
        </w:rPr>
        <w:drawing>
          <wp:inline distT="0" distB="0" distL="0" distR="0" wp14:anchorId="67335684" wp14:editId="378AE796">
            <wp:extent cx="2404110" cy="810895"/>
            <wp:effectExtent l="0" t="0" r="0" b="8255"/>
            <wp:docPr id="2" name="Picture 1" descr="lauri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rier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4110" cy="810895"/>
                    </a:xfrm>
                    <a:prstGeom prst="rect">
                      <a:avLst/>
                    </a:prstGeom>
                    <a:noFill/>
                    <a:ln>
                      <a:noFill/>
                    </a:ln>
                  </pic:spPr>
                </pic:pic>
              </a:graphicData>
            </a:graphic>
          </wp:inline>
        </w:drawing>
      </w:r>
      <w:r w:rsidR="001F7FEA" w:rsidRPr="00D77A08">
        <w:t xml:space="preserve"> </w:t>
      </w:r>
    </w:p>
    <w:p w14:paraId="71090E75" w14:textId="77777777" w:rsidR="002118CD" w:rsidRPr="00D77A08" w:rsidRDefault="002118CD" w:rsidP="00CE5EB5"/>
    <w:p w14:paraId="037C8755" w14:textId="77777777" w:rsidR="00275933" w:rsidRPr="005335DE" w:rsidRDefault="19090E12" w:rsidP="00CE5EB5">
      <w:pPr>
        <w:pStyle w:val="Heading1"/>
      </w:pPr>
      <w:r>
        <w:t>Course Syllabus</w:t>
      </w:r>
    </w:p>
    <w:p w14:paraId="5B607FD9" w14:textId="3BDC41DD" w:rsidR="00275933" w:rsidRPr="00235A11" w:rsidRDefault="19090E12" w:rsidP="19090E12">
      <w:pPr>
        <w:jc w:val="center"/>
        <w:rPr>
          <w:b/>
          <w:bCs/>
        </w:rPr>
      </w:pPr>
      <w:r>
        <w:t>C</w:t>
      </w:r>
      <w:r w:rsidR="00552143">
        <w:t>P213 Object</w:t>
      </w:r>
      <w:r w:rsidR="00F42FB2">
        <w:t>-</w:t>
      </w:r>
      <w:r w:rsidR="00552143">
        <w:t>Oriented Programming</w:t>
      </w:r>
    </w:p>
    <w:p w14:paraId="20159BF9" w14:textId="075B2D3A" w:rsidR="00275933" w:rsidRPr="00235A11" w:rsidRDefault="19090E12" w:rsidP="19090E12">
      <w:pPr>
        <w:jc w:val="center"/>
        <w:rPr>
          <w:b/>
          <w:bCs/>
        </w:rPr>
      </w:pPr>
      <w:r>
        <w:t>Department</w:t>
      </w:r>
      <w:r w:rsidR="00552143">
        <w:t xml:space="preserve"> of Physics and Computer Science</w:t>
      </w:r>
      <w:r>
        <w:t>, Faculty</w:t>
      </w:r>
      <w:r w:rsidR="00552143">
        <w:t xml:space="preserve"> of Science</w:t>
      </w:r>
      <w:r>
        <w:t xml:space="preserve">, </w:t>
      </w:r>
      <w:r w:rsidR="00552143">
        <w:t>Waterloo Campus</w:t>
      </w:r>
    </w:p>
    <w:p w14:paraId="780D67C2" w14:textId="15EC4797" w:rsidR="009E568A" w:rsidRPr="00D77A08" w:rsidRDefault="00234E22" w:rsidP="19090E12">
      <w:pPr>
        <w:jc w:val="center"/>
        <w:rPr>
          <w:lang w:val="en-CA"/>
        </w:rPr>
      </w:pPr>
      <w:r>
        <w:rPr>
          <w:lang w:val="en-CA"/>
        </w:rPr>
        <w:t>Winter</w:t>
      </w:r>
      <w:r w:rsidR="19090E12" w:rsidRPr="19090E12">
        <w:rPr>
          <w:lang w:val="en-CA"/>
        </w:rPr>
        <w:t xml:space="preserve"> | </w:t>
      </w:r>
      <w:r w:rsidR="00552143">
        <w:rPr>
          <w:lang w:val="en-CA"/>
        </w:rPr>
        <w:t>20</w:t>
      </w:r>
      <w:r>
        <w:rPr>
          <w:lang w:val="en-CA"/>
        </w:rPr>
        <w:t>20</w:t>
      </w:r>
      <w:r w:rsidR="009E568A">
        <w:br/>
      </w:r>
    </w:p>
    <w:p w14:paraId="3552888B" w14:textId="2D164261" w:rsidR="00275933" w:rsidRPr="00455372" w:rsidRDefault="19090E12" w:rsidP="19090E12">
      <w:pPr>
        <w:jc w:val="center"/>
        <w:rPr>
          <w:i/>
          <w:iCs/>
        </w:rPr>
      </w:pPr>
      <w:r w:rsidRPr="19090E12">
        <w:rPr>
          <w:i/>
          <w:iCs/>
        </w:rPr>
        <w:t>I acknowledge that in Kitchener, Waterloo, Cambridge and Brantford we are on the traditional territory of the Neutral, Anishnawbe, and Haudenosaunee peoples.</w:t>
      </w:r>
    </w:p>
    <w:p w14:paraId="3A4D1B22" w14:textId="77777777" w:rsidR="00275933" w:rsidRPr="00D77A08" w:rsidRDefault="00275933" w:rsidP="00CE5EB5"/>
    <w:p w14:paraId="3B16AAA3" w14:textId="3B3B5204" w:rsidR="00D04EB3" w:rsidRPr="00D77A08" w:rsidRDefault="19090E12" w:rsidP="00CE5EB5">
      <w:r w:rsidRPr="19090E12">
        <w:rPr>
          <w:rStyle w:val="Heading2Char"/>
        </w:rPr>
        <w:t>Instructor Information</w:t>
      </w:r>
      <w:r w:rsidR="00D04EB3">
        <w:br/>
      </w:r>
      <w:r w:rsidR="00552143">
        <w:t>Dr. Habib-ur Rehman</w:t>
      </w:r>
      <w:r>
        <w:t xml:space="preserve"> | </w:t>
      </w:r>
      <w:r w:rsidR="00552143">
        <w:t>Science Building N2086</w:t>
      </w:r>
    </w:p>
    <w:p w14:paraId="6F9D0D66" w14:textId="73BE8B00" w:rsidR="00D04EB3" w:rsidRPr="00D77A08" w:rsidRDefault="00552143" w:rsidP="00CE5EB5">
      <w:r>
        <w:t>hrehman@wlu.ca</w:t>
      </w:r>
    </w:p>
    <w:p w14:paraId="7717E841" w14:textId="581A32E9" w:rsidR="00D04EB3" w:rsidRPr="00D77A08" w:rsidRDefault="00455D34" w:rsidP="00CE5EB5">
      <w:r>
        <w:t>Monday and Wednesday</w:t>
      </w:r>
      <w:r w:rsidR="00552143">
        <w:t>: 1</w:t>
      </w:r>
      <w:r>
        <w:t>2</w:t>
      </w:r>
      <w:r w:rsidR="00552143">
        <w:t>:</w:t>
      </w:r>
      <w:r>
        <w:t>3</w:t>
      </w:r>
      <w:r w:rsidR="00552143">
        <w:t>0 -1</w:t>
      </w:r>
      <w:r>
        <w:t>4</w:t>
      </w:r>
      <w:r w:rsidR="00552143">
        <w:t>:00</w:t>
      </w:r>
    </w:p>
    <w:p w14:paraId="112584B6" w14:textId="77777777" w:rsidR="00235A11" w:rsidRDefault="00235A11" w:rsidP="00CE5EB5"/>
    <w:p w14:paraId="67610079" w14:textId="00AB4923" w:rsidR="00235A11" w:rsidRPr="00D77A08" w:rsidRDefault="19090E12" w:rsidP="00CE5EB5">
      <w:r w:rsidRPr="19090E12">
        <w:rPr>
          <w:rStyle w:val="Heading2Char"/>
        </w:rPr>
        <w:t>Lab Instructor</w:t>
      </w:r>
      <w:r w:rsidR="00235A11">
        <w:br/>
      </w:r>
      <w:r w:rsidR="00552143">
        <w:t>Mr. Rick Magnotta</w:t>
      </w:r>
      <w:r>
        <w:t xml:space="preserve"> | </w:t>
      </w:r>
      <w:r w:rsidR="00552143">
        <w:t>Science Building N2091</w:t>
      </w:r>
    </w:p>
    <w:p w14:paraId="0F5C114E" w14:textId="21D8BCDB" w:rsidR="00235A11" w:rsidRPr="00D77A08" w:rsidRDefault="00552143" w:rsidP="00CE5EB5">
      <w:r>
        <w:t>rmagnotta@wlu.ca</w:t>
      </w:r>
    </w:p>
    <w:p w14:paraId="5A108DAA" w14:textId="2F136D92" w:rsidR="00235A11" w:rsidRPr="00D77A08" w:rsidRDefault="00552143" w:rsidP="00CE5EB5">
      <w:r>
        <w:t xml:space="preserve">Office hours: </w:t>
      </w:r>
      <w:r w:rsidR="19090E12">
        <w:t>By Appointment</w:t>
      </w:r>
    </w:p>
    <w:p w14:paraId="481792AA" w14:textId="77777777" w:rsidR="00D04EB3" w:rsidRPr="00D77A08" w:rsidRDefault="00D04EB3" w:rsidP="00CE5EB5">
      <w:pPr>
        <w:rPr>
          <w:lang w:val="en-CA"/>
        </w:rPr>
      </w:pPr>
    </w:p>
    <w:p w14:paraId="4B6270C7" w14:textId="77777777" w:rsidR="00235A11" w:rsidRPr="00053002" w:rsidRDefault="19090E12" w:rsidP="19090E12">
      <w:pPr>
        <w:pStyle w:val="Heading2"/>
        <w:rPr>
          <w:lang w:val="fr-CA"/>
        </w:rPr>
      </w:pPr>
      <w:r w:rsidRPr="19090E12">
        <w:rPr>
          <w:lang w:val="fr-CA"/>
        </w:rPr>
        <w:t xml:space="preserve">Course Information </w:t>
      </w:r>
    </w:p>
    <w:tbl>
      <w:tblPr>
        <w:tblW w:w="0" w:type="auto"/>
        <w:tblInd w:w="-15" w:type="dxa"/>
        <w:tblLayout w:type="fixed"/>
        <w:tblCellMar>
          <w:top w:w="15" w:type="dxa"/>
          <w:left w:w="15" w:type="dxa"/>
          <w:bottom w:w="15" w:type="dxa"/>
          <w:right w:w="15" w:type="dxa"/>
        </w:tblCellMar>
        <w:tblLook w:val="04A0" w:firstRow="1" w:lastRow="0" w:firstColumn="1" w:lastColumn="0" w:noHBand="0" w:noVBand="1"/>
      </w:tblPr>
      <w:tblGrid>
        <w:gridCol w:w="1026"/>
        <w:gridCol w:w="666"/>
        <w:gridCol w:w="1986"/>
        <w:gridCol w:w="776"/>
        <w:gridCol w:w="2102"/>
      </w:tblGrid>
      <w:tr w:rsidR="00E0574B" w:rsidRPr="00E0574B" w14:paraId="3565C740" w14:textId="77777777" w:rsidTr="00E0574B">
        <w:trPr>
          <w:tblHeader/>
        </w:trPr>
        <w:tc>
          <w:tcPr>
            <w:tcW w:w="1026"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5FAA607A" w14:textId="77777777" w:rsidR="00E0574B" w:rsidRPr="00E0574B" w:rsidRDefault="00E0574B" w:rsidP="00E0574B">
            <w:pPr>
              <w:jc w:val="center"/>
              <w:rPr>
                <w:rFonts w:ascii="Times New Roman" w:hAnsi="Times New Roman"/>
                <w:b/>
                <w:bCs/>
                <w:color w:val="000000"/>
                <w:szCs w:val="22"/>
                <w:lang w:val="en-CA" w:eastAsia="en-CA"/>
              </w:rPr>
            </w:pPr>
            <w:r w:rsidRPr="00E0574B">
              <w:rPr>
                <w:rFonts w:ascii="Times New Roman" w:hAnsi="Times New Roman"/>
                <w:b/>
                <w:bCs/>
                <w:color w:val="000000"/>
                <w:szCs w:val="22"/>
                <w:lang w:val="en-CA" w:eastAsia="en-CA"/>
              </w:rPr>
              <w:t>Section</w:t>
            </w:r>
          </w:p>
        </w:tc>
        <w:tc>
          <w:tcPr>
            <w:tcW w:w="666"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26441A23" w14:textId="77777777" w:rsidR="00E0574B" w:rsidRPr="00E0574B" w:rsidRDefault="00E0574B" w:rsidP="00E0574B">
            <w:pPr>
              <w:jc w:val="center"/>
              <w:rPr>
                <w:rFonts w:ascii="Times New Roman" w:hAnsi="Times New Roman"/>
                <w:b/>
                <w:bCs/>
                <w:color w:val="000000"/>
                <w:szCs w:val="22"/>
                <w:lang w:val="en-CA" w:eastAsia="en-CA"/>
              </w:rPr>
            </w:pPr>
            <w:r w:rsidRPr="00E0574B">
              <w:rPr>
                <w:rFonts w:ascii="Times New Roman" w:hAnsi="Times New Roman"/>
                <w:b/>
                <w:bCs/>
                <w:color w:val="000000"/>
                <w:szCs w:val="22"/>
                <w:lang w:val="en-CA" w:eastAsia="en-CA"/>
              </w:rPr>
              <w:t>Days</w:t>
            </w:r>
          </w:p>
        </w:tc>
        <w:tc>
          <w:tcPr>
            <w:tcW w:w="1986"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1DAB872F" w14:textId="77777777" w:rsidR="00E0574B" w:rsidRPr="00E0574B" w:rsidRDefault="00E0574B" w:rsidP="00E0574B">
            <w:pPr>
              <w:jc w:val="center"/>
              <w:rPr>
                <w:rFonts w:ascii="Times New Roman" w:hAnsi="Times New Roman"/>
                <w:b/>
                <w:bCs/>
                <w:color w:val="000000"/>
                <w:szCs w:val="22"/>
                <w:lang w:val="en-CA" w:eastAsia="en-CA"/>
              </w:rPr>
            </w:pPr>
            <w:r w:rsidRPr="00E0574B">
              <w:rPr>
                <w:rFonts w:ascii="Times New Roman" w:hAnsi="Times New Roman"/>
                <w:b/>
                <w:bCs/>
                <w:color w:val="000000"/>
                <w:szCs w:val="22"/>
                <w:lang w:val="en-CA" w:eastAsia="en-CA"/>
              </w:rPr>
              <w:t>Times</w:t>
            </w:r>
          </w:p>
        </w:tc>
        <w:tc>
          <w:tcPr>
            <w:tcW w:w="776"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586DE114" w14:textId="77777777" w:rsidR="00E0574B" w:rsidRPr="00E0574B" w:rsidRDefault="00E0574B" w:rsidP="00E0574B">
            <w:pPr>
              <w:jc w:val="center"/>
              <w:rPr>
                <w:rFonts w:ascii="Times New Roman" w:hAnsi="Times New Roman"/>
                <w:b/>
                <w:bCs/>
                <w:color w:val="000000"/>
                <w:szCs w:val="22"/>
                <w:lang w:val="en-CA" w:eastAsia="en-CA"/>
              </w:rPr>
            </w:pPr>
            <w:r w:rsidRPr="00E0574B">
              <w:rPr>
                <w:rFonts w:ascii="Times New Roman" w:hAnsi="Times New Roman"/>
                <w:b/>
                <w:bCs/>
                <w:color w:val="000000"/>
                <w:szCs w:val="22"/>
                <w:lang w:val="en-CA" w:eastAsia="en-CA"/>
              </w:rPr>
              <w:t>Room</w:t>
            </w:r>
          </w:p>
        </w:tc>
        <w:tc>
          <w:tcPr>
            <w:tcW w:w="2102"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0A608F4A" w14:textId="77777777" w:rsidR="00E0574B" w:rsidRPr="00E0574B" w:rsidRDefault="00E0574B" w:rsidP="00E0574B">
            <w:pPr>
              <w:jc w:val="center"/>
              <w:rPr>
                <w:rFonts w:ascii="Times New Roman" w:hAnsi="Times New Roman"/>
                <w:b/>
                <w:bCs/>
                <w:color w:val="000000"/>
                <w:szCs w:val="22"/>
                <w:lang w:val="en-CA" w:eastAsia="en-CA"/>
              </w:rPr>
            </w:pPr>
            <w:r w:rsidRPr="00E0574B">
              <w:rPr>
                <w:rFonts w:ascii="Times New Roman" w:hAnsi="Times New Roman"/>
                <w:b/>
                <w:bCs/>
                <w:color w:val="000000"/>
                <w:szCs w:val="22"/>
                <w:lang w:val="en-CA" w:eastAsia="en-CA"/>
              </w:rPr>
              <w:t>Instructor</w:t>
            </w:r>
          </w:p>
        </w:tc>
      </w:tr>
      <w:tr w:rsidR="00E0574B" w:rsidRPr="00E0574B" w14:paraId="341F3A7D" w14:textId="77777777" w:rsidTr="00E0574B">
        <w:tc>
          <w:tcPr>
            <w:tcW w:w="102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1C99B306"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Lecture A</w:t>
            </w:r>
          </w:p>
        </w:tc>
        <w:tc>
          <w:tcPr>
            <w:tcW w:w="66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4F75BFAD"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MWF</w:t>
            </w:r>
          </w:p>
        </w:tc>
        <w:tc>
          <w:tcPr>
            <w:tcW w:w="198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73472929" w14:textId="1A27F587" w:rsidR="00E0574B" w:rsidRPr="00E0574B" w:rsidRDefault="00946545" w:rsidP="00E0574B">
            <w:pPr>
              <w:rPr>
                <w:rFonts w:ascii="Times New Roman" w:hAnsi="Times New Roman"/>
                <w:color w:val="000000"/>
                <w:szCs w:val="22"/>
                <w:lang w:val="en-CA" w:eastAsia="en-CA"/>
              </w:rPr>
            </w:pPr>
            <w:r>
              <w:rPr>
                <w:rFonts w:ascii="Times New Roman" w:hAnsi="Times New Roman"/>
                <w:color w:val="000000"/>
                <w:szCs w:val="22"/>
                <w:lang w:val="en-CA" w:eastAsia="en-CA"/>
              </w:rPr>
              <w:t>11</w:t>
            </w:r>
            <w:r w:rsidR="00E0574B" w:rsidRPr="00E0574B">
              <w:rPr>
                <w:rFonts w:ascii="Times New Roman" w:hAnsi="Times New Roman"/>
                <w:color w:val="000000"/>
                <w:szCs w:val="22"/>
                <w:lang w:val="en-CA" w:eastAsia="en-CA"/>
              </w:rPr>
              <w:t>:30 am</w:t>
            </w:r>
            <w:r w:rsidR="00E0574B">
              <w:rPr>
                <w:rFonts w:ascii="Times New Roman" w:hAnsi="Times New Roman"/>
                <w:color w:val="000000"/>
                <w:szCs w:val="22"/>
                <w:lang w:val="en-CA" w:eastAsia="en-CA"/>
              </w:rPr>
              <w:t xml:space="preserve"> </w:t>
            </w:r>
            <w:r w:rsidR="00E0574B" w:rsidRPr="00E0574B">
              <w:rPr>
                <w:rFonts w:ascii="Times New Roman" w:hAnsi="Times New Roman"/>
                <w:color w:val="000000"/>
                <w:szCs w:val="22"/>
                <w:lang w:val="en-CA" w:eastAsia="en-CA"/>
              </w:rPr>
              <w:t>-</w:t>
            </w:r>
            <w:r w:rsidR="00E0574B">
              <w:rPr>
                <w:rFonts w:ascii="Times New Roman" w:hAnsi="Times New Roman"/>
                <w:color w:val="000000"/>
                <w:szCs w:val="22"/>
                <w:lang w:val="en-CA" w:eastAsia="en-CA"/>
              </w:rPr>
              <w:t xml:space="preserve"> </w:t>
            </w:r>
            <w:r w:rsidR="00E0574B" w:rsidRPr="00E0574B">
              <w:rPr>
                <w:rFonts w:ascii="Times New Roman" w:hAnsi="Times New Roman"/>
                <w:color w:val="000000"/>
                <w:szCs w:val="22"/>
                <w:lang w:val="en-CA" w:eastAsia="en-CA"/>
              </w:rPr>
              <w:t>1</w:t>
            </w:r>
            <w:r>
              <w:rPr>
                <w:rFonts w:ascii="Times New Roman" w:hAnsi="Times New Roman"/>
                <w:color w:val="000000"/>
                <w:szCs w:val="22"/>
                <w:lang w:val="en-CA" w:eastAsia="en-CA"/>
              </w:rPr>
              <w:t>2</w:t>
            </w:r>
            <w:r w:rsidR="00E0574B" w:rsidRPr="00E0574B">
              <w:rPr>
                <w:rFonts w:ascii="Times New Roman" w:hAnsi="Times New Roman"/>
                <w:color w:val="000000"/>
                <w:szCs w:val="22"/>
                <w:lang w:val="en-CA" w:eastAsia="en-CA"/>
              </w:rPr>
              <w:t xml:space="preserve">:20 </w:t>
            </w:r>
            <w:r>
              <w:rPr>
                <w:rFonts w:ascii="Times New Roman" w:hAnsi="Times New Roman"/>
                <w:color w:val="000000"/>
                <w:szCs w:val="22"/>
                <w:lang w:val="en-CA" w:eastAsia="en-CA"/>
              </w:rPr>
              <w:t>p</w:t>
            </w:r>
            <w:r w:rsidR="00E0574B" w:rsidRPr="00E0574B">
              <w:rPr>
                <w:rFonts w:ascii="Times New Roman" w:hAnsi="Times New Roman"/>
                <w:color w:val="000000"/>
                <w:szCs w:val="22"/>
                <w:lang w:val="en-CA" w:eastAsia="en-CA"/>
              </w:rPr>
              <w:t>m</w:t>
            </w:r>
          </w:p>
        </w:tc>
        <w:tc>
          <w:tcPr>
            <w:tcW w:w="77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0C02F785" w14:textId="42619F74" w:rsidR="00E0574B" w:rsidRPr="00E0574B" w:rsidRDefault="00946545" w:rsidP="00E0574B">
            <w:pPr>
              <w:rPr>
                <w:rFonts w:ascii="Times New Roman" w:hAnsi="Times New Roman"/>
                <w:color w:val="000000"/>
                <w:szCs w:val="22"/>
                <w:lang w:val="en-CA" w:eastAsia="en-CA"/>
              </w:rPr>
            </w:pPr>
            <w:r>
              <w:rPr>
                <w:rFonts w:ascii="Times New Roman" w:hAnsi="Times New Roman"/>
                <w:color w:val="000000"/>
                <w:szCs w:val="22"/>
                <w:lang w:val="en-CA" w:eastAsia="en-CA"/>
              </w:rPr>
              <w:t>BA202</w:t>
            </w:r>
          </w:p>
        </w:tc>
        <w:tc>
          <w:tcPr>
            <w:tcW w:w="2102"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68DE52E6"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Mr. Habib-ur Rehman</w:t>
            </w:r>
          </w:p>
        </w:tc>
      </w:tr>
      <w:tr w:rsidR="00E0574B" w:rsidRPr="00E0574B" w14:paraId="473B4535" w14:textId="77777777" w:rsidTr="00E0574B">
        <w:tc>
          <w:tcPr>
            <w:tcW w:w="1026" w:type="dxa"/>
            <w:tcBorders>
              <w:top w:val="single" w:sz="12" w:space="0" w:color="000000"/>
              <w:left w:val="single" w:sz="12" w:space="0" w:color="000000"/>
              <w:bottom w:val="single" w:sz="12" w:space="0" w:color="000000"/>
              <w:right w:val="single" w:sz="12" w:space="0" w:color="000000"/>
            </w:tcBorders>
            <w:shd w:val="clear" w:color="auto" w:fill="F5F5F5"/>
            <w:tcMar>
              <w:top w:w="60" w:type="dxa"/>
              <w:left w:w="60" w:type="dxa"/>
              <w:bottom w:w="60" w:type="dxa"/>
              <w:right w:w="60" w:type="dxa"/>
            </w:tcMar>
            <w:vAlign w:val="center"/>
            <w:hideMark/>
          </w:tcPr>
          <w:p w14:paraId="2D13ADB2"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Lab L1</w:t>
            </w:r>
          </w:p>
        </w:tc>
        <w:tc>
          <w:tcPr>
            <w:tcW w:w="666" w:type="dxa"/>
            <w:tcBorders>
              <w:top w:val="single" w:sz="12" w:space="0" w:color="000000"/>
              <w:left w:val="single" w:sz="12" w:space="0" w:color="000000"/>
              <w:bottom w:val="single" w:sz="12" w:space="0" w:color="000000"/>
              <w:right w:val="single" w:sz="12" w:space="0" w:color="000000"/>
            </w:tcBorders>
            <w:shd w:val="clear" w:color="auto" w:fill="F5F5F5"/>
            <w:tcMar>
              <w:top w:w="60" w:type="dxa"/>
              <w:left w:w="60" w:type="dxa"/>
              <w:bottom w:w="60" w:type="dxa"/>
              <w:right w:w="60" w:type="dxa"/>
            </w:tcMar>
            <w:vAlign w:val="center"/>
            <w:hideMark/>
          </w:tcPr>
          <w:p w14:paraId="66FB48CC"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M</w:t>
            </w:r>
          </w:p>
        </w:tc>
        <w:tc>
          <w:tcPr>
            <w:tcW w:w="1986" w:type="dxa"/>
            <w:tcBorders>
              <w:top w:val="single" w:sz="12" w:space="0" w:color="000000"/>
              <w:left w:val="single" w:sz="12" w:space="0" w:color="000000"/>
              <w:bottom w:val="single" w:sz="12" w:space="0" w:color="000000"/>
              <w:right w:val="single" w:sz="12" w:space="0" w:color="000000"/>
            </w:tcBorders>
            <w:shd w:val="clear" w:color="auto" w:fill="F5F5F5"/>
            <w:tcMar>
              <w:top w:w="60" w:type="dxa"/>
              <w:left w:w="60" w:type="dxa"/>
              <w:bottom w:w="60" w:type="dxa"/>
              <w:right w:w="60" w:type="dxa"/>
            </w:tcMar>
            <w:vAlign w:val="center"/>
            <w:hideMark/>
          </w:tcPr>
          <w:p w14:paraId="5124B0B8" w14:textId="6832CD6F"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1</w:t>
            </w:r>
            <w:r w:rsidR="00946545">
              <w:rPr>
                <w:rFonts w:ascii="Times New Roman" w:hAnsi="Times New Roman"/>
                <w:color w:val="000000"/>
                <w:szCs w:val="22"/>
                <w:lang w:val="en-CA" w:eastAsia="en-CA"/>
              </w:rPr>
              <w:t>2</w:t>
            </w:r>
            <w:r w:rsidRPr="00E0574B">
              <w:rPr>
                <w:rFonts w:ascii="Times New Roman" w:hAnsi="Times New Roman"/>
                <w:color w:val="000000"/>
                <w:szCs w:val="22"/>
                <w:lang w:val="en-CA" w:eastAsia="en-CA"/>
              </w:rPr>
              <w:t xml:space="preserve">:30 </w:t>
            </w:r>
            <w:r w:rsidR="00946545">
              <w:rPr>
                <w:rFonts w:ascii="Times New Roman" w:hAnsi="Times New Roman"/>
                <w:color w:val="000000"/>
                <w:szCs w:val="22"/>
                <w:lang w:val="en-CA" w:eastAsia="en-CA"/>
              </w:rPr>
              <w:t>p</w:t>
            </w:r>
            <w:r w:rsidRPr="00E0574B">
              <w:rPr>
                <w:rFonts w:ascii="Times New Roman" w:hAnsi="Times New Roman"/>
                <w:color w:val="000000"/>
                <w:szCs w:val="22"/>
                <w:lang w:val="en-CA" w:eastAsia="en-CA"/>
              </w:rPr>
              <w:t>m</w:t>
            </w:r>
            <w:r>
              <w:rPr>
                <w:rFonts w:ascii="Times New Roman" w:hAnsi="Times New Roman"/>
                <w:color w:val="000000"/>
                <w:szCs w:val="22"/>
                <w:lang w:val="en-CA" w:eastAsia="en-CA"/>
              </w:rPr>
              <w:t xml:space="preserve"> </w:t>
            </w:r>
            <w:r w:rsidRPr="00E0574B">
              <w:rPr>
                <w:rFonts w:ascii="Times New Roman" w:hAnsi="Times New Roman"/>
                <w:color w:val="000000"/>
                <w:szCs w:val="22"/>
                <w:lang w:val="en-CA" w:eastAsia="en-CA"/>
              </w:rPr>
              <w:t>-</w:t>
            </w:r>
            <w:r>
              <w:rPr>
                <w:rFonts w:ascii="Times New Roman" w:hAnsi="Times New Roman"/>
                <w:color w:val="000000"/>
                <w:szCs w:val="22"/>
                <w:lang w:val="en-CA" w:eastAsia="en-CA"/>
              </w:rPr>
              <w:t xml:space="preserve"> </w:t>
            </w:r>
            <w:r w:rsidR="00946545">
              <w:rPr>
                <w:rFonts w:ascii="Times New Roman" w:hAnsi="Times New Roman"/>
                <w:color w:val="000000"/>
                <w:szCs w:val="22"/>
                <w:lang w:val="en-CA" w:eastAsia="en-CA"/>
              </w:rPr>
              <w:t>0</w:t>
            </w:r>
            <w:r w:rsidRPr="00E0574B">
              <w:rPr>
                <w:rFonts w:ascii="Times New Roman" w:hAnsi="Times New Roman"/>
                <w:color w:val="000000"/>
                <w:szCs w:val="22"/>
                <w:lang w:val="en-CA" w:eastAsia="en-CA"/>
              </w:rPr>
              <w:t>1:20 pm</w:t>
            </w:r>
          </w:p>
        </w:tc>
        <w:tc>
          <w:tcPr>
            <w:tcW w:w="776" w:type="dxa"/>
            <w:tcBorders>
              <w:top w:val="single" w:sz="12" w:space="0" w:color="000000"/>
              <w:left w:val="single" w:sz="12" w:space="0" w:color="000000"/>
              <w:bottom w:val="single" w:sz="12" w:space="0" w:color="000000"/>
              <w:right w:val="single" w:sz="12" w:space="0" w:color="000000"/>
            </w:tcBorders>
            <w:shd w:val="clear" w:color="auto" w:fill="F5F5F5"/>
            <w:tcMar>
              <w:top w:w="60" w:type="dxa"/>
              <w:left w:w="60" w:type="dxa"/>
              <w:bottom w:w="60" w:type="dxa"/>
              <w:right w:w="60" w:type="dxa"/>
            </w:tcMar>
            <w:vAlign w:val="center"/>
            <w:hideMark/>
          </w:tcPr>
          <w:p w14:paraId="079C714B"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BA113</w:t>
            </w:r>
          </w:p>
        </w:tc>
        <w:tc>
          <w:tcPr>
            <w:tcW w:w="2102" w:type="dxa"/>
            <w:tcBorders>
              <w:top w:val="single" w:sz="12" w:space="0" w:color="000000"/>
              <w:left w:val="single" w:sz="12" w:space="0" w:color="000000"/>
              <w:bottom w:val="single" w:sz="12" w:space="0" w:color="000000"/>
              <w:right w:val="single" w:sz="12" w:space="0" w:color="000000"/>
            </w:tcBorders>
            <w:shd w:val="clear" w:color="auto" w:fill="F5F5F5"/>
            <w:tcMar>
              <w:top w:w="60" w:type="dxa"/>
              <w:left w:w="60" w:type="dxa"/>
              <w:bottom w:w="60" w:type="dxa"/>
              <w:right w:w="60" w:type="dxa"/>
            </w:tcMar>
            <w:vAlign w:val="center"/>
            <w:hideMark/>
          </w:tcPr>
          <w:p w14:paraId="17B2F3AF"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Mr. Rick Magnotta</w:t>
            </w:r>
          </w:p>
        </w:tc>
      </w:tr>
      <w:tr w:rsidR="00E0574B" w:rsidRPr="00E0574B" w14:paraId="3B3690E3" w14:textId="77777777" w:rsidTr="00E0574B">
        <w:tc>
          <w:tcPr>
            <w:tcW w:w="102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47DAEAC7"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Lab L2</w:t>
            </w:r>
          </w:p>
        </w:tc>
        <w:tc>
          <w:tcPr>
            <w:tcW w:w="66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346DBD0B"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T</w:t>
            </w:r>
          </w:p>
        </w:tc>
        <w:tc>
          <w:tcPr>
            <w:tcW w:w="198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70FA2649" w14:textId="2DB71279" w:rsidR="00E0574B" w:rsidRPr="00E0574B" w:rsidRDefault="00946545" w:rsidP="00E0574B">
            <w:pPr>
              <w:rPr>
                <w:rFonts w:ascii="Times New Roman" w:hAnsi="Times New Roman"/>
                <w:color w:val="000000"/>
                <w:szCs w:val="22"/>
                <w:lang w:val="en-CA" w:eastAsia="en-CA"/>
              </w:rPr>
            </w:pPr>
            <w:r>
              <w:rPr>
                <w:rFonts w:ascii="Times New Roman" w:hAnsi="Times New Roman"/>
                <w:color w:val="000000"/>
                <w:szCs w:val="22"/>
                <w:lang w:val="en-CA" w:eastAsia="en-CA"/>
              </w:rPr>
              <w:t>12</w:t>
            </w:r>
            <w:r w:rsidR="00E0574B" w:rsidRPr="00E0574B">
              <w:rPr>
                <w:rFonts w:ascii="Times New Roman" w:hAnsi="Times New Roman"/>
                <w:color w:val="000000"/>
                <w:szCs w:val="22"/>
                <w:lang w:val="en-CA" w:eastAsia="en-CA"/>
              </w:rPr>
              <w:t xml:space="preserve">:30 </w:t>
            </w:r>
            <w:r>
              <w:rPr>
                <w:rFonts w:ascii="Times New Roman" w:hAnsi="Times New Roman"/>
                <w:color w:val="000000"/>
                <w:szCs w:val="22"/>
                <w:lang w:val="en-CA" w:eastAsia="en-CA"/>
              </w:rPr>
              <w:t>p</w:t>
            </w:r>
            <w:r w:rsidR="00E0574B" w:rsidRPr="00E0574B">
              <w:rPr>
                <w:rFonts w:ascii="Times New Roman" w:hAnsi="Times New Roman"/>
                <w:color w:val="000000"/>
                <w:szCs w:val="22"/>
                <w:lang w:val="en-CA" w:eastAsia="en-CA"/>
              </w:rPr>
              <w:t>m</w:t>
            </w:r>
            <w:r w:rsidR="00E0574B">
              <w:rPr>
                <w:rFonts w:ascii="Times New Roman" w:hAnsi="Times New Roman"/>
                <w:color w:val="000000"/>
                <w:szCs w:val="22"/>
                <w:lang w:val="en-CA" w:eastAsia="en-CA"/>
              </w:rPr>
              <w:t xml:space="preserve"> </w:t>
            </w:r>
            <w:r w:rsidR="00E0574B" w:rsidRPr="00E0574B">
              <w:rPr>
                <w:rFonts w:ascii="Times New Roman" w:hAnsi="Times New Roman"/>
                <w:color w:val="000000"/>
                <w:szCs w:val="22"/>
                <w:lang w:val="en-CA" w:eastAsia="en-CA"/>
              </w:rPr>
              <w:t>-</w:t>
            </w:r>
            <w:r w:rsidR="00E0574B">
              <w:rPr>
                <w:rFonts w:ascii="Times New Roman" w:hAnsi="Times New Roman"/>
                <w:color w:val="000000"/>
                <w:szCs w:val="22"/>
                <w:lang w:val="en-CA" w:eastAsia="en-CA"/>
              </w:rPr>
              <w:t xml:space="preserve"> </w:t>
            </w:r>
            <w:r w:rsidR="00E0574B" w:rsidRPr="00E0574B">
              <w:rPr>
                <w:rFonts w:ascii="Times New Roman" w:hAnsi="Times New Roman"/>
                <w:color w:val="000000"/>
                <w:szCs w:val="22"/>
                <w:lang w:val="en-CA" w:eastAsia="en-CA"/>
              </w:rPr>
              <w:t>0</w:t>
            </w:r>
            <w:r>
              <w:rPr>
                <w:rFonts w:ascii="Times New Roman" w:hAnsi="Times New Roman"/>
                <w:color w:val="000000"/>
                <w:szCs w:val="22"/>
                <w:lang w:val="en-CA" w:eastAsia="en-CA"/>
              </w:rPr>
              <w:t>1</w:t>
            </w:r>
            <w:r w:rsidR="00E0574B" w:rsidRPr="00E0574B">
              <w:rPr>
                <w:rFonts w:ascii="Times New Roman" w:hAnsi="Times New Roman"/>
                <w:color w:val="000000"/>
                <w:szCs w:val="22"/>
                <w:lang w:val="en-CA" w:eastAsia="en-CA"/>
              </w:rPr>
              <w:t xml:space="preserve">:20 </w:t>
            </w:r>
            <w:r>
              <w:rPr>
                <w:rFonts w:ascii="Times New Roman" w:hAnsi="Times New Roman"/>
                <w:color w:val="000000"/>
                <w:szCs w:val="22"/>
                <w:lang w:val="en-CA" w:eastAsia="en-CA"/>
              </w:rPr>
              <w:t>p</w:t>
            </w:r>
            <w:r w:rsidR="00E0574B" w:rsidRPr="00E0574B">
              <w:rPr>
                <w:rFonts w:ascii="Times New Roman" w:hAnsi="Times New Roman"/>
                <w:color w:val="000000"/>
                <w:szCs w:val="22"/>
                <w:lang w:val="en-CA" w:eastAsia="en-CA"/>
              </w:rPr>
              <w:t>m</w:t>
            </w:r>
          </w:p>
        </w:tc>
        <w:tc>
          <w:tcPr>
            <w:tcW w:w="776"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479BAFD0"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BA113</w:t>
            </w:r>
          </w:p>
        </w:tc>
        <w:tc>
          <w:tcPr>
            <w:tcW w:w="2102" w:type="dxa"/>
            <w:tcBorders>
              <w:top w:val="single" w:sz="12" w:space="0" w:color="000000"/>
              <w:left w:val="single" w:sz="12" w:space="0" w:color="000000"/>
              <w:bottom w:val="single" w:sz="12" w:space="0" w:color="000000"/>
              <w:right w:val="single" w:sz="12" w:space="0" w:color="000000"/>
            </w:tcBorders>
            <w:tcMar>
              <w:top w:w="60" w:type="dxa"/>
              <w:left w:w="60" w:type="dxa"/>
              <w:bottom w:w="60" w:type="dxa"/>
              <w:right w:w="60" w:type="dxa"/>
            </w:tcMar>
            <w:vAlign w:val="center"/>
            <w:hideMark/>
          </w:tcPr>
          <w:p w14:paraId="3AB48A9E" w14:textId="77777777" w:rsidR="00E0574B" w:rsidRPr="00E0574B" w:rsidRDefault="00E0574B" w:rsidP="00E0574B">
            <w:pPr>
              <w:rPr>
                <w:rFonts w:ascii="Times New Roman" w:hAnsi="Times New Roman"/>
                <w:color w:val="000000"/>
                <w:szCs w:val="22"/>
                <w:lang w:val="en-CA" w:eastAsia="en-CA"/>
              </w:rPr>
            </w:pPr>
            <w:r w:rsidRPr="00E0574B">
              <w:rPr>
                <w:rFonts w:ascii="Times New Roman" w:hAnsi="Times New Roman"/>
                <w:color w:val="000000"/>
                <w:szCs w:val="22"/>
                <w:lang w:val="en-CA" w:eastAsia="en-CA"/>
              </w:rPr>
              <w:t>Mr. Rick Magnotta</w:t>
            </w:r>
          </w:p>
        </w:tc>
      </w:tr>
    </w:tbl>
    <w:p w14:paraId="6926CE76" w14:textId="77777777" w:rsidR="00E0574B" w:rsidRDefault="00E0574B" w:rsidP="00CE5EB5"/>
    <w:p w14:paraId="25E332D9" w14:textId="77777777" w:rsidR="00E0574B" w:rsidRPr="00E0574B" w:rsidRDefault="00E0574B" w:rsidP="00E0574B">
      <w:pPr>
        <w:rPr>
          <w:lang w:val="fr-CA"/>
        </w:rPr>
      </w:pPr>
      <w:r w:rsidRPr="00E0574B">
        <w:rPr>
          <w:lang w:val="fr-CA"/>
        </w:rPr>
        <w:t>3 lecture hours, 1 lab hours</w:t>
      </w:r>
    </w:p>
    <w:p w14:paraId="70FCCC20" w14:textId="77777777" w:rsidR="00E0574B" w:rsidRDefault="00E0574B" w:rsidP="00E0574B">
      <w:pPr>
        <w:rPr>
          <w:lang w:val="fr-CA"/>
        </w:rPr>
      </w:pPr>
    </w:p>
    <w:p w14:paraId="1822677B" w14:textId="1E512AA2" w:rsidR="00E0574B" w:rsidRPr="00E0574B" w:rsidRDefault="00E0574B" w:rsidP="00E0574B">
      <w:pPr>
        <w:rPr>
          <w:lang w:val="fr-CA"/>
        </w:rPr>
      </w:pPr>
      <w:r w:rsidRPr="00E0574B">
        <w:rPr>
          <w:lang w:val="fr-CA"/>
        </w:rPr>
        <w:t>Credit:</w:t>
      </w:r>
      <w:r>
        <w:rPr>
          <w:lang w:val="fr-CA"/>
        </w:rPr>
        <w:t xml:space="preserve"> </w:t>
      </w:r>
      <w:r w:rsidRPr="00E0574B">
        <w:rPr>
          <w:lang w:val="fr-CA"/>
        </w:rPr>
        <w:t>0.50</w:t>
      </w:r>
    </w:p>
    <w:p w14:paraId="1EACA428" w14:textId="77777777" w:rsidR="00E0574B" w:rsidRDefault="00E0574B" w:rsidP="00E0574B">
      <w:pPr>
        <w:rPr>
          <w:lang w:val="fr-CA"/>
        </w:rPr>
      </w:pPr>
    </w:p>
    <w:p w14:paraId="7AE89972" w14:textId="5C3CAC58" w:rsidR="00E0574B" w:rsidRPr="00E0574B" w:rsidRDefault="00E0574B" w:rsidP="00E0574B">
      <w:pPr>
        <w:rPr>
          <w:lang w:val="fr-CA"/>
        </w:rPr>
      </w:pPr>
      <w:r w:rsidRPr="00E0574B">
        <w:rPr>
          <w:lang w:val="fr-CA"/>
        </w:rPr>
        <w:t>Prerequisite:</w:t>
      </w:r>
      <w:r>
        <w:rPr>
          <w:lang w:val="fr-CA"/>
        </w:rPr>
        <w:t xml:space="preserve"> </w:t>
      </w:r>
      <w:r w:rsidRPr="00E0574B">
        <w:rPr>
          <w:lang w:val="fr-CA"/>
        </w:rPr>
        <w:t>CP164 (or CP114)</w:t>
      </w:r>
    </w:p>
    <w:p w14:paraId="45F383F7" w14:textId="19D04EE8" w:rsidR="00E0574B" w:rsidRDefault="00E0574B" w:rsidP="00CE5EB5"/>
    <w:p w14:paraId="676FDEC3" w14:textId="0C66D31F" w:rsidR="00CB4739" w:rsidRPr="00D77A08" w:rsidRDefault="00CB4739" w:rsidP="00CE5EB5">
      <w:r>
        <w:t>Webpage: MyLearningSpace</w:t>
      </w:r>
    </w:p>
    <w:p w14:paraId="4169DFB3" w14:textId="051B24F5" w:rsidR="00D04EB3" w:rsidRPr="000C60C5" w:rsidRDefault="19090E12" w:rsidP="00CE5EB5">
      <w:pPr>
        <w:pStyle w:val="Heading2"/>
      </w:pPr>
      <w:r>
        <w:t>Course Overview</w:t>
      </w:r>
    </w:p>
    <w:p w14:paraId="582EF25C" w14:textId="77777777" w:rsidR="00E0574B" w:rsidRDefault="00E0574B" w:rsidP="009C486C">
      <w:pPr>
        <w:jc w:val="both"/>
        <w:rPr>
          <w:lang w:val="fr-CA"/>
        </w:rPr>
      </w:pPr>
      <w:r w:rsidRPr="00E0574B">
        <w:rPr>
          <w:lang w:val="fr-CA"/>
        </w:rPr>
        <w:t>Fundamentals of object-oriented programming, classes, subclasses, inheritance, references, overloading, event-driven and concurrent programming, using modern application programming interface. The language Java will be used.</w:t>
      </w:r>
    </w:p>
    <w:p w14:paraId="1C149249" w14:textId="77777777" w:rsidR="00E0574B" w:rsidRPr="00E0574B" w:rsidRDefault="00E0574B" w:rsidP="00E0574B">
      <w:pPr>
        <w:rPr>
          <w:lang w:val="fr-CA"/>
        </w:rPr>
      </w:pPr>
    </w:p>
    <w:p w14:paraId="20C915EB" w14:textId="445419D0" w:rsidR="00186803" w:rsidRPr="000C60C5" w:rsidRDefault="00186803" w:rsidP="00186803">
      <w:pPr>
        <w:pStyle w:val="Heading2"/>
      </w:pPr>
      <w:r>
        <w:lastRenderedPageBreak/>
        <w:t>Course Outline</w:t>
      </w:r>
    </w:p>
    <w:p w14:paraId="5D5A93A3" w14:textId="4D36447D" w:rsidR="00186803" w:rsidRDefault="00186803" w:rsidP="009C486C">
      <w:pPr>
        <w:jc w:val="both"/>
        <w:rPr>
          <w:lang w:val="fr-CA"/>
        </w:rPr>
      </w:pPr>
      <w:r>
        <w:rPr>
          <w:lang w:val="fr-CA"/>
        </w:rPr>
        <w:t>Introduction to Java, Console I/O, Documentation, Arrays, Collections, Exception Handling, Inheritance and Polymorphism, Generics, GUIs, Threads</w:t>
      </w:r>
    </w:p>
    <w:p w14:paraId="5BAD93E1" w14:textId="77777777" w:rsidR="00186803" w:rsidRPr="00E0574B" w:rsidRDefault="00186803" w:rsidP="00186803">
      <w:pPr>
        <w:rPr>
          <w:lang w:val="fr-CA"/>
        </w:rPr>
      </w:pPr>
    </w:p>
    <w:p w14:paraId="4C2A0AAF" w14:textId="77777777" w:rsidR="00275933" w:rsidRPr="00D77A08" w:rsidRDefault="19090E12" w:rsidP="00CE5EB5">
      <w:pPr>
        <w:pStyle w:val="Heading2"/>
      </w:pPr>
      <w:r>
        <w:t xml:space="preserve">Course Goals and Learning Outcomes </w:t>
      </w:r>
    </w:p>
    <w:p w14:paraId="1BBFDB91" w14:textId="6D2B2F1D" w:rsidR="00447928" w:rsidRPr="00447928" w:rsidRDefault="00447928" w:rsidP="00447928">
      <w:pPr>
        <w:jc w:val="both"/>
        <w:rPr>
          <w:lang w:val="fr-CA"/>
        </w:rPr>
      </w:pPr>
      <w:r w:rsidRPr="00447928">
        <w:rPr>
          <w:lang w:val="fr-CA"/>
        </w:rPr>
        <w:t>By the end of the course, a student would be able</w:t>
      </w:r>
      <w:r>
        <w:rPr>
          <w:lang w:val="fr-CA"/>
        </w:rPr>
        <w:t xml:space="preserve"> to</w:t>
      </w:r>
      <w:r w:rsidRPr="00447928">
        <w:rPr>
          <w:lang w:val="fr-CA"/>
        </w:rPr>
        <w:t>:</w:t>
      </w:r>
    </w:p>
    <w:p w14:paraId="3EB1D54E" w14:textId="77777777" w:rsidR="001C18BB" w:rsidRDefault="00447928" w:rsidP="003532B3">
      <w:pPr>
        <w:pStyle w:val="ListParagraph"/>
        <w:numPr>
          <w:ilvl w:val="0"/>
          <w:numId w:val="4"/>
        </w:numPr>
        <w:jc w:val="both"/>
      </w:pPr>
      <w:r>
        <w:t>Develop Java programs for given computing problems using basic</w:t>
      </w:r>
      <w:r w:rsidR="001C18BB">
        <w:t xml:space="preserve"> language constructs</w:t>
      </w:r>
    </w:p>
    <w:p w14:paraId="503A7E15" w14:textId="1CA144D3" w:rsidR="00447928" w:rsidRDefault="001C18BB" w:rsidP="003532B3">
      <w:pPr>
        <w:pStyle w:val="ListParagraph"/>
        <w:numPr>
          <w:ilvl w:val="0"/>
          <w:numId w:val="4"/>
        </w:numPr>
        <w:jc w:val="both"/>
      </w:pPr>
      <w:r>
        <w:t>Implement OOP concepts such as Inheritance, Polymorphism and Generics in the programs developed</w:t>
      </w:r>
    </w:p>
    <w:p w14:paraId="2A570638" w14:textId="0603860E" w:rsidR="00447928" w:rsidRPr="00447928" w:rsidRDefault="00447928" w:rsidP="003532B3">
      <w:pPr>
        <w:pStyle w:val="ListParagraph"/>
        <w:numPr>
          <w:ilvl w:val="0"/>
          <w:numId w:val="4"/>
        </w:numPr>
      </w:pPr>
      <w:r>
        <w:t>Implement exception handling as per the problem requirement</w:t>
      </w:r>
    </w:p>
    <w:p w14:paraId="67966330" w14:textId="0767FDEA" w:rsidR="00447928" w:rsidRPr="00447928" w:rsidRDefault="00447928" w:rsidP="003532B3">
      <w:pPr>
        <w:pStyle w:val="ListParagraph"/>
        <w:numPr>
          <w:ilvl w:val="0"/>
          <w:numId w:val="4"/>
        </w:numPr>
      </w:pPr>
      <w:r>
        <w:t>Develop Java programs with GUI</w:t>
      </w:r>
    </w:p>
    <w:p w14:paraId="0F682845" w14:textId="004E13E1" w:rsidR="00447928" w:rsidRPr="00447928" w:rsidRDefault="00447928" w:rsidP="003532B3">
      <w:pPr>
        <w:pStyle w:val="ListParagraph"/>
        <w:numPr>
          <w:ilvl w:val="0"/>
          <w:numId w:val="4"/>
        </w:numPr>
      </w:pPr>
      <w:r>
        <w:t>Use suitable Java API utility libraries in programs developed</w:t>
      </w:r>
    </w:p>
    <w:p w14:paraId="29DD8DE6" w14:textId="24DCD981" w:rsidR="00447928" w:rsidRPr="00447928" w:rsidRDefault="00447928" w:rsidP="003532B3">
      <w:pPr>
        <w:pStyle w:val="ListParagraph"/>
        <w:numPr>
          <w:ilvl w:val="0"/>
          <w:numId w:val="4"/>
        </w:numPr>
      </w:pPr>
      <w:r>
        <w:t>Use suitable documentation approaches in their Java programs</w:t>
      </w:r>
    </w:p>
    <w:p w14:paraId="37C4CCDB" w14:textId="6ECD03B9" w:rsidR="00CB18D7" w:rsidRDefault="00CB18D7" w:rsidP="00CE5EB5"/>
    <w:p w14:paraId="13F3AFB9" w14:textId="77777777" w:rsidR="00275933" w:rsidRPr="00D77A08" w:rsidRDefault="19090E12" w:rsidP="00CE5EB5">
      <w:pPr>
        <w:pStyle w:val="Heading2"/>
      </w:pPr>
      <w:r>
        <w:t>Course Tools and Learning Materials</w:t>
      </w:r>
    </w:p>
    <w:p w14:paraId="1CAF88E9" w14:textId="37490D5D" w:rsidR="00607A95" w:rsidRPr="00607A95" w:rsidRDefault="00607A95" w:rsidP="00607A95">
      <w:r w:rsidRPr="00607A95">
        <w:rPr>
          <w:noProof/>
        </w:rPr>
        <w:drawing>
          <wp:inline distT="0" distB="0" distL="0" distR="0" wp14:anchorId="4BCD43D1" wp14:editId="3F0F97CA">
            <wp:extent cx="1685925" cy="2061282"/>
            <wp:effectExtent l="0" t="0" r="0" b="0"/>
            <wp:docPr id="1" name="Picture 1" descr="Cover of Absolut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of Absolute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793" cy="2075793"/>
                    </a:xfrm>
                    <a:prstGeom prst="rect">
                      <a:avLst/>
                    </a:prstGeom>
                    <a:noFill/>
                    <a:ln>
                      <a:noFill/>
                    </a:ln>
                  </pic:spPr>
                </pic:pic>
              </a:graphicData>
            </a:graphic>
          </wp:inline>
        </w:drawing>
      </w:r>
    </w:p>
    <w:p w14:paraId="7189F625" w14:textId="77777777" w:rsidR="00607A95" w:rsidRDefault="00607A95" w:rsidP="00607A95">
      <w:pPr>
        <w:rPr>
          <w:i/>
          <w:iCs/>
        </w:rPr>
      </w:pPr>
    </w:p>
    <w:p w14:paraId="15242046" w14:textId="282E6138" w:rsidR="00607A95" w:rsidRPr="00607A95" w:rsidRDefault="00607A95" w:rsidP="00607A95">
      <w:r w:rsidRPr="00607A95">
        <w:rPr>
          <w:i/>
          <w:iCs/>
        </w:rPr>
        <w:t>Absolute Java</w:t>
      </w:r>
      <w:r>
        <w:rPr>
          <w:i/>
          <w:iCs/>
        </w:rPr>
        <w:t xml:space="preserve"> </w:t>
      </w:r>
      <w:r w:rsidRPr="00607A95">
        <w:t>6th Ed. by Walter Savitch</w:t>
      </w:r>
    </w:p>
    <w:p w14:paraId="65ED873F" w14:textId="77777777" w:rsidR="009C486C" w:rsidRDefault="009C486C" w:rsidP="00607A95"/>
    <w:p w14:paraId="25F6D7CD" w14:textId="4DF93BFC" w:rsidR="00607A95" w:rsidRPr="00607A95" w:rsidRDefault="00607A95" w:rsidP="009C486C">
      <w:pPr>
        <w:jc w:val="both"/>
      </w:pPr>
      <w:r w:rsidRPr="00607A95">
        <w:t>This is an electronic textbook, available to you through MyLearningSpace on the first day of classes.</w:t>
      </w:r>
    </w:p>
    <w:p w14:paraId="449080AC" w14:textId="16546ED3" w:rsidR="00275933" w:rsidRDefault="00275933" w:rsidP="00CE5EB5"/>
    <w:p w14:paraId="74C0737D" w14:textId="77777777" w:rsidR="00607A95" w:rsidRPr="00607A95" w:rsidRDefault="00607A95" w:rsidP="009C486C">
      <w:pPr>
        <w:jc w:val="both"/>
      </w:pPr>
      <w:r w:rsidRPr="00607A95">
        <w:t>This textbook is free for you to use for the first two weeks of the course (until the Add/Drop Date). You will be sent multiple communications about how the digital program works including information on how to Opt Out of the program by the deadline. If you opt out of the program on or before the opt out deadline, you are not billed for the textbook. If you remain opted in, your Loris Student Account is billed just after the opt out deadline and you are required to pay for the textbook once you are invoiced.</w:t>
      </w:r>
    </w:p>
    <w:p w14:paraId="161B7B80" w14:textId="6D7F1C32" w:rsidR="00607A95" w:rsidRDefault="00607A95" w:rsidP="009C486C">
      <w:pPr>
        <w:jc w:val="both"/>
      </w:pPr>
      <w:r w:rsidRPr="00607A95">
        <w:t>There is an e-reader platform which you download (link is on MyLS) and this allows you to access the textbook anywhere, anytime on up to 4 devices and not be dependent on a wi-fi connection. The e-reader platform has a wide range of functionality (notes, shared notes, group notes, highlighting, search capability, text to speech, to name a few).</w:t>
      </w:r>
    </w:p>
    <w:p w14:paraId="40699F5A" w14:textId="30D08FFF" w:rsidR="00A05E1E" w:rsidRPr="00A05E1E" w:rsidRDefault="00A05E1E" w:rsidP="009C486C">
      <w:pPr>
        <w:jc w:val="both"/>
        <w:rPr>
          <w:b/>
          <w:bCs/>
          <w:u w:val="single"/>
        </w:rPr>
      </w:pPr>
      <w:r w:rsidRPr="00A05E1E">
        <w:rPr>
          <w:b/>
          <w:bCs/>
          <w:u w:val="single"/>
        </w:rPr>
        <w:t>However, please keep in mind that we will be using the MyLab Exercises which come as part of the book. If you opt out from the book, then you will not be able to access that platform. There is 5% grade associated with these exercise activities.</w:t>
      </w:r>
    </w:p>
    <w:p w14:paraId="76A52544" w14:textId="77777777" w:rsidR="00275933" w:rsidRPr="00D77A08" w:rsidRDefault="19090E12" w:rsidP="00CE5EB5">
      <w:pPr>
        <w:pStyle w:val="Heading2"/>
      </w:pPr>
      <w:r>
        <w:lastRenderedPageBreak/>
        <w:t>Student Evaluation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1304"/>
      </w:tblGrid>
      <w:tr w:rsidR="00FC143C" w:rsidRPr="00D77A08" w14:paraId="16AF2A8C" w14:textId="77777777" w:rsidTr="19090E12">
        <w:trPr>
          <w:cantSplit/>
          <w:tblHeader/>
        </w:trPr>
        <w:tc>
          <w:tcPr>
            <w:tcW w:w="2649" w:type="dxa"/>
            <w:shd w:val="clear" w:color="auto" w:fill="auto"/>
          </w:tcPr>
          <w:p w14:paraId="0ABD629B" w14:textId="77777777" w:rsidR="00FC143C" w:rsidRPr="004E41EE" w:rsidRDefault="00FC143C" w:rsidP="19090E12">
            <w:pPr>
              <w:rPr>
                <w:rFonts w:ascii="Calibri" w:eastAsia="Calibri" w:hAnsi="Calibri" w:cs="Calibri"/>
                <w:b/>
                <w:bCs/>
              </w:rPr>
            </w:pPr>
            <w:r w:rsidRPr="19090E12">
              <w:rPr>
                <w:b/>
                <w:bCs/>
              </w:rPr>
              <w:t>Assessment</w:t>
            </w:r>
          </w:p>
        </w:tc>
        <w:tc>
          <w:tcPr>
            <w:tcW w:w="1304" w:type="dxa"/>
            <w:shd w:val="clear" w:color="auto" w:fill="auto"/>
          </w:tcPr>
          <w:p w14:paraId="1E7C9DD1" w14:textId="7B32A051" w:rsidR="00FC143C" w:rsidRPr="004E41EE" w:rsidRDefault="00FC143C" w:rsidP="19090E12">
            <w:pPr>
              <w:rPr>
                <w:rFonts w:ascii="Calibri" w:eastAsia="Calibri" w:hAnsi="Calibri" w:cs="Calibri"/>
                <w:b/>
                <w:bCs/>
              </w:rPr>
            </w:pPr>
            <w:r w:rsidRPr="19090E12">
              <w:rPr>
                <w:b/>
                <w:bCs/>
              </w:rPr>
              <w:t>Weight</w:t>
            </w:r>
          </w:p>
        </w:tc>
      </w:tr>
      <w:tr w:rsidR="00FC143C" w:rsidRPr="00D77A08" w14:paraId="65914848" w14:textId="77777777" w:rsidTr="19090E12">
        <w:tc>
          <w:tcPr>
            <w:tcW w:w="2649" w:type="dxa"/>
            <w:shd w:val="clear" w:color="auto" w:fill="auto"/>
          </w:tcPr>
          <w:p w14:paraId="59000623" w14:textId="6FC2D1C2" w:rsidR="00FC143C" w:rsidRPr="00D77A08" w:rsidRDefault="00FC143C" w:rsidP="19090E12">
            <w:pPr>
              <w:rPr>
                <w:rFonts w:ascii="Calibri" w:eastAsia="Calibri" w:hAnsi="Calibri" w:cs="Calibri"/>
              </w:rPr>
            </w:pPr>
            <w:r>
              <w:t>Assignments</w:t>
            </w:r>
          </w:p>
        </w:tc>
        <w:tc>
          <w:tcPr>
            <w:tcW w:w="1304" w:type="dxa"/>
            <w:shd w:val="clear" w:color="auto" w:fill="auto"/>
          </w:tcPr>
          <w:p w14:paraId="70F85F47" w14:textId="6B658BBD" w:rsidR="00FC143C" w:rsidRPr="00D77A08" w:rsidRDefault="00FC143C" w:rsidP="19090E12">
            <w:pPr>
              <w:rPr>
                <w:rFonts w:ascii="Calibri" w:eastAsia="Calibri" w:hAnsi="Calibri" w:cs="Calibri"/>
              </w:rPr>
            </w:pPr>
            <w:r>
              <w:t>15%</w:t>
            </w:r>
          </w:p>
        </w:tc>
      </w:tr>
      <w:tr w:rsidR="00FC143C" w:rsidRPr="00D77A08" w14:paraId="23441710" w14:textId="77777777" w:rsidTr="19090E12">
        <w:tc>
          <w:tcPr>
            <w:tcW w:w="2649" w:type="dxa"/>
            <w:shd w:val="clear" w:color="auto" w:fill="auto"/>
          </w:tcPr>
          <w:p w14:paraId="0E7CCE48" w14:textId="39C77E10" w:rsidR="00FC143C" w:rsidRDefault="00FC143C" w:rsidP="19090E12">
            <w:r>
              <w:t>Class Participation</w:t>
            </w:r>
          </w:p>
        </w:tc>
        <w:tc>
          <w:tcPr>
            <w:tcW w:w="1304" w:type="dxa"/>
            <w:shd w:val="clear" w:color="auto" w:fill="auto"/>
          </w:tcPr>
          <w:p w14:paraId="650245FE" w14:textId="5C16194D" w:rsidR="00FC143C" w:rsidRDefault="00FC143C" w:rsidP="19090E12">
            <w:r>
              <w:t>5%</w:t>
            </w:r>
          </w:p>
        </w:tc>
      </w:tr>
      <w:tr w:rsidR="00FC143C" w:rsidRPr="00D77A08" w14:paraId="65EAFF15" w14:textId="77777777" w:rsidTr="19090E12">
        <w:tc>
          <w:tcPr>
            <w:tcW w:w="2649" w:type="dxa"/>
            <w:shd w:val="clear" w:color="auto" w:fill="auto"/>
          </w:tcPr>
          <w:p w14:paraId="118EEF4A" w14:textId="6427FAF0" w:rsidR="00FC143C" w:rsidRPr="00D77A08" w:rsidRDefault="00FC143C" w:rsidP="19090E12">
            <w:pPr>
              <w:rPr>
                <w:rFonts w:ascii="Calibri" w:eastAsia="Calibri" w:hAnsi="Calibri" w:cs="Calibri"/>
              </w:rPr>
            </w:pPr>
            <w:r>
              <w:rPr>
                <w:rFonts w:eastAsia="Calibri" w:cs="Calibri"/>
              </w:rPr>
              <w:t>Labs</w:t>
            </w:r>
          </w:p>
        </w:tc>
        <w:tc>
          <w:tcPr>
            <w:tcW w:w="1304" w:type="dxa"/>
            <w:shd w:val="clear" w:color="auto" w:fill="auto"/>
          </w:tcPr>
          <w:p w14:paraId="337EAA66" w14:textId="33BB7559" w:rsidR="00FC143C" w:rsidRPr="00D77A08" w:rsidRDefault="00F476CA" w:rsidP="19090E12">
            <w:pPr>
              <w:rPr>
                <w:rFonts w:ascii="Calibri" w:eastAsia="Calibri" w:hAnsi="Calibri" w:cs="Calibri"/>
              </w:rPr>
            </w:pPr>
            <w:r>
              <w:t>15</w:t>
            </w:r>
            <w:r w:rsidR="00FC143C">
              <w:t>%</w:t>
            </w:r>
          </w:p>
        </w:tc>
      </w:tr>
      <w:tr w:rsidR="00F476CA" w:rsidRPr="00D77A08" w14:paraId="2A41F127" w14:textId="77777777" w:rsidTr="19090E12">
        <w:tc>
          <w:tcPr>
            <w:tcW w:w="2649" w:type="dxa"/>
            <w:shd w:val="clear" w:color="auto" w:fill="auto"/>
          </w:tcPr>
          <w:p w14:paraId="4A151799" w14:textId="20BBD99F" w:rsidR="00F476CA" w:rsidRDefault="00F476CA" w:rsidP="19090E12">
            <w:pPr>
              <w:rPr>
                <w:rFonts w:eastAsia="Calibri" w:cs="Calibri"/>
              </w:rPr>
            </w:pPr>
            <w:r>
              <w:rPr>
                <w:rFonts w:eastAsia="Calibri" w:cs="Calibri"/>
              </w:rPr>
              <w:t>MyLab Exercises</w:t>
            </w:r>
          </w:p>
        </w:tc>
        <w:tc>
          <w:tcPr>
            <w:tcW w:w="1304" w:type="dxa"/>
            <w:shd w:val="clear" w:color="auto" w:fill="auto"/>
          </w:tcPr>
          <w:p w14:paraId="26371589" w14:textId="2CAA26BF" w:rsidR="00F476CA" w:rsidRDefault="00F476CA" w:rsidP="19090E12">
            <w:r>
              <w:t>5%</w:t>
            </w:r>
          </w:p>
        </w:tc>
      </w:tr>
      <w:tr w:rsidR="00FC143C" w:rsidRPr="00D77A08" w14:paraId="4BF1D81C" w14:textId="77777777" w:rsidTr="19090E12">
        <w:tc>
          <w:tcPr>
            <w:tcW w:w="2649" w:type="dxa"/>
            <w:shd w:val="clear" w:color="auto" w:fill="auto"/>
          </w:tcPr>
          <w:p w14:paraId="0348B1AF" w14:textId="4BD21AA8" w:rsidR="00FC143C" w:rsidRPr="00D77A08" w:rsidRDefault="00FC143C" w:rsidP="19090E12">
            <w:pPr>
              <w:rPr>
                <w:rFonts w:ascii="Calibri" w:eastAsia="Calibri" w:hAnsi="Calibri" w:cs="Calibri"/>
              </w:rPr>
            </w:pPr>
            <w:r>
              <w:rPr>
                <w:rFonts w:eastAsia="Calibri" w:cs="Calibri"/>
              </w:rPr>
              <w:t>Midterm</w:t>
            </w:r>
          </w:p>
        </w:tc>
        <w:tc>
          <w:tcPr>
            <w:tcW w:w="1304" w:type="dxa"/>
            <w:shd w:val="clear" w:color="auto" w:fill="auto"/>
          </w:tcPr>
          <w:p w14:paraId="16D52D04" w14:textId="77777777" w:rsidR="00FC143C" w:rsidRPr="00D77A08" w:rsidRDefault="00FC143C" w:rsidP="19090E12">
            <w:pPr>
              <w:rPr>
                <w:rFonts w:ascii="Calibri" w:eastAsia="Calibri" w:hAnsi="Calibri" w:cs="Calibri"/>
              </w:rPr>
            </w:pPr>
            <w:r>
              <w:t>20%</w:t>
            </w:r>
          </w:p>
        </w:tc>
      </w:tr>
      <w:tr w:rsidR="00FC143C" w:rsidRPr="00D77A08" w14:paraId="7558EEEB" w14:textId="77777777" w:rsidTr="19090E12">
        <w:tc>
          <w:tcPr>
            <w:tcW w:w="2649" w:type="dxa"/>
            <w:shd w:val="clear" w:color="auto" w:fill="auto"/>
          </w:tcPr>
          <w:p w14:paraId="17FC7ADF" w14:textId="77777777" w:rsidR="00FC143C" w:rsidRPr="00D77A08" w:rsidRDefault="00FC143C" w:rsidP="19090E12">
            <w:pPr>
              <w:rPr>
                <w:rFonts w:ascii="Calibri" w:eastAsia="Calibri" w:hAnsi="Calibri" w:cs="Calibri"/>
              </w:rPr>
            </w:pPr>
            <w:r>
              <w:t>Final Exam</w:t>
            </w:r>
          </w:p>
        </w:tc>
        <w:tc>
          <w:tcPr>
            <w:tcW w:w="1304" w:type="dxa"/>
            <w:shd w:val="clear" w:color="auto" w:fill="auto"/>
          </w:tcPr>
          <w:p w14:paraId="4C02888A" w14:textId="3D81B3A0" w:rsidR="00FC143C" w:rsidRPr="00D77A08" w:rsidRDefault="00FC143C" w:rsidP="19090E12">
            <w:pPr>
              <w:rPr>
                <w:rFonts w:ascii="Calibri" w:eastAsia="Calibri" w:hAnsi="Calibri" w:cs="Calibri"/>
              </w:rPr>
            </w:pPr>
            <w:r>
              <w:t>40%</w:t>
            </w:r>
          </w:p>
        </w:tc>
      </w:tr>
      <w:tr w:rsidR="00FC143C" w:rsidRPr="00D77A08" w14:paraId="63B4CFDE" w14:textId="77777777" w:rsidTr="19090E12">
        <w:tc>
          <w:tcPr>
            <w:tcW w:w="2649" w:type="dxa"/>
            <w:shd w:val="clear" w:color="auto" w:fill="auto"/>
          </w:tcPr>
          <w:p w14:paraId="6FD2A721" w14:textId="77777777" w:rsidR="00FC143C" w:rsidRPr="004E41EE" w:rsidRDefault="00FC143C" w:rsidP="19090E12">
            <w:pPr>
              <w:rPr>
                <w:rFonts w:ascii="Calibri" w:eastAsia="Calibri" w:hAnsi="Calibri" w:cs="Calibri"/>
                <w:b/>
                <w:bCs/>
              </w:rPr>
            </w:pPr>
            <w:r w:rsidRPr="19090E12">
              <w:rPr>
                <w:b/>
                <w:bCs/>
              </w:rPr>
              <w:t>Total</w:t>
            </w:r>
          </w:p>
        </w:tc>
        <w:tc>
          <w:tcPr>
            <w:tcW w:w="1304" w:type="dxa"/>
            <w:shd w:val="clear" w:color="auto" w:fill="auto"/>
          </w:tcPr>
          <w:p w14:paraId="7F627D45" w14:textId="77777777" w:rsidR="00FC143C" w:rsidRPr="004E41EE" w:rsidRDefault="00FC143C" w:rsidP="19090E12">
            <w:pPr>
              <w:rPr>
                <w:rFonts w:ascii="Calibri" w:eastAsia="Calibri" w:hAnsi="Calibri" w:cs="Calibri"/>
                <w:b/>
                <w:bCs/>
              </w:rPr>
            </w:pPr>
            <w:r w:rsidRPr="19090E12">
              <w:rPr>
                <w:b/>
                <w:bCs/>
              </w:rPr>
              <w:t>100%</w:t>
            </w:r>
          </w:p>
        </w:tc>
      </w:tr>
    </w:tbl>
    <w:p w14:paraId="2EEB5C7A" w14:textId="77777777" w:rsidR="00A369CC" w:rsidRPr="00A369CC" w:rsidRDefault="00A369CC" w:rsidP="00A369CC">
      <w:pPr>
        <w:autoSpaceDE w:val="0"/>
        <w:autoSpaceDN w:val="0"/>
        <w:adjustRightInd w:val="0"/>
        <w:rPr>
          <w:rFonts w:ascii="Calibri" w:hAnsi="Calibri" w:cs="Calibri"/>
          <w:color w:val="000000"/>
          <w:sz w:val="24"/>
          <w:lang w:val="en-CA" w:eastAsia="en-CA"/>
        </w:rPr>
      </w:pPr>
    </w:p>
    <w:p w14:paraId="4FD9CFA9" w14:textId="601B4B35" w:rsidR="00C26980" w:rsidRDefault="00C26980" w:rsidP="00C26980">
      <w:pPr>
        <w:jc w:val="both"/>
      </w:pPr>
      <w:r>
        <w:t xml:space="preserve">The passing score is 50%. </w:t>
      </w:r>
      <w:r w:rsidR="00A369CC" w:rsidRPr="00A369CC">
        <w:t xml:space="preserve">Students must </w:t>
      </w:r>
      <w:r>
        <w:t xml:space="preserve">also </w:t>
      </w:r>
      <w:r w:rsidR="00A369CC" w:rsidRPr="00A369CC">
        <w:t>pass the weighted average for midterm and final exams to pass the course</w:t>
      </w:r>
      <w:r>
        <w:t xml:space="preserve"> i.e. </w:t>
      </w:r>
      <w:r w:rsidR="00A369CC" w:rsidRPr="00A369CC">
        <w:t>score 50% out of the midterm and final exam combined.</w:t>
      </w:r>
      <w:r>
        <w:t xml:space="preserve"> </w:t>
      </w:r>
      <w:r w:rsidRPr="00C26980">
        <w:t>Weighted Average for Mid &amp; Final</w:t>
      </w:r>
      <w:r>
        <w:t xml:space="preserve"> will be calculated using the formula below:</w:t>
      </w:r>
    </w:p>
    <w:p w14:paraId="122114BC" w14:textId="77777777" w:rsidR="00C26980" w:rsidRPr="00C26980" w:rsidRDefault="00C26980" w:rsidP="00C26980">
      <w:pPr>
        <w:jc w:val="both"/>
      </w:pPr>
    </w:p>
    <w:p w14:paraId="720058F6" w14:textId="77777777" w:rsidR="00C26980" w:rsidRPr="00C26980" w:rsidRDefault="00C26980" w:rsidP="00C26980">
      <w:pPr>
        <w:ind w:left="720"/>
        <w:jc w:val="both"/>
        <w:rPr>
          <w:b/>
          <w:bCs/>
        </w:rPr>
      </w:pPr>
      <w:r w:rsidRPr="00C26980">
        <w:rPr>
          <w:b/>
          <w:bCs/>
        </w:rPr>
        <w:t>(Your_score_in_mid / total_of_mid * 0.2) + (Your_score_in_final / total_of_final * 0.4)</w:t>
      </w:r>
    </w:p>
    <w:p w14:paraId="212FEE32" w14:textId="77777777" w:rsidR="00C26980" w:rsidRDefault="00C26980" w:rsidP="00C26980">
      <w:pPr>
        <w:jc w:val="both"/>
      </w:pPr>
    </w:p>
    <w:p w14:paraId="1261DC04" w14:textId="1A253A07" w:rsidR="00C26980" w:rsidRPr="00C26980" w:rsidRDefault="00C26980" w:rsidP="00C26980">
      <w:pPr>
        <w:jc w:val="both"/>
      </w:pPr>
      <w:r w:rsidRPr="00C26980">
        <w:t xml:space="preserve">To pass, the result of above equation must be 0.3 or more </w:t>
      </w:r>
    </w:p>
    <w:p w14:paraId="7E023F95" w14:textId="14EC570E" w:rsidR="00A369CC" w:rsidRDefault="00A369CC" w:rsidP="00511B73"/>
    <w:p w14:paraId="4E628AD3" w14:textId="77777777" w:rsidR="003E67C1" w:rsidRPr="003E67C1" w:rsidRDefault="003E67C1" w:rsidP="003E67C1">
      <w:pPr>
        <w:pStyle w:val="Heading2"/>
      </w:pPr>
      <w:r w:rsidRPr="003E67C1">
        <w:t xml:space="preserve">Assignments </w:t>
      </w:r>
    </w:p>
    <w:p w14:paraId="3574A3C9" w14:textId="1C5E7875" w:rsidR="003E67C1" w:rsidRPr="003E67C1" w:rsidRDefault="003E67C1" w:rsidP="003532B3">
      <w:pPr>
        <w:pStyle w:val="ListParagraph"/>
        <w:numPr>
          <w:ilvl w:val="0"/>
          <w:numId w:val="4"/>
        </w:numPr>
      </w:pPr>
      <w:r w:rsidRPr="003E67C1">
        <w:t>No late assignment</w:t>
      </w:r>
    </w:p>
    <w:p w14:paraId="56BC1568" w14:textId="23C58701" w:rsidR="003E67C1" w:rsidRPr="003E67C1" w:rsidRDefault="00F476CA" w:rsidP="003532B3">
      <w:pPr>
        <w:pStyle w:val="ListParagraph"/>
        <w:numPr>
          <w:ilvl w:val="0"/>
          <w:numId w:val="4"/>
        </w:numPr>
      </w:pPr>
      <w:r>
        <w:t>4</w:t>
      </w:r>
      <w:r w:rsidR="003E67C1" w:rsidRPr="003E67C1">
        <w:t xml:space="preserve"> assignments equally weighted</w:t>
      </w:r>
    </w:p>
    <w:p w14:paraId="50F78934" w14:textId="240212EE" w:rsidR="003E67C1" w:rsidRPr="003E67C1" w:rsidRDefault="003E67C1" w:rsidP="003532B3">
      <w:pPr>
        <w:pStyle w:val="ListParagraph"/>
        <w:numPr>
          <w:ilvl w:val="0"/>
          <w:numId w:val="4"/>
        </w:numPr>
      </w:pPr>
      <w:r w:rsidRPr="003E67C1">
        <w:t>Assignments must be submitted online on MyLearningSpace.</w:t>
      </w:r>
    </w:p>
    <w:p w14:paraId="0CEFEC0E" w14:textId="1B47AF4C" w:rsidR="003E67C1" w:rsidRPr="003E67C1" w:rsidRDefault="003E67C1" w:rsidP="003532B3">
      <w:pPr>
        <w:pStyle w:val="ListParagraph"/>
        <w:numPr>
          <w:ilvl w:val="0"/>
          <w:numId w:val="4"/>
        </w:numPr>
      </w:pPr>
      <w:r w:rsidRPr="003E67C1">
        <w:t xml:space="preserve">Due dates </w:t>
      </w:r>
      <w:r>
        <w:t>will be announced through</w:t>
      </w:r>
      <w:r w:rsidRPr="003E67C1">
        <w:t xml:space="preserve"> Assignments section on MyLearningSpace. </w:t>
      </w:r>
      <w:r>
        <w:t xml:space="preserve">Usually it will be </w:t>
      </w:r>
      <w:r w:rsidR="0076753E">
        <w:t>the Saturday at 11:59 PM in the week in which assignment is due.</w:t>
      </w:r>
    </w:p>
    <w:p w14:paraId="729872EA" w14:textId="77777777" w:rsidR="0076753E" w:rsidRDefault="0076753E" w:rsidP="003E67C1">
      <w:pPr>
        <w:rPr>
          <w:rFonts w:ascii="Calibri" w:hAnsi="Calibri" w:cs="Calibri"/>
          <w:szCs w:val="22"/>
          <w:lang w:val="en-CA" w:eastAsia="en-CA"/>
        </w:rPr>
      </w:pPr>
    </w:p>
    <w:p w14:paraId="49D47EA4" w14:textId="30E42443" w:rsidR="003E67C1" w:rsidRDefault="003E67C1" w:rsidP="0076753E">
      <w:pPr>
        <w:jc w:val="both"/>
      </w:pPr>
      <w:r w:rsidRPr="003E67C1">
        <w:rPr>
          <w:rFonts w:ascii="Calibri" w:hAnsi="Calibri" w:cs="Calibri"/>
          <w:szCs w:val="22"/>
          <w:lang w:val="en-CA" w:eastAsia="en-CA"/>
        </w:rPr>
        <w:t xml:space="preserve">All assignment work is done individually on your own, there is no group work allowed. Work will be checked for plagiarism. </w:t>
      </w:r>
      <w:r w:rsidRPr="0076753E">
        <w:rPr>
          <w:rFonts w:ascii="Calibri" w:hAnsi="Calibri" w:cs="Calibri"/>
          <w:b/>
          <w:bCs/>
          <w:szCs w:val="22"/>
          <w:lang w:val="en-CA" w:eastAsia="en-CA"/>
        </w:rPr>
        <w:t>90% o</w:t>
      </w:r>
      <w:r w:rsidR="0076753E" w:rsidRPr="0076753E">
        <w:rPr>
          <w:rFonts w:ascii="Calibri" w:hAnsi="Calibri" w:cs="Calibri"/>
          <w:b/>
          <w:bCs/>
          <w:szCs w:val="22"/>
          <w:lang w:val="en-CA" w:eastAsia="en-CA"/>
        </w:rPr>
        <w:t>r</w:t>
      </w:r>
      <w:r w:rsidRPr="0076753E">
        <w:rPr>
          <w:rFonts w:ascii="Calibri" w:hAnsi="Calibri" w:cs="Calibri"/>
          <w:b/>
          <w:bCs/>
          <w:szCs w:val="22"/>
          <w:lang w:val="en-CA" w:eastAsia="en-CA"/>
        </w:rPr>
        <w:t xml:space="preserve"> more similarity will be awarded 0 to all the students involved</w:t>
      </w:r>
      <w:r w:rsidRPr="003E67C1">
        <w:rPr>
          <w:rFonts w:ascii="Calibri" w:hAnsi="Calibri" w:cs="Calibri"/>
          <w:szCs w:val="22"/>
          <w:lang w:val="en-CA" w:eastAsia="en-CA"/>
        </w:rPr>
        <w:t>. It is considered Academic Misconduct to provide your work to another student for any reason.</w:t>
      </w:r>
    </w:p>
    <w:p w14:paraId="5F369342" w14:textId="662CBA6E" w:rsidR="003E67C1" w:rsidRDefault="003E67C1" w:rsidP="00511B73"/>
    <w:p w14:paraId="212FD9B4" w14:textId="77777777" w:rsidR="004E275A" w:rsidRPr="004E275A" w:rsidRDefault="004E275A" w:rsidP="004E275A">
      <w:pPr>
        <w:pStyle w:val="Heading2"/>
      </w:pPr>
      <w:r w:rsidRPr="004E275A">
        <w:t>Missed Assignments</w:t>
      </w:r>
    </w:p>
    <w:p w14:paraId="77E46F0A" w14:textId="644230ED" w:rsidR="004E275A" w:rsidRDefault="004E275A" w:rsidP="004E275A">
      <w:pPr>
        <w:jc w:val="both"/>
      </w:pPr>
      <w:r w:rsidRPr="004E275A">
        <w:t>An assignment not handed in receives a mark of 0, unless there is a documented reason. If a documented reason is supplied, the weight of the missing assignment is shifted to the final exam. A copy</w:t>
      </w:r>
      <w:r w:rsidR="006439AA">
        <w:t>/original</w:t>
      </w:r>
      <w:r w:rsidRPr="004E275A">
        <w:t xml:space="preserve"> of the documented reason must be given to and approved by the instructor.</w:t>
      </w:r>
    </w:p>
    <w:p w14:paraId="30AD2113" w14:textId="77777777" w:rsidR="004E275A" w:rsidRDefault="004E275A" w:rsidP="004E275A">
      <w:pPr>
        <w:jc w:val="both"/>
      </w:pPr>
    </w:p>
    <w:p w14:paraId="33F59D1C" w14:textId="77777777" w:rsidR="004E275A" w:rsidRDefault="004E275A" w:rsidP="004E275A">
      <w:pPr>
        <w:pStyle w:val="Heading2"/>
      </w:pPr>
      <w:r w:rsidRPr="004E275A">
        <w:t>Lecture Participation</w:t>
      </w:r>
    </w:p>
    <w:p w14:paraId="44DE2019" w14:textId="77777777" w:rsidR="004E275A" w:rsidRDefault="004E275A" w:rsidP="003532B3">
      <w:pPr>
        <w:pStyle w:val="ListParagraph"/>
        <w:numPr>
          <w:ilvl w:val="0"/>
          <w:numId w:val="4"/>
        </w:numPr>
      </w:pPr>
      <w:r w:rsidRPr="004E275A">
        <w:t>The purpose is to create a more engaging learning environment and improve student retention</w:t>
      </w:r>
      <w:r>
        <w:t>.</w:t>
      </w:r>
    </w:p>
    <w:p w14:paraId="46B70831" w14:textId="77777777" w:rsidR="004E275A" w:rsidRDefault="004E275A" w:rsidP="003532B3">
      <w:pPr>
        <w:pStyle w:val="ListParagraph"/>
        <w:numPr>
          <w:ilvl w:val="0"/>
          <w:numId w:val="4"/>
        </w:numPr>
        <w:jc w:val="both"/>
      </w:pPr>
      <w:r w:rsidRPr="004E275A">
        <w:t>You will be using your own iClicker during class (bringing a friend’s clicker is considered academic misconduct)</w:t>
      </w:r>
      <w:r>
        <w:t>.</w:t>
      </w:r>
    </w:p>
    <w:p w14:paraId="29142B7A" w14:textId="544F885E" w:rsidR="004E275A" w:rsidRDefault="004E275A" w:rsidP="003532B3">
      <w:pPr>
        <w:pStyle w:val="ListParagraph"/>
        <w:numPr>
          <w:ilvl w:val="0"/>
          <w:numId w:val="4"/>
        </w:numPr>
      </w:pPr>
      <w:r w:rsidRPr="004E275A">
        <w:t>You will receive marks for answering questions</w:t>
      </w:r>
      <w:r>
        <w:t>.</w:t>
      </w:r>
    </w:p>
    <w:p w14:paraId="49C79996" w14:textId="77777777" w:rsidR="004E275A" w:rsidRDefault="004E275A" w:rsidP="003532B3">
      <w:pPr>
        <w:pStyle w:val="ListParagraph"/>
        <w:numPr>
          <w:ilvl w:val="0"/>
          <w:numId w:val="4"/>
        </w:numPr>
      </w:pPr>
      <w:r w:rsidRPr="004E275A">
        <w:t>Information about clicker registration will be posted on MyLearningSpace</w:t>
      </w:r>
      <w:r>
        <w:t>.</w:t>
      </w:r>
    </w:p>
    <w:p w14:paraId="41F3512D" w14:textId="77777777" w:rsidR="004E275A" w:rsidRDefault="004E275A" w:rsidP="004E275A">
      <w:pPr>
        <w:ind w:left="360"/>
      </w:pPr>
    </w:p>
    <w:p w14:paraId="6CEE10C9" w14:textId="77777777" w:rsidR="004E275A" w:rsidRDefault="004E275A" w:rsidP="004E275A">
      <w:pPr>
        <w:ind w:left="360"/>
      </w:pPr>
      <w:r w:rsidRPr="004E275A">
        <w:t>Note: If you have multiple courses that require a clicker, you will use the same clicker for all your courses. Only buy one clicker!</w:t>
      </w:r>
    </w:p>
    <w:p w14:paraId="14DB6015" w14:textId="77777777" w:rsidR="004E275A" w:rsidRDefault="004E275A" w:rsidP="004E275A">
      <w:pPr>
        <w:ind w:left="360"/>
      </w:pPr>
    </w:p>
    <w:p w14:paraId="43600D5D" w14:textId="77777777" w:rsidR="004E275A" w:rsidRDefault="004E275A" w:rsidP="004E275A">
      <w:pPr>
        <w:pStyle w:val="Heading2"/>
      </w:pPr>
      <w:r w:rsidRPr="004E275A">
        <w:lastRenderedPageBreak/>
        <w:t>Labs tasks</w:t>
      </w:r>
    </w:p>
    <w:p w14:paraId="3688EE2E" w14:textId="47BE0A1A" w:rsidR="004E275A" w:rsidRDefault="004E275A" w:rsidP="00221306">
      <w:pPr>
        <w:pStyle w:val="ListParagraph"/>
        <w:numPr>
          <w:ilvl w:val="0"/>
          <w:numId w:val="4"/>
        </w:numPr>
      </w:pPr>
      <w:r w:rsidRPr="004E275A">
        <w:t>Labs are scheduled every week.</w:t>
      </w:r>
      <w:r w:rsidR="00307F1B">
        <w:t xml:space="preserve"> </w:t>
      </w:r>
      <w:r w:rsidRPr="004E275A">
        <w:t>There is no lab during the first week of classes.</w:t>
      </w:r>
    </w:p>
    <w:p w14:paraId="58BD9A03" w14:textId="66C2F5A1" w:rsidR="00A05E1E" w:rsidRDefault="00A05E1E" w:rsidP="003532B3">
      <w:pPr>
        <w:pStyle w:val="ListParagraph"/>
        <w:numPr>
          <w:ilvl w:val="0"/>
          <w:numId w:val="4"/>
        </w:numPr>
      </w:pPr>
      <w:r>
        <w:t xml:space="preserve">You must prepare for the </w:t>
      </w:r>
      <w:r w:rsidR="004E275A" w:rsidRPr="004E275A">
        <w:t xml:space="preserve">Lab tasks </w:t>
      </w:r>
      <w:r>
        <w:t>at home as the one hour duration might not be sufficient to write the code from scratch</w:t>
      </w:r>
      <w:r w:rsidR="004E275A" w:rsidRPr="004E275A">
        <w:t>.</w:t>
      </w:r>
    </w:p>
    <w:p w14:paraId="5CF90DF0" w14:textId="01E79B8B" w:rsidR="004E275A" w:rsidRDefault="00A05E1E" w:rsidP="003532B3">
      <w:pPr>
        <w:pStyle w:val="ListParagraph"/>
        <w:numPr>
          <w:ilvl w:val="0"/>
          <w:numId w:val="4"/>
        </w:numPr>
      </w:pPr>
      <w:r>
        <w:t xml:space="preserve">Presence in </w:t>
      </w:r>
      <w:r w:rsidR="004E275A" w:rsidRPr="004E275A">
        <w:t>Lab</w:t>
      </w:r>
      <w:r>
        <w:t>s is compulsory, and you must submit your</w:t>
      </w:r>
      <w:r w:rsidR="004E275A" w:rsidRPr="004E275A">
        <w:t xml:space="preserve"> tasks </w:t>
      </w:r>
      <w:r>
        <w:t xml:space="preserve">during the lab to get the grade. Submission from </w:t>
      </w:r>
      <w:r w:rsidR="004E275A" w:rsidRPr="004E275A">
        <w:t xml:space="preserve">home </w:t>
      </w:r>
      <w:r>
        <w:t xml:space="preserve">is not permitted, </w:t>
      </w:r>
      <w:r w:rsidR="004E275A" w:rsidRPr="004E275A">
        <w:t>unless a system-wide malfunction during lab times.</w:t>
      </w:r>
    </w:p>
    <w:p w14:paraId="409FC937" w14:textId="77777777" w:rsidR="00F13C85" w:rsidRDefault="00F13C85" w:rsidP="005E62CE">
      <w:pPr>
        <w:jc w:val="both"/>
        <w:rPr>
          <w:b/>
          <w:bCs/>
          <w:i/>
          <w:iCs/>
        </w:rPr>
      </w:pPr>
    </w:p>
    <w:p w14:paraId="2AD3B82A" w14:textId="6AF47E57" w:rsidR="005E62CE" w:rsidRPr="005E62CE" w:rsidRDefault="005E62CE" w:rsidP="005E62CE">
      <w:pPr>
        <w:jc w:val="both"/>
        <w:rPr>
          <w:b/>
          <w:bCs/>
          <w:i/>
          <w:iCs/>
        </w:rPr>
      </w:pPr>
      <w:r w:rsidRPr="005E62CE">
        <w:rPr>
          <w:b/>
          <w:bCs/>
          <w:i/>
          <w:iCs/>
        </w:rPr>
        <w:t>All work for this course (assignments, labs, clicker questions) is done individually. Work will be checked for plagiarism. *** The department penalty for the first case of an academic integrity issue is 0 (zero) for the component in question and -5% (minus five percent) on your final grade; penalty applies to all parties involved.</w:t>
      </w:r>
    </w:p>
    <w:p w14:paraId="7F881A66" w14:textId="2E939D64" w:rsidR="005E62CE" w:rsidRDefault="005E62CE" w:rsidP="00511B73"/>
    <w:p w14:paraId="1AF0B255" w14:textId="77777777" w:rsidR="00A679D1" w:rsidRPr="00A679D1" w:rsidRDefault="00A679D1" w:rsidP="00A679D1">
      <w:pPr>
        <w:pStyle w:val="Heading2"/>
      </w:pPr>
      <w:r w:rsidRPr="00A679D1">
        <w:t>Midterm</w:t>
      </w:r>
    </w:p>
    <w:p w14:paraId="2FB3B7DB" w14:textId="14755BCE" w:rsidR="00A679D1" w:rsidRDefault="008A7A18" w:rsidP="00A679D1">
      <w:pPr>
        <w:autoSpaceDE w:val="0"/>
        <w:autoSpaceDN w:val="0"/>
        <w:adjustRightInd w:val="0"/>
        <w:rPr>
          <w:rFonts w:ascii="Calibri" w:hAnsi="Calibri" w:cs="Calibri"/>
          <w:color w:val="000000"/>
          <w:szCs w:val="22"/>
          <w:lang w:val="en-CA" w:eastAsia="en-CA"/>
        </w:rPr>
      </w:pPr>
      <w:r>
        <w:rPr>
          <w:rFonts w:ascii="Calibri" w:hAnsi="Calibri" w:cs="Calibri"/>
          <w:color w:val="000000"/>
          <w:szCs w:val="22"/>
          <w:lang w:val="en-CA" w:eastAsia="en-CA"/>
        </w:rPr>
        <w:t>(Tentative) Tuesday Feb</w:t>
      </w:r>
      <w:r w:rsidR="00A679D1">
        <w:rPr>
          <w:rFonts w:ascii="Calibri" w:hAnsi="Calibri" w:cs="Calibri"/>
          <w:color w:val="000000"/>
          <w:szCs w:val="22"/>
          <w:lang w:val="en-CA" w:eastAsia="en-CA"/>
        </w:rPr>
        <w:t>. 25</w:t>
      </w:r>
      <w:r w:rsidR="00A679D1" w:rsidRPr="00A679D1">
        <w:rPr>
          <w:rFonts w:ascii="Calibri" w:hAnsi="Calibri" w:cs="Calibri"/>
          <w:color w:val="000000"/>
          <w:szCs w:val="22"/>
          <w:lang w:val="en-CA" w:eastAsia="en-CA"/>
        </w:rPr>
        <w:t xml:space="preserve">, 2019. Time: </w:t>
      </w:r>
      <w:r w:rsidR="006F39DC">
        <w:rPr>
          <w:rFonts w:ascii="Calibri" w:hAnsi="Calibri" w:cs="Calibri"/>
          <w:color w:val="000000"/>
          <w:szCs w:val="22"/>
          <w:lang w:val="en-CA" w:eastAsia="en-CA"/>
        </w:rPr>
        <w:t>Afternoon</w:t>
      </w:r>
      <w:bookmarkStart w:id="0" w:name="_GoBack"/>
      <w:bookmarkEnd w:id="0"/>
      <w:r w:rsidR="00A679D1" w:rsidRPr="00A679D1">
        <w:rPr>
          <w:rFonts w:ascii="Calibri" w:hAnsi="Calibri" w:cs="Calibri"/>
          <w:color w:val="000000"/>
          <w:szCs w:val="22"/>
          <w:lang w:val="en-CA" w:eastAsia="en-CA"/>
        </w:rPr>
        <w:t xml:space="preserve">, Location: </w:t>
      </w:r>
      <w:r w:rsidR="00396F31">
        <w:rPr>
          <w:rFonts w:ascii="Calibri" w:hAnsi="Calibri" w:cs="Calibri"/>
          <w:color w:val="000000"/>
          <w:szCs w:val="22"/>
          <w:lang w:val="en-CA" w:eastAsia="en-CA"/>
        </w:rPr>
        <w:t>Will be displayed on the MyLearningSpace</w:t>
      </w:r>
    </w:p>
    <w:p w14:paraId="0426A82E" w14:textId="77777777" w:rsidR="00A679D1" w:rsidRPr="00A679D1" w:rsidRDefault="00A679D1" w:rsidP="00A679D1">
      <w:pPr>
        <w:autoSpaceDE w:val="0"/>
        <w:autoSpaceDN w:val="0"/>
        <w:adjustRightInd w:val="0"/>
        <w:rPr>
          <w:rFonts w:ascii="Calibri" w:hAnsi="Calibri" w:cs="Calibri"/>
          <w:color w:val="000000"/>
          <w:szCs w:val="22"/>
          <w:lang w:val="en-CA" w:eastAsia="en-CA"/>
        </w:rPr>
      </w:pPr>
    </w:p>
    <w:p w14:paraId="40BBD847" w14:textId="77777777" w:rsidR="00A679D1" w:rsidRPr="00A679D1" w:rsidRDefault="00A679D1" w:rsidP="00A679D1">
      <w:pPr>
        <w:pStyle w:val="Heading2"/>
      </w:pPr>
      <w:r w:rsidRPr="00A679D1">
        <w:t>Missed Midterm</w:t>
      </w:r>
    </w:p>
    <w:p w14:paraId="1CA1249A" w14:textId="002F4B94" w:rsidR="00A679D1" w:rsidRDefault="00A679D1" w:rsidP="00E27ED3">
      <w:pPr>
        <w:autoSpaceDE w:val="0"/>
        <w:autoSpaceDN w:val="0"/>
        <w:adjustRightInd w:val="0"/>
        <w:jc w:val="both"/>
        <w:rPr>
          <w:rFonts w:ascii="Calibri" w:hAnsi="Calibri" w:cs="Calibri"/>
          <w:color w:val="000000"/>
          <w:szCs w:val="22"/>
          <w:lang w:val="en-CA" w:eastAsia="en-CA"/>
        </w:rPr>
      </w:pPr>
      <w:r w:rsidRPr="00A679D1">
        <w:rPr>
          <w:rFonts w:ascii="Calibri" w:hAnsi="Calibri" w:cs="Calibri"/>
          <w:color w:val="000000"/>
          <w:szCs w:val="22"/>
          <w:lang w:val="en-CA" w:eastAsia="en-CA"/>
        </w:rPr>
        <w:t>A missed midterm exam will receive a mark of 0, unless there is a valid documented reason. If a documented reason is provided for missing the midterm, its weight is applied to the final exam.</w:t>
      </w:r>
    </w:p>
    <w:p w14:paraId="31730AAA" w14:textId="77777777" w:rsidR="00A679D1" w:rsidRPr="00A679D1" w:rsidRDefault="00A679D1" w:rsidP="00A679D1">
      <w:pPr>
        <w:autoSpaceDE w:val="0"/>
        <w:autoSpaceDN w:val="0"/>
        <w:adjustRightInd w:val="0"/>
        <w:rPr>
          <w:rFonts w:ascii="Calibri" w:hAnsi="Calibri" w:cs="Calibri"/>
          <w:color w:val="000000"/>
          <w:szCs w:val="22"/>
          <w:lang w:val="en-CA" w:eastAsia="en-CA"/>
        </w:rPr>
      </w:pPr>
    </w:p>
    <w:p w14:paraId="4BFADCB4" w14:textId="77777777" w:rsidR="00A679D1" w:rsidRPr="00A679D1" w:rsidRDefault="00A679D1" w:rsidP="00A679D1">
      <w:pPr>
        <w:pStyle w:val="Heading2"/>
      </w:pPr>
      <w:r w:rsidRPr="00A679D1">
        <w:t>Final Exam</w:t>
      </w:r>
    </w:p>
    <w:p w14:paraId="7009C4DD" w14:textId="1BBFDCE8" w:rsidR="00A679D1" w:rsidRDefault="00A679D1" w:rsidP="00E27ED3">
      <w:pPr>
        <w:jc w:val="both"/>
      </w:pPr>
      <w:r w:rsidRPr="00A679D1">
        <w:rPr>
          <w:rFonts w:ascii="Calibri" w:hAnsi="Calibri" w:cs="Calibri"/>
          <w:color w:val="000000"/>
          <w:szCs w:val="22"/>
          <w:lang w:val="en-CA" w:eastAsia="en-CA"/>
        </w:rPr>
        <w:t>To be announced by the registrar office.</w:t>
      </w:r>
    </w:p>
    <w:p w14:paraId="3CE15517" w14:textId="77777777" w:rsidR="00A679D1" w:rsidRDefault="00A679D1" w:rsidP="00511B73"/>
    <w:p w14:paraId="04EDB8FA" w14:textId="32B82FDE" w:rsidR="00D04EB3" w:rsidRPr="00D77A08" w:rsidRDefault="19090E12" w:rsidP="00CE5EB5">
      <w:pPr>
        <w:pStyle w:val="Heading2"/>
      </w:pPr>
      <w:r>
        <w:t>Weekly Schedule</w:t>
      </w:r>
    </w:p>
    <w:p w14:paraId="2EDDF569" w14:textId="12AF8D46" w:rsidR="00AE428E" w:rsidRDefault="00806466" w:rsidP="00CE5EB5">
      <w:r>
        <w:t>Following is a tentative course plan.</w:t>
      </w:r>
    </w:p>
    <w:p w14:paraId="141C8587" w14:textId="7331F6DA" w:rsidR="00D04EB3" w:rsidRDefault="00D04EB3" w:rsidP="00CE5EB5"/>
    <w:tbl>
      <w:tblPr>
        <w:tblW w:w="9238" w:type="dxa"/>
        <w:jc w:val="center"/>
        <w:tblLayout w:type="fixed"/>
        <w:tblCellMar>
          <w:top w:w="15" w:type="dxa"/>
          <w:left w:w="15" w:type="dxa"/>
          <w:bottom w:w="15" w:type="dxa"/>
          <w:right w:w="15" w:type="dxa"/>
        </w:tblCellMar>
        <w:tblLook w:val="04A0" w:firstRow="1" w:lastRow="0" w:firstColumn="1" w:lastColumn="0" w:noHBand="0" w:noVBand="1"/>
      </w:tblPr>
      <w:tblGrid>
        <w:gridCol w:w="811"/>
        <w:gridCol w:w="2009"/>
        <w:gridCol w:w="3119"/>
        <w:gridCol w:w="3299"/>
      </w:tblGrid>
      <w:tr w:rsidR="003B2D7C" w:rsidRPr="00806466" w14:paraId="148CD14A" w14:textId="77777777" w:rsidTr="00BC70F5">
        <w:trPr>
          <w:tblHeader/>
          <w:jc w:val="center"/>
        </w:trPr>
        <w:tc>
          <w:tcPr>
            <w:tcW w:w="811"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7386B8E9" w14:textId="77777777" w:rsidR="003B2D7C" w:rsidRPr="00806466" w:rsidRDefault="003B2D7C">
            <w:pPr>
              <w:jc w:val="center"/>
              <w:rPr>
                <w:rFonts w:ascii="Times New Roman" w:hAnsi="Times New Roman"/>
                <w:b/>
                <w:bCs/>
                <w:color w:val="000000"/>
                <w:sz w:val="24"/>
              </w:rPr>
            </w:pPr>
            <w:r w:rsidRPr="00806466">
              <w:rPr>
                <w:rFonts w:ascii="Times New Roman" w:hAnsi="Times New Roman"/>
                <w:b/>
                <w:bCs/>
                <w:color w:val="000000"/>
                <w:sz w:val="24"/>
              </w:rPr>
              <w:t>Week</w:t>
            </w:r>
          </w:p>
        </w:tc>
        <w:tc>
          <w:tcPr>
            <w:tcW w:w="2009"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1270A999" w14:textId="77777777" w:rsidR="003B2D7C" w:rsidRPr="00806466" w:rsidRDefault="003B2D7C">
            <w:pPr>
              <w:jc w:val="center"/>
              <w:rPr>
                <w:rFonts w:ascii="Times New Roman" w:hAnsi="Times New Roman"/>
                <w:b/>
                <w:bCs/>
                <w:color w:val="000000"/>
                <w:sz w:val="24"/>
              </w:rPr>
            </w:pPr>
            <w:r w:rsidRPr="00806466">
              <w:rPr>
                <w:rFonts w:ascii="Times New Roman" w:hAnsi="Times New Roman"/>
                <w:b/>
                <w:bCs/>
                <w:color w:val="000000"/>
                <w:sz w:val="24"/>
              </w:rPr>
              <w:t>Starting</w:t>
            </w:r>
          </w:p>
        </w:tc>
        <w:tc>
          <w:tcPr>
            <w:tcW w:w="3119" w:type="dxa"/>
            <w:tcBorders>
              <w:top w:val="single" w:sz="12" w:space="0" w:color="000000"/>
              <w:left w:val="single" w:sz="12" w:space="0" w:color="000000"/>
              <w:bottom w:val="single" w:sz="12" w:space="0" w:color="000000"/>
              <w:right w:val="single" w:sz="12" w:space="0" w:color="000000"/>
            </w:tcBorders>
            <w:shd w:val="clear" w:color="auto" w:fill="C0C0C0"/>
          </w:tcPr>
          <w:p w14:paraId="756EF9BB" w14:textId="1ED40709" w:rsidR="003B2D7C" w:rsidRPr="00806466" w:rsidRDefault="003B2D7C">
            <w:pPr>
              <w:jc w:val="center"/>
              <w:rPr>
                <w:rFonts w:ascii="Times New Roman" w:hAnsi="Times New Roman"/>
                <w:b/>
                <w:bCs/>
                <w:color w:val="000000"/>
                <w:sz w:val="24"/>
              </w:rPr>
            </w:pPr>
            <w:r w:rsidRPr="00806466">
              <w:rPr>
                <w:rFonts w:ascii="Times New Roman" w:hAnsi="Times New Roman"/>
                <w:b/>
                <w:bCs/>
                <w:color w:val="000000"/>
                <w:sz w:val="24"/>
              </w:rPr>
              <w:t>Topic</w:t>
            </w:r>
          </w:p>
        </w:tc>
        <w:tc>
          <w:tcPr>
            <w:tcW w:w="3299" w:type="dxa"/>
            <w:tcBorders>
              <w:top w:val="single" w:sz="12" w:space="0" w:color="000000"/>
              <w:left w:val="single" w:sz="12" w:space="0" w:color="000000"/>
              <w:bottom w:val="single" w:sz="12" w:space="0" w:color="000000"/>
              <w:right w:val="single" w:sz="12" w:space="0" w:color="000000"/>
            </w:tcBorders>
            <w:shd w:val="clear" w:color="auto" w:fill="C0C0C0"/>
            <w:tcMar>
              <w:top w:w="60" w:type="dxa"/>
              <w:left w:w="60" w:type="dxa"/>
              <w:bottom w:w="60" w:type="dxa"/>
              <w:right w:w="60" w:type="dxa"/>
            </w:tcMar>
            <w:vAlign w:val="center"/>
            <w:hideMark/>
          </w:tcPr>
          <w:p w14:paraId="07271C3E" w14:textId="6B69E3E3" w:rsidR="003B2D7C" w:rsidRPr="00806466" w:rsidRDefault="003B2D7C">
            <w:pPr>
              <w:jc w:val="center"/>
              <w:rPr>
                <w:rFonts w:ascii="Times New Roman" w:hAnsi="Times New Roman"/>
                <w:b/>
                <w:bCs/>
                <w:color w:val="000000"/>
                <w:sz w:val="24"/>
              </w:rPr>
            </w:pPr>
            <w:r>
              <w:rPr>
                <w:rFonts w:ascii="Times New Roman" w:hAnsi="Times New Roman"/>
                <w:b/>
                <w:bCs/>
                <w:color w:val="000000"/>
                <w:sz w:val="24"/>
              </w:rPr>
              <w:t>Assignment Due</w:t>
            </w:r>
          </w:p>
        </w:tc>
      </w:tr>
      <w:tr w:rsidR="003B2D7C" w:rsidRPr="00806466" w14:paraId="04B340E9"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7945CDE9" w14:textId="77777777" w:rsidR="003B2D7C" w:rsidRPr="00307F1B" w:rsidRDefault="003B2D7C">
            <w:pPr>
              <w:jc w:val="right"/>
              <w:rPr>
                <w:rFonts w:ascii="Times New Roman" w:hAnsi="Times New Roman"/>
                <w:color w:val="000000"/>
                <w:szCs w:val="22"/>
              </w:rPr>
            </w:pPr>
            <w:r w:rsidRPr="00307F1B">
              <w:rPr>
                <w:rFonts w:ascii="Times New Roman" w:hAnsi="Times New Roman"/>
                <w:color w:val="000000"/>
                <w:szCs w:val="22"/>
              </w:rPr>
              <w:t>1</w:t>
            </w:r>
          </w:p>
        </w:tc>
        <w:tc>
          <w:tcPr>
            <w:tcW w:w="200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05F9662C" w14:textId="0AAAB818" w:rsidR="003B2D7C" w:rsidRPr="00307F1B" w:rsidRDefault="00DD020D">
            <w:pPr>
              <w:rPr>
                <w:rFonts w:ascii="Times New Roman" w:hAnsi="Times New Roman"/>
                <w:color w:val="000000"/>
                <w:szCs w:val="22"/>
              </w:rPr>
            </w:pPr>
            <w:r>
              <w:rPr>
                <w:rFonts w:ascii="Times New Roman" w:hAnsi="Times New Roman"/>
                <w:color w:val="000000"/>
                <w:szCs w:val="22"/>
              </w:rPr>
              <w:t xml:space="preserve">January </w:t>
            </w:r>
            <w:r w:rsidR="003B2D7C" w:rsidRPr="00307F1B">
              <w:rPr>
                <w:rFonts w:ascii="Times New Roman" w:hAnsi="Times New Roman"/>
                <w:color w:val="000000"/>
                <w:szCs w:val="22"/>
              </w:rPr>
              <w:t>0</w:t>
            </w:r>
            <w:r>
              <w:rPr>
                <w:rFonts w:ascii="Times New Roman" w:hAnsi="Times New Roman"/>
                <w:color w:val="000000"/>
                <w:szCs w:val="22"/>
              </w:rPr>
              <w:t>5</w:t>
            </w:r>
            <w:r w:rsidR="003B2D7C"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tcPr>
          <w:p w14:paraId="768F1995" w14:textId="31EDC9CD" w:rsidR="003B2D7C" w:rsidRPr="00307F1B" w:rsidRDefault="003B2D7C">
            <w:pPr>
              <w:rPr>
                <w:rFonts w:ascii="Times New Roman" w:hAnsi="Times New Roman"/>
                <w:color w:val="000000"/>
                <w:szCs w:val="22"/>
              </w:rPr>
            </w:pPr>
            <w:r w:rsidRPr="00307F1B">
              <w:rPr>
                <w:rFonts w:ascii="Times New Roman" w:hAnsi="Times New Roman"/>
                <w:color w:val="000000"/>
                <w:szCs w:val="22"/>
              </w:rPr>
              <w:t>Introduction</w:t>
            </w:r>
            <w:r w:rsidR="007C5543">
              <w:rPr>
                <w:rFonts w:ascii="Times New Roman" w:hAnsi="Times New Roman"/>
                <w:color w:val="000000"/>
                <w:szCs w:val="22"/>
              </w:rPr>
              <w:t>, Basics, Console I/O</w:t>
            </w:r>
          </w:p>
        </w:tc>
        <w:tc>
          <w:tcPr>
            <w:tcW w:w="329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4BD169A5" w14:textId="3D6F6C00" w:rsidR="003B2D7C" w:rsidRPr="00307F1B" w:rsidRDefault="003B2D7C">
            <w:pPr>
              <w:rPr>
                <w:rFonts w:ascii="Times New Roman" w:hAnsi="Times New Roman"/>
                <w:color w:val="000000"/>
                <w:szCs w:val="22"/>
              </w:rPr>
            </w:pPr>
          </w:p>
        </w:tc>
      </w:tr>
      <w:tr w:rsidR="007C5543" w:rsidRPr="00806466" w14:paraId="11383F5F"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6BCDD6B3" w14:textId="77777777" w:rsidR="007C5543" w:rsidRPr="00307F1B" w:rsidRDefault="007C5543" w:rsidP="007C5543">
            <w:pPr>
              <w:jc w:val="right"/>
              <w:rPr>
                <w:rFonts w:ascii="Times New Roman" w:hAnsi="Times New Roman"/>
                <w:color w:val="000000"/>
                <w:szCs w:val="22"/>
              </w:rPr>
            </w:pPr>
            <w:r w:rsidRPr="00307F1B">
              <w:rPr>
                <w:rFonts w:ascii="Times New Roman" w:hAnsi="Times New Roman"/>
                <w:color w:val="000000"/>
                <w:szCs w:val="22"/>
              </w:rPr>
              <w:t>2</w:t>
            </w:r>
          </w:p>
        </w:tc>
        <w:tc>
          <w:tcPr>
            <w:tcW w:w="200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52B289BC" w14:textId="35CC948B" w:rsidR="007C5543" w:rsidRPr="00307F1B" w:rsidRDefault="007C5543" w:rsidP="007C5543">
            <w:pPr>
              <w:rPr>
                <w:rFonts w:ascii="Times New Roman" w:hAnsi="Times New Roman"/>
                <w:color w:val="000000"/>
                <w:szCs w:val="22"/>
              </w:rPr>
            </w:pPr>
            <w:r>
              <w:rPr>
                <w:rFonts w:ascii="Times New Roman" w:hAnsi="Times New Roman"/>
                <w:color w:val="000000"/>
                <w:szCs w:val="22"/>
              </w:rPr>
              <w:t xml:space="preserve">January </w:t>
            </w:r>
            <w:r>
              <w:rPr>
                <w:rFonts w:ascii="Times New Roman" w:hAnsi="Times New Roman"/>
                <w:color w:val="000000"/>
                <w:szCs w:val="22"/>
              </w:rPr>
              <w:t>12</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shd w:val="clear" w:color="auto" w:fill="F5F5F5"/>
          </w:tcPr>
          <w:p w14:paraId="17761C38" w14:textId="528C3A0E" w:rsidR="007C5543" w:rsidRPr="00307F1B" w:rsidRDefault="007C5543" w:rsidP="007C5543">
            <w:pPr>
              <w:rPr>
                <w:rFonts w:ascii="Times New Roman" w:hAnsi="Times New Roman"/>
                <w:color w:val="000000"/>
                <w:szCs w:val="22"/>
              </w:rPr>
            </w:pPr>
            <w:r>
              <w:rPr>
                <w:rFonts w:ascii="Times New Roman" w:hAnsi="Times New Roman"/>
                <w:color w:val="000000"/>
                <w:szCs w:val="22"/>
              </w:rPr>
              <w:t>Flow Control</w:t>
            </w:r>
          </w:p>
        </w:tc>
        <w:tc>
          <w:tcPr>
            <w:tcW w:w="329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tcPr>
          <w:p w14:paraId="265AE31D" w14:textId="47AE38E4" w:rsidR="007C5543" w:rsidRPr="00307F1B" w:rsidRDefault="007C5543" w:rsidP="007C5543">
            <w:pPr>
              <w:rPr>
                <w:rFonts w:ascii="Times New Roman" w:hAnsi="Times New Roman"/>
                <w:color w:val="000000"/>
                <w:szCs w:val="22"/>
              </w:rPr>
            </w:pPr>
          </w:p>
        </w:tc>
      </w:tr>
      <w:tr w:rsidR="00747990" w:rsidRPr="00806466" w14:paraId="04308B6B"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35E3CC2C" w14:textId="77777777" w:rsidR="00747990" w:rsidRPr="00307F1B" w:rsidRDefault="00747990" w:rsidP="00747990">
            <w:pPr>
              <w:jc w:val="right"/>
              <w:rPr>
                <w:rFonts w:ascii="Times New Roman" w:hAnsi="Times New Roman"/>
                <w:color w:val="000000"/>
                <w:szCs w:val="22"/>
              </w:rPr>
            </w:pPr>
            <w:r w:rsidRPr="00307F1B">
              <w:rPr>
                <w:rFonts w:ascii="Times New Roman" w:hAnsi="Times New Roman"/>
                <w:color w:val="000000"/>
                <w:szCs w:val="22"/>
              </w:rPr>
              <w:t>3</w:t>
            </w:r>
          </w:p>
        </w:tc>
        <w:tc>
          <w:tcPr>
            <w:tcW w:w="200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7F1C7159" w14:textId="1048A735" w:rsidR="00747990" w:rsidRPr="00307F1B" w:rsidRDefault="00747990" w:rsidP="00747990">
            <w:pPr>
              <w:rPr>
                <w:rFonts w:ascii="Times New Roman" w:hAnsi="Times New Roman"/>
                <w:color w:val="000000"/>
                <w:szCs w:val="22"/>
              </w:rPr>
            </w:pPr>
            <w:r>
              <w:rPr>
                <w:rFonts w:ascii="Times New Roman" w:hAnsi="Times New Roman"/>
                <w:color w:val="000000"/>
                <w:szCs w:val="22"/>
              </w:rPr>
              <w:t xml:space="preserve">January </w:t>
            </w:r>
            <w:r>
              <w:rPr>
                <w:rFonts w:ascii="Times New Roman" w:hAnsi="Times New Roman"/>
                <w:color w:val="000000"/>
                <w:szCs w:val="22"/>
              </w:rPr>
              <w:t>19</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tcPr>
          <w:p w14:paraId="16BB948C" w14:textId="689C0140" w:rsidR="00747990" w:rsidRPr="00307F1B" w:rsidRDefault="00747990" w:rsidP="00747990">
            <w:pPr>
              <w:rPr>
                <w:rFonts w:ascii="Times New Roman" w:hAnsi="Times New Roman"/>
                <w:color w:val="000000"/>
                <w:szCs w:val="22"/>
              </w:rPr>
            </w:pPr>
            <w:r w:rsidRPr="00307F1B">
              <w:rPr>
                <w:rFonts w:ascii="Times New Roman" w:hAnsi="Times New Roman"/>
                <w:color w:val="000000"/>
                <w:szCs w:val="22"/>
              </w:rPr>
              <w:t>C</w:t>
            </w:r>
            <w:r>
              <w:rPr>
                <w:rFonts w:ascii="Times New Roman" w:hAnsi="Times New Roman"/>
                <w:color w:val="000000"/>
                <w:szCs w:val="22"/>
              </w:rPr>
              <w:t>lasses</w:t>
            </w:r>
          </w:p>
        </w:tc>
        <w:tc>
          <w:tcPr>
            <w:tcW w:w="329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tcPr>
          <w:p w14:paraId="01355A79" w14:textId="0768F837" w:rsidR="00747990" w:rsidRPr="00307F1B" w:rsidRDefault="00747990" w:rsidP="00747990">
            <w:pPr>
              <w:rPr>
                <w:rFonts w:ascii="Times New Roman" w:hAnsi="Times New Roman"/>
                <w:color w:val="000000"/>
                <w:szCs w:val="22"/>
              </w:rPr>
            </w:pPr>
            <w:r w:rsidRPr="00307F1B">
              <w:rPr>
                <w:rFonts w:ascii="Times New Roman" w:hAnsi="Times New Roman"/>
                <w:color w:val="000000"/>
                <w:szCs w:val="22"/>
              </w:rPr>
              <w:t>Assignment 1</w:t>
            </w:r>
          </w:p>
        </w:tc>
      </w:tr>
      <w:tr w:rsidR="00747990" w:rsidRPr="00806466" w14:paraId="1B0AF216"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55612C0F" w14:textId="77777777" w:rsidR="00747990" w:rsidRPr="00307F1B" w:rsidRDefault="00747990" w:rsidP="00747990">
            <w:pPr>
              <w:jc w:val="right"/>
              <w:rPr>
                <w:rFonts w:ascii="Times New Roman" w:hAnsi="Times New Roman"/>
                <w:color w:val="000000"/>
                <w:szCs w:val="22"/>
              </w:rPr>
            </w:pPr>
            <w:r w:rsidRPr="00307F1B">
              <w:rPr>
                <w:rFonts w:ascii="Times New Roman" w:hAnsi="Times New Roman"/>
                <w:color w:val="000000"/>
                <w:szCs w:val="22"/>
              </w:rPr>
              <w:t>4</w:t>
            </w:r>
          </w:p>
        </w:tc>
        <w:tc>
          <w:tcPr>
            <w:tcW w:w="200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0BE43164" w14:textId="28AFA4C3" w:rsidR="00747990" w:rsidRPr="00307F1B" w:rsidRDefault="00747990" w:rsidP="00747990">
            <w:pPr>
              <w:rPr>
                <w:rFonts w:ascii="Times New Roman" w:hAnsi="Times New Roman"/>
                <w:color w:val="000000"/>
                <w:szCs w:val="22"/>
              </w:rPr>
            </w:pPr>
            <w:r>
              <w:rPr>
                <w:rFonts w:ascii="Times New Roman" w:hAnsi="Times New Roman"/>
                <w:color w:val="000000"/>
                <w:szCs w:val="22"/>
              </w:rPr>
              <w:t xml:space="preserve">January </w:t>
            </w:r>
            <w:r>
              <w:rPr>
                <w:rFonts w:ascii="Times New Roman" w:hAnsi="Times New Roman"/>
                <w:color w:val="000000"/>
                <w:szCs w:val="22"/>
              </w:rPr>
              <w:t>26</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shd w:val="clear" w:color="auto" w:fill="F5F5F5"/>
          </w:tcPr>
          <w:p w14:paraId="3B97B22B" w14:textId="6D43668D" w:rsidR="00747990" w:rsidRPr="00307F1B" w:rsidRDefault="00747990" w:rsidP="00747990">
            <w:pPr>
              <w:rPr>
                <w:rFonts w:ascii="Times New Roman" w:hAnsi="Times New Roman"/>
                <w:color w:val="000000"/>
                <w:szCs w:val="22"/>
              </w:rPr>
            </w:pPr>
            <w:r>
              <w:rPr>
                <w:rFonts w:ascii="Times New Roman" w:hAnsi="Times New Roman"/>
                <w:color w:val="000000"/>
                <w:szCs w:val="22"/>
              </w:rPr>
              <w:t>Arrays, Collections</w:t>
            </w:r>
          </w:p>
        </w:tc>
        <w:tc>
          <w:tcPr>
            <w:tcW w:w="329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tcPr>
          <w:p w14:paraId="4C47790F" w14:textId="3326B76A" w:rsidR="00747990" w:rsidRPr="00307F1B" w:rsidRDefault="00747990" w:rsidP="00747990">
            <w:pPr>
              <w:rPr>
                <w:rFonts w:ascii="Times New Roman" w:hAnsi="Times New Roman"/>
                <w:color w:val="000000"/>
                <w:szCs w:val="22"/>
              </w:rPr>
            </w:pPr>
          </w:p>
        </w:tc>
      </w:tr>
      <w:tr w:rsidR="00747990" w:rsidRPr="00806466" w14:paraId="6DE20D84"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0DF5F190" w14:textId="77777777" w:rsidR="00747990" w:rsidRPr="00307F1B" w:rsidRDefault="00747990" w:rsidP="00747990">
            <w:pPr>
              <w:jc w:val="right"/>
              <w:rPr>
                <w:rFonts w:ascii="Times New Roman" w:hAnsi="Times New Roman"/>
                <w:color w:val="000000"/>
                <w:szCs w:val="22"/>
              </w:rPr>
            </w:pPr>
            <w:r w:rsidRPr="00307F1B">
              <w:rPr>
                <w:rFonts w:ascii="Times New Roman" w:hAnsi="Times New Roman"/>
                <w:color w:val="000000"/>
                <w:szCs w:val="22"/>
              </w:rPr>
              <w:t>5</w:t>
            </w:r>
          </w:p>
        </w:tc>
        <w:tc>
          <w:tcPr>
            <w:tcW w:w="200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2F40E44D" w14:textId="37C8E746" w:rsidR="00747990" w:rsidRPr="00307F1B" w:rsidRDefault="00747990" w:rsidP="00747990">
            <w:pPr>
              <w:rPr>
                <w:rFonts w:ascii="Times New Roman" w:hAnsi="Times New Roman"/>
                <w:color w:val="000000"/>
                <w:szCs w:val="22"/>
              </w:rPr>
            </w:pPr>
            <w:r>
              <w:rPr>
                <w:rFonts w:ascii="Times New Roman" w:hAnsi="Times New Roman"/>
                <w:color w:val="000000"/>
                <w:szCs w:val="22"/>
              </w:rPr>
              <w:t>Febr</w:t>
            </w:r>
            <w:r>
              <w:rPr>
                <w:rFonts w:ascii="Times New Roman" w:hAnsi="Times New Roman"/>
                <w:color w:val="000000"/>
                <w:szCs w:val="22"/>
              </w:rPr>
              <w:t xml:space="preserve">uary </w:t>
            </w:r>
            <w:r w:rsidRPr="00307F1B">
              <w:rPr>
                <w:rFonts w:ascii="Times New Roman" w:hAnsi="Times New Roman"/>
                <w:color w:val="000000"/>
                <w:szCs w:val="22"/>
              </w:rPr>
              <w:t>0</w:t>
            </w:r>
            <w:r>
              <w:rPr>
                <w:rFonts w:ascii="Times New Roman" w:hAnsi="Times New Roman"/>
                <w:color w:val="000000"/>
                <w:szCs w:val="22"/>
              </w:rPr>
              <w:t>2</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tcPr>
          <w:p w14:paraId="63BF0D6F" w14:textId="29E7E548" w:rsidR="00747990" w:rsidRPr="00307F1B" w:rsidRDefault="00747990" w:rsidP="00747990">
            <w:pPr>
              <w:rPr>
                <w:rFonts w:ascii="Times New Roman" w:hAnsi="Times New Roman"/>
                <w:color w:val="000000"/>
                <w:szCs w:val="22"/>
              </w:rPr>
            </w:pPr>
            <w:r>
              <w:rPr>
                <w:rFonts w:ascii="Times New Roman" w:hAnsi="Times New Roman"/>
                <w:color w:val="000000"/>
                <w:szCs w:val="22"/>
              </w:rPr>
              <w:t>Inheritance</w:t>
            </w:r>
          </w:p>
        </w:tc>
        <w:tc>
          <w:tcPr>
            <w:tcW w:w="329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tcPr>
          <w:p w14:paraId="67832048" w14:textId="16EBBE9B" w:rsidR="00747990" w:rsidRPr="00307F1B" w:rsidRDefault="00747990" w:rsidP="00747990">
            <w:pPr>
              <w:rPr>
                <w:rFonts w:ascii="Times New Roman" w:hAnsi="Times New Roman"/>
                <w:color w:val="000000"/>
                <w:szCs w:val="22"/>
              </w:rPr>
            </w:pPr>
          </w:p>
        </w:tc>
      </w:tr>
      <w:tr w:rsidR="00A72BDC" w:rsidRPr="00806466" w14:paraId="034B7806"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142D72FF" w14:textId="77777777" w:rsidR="00A72BDC" w:rsidRPr="00307F1B" w:rsidRDefault="00A72BDC" w:rsidP="00A72BDC">
            <w:pPr>
              <w:jc w:val="right"/>
              <w:rPr>
                <w:rFonts w:ascii="Times New Roman" w:hAnsi="Times New Roman"/>
                <w:color w:val="000000"/>
                <w:szCs w:val="22"/>
              </w:rPr>
            </w:pPr>
            <w:r w:rsidRPr="00307F1B">
              <w:rPr>
                <w:rFonts w:ascii="Times New Roman" w:hAnsi="Times New Roman"/>
                <w:color w:val="000000"/>
                <w:szCs w:val="22"/>
              </w:rPr>
              <w:t>6</w:t>
            </w:r>
          </w:p>
        </w:tc>
        <w:tc>
          <w:tcPr>
            <w:tcW w:w="200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2EA165CC" w14:textId="6A133B42" w:rsidR="00A72BDC" w:rsidRPr="00307F1B" w:rsidRDefault="00A72BDC" w:rsidP="00A72BDC">
            <w:pPr>
              <w:rPr>
                <w:rFonts w:ascii="Times New Roman" w:hAnsi="Times New Roman"/>
                <w:color w:val="000000"/>
                <w:szCs w:val="22"/>
              </w:rPr>
            </w:pPr>
            <w:r>
              <w:rPr>
                <w:rFonts w:ascii="Times New Roman" w:hAnsi="Times New Roman"/>
                <w:color w:val="000000"/>
                <w:szCs w:val="22"/>
              </w:rPr>
              <w:t xml:space="preserve">February </w:t>
            </w:r>
            <w:r w:rsidRPr="00307F1B">
              <w:rPr>
                <w:rFonts w:ascii="Times New Roman" w:hAnsi="Times New Roman"/>
                <w:color w:val="000000"/>
                <w:szCs w:val="22"/>
              </w:rPr>
              <w:t>0</w:t>
            </w:r>
            <w:r>
              <w:rPr>
                <w:rFonts w:ascii="Times New Roman" w:hAnsi="Times New Roman"/>
                <w:color w:val="000000"/>
                <w:szCs w:val="22"/>
              </w:rPr>
              <w:t>9</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shd w:val="clear" w:color="auto" w:fill="F5F5F5"/>
          </w:tcPr>
          <w:p w14:paraId="6ACD643F" w14:textId="199615DB" w:rsidR="00A72BDC" w:rsidRPr="00307F1B" w:rsidRDefault="00A72BDC" w:rsidP="00A72BDC">
            <w:pPr>
              <w:rPr>
                <w:rFonts w:ascii="Times New Roman" w:hAnsi="Times New Roman"/>
                <w:color w:val="000000"/>
                <w:szCs w:val="22"/>
              </w:rPr>
            </w:pPr>
            <w:r>
              <w:rPr>
                <w:rFonts w:ascii="Times New Roman" w:hAnsi="Times New Roman"/>
                <w:color w:val="000000"/>
                <w:szCs w:val="22"/>
              </w:rPr>
              <w:t>Polymorphism</w:t>
            </w:r>
          </w:p>
        </w:tc>
        <w:tc>
          <w:tcPr>
            <w:tcW w:w="329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tcPr>
          <w:p w14:paraId="00CB0FB1" w14:textId="74233F15" w:rsidR="00A72BDC" w:rsidRPr="00307F1B" w:rsidRDefault="00A72BDC" w:rsidP="00A72BDC">
            <w:pPr>
              <w:rPr>
                <w:rFonts w:ascii="Times New Roman" w:hAnsi="Times New Roman"/>
                <w:color w:val="000000"/>
                <w:szCs w:val="22"/>
              </w:rPr>
            </w:pPr>
            <w:r w:rsidRPr="00307F1B">
              <w:rPr>
                <w:rFonts w:ascii="Times New Roman" w:hAnsi="Times New Roman"/>
                <w:color w:val="000000"/>
                <w:szCs w:val="22"/>
              </w:rPr>
              <w:t>Assignment 2</w:t>
            </w:r>
          </w:p>
        </w:tc>
      </w:tr>
      <w:tr w:rsidR="00A72BDC" w:rsidRPr="00806466" w14:paraId="4675EDC8"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01483BF6" w14:textId="2C14219D" w:rsidR="00A72BDC" w:rsidRPr="00307F1B" w:rsidRDefault="00A72BDC" w:rsidP="00A72BDC">
            <w:pPr>
              <w:jc w:val="right"/>
              <w:rPr>
                <w:rFonts w:ascii="Times New Roman" w:hAnsi="Times New Roman"/>
                <w:color w:val="000000"/>
                <w:szCs w:val="22"/>
              </w:rPr>
            </w:pPr>
            <w:r w:rsidRPr="00307F1B">
              <w:rPr>
                <w:rFonts w:ascii="Times New Roman" w:hAnsi="Times New Roman"/>
                <w:color w:val="000000"/>
                <w:szCs w:val="22"/>
              </w:rPr>
              <w:t>8</w:t>
            </w:r>
          </w:p>
        </w:tc>
        <w:tc>
          <w:tcPr>
            <w:tcW w:w="200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4B3109EC" w14:textId="6B2282A5" w:rsidR="00A72BDC" w:rsidRPr="00307F1B" w:rsidRDefault="00A72BDC" w:rsidP="00A72BDC">
            <w:pPr>
              <w:rPr>
                <w:rFonts w:ascii="Times New Roman" w:hAnsi="Times New Roman"/>
                <w:color w:val="000000"/>
                <w:szCs w:val="22"/>
              </w:rPr>
            </w:pPr>
            <w:r>
              <w:rPr>
                <w:rFonts w:ascii="Times New Roman" w:hAnsi="Times New Roman"/>
                <w:color w:val="000000"/>
                <w:szCs w:val="22"/>
              </w:rPr>
              <w:t xml:space="preserve">February </w:t>
            </w:r>
            <w:r>
              <w:rPr>
                <w:rFonts w:ascii="Times New Roman" w:hAnsi="Times New Roman"/>
                <w:color w:val="000000"/>
                <w:szCs w:val="22"/>
              </w:rPr>
              <w:t>23</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tcPr>
          <w:p w14:paraId="6187CFED" w14:textId="7FCC50E6" w:rsidR="00A72BDC" w:rsidRPr="00307F1B" w:rsidRDefault="00A72BDC" w:rsidP="00A72BDC">
            <w:pPr>
              <w:rPr>
                <w:rFonts w:ascii="Times New Roman" w:hAnsi="Times New Roman"/>
                <w:b/>
                <w:bCs/>
                <w:color w:val="000000"/>
                <w:szCs w:val="22"/>
              </w:rPr>
            </w:pPr>
            <w:r>
              <w:rPr>
                <w:rFonts w:ascii="Times New Roman" w:hAnsi="Times New Roman"/>
                <w:color w:val="000000"/>
                <w:szCs w:val="22"/>
              </w:rPr>
              <w:t>Exception Handling</w:t>
            </w:r>
            <w:r>
              <w:rPr>
                <w:rFonts w:ascii="Times New Roman" w:hAnsi="Times New Roman"/>
                <w:color w:val="000000"/>
                <w:szCs w:val="22"/>
              </w:rPr>
              <w:t>, File I/O</w:t>
            </w:r>
          </w:p>
        </w:tc>
        <w:tc>
          <w:tcPr>
            <w:tcW w:w="329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tcPr>
          <w:p w14:paraId="335688BF" w14:textId="3DD119DF" w:rsidR="00A72BDC" w:rsidRPr="00307F1B" w:rsidRDefault="00A72BDC" w:rsidP="00A72BDC">
            <w:pPr>
              <w:rPr>
                <w:rFonts w:ascii="Times New Roman" w:hAnsi="Times New Roman"/>
                <w:color w:val="000000"/>
                <w:szCs w:val="22"/>
              </w:rPr>
            </w:pPr>
            <w:r w:rsidRPr="00307F1B">
              <w:rPr>
                <w:rFonts w:ascii="Times New Roman" w:hAnsi="Times New Roman"/>
                <w:b/>
                <w:bCs/>
                <w:color w:val="FF0000"/>
                <w:szCs w:val="22"/>
              </w:rPr>
              <w:t xml:space="preserve">Midterm: </w:t>
            </w:r>
            <w:r w:rsidR="00BC70F5">
              <w:rPr>
                <w:rFonts w:ascii="Times New Roman" w:hAnsi="Times New Roman"/>
                <w:b/>
                <w:bCs/>
                <w:color w:val="FF0000"/>
                <w:szCs w:val="22"/>
              </w:rPr>
              <w:t>Tuesday Feb.</w:t>
            </w:r>
            <w:r w:rsidRPr="00307F1B">
              <w:rPr>
                <w:rFonts w:ascii="Times New Roman" w:hAnsi="Times New Roman"/>
                <w:b/>
                <w:bCs/>
                <w:color w:val="FF0000"/>
                <w:szCs w:val="22"/>
              </w:rPr>
              <w:t xml:space="preserve"> 25, 2019</w:t>
            </w:r>
          </w:p>
        </w:tc>
      </w:tr>
      <w:tr w:rsidR="00A72BDC" w:rsidRPr="00806466" w14:paraId="79B6F012"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352FF456" w14:textId="7E3B63AA" w:rsidR="00A72BDC" w:rsidRPr="00307F1B" w:rsidRDefault="00A72BDC" w:rsidP="00A72BDC">
            <w:pPr>
              <w:jc w:val="right"/>
              <w:rPr>
                <w:rFonts w:ascii="Times New Roman" w:hAnsi="Times New Roman"/>
                <w:color w:val="000000"/>
                <w:szCs w:val="22"/>
              </w:rPr>
            </w:pPr>
            <w:r w:rsidRPr="00307F1B">
              <w:rPr>
                <w:rFonts w:ascii="Times New Roman" w:hAnsi="Times New Roman"/>
                <w:color w:val="000000"/>
                <w:szCs w:val="22"/>
              </w:rPr>
              <w:t>9</w:t>
            </w:r>
          </w:p>
        </w:tc>
        <w:tc>
          <w:tcPr>
            <w:tcW w:w="200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0BBD698D" w14:textId="124A8327" w:rsidR="00A72BDC" w:rsidRPr="00307F1B" w:rsidRDefault="00A72BDC" w:rsidP="00A72BDC">
            <w:pPr>
              <w:rPr>
                <w:rFonts w:ascii="Times New Roman" w:hAnsi="Times New Roman"/>
                <w:color w:val="000000"/>
                <w:szCs w:val="22"/>
              </w:rPr>
            </w:pPr>
            <w:r>
              <w:rPr>
                <w:rFonts w:ascii="Times New Roman" w:hAnsi="Times New Roman"/>
                <w:color w:val="000000"/>
                <w:szCs w:val="22"/>
              </w:rPr>
              <w:t>March</w:t>
            </w:r>
            <w:r>
              <w:rPr>
                <w:rFonts w:ascii="Times New Roman" w:hAnsi="Times New Roman"/>
                <w:color w:val="000000"/>
                <w:szCs w:val="22"/>
              </w:rPr>
              <w:t xml:space="preserve"> </w:t>
            </w:r>
            <w:r w:rsidRPr="00307F1B">
              <w:rPr>
                <w:rFonts w:ascii="Times New Roman" w:hAnsi="Times New Roman"/>
                <w:color w:val="000000"/>
                <w:szCs w:val="22"/>
              </w:rPr>
              <w:t>0</w:t>
            </w:r>
            <w:r>
              <w:rPr>
                <w:rFonts w:ascii="Times New Roman" w:hAnsi="Times New Roman"/>
                <w:color w:val="000000"/>
                <w:szCs w:val="22"/>
              </w:rPr>
              <w:t>1</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shd w:val="clear" w:color="auto" w:fill="F5F5F5"/>
          </w:tcPr>
          <w:p w14:paraId="7709FF0C" w14:textId="7054ED47" w:rsidR="00A72BDC" w:rsidRPr="00307F1B" w:rsidRDefault="00A72BDC" w:rsidP="00A72BDC">
            <w:pPr>
              <w:rPr>
                <w:rFonts w:ascii="Times New Roman" w:hAnsi="Times New Roman"/>
                <w:color w:val="000000"/>
                <w:szCs w:val="22"/>
              </w:rPr>
            </w:pPr>
            <w:r>
              <w:rPr>
                <w:rFonts w:ascii="Times New Roman" w:hAnsi="Times New Roman"/>
                <w:color w:val="000000"/>
                <w:szCs w:val="22"/>
              </w:rPr>
              <w:t>Abstract, Interface etc.</w:t>
            </w:r>
          </w:p>
        </w:tc>
        <w:tc>
          <w:tcPr>
            <w:tcW w:w="329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tcPr>
          <w:p w14:paraId="7C8705AF" w14:textId="2D6B92F5" w:rsidR="00A72BDC" w:rsidRPr="00307F1B" w:rsidRDefault="00A72BDC" w:rsidP="00A72BDC">
            <w:pPr>
              <w:rPr>
                <w:rFonts w:ascii="Times New Roman" w:hAnsi="Times New Roman"/>
                <w:color w:val="000000"/>
                <w:szCs w:val="22"/>
              </w:rPr>
            </w:pPr>
          </w:p>
        </w:tc>
      </w:tr>
      <w:tr w:rsidR="00A72BDC" w:rsidRPr="00806466" w14:paraId="2C0B69C4"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7A24D447" w14:textId="03AAA56B" w:rsidR="00A72BDC" w:rsidRPr="00307F1B" w:rsidRDefault="00A72BDC" w:rsidP="00A72BDC">
            <w:pPr>
              <w:jc w:val="right"/>
              <w:rPr>
                <w:rFonts w:ascii="Times New Roman" w:hAnsi="Times New Roman"/>
                <w:color w:val="000000"/>
                <w:szCs w:val="22"/>
              </w:rPr>
            </w:pPr>
            <w:r w:rsidRPr="00307F1B">
              <w:rPr>
                <w:rFonts w:ascii="Times New Roman" w:hAnsi="Times New Roman"/>
                <w:color w:val="000000"/>
                <w:szCs w:val="22"/>
              </w:rPr>
              <w:t>10</w:t>
            </w:r>
          </w:p>
        </w:tc>
        <w:tc>
          <w:tcPr>
            <w:tcW w:w="200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71F09DCD" w14:textId="358322A8" w:rsidR="00A72BDC" w:rsidRPr="00307F1B" w:rsidRDefault="00A72BDC" w:rsidP="00A72BDC">
            <w:pPr>
              <w:rPr>
                <w:rFonts w:ascii="Times New Roman" w:hAnsi="Times New Roman"/>
                <w:color w:val="000000"/>
                <w:szCs w:val="22"/>
              </w:rPr>
            </w:pPr>
            <w:r>
              <w:rPr>
                <w:rFonts w:ascii="Times New Roman" w:hAnsi="Times New Roman"/>
                <w:color w:val="000000"/>
                <w:szCs w:val="22"/>
              </w:rPr>
              <w:t xml:space="preserve">March </w:t>
            </w:r>
            <w:r w:rsidRPr="00307F1B">
              <w:rPr>
                <w:rFonts w:ascii="Times New Roman" w:hAnsi="Times New Roman"/>
                <w:color w:val="000000"/>
                <w:szCs w:val="22"/>
              </w:rPr>
              <w:t>0</w:t>
            </w:r>
            <w:r>
              <w:rPr>
                <w:rFonts w:ascii="Times New Roman" w:hAnsi="Times New Roman"/>
                <w:color w:val="000000"/>
                <w:szCs w:val="22"/>
              </w:rPr>
              <w:t>8</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tcPr>
          <w:p w14:paraId="3ABB9AED" w14:textId="3F2FAB5D" w:rsidR="00A72BDC" w:rsidRPr="00307F1B" w:rsidRDefault="00A72BDC" w:rsidP="00A72BDC">
            <w:pPr>
              <w:rPr>
                <w:rFonts w:ascii="Times New Roman" w:hAnsi="Times New Roman"/>
                <w:color w:val="000000"/>
                <w:szCs w:val="22"/>
              </w:rPr>
            </w:pPr>
            <w:r>
              <w:rPr>
                <w:rFonts w:ascii="Times New Roman" w:hAnsi="Times New Roman"/>
                <w:color w:val="000000"/>
                <w:szCs w:val="22"/>
              </w:rPr>
              <w:t>Generics, Collections etc.</w:t>
            </w:r>
          </w:p>
        </w:tc>
        <w:tc>
          <w:tcPr>
            <w:tcW w:w="329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tcPr>
          <w:p w14:paraId="36E2C4F9" w14:textId="558A6E70" w:rsidR="00A72BDC" w:rsidRPr="00307F1B" w:rsidRDefault="00A72BDC" w:rsidP="00A72BDC">
            <w:pPr>
              <w:rPr>
                <w:rFonts w:ascii="Times New Roman" w:hAnsi="Times New Roman"/>
                <w:color w:val="000000"/>
                <w:szCs w:val="22"/>
              </w:rPr>
            </w:pPr>
          </w:p>
        </w:tc>
      </w:tr>
      <w:tr w:rsidR="00A72BDC" w:rsidRPr="00806466" w14:paraId="4194EC5E"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4CE55ECA" w14:textId="69910D13" w:rsidR="00A72BDC" w:rsidRPr="00307F1B" w:rsidRDefault="00A72BDC" w:rsidP="00A72BDC">
            <w:pPr>
              <w:jc w:val="right"/>
              <w:rPr>
                <w:rFonts w:ascii="Times New Roman" w:hAnsi="Times New Roman"/>
                <w:color w:val="000000"/>
                <w:szCs w:val="22"/>
              </w:rPr>
            </w:pPr>
            <w:r w:rsidRPr="00307F1B">
              <w:rPr>
                <w:rFonts w:ascii="Times New Roman" w:hAnsi="Times New Roman"/>
                <w:color w:val="000000"/>
                <w:szCs w:val="22"/>
              </w:rPr>
              <w:t>11</w:t>
            </w:r>
          </w:p>
        </w:tc>
        <w:tc>
          <w:tcPr>
            <w:tcW w:w="200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16725C61" w14:textId="30A54CDC" w:rsidR="00A72BDC" w:rsidRPr="00307F1B" w:rsidRDefault="00A72BDC" w:rsidP="00A72BDC">
            <w:pPr>
              <w:rPr>
                <w:rFonts w:ascii="Times New Roman" w:hAnsi="Times New Roman"/>
                <w:color w:val="000000"/>
                <w:szCs w:val="22"/>
              </w:rPr>
            </w:pPr>
            <w:r>
              <w:rPr>
                <w:rFonts w:ascii="Times New Roman" w:hAnsi="Times New Roman"/>
                <w:color w:val="000000"/>
                <w:szCs w:val="22"/>
              </w:rPr>
              <w:t xml:space="preserve">March </w:t>
            </w:r>
            <w:r>
              <w:rPr>
                <w:rFonts w:ascii="Times New Roman" w:hAnsi="Times New Roman"/>
                <w:color w:val="000000"/>
                <w:szCs w:val="22"/>
              </w:rPr>
              <w:t>15</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shd w:val="clear" w:color="auto" w:fill="F5F5F5"/>
          </w:tcPr>
          <w:p w14:paraId="2B41365F" w14:textId="34767A17" w:rsidR="00A72BDC" w:rsidRPr="00307F1B" w:rsidRDefault="00A72BDC" w:rsidP="00A72BDC">
            <w:pPr>
              <w:rPr>
                <w:rFonts w:ascii="Times New Roman" w:hAnsi="Times New Roman"/>
                <w:color w:val="000000"/>
                <w:szCs w:val="22"/>
              </w:rPr>
            </w:pPr>
            <w:r>
              <w:rPr>
                <w:rFonts w:ascii="Times New Roman" w:hAnsi="Times New Roman"/>
                <w:color w:val="000000"/>
                <w:szCs w:val="22"/>
              </w:rPr>
              <w:t>GUI</w:t>
            </w:r>
          </w:p>
        </w:tc>
        <w:tc>
          <w:tcPr>
            <w:tcW w:w="329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tcPr>
          <w:p w14:paraId="3C4EA56B" w14:textId="32B615D3" w:rsidR="00A72BDC" w:rsidRPr="00307F1B" w:rsidRDefault="00A72BDC" w:rsidP="00A72BDC">
            <w:pPr>
              <w:rPr>
                <w:rFonts w:ascii="Times New Roman" w:hAnsi="Times New Roman"/>
                <w:color w:val="000000"/>
                <w:szCs w:val="22"/>
              </w:rPr>
            </w:pPr>
            <w:r w:rsidRPr="00307F1B">
              <w:rPr>
                <w:rFonts w:ascii="Times New Roman" w:hAnsi="Times New Roman"/>
                <w:color w:val="000000"/>
                <w:szCs w:val="22"/>
              </w:rPr>
              <w:t>Assignment 3</w:t>
            </w:r>
          </w:p>
        </w:tc>
      </w:tr>
      <w:tr w:rsidR="00A72BDC" w:rsidRPr="00806466" w14:paraId="5648848B"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093CB642" w14:textId="74DE5A7D" w:rsidR="00A72BDC" w:rsidRPr="00307F1B" w:rsidRDefault="00A72BDC" w:rsidP="00A72BDC">
            <w:pPr>
              <w:jc w:val="right"/>
              <w:rPr>
                <w:rFonts w:ascii="Times New Roman" w:hAnsi="Times New Roman"/>
                <w:color w:val="000000"/>
                <w:szCs w:val="22"/>
              </w:rPr>
            </w:pPr>
            <w:r w:rsidRPr="00307F1B">
              <w:rPr>
                <w:rFonts w:ascii="Times New Roman" w:hAnsi="Times New Roman"/>
                <w:color w:val="000000"/>
                <w:szCs w:val="22"/>
              </w:rPr>
              <w:t>12</w:t>
            </w:r>
          </w:p>
        </w:tc>
        <w:tc>
          <w:tcPr>
            <w:tcW w:w="200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hideMark/>
          </w:tcPr>
          <w:p w14:paraId="7928A8DC" w14:textId="29A41600" w:rsidR="00A72BDC" w:rsidRPr="00307F1B" w:rsidRDefault="00A72BDC" w:rsidP="00A72BDC">
            <w:pPr>
              <w:rPr>
                <w:rFonts w:ascii="Times New Roman" w:hAnsi="Times New Roman"/>
                <w:color w:val="000000"/>
                <w:szCs w:val="22"/>
              </w:rPr>
            </w:pPr>
            <w:r>
              <w:rPr>
                <w:rFonts w:ascii="Times New Roman" w:hAnsi="Times New Roman"/>
                <w:color w:val="000000"/>
                <w:szCs w:val="22"/>
              </w:rPr>
              <w:t xml:space="preserve">March </w:t>
            </w:r>
            <w:r>
              <w:rPr>
                <w:rFonts w:ascii="Times New Roman" w:hAnsi="Times New Roman"/>
                <w:color w:val="000000"/>
                <w:szCs w:val="22"/>
              </w:rPr>
              <w:t>22</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tcPr>
          <w:p w14:paraId="5E5511B8" w14:textId="58A16186" w:rsidR="00A72BDC" w:rsidRPr="00307F1B" w:rsidRDefault="00A72BDC" w:rsidP="00A72BDC">
            <w:pPr>
              <w:rPr>
                <w:rFonts w:ascii="Times New Roman" w:hAnsi="Times New Roman"/>
                <w:color w:val="000000"/>
                <w:szCs w:val="22"/>
              </w:rPr>
            </w:pPr>
            <w:r>
              <w:rPr>
                <w:rFonts w:ascii="Times New Roman" w:hAnsi="Times New Roman"/>
                <w:color w:val="000000"/>
                <w:szCs w:val="22"/>
              </w:rPr>
              <w:t>Multithreading</w:t>
            </w:r>
          </w:p>
        </w:tc>
        <w:tc>
          <w:tcPr>
            <w:tcW w:w="3299" w:type="dxa"/>
            <w:tcBorders>
              <w:top w:val="single" w:sz="12" w:space="0" w:color="000000"/>
              <w:left w:val="single" w:sz="12" w:space="0" w:color="000000"/>
              <w:bottom w:val="single" w:sz="12" w:space="0" w:color="000000"/>
              <w:right w:val="single" w:sz="12" w:space="0" w:color="000000"/>
            </w:tcBorders>
            <w:noWrap/>
            <w:tcMar>
              <w:top w:w="60" w:type="dxa"/>
              <w:left w:w="60" w:type="dxa"/>
              <w:bottom w:w="60" w:type="dxa"/>
              <w:right w:w="60" w:type="dxa"/>
            </w:tcMar>
            <w:vAlign w:val="center"/>
          </w:tcPr>
          <w:p w14:paraId="27E30A8B" w14:textId="246C38D1" w:rsidR="00A72BDC" w:rsidRPr="00307F1B" w:rsidRDefault="00A72BDC" w:rsidP="00A72BDC">
            <w:pPr>
              <w:rPr>
                <w:rFonts w:ascii="Times New Roman" w:hAnsi="Times New Roman"/>
                <w:color w:val="000000"/>
                <w:szCs w:val="22"/>
              </w:rPr>
            </w:pPr>
          </w:p>
        </w:tc>
      </w:tr>
      <w:tr w:rsidR="00A72BDC" w:rsidRPr="00806466" w14:paraId="144574A7" w14:textId="77777777" w:rsidTr="00BC70F5">
        <w:trPr>
          <w:jc w:val="center"/>
        </w:trPr>
        <w:tc>
          <w:tcPr>
            <w:tcW w:w="811"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37119C31" w14:textId="3B320044" w:rsidR="00A72BDC" w:rsidRPr="00307F1B" w:rsidRDefault="00A72BDC" w:rsidP="00A72BDC">
            <w:pPr>
              <w:jc w:val="right"/>
              <w:rPr>
                <w:rFonts w:ascii="Times New Roman" w:hAnsi="Times New Roman"/>
                <w:color w:val="000000"/>
                <w:szCs w:val="22"/>
              </w:rPr>
            </w:pPr>
            <w:r w:rsidRPr="00307F1B">
              <w:rPr>
                <w:rFonts w:ascii="Times New Roman" w:hAnsi="Times New Roman"/>
                <w:color w:val="000000"/>
                <w:szCs w:val="22"/>
              </w:rPr>
              <w:t>13</w:t>
            </w:r>
          </w:p>
        </w:tc>
        <w:tc>
          <w:tcPr>
            <w:tcW w:w="200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hideMark/>
          </w:tcPr>
          <w:p w14:paraId="39A1D985" w14:textId="096AABBA" w:rsidR="00A72BDC" w:rsidRPr="00307F1B" w:rsidRDefault="00A72BDC" w:rsidP="00A72BDC">
            <w:pPr>
              <w:rPr>
                <w:rFonts w:ascii="Times New Roman" w:hAnsi="Times New Roman"/>
                <w:color w:val="000000"/>
                <w:szCs w:val="22"/>
              </w:rPr>
            </w:pPr>
            <w:r>
              <w:rPr>
                <w:rFonts w:ascii="Times New Roman" w:hAnsi="Times New Roman"/>
                <w:color w:val="000000"/>
                <w:szCs w:val="22"/>
              </w:rPr>
              <w:t xml:space="preserve">March </w:t>
            </w:r>
            <w:r>
              <w:rPr>
                <w:rFonts w:ascii="Times New Roman" w:hAnsi="Times New Roman"/>
                <w:color w:val="000000"/>
                <w:szCs w:val="22"/>
              </w:rPr>
              <w:t>29</w:t>
            </w:r>
            <w:r w:rsidRPr="00307F1B">
              <w:rPr>
                <w:rFonts w:ascii="Times New Roman" w:hAnsi="Times New Roman"/>
                <w:color w:val="000000"/>
                <w:szCs w:val="22"/>
              </w:rPr>
              <w:t xml:space="preserve">, </w:t>
            </w:r>
            <w:r>
              <w:rPr>
                <w:rFonts w:ascii="Times New Roman" w:hAnsi="Times New Roman"/>
                <w:color w:val="000000"/>
                <w:szCs w:val="22"/>
              </w:rPr>
              <w:t>2020</w:t>
            </w:r>
          </w:p>
        </w:tc>
        <w:tc>
          <w:tcPr>
            <w:tcW w:w="3119" w:type="dxa"/>
            <w:tcBorders>
              <w:top w:val="single" w:sz="12" w:space="0" w:color="000000"/>
              <w:left w:val="single" w:sz="12" w:space="0" w:color="000000"/>
              <w:bottom w:val="single" w:sz="12" w:space="0" w:color="000000"/>
              <w:right w:val="single" w:sz="12" w:space="0" w:color="000000"/>
            </w:tcBorders>
            <w:shd w:val="clear" w:color="auto" w:fill="F5F5F5"/>
          </w:tcPr>
          <w:p w14:paraId="08D0823F" w14:textId="32C9C281" w:rsidR="00A72BDC" w:rsidRPr="00307F1B" w:rsidRDefault="00A72BDC" w:rsidP="00A72BDC">
            <w:pPr>
              <w:rPr>
                <w:rFonts w:ascii="Times New Roman" w:hAnsi="Times New Roman"/>
                <w:color w:val="000000"/>
                <w:szCs w:val="22"/>
              </w:rPr>
            </w:pPr>
            <w:r>
              <w:rPr>
                <w:rFonts w:ascii="Times New Roman" w:hAnsi="Times New Roman"/>
                <w:color w:val="000000"/>
                <w:szCs w:val="22"/>
              </w:rPr>
              <w:t xml:space="preserve">Review </w:t>
            </w:r>
          </w:p>
        </w:tc>
        <w:tc>
          <w:tcPr>
            <w:tcW w:w="3299" w:type="dxa"/>
            <w:tcBorders>
              <w:top w:val="single" w:sz="12" w:space="0" w:color="000000"/>
              <w:left w:val="single" w:sz="12" w:space="0" w:color="000000"/>
              <w:bottom w:val="single" w:sz="12" w:space="0" w:color="000000"/>
              <w:right w:val="single" w:sz="12" w:space="0" w:color="000000"/>
            </w:tcBorders>
            <w:shd w:val="clear" w:color="auto" w:fill="F5F5F5"/>
            <w:noWrap/>
            <w:tcMar>
              <w:top w:w="60" w:type="dxa"/>
              <w:left w:w="60" w:type="dxa"/>
              <w:bottom w:w="60" w:type="dxa"/>
              <w:right w:w="60" w:type="dxa"/>
            </w:tcMar>
            <w:vAlign w:val="center"/>
          </w:tcPr>
          <w:p w14:paraId="1122955E" w14:textId="4A19C974" w:rsidR="00A72BDC" w:rsidRPr="00307F1B" w:rsidRDefault="00A72BDC" w:rsidP="00A72BDC">
            <w:pPr>
              <w:rPr>
                <w:rFonts w:ascii="Times New Roman" w:hAnsi="Times New Roman"/>
                <w:color w:val="000000"/>
                <w:szCs w:val="22"/>
              </w:rPr>
            </w:pPr>
            <w:r w:rsidRPr="00307F1B">
              <w:rPr>
                <w:rFonts w:ascii="Times New Roman" w:hAnsi="Times New Roman"/>
                <w:color w:val="000000"/>
                <w:szCs w:val="22"/>
              </w:rPr>
              <w:t>Assignment 4</w:t>
            </w:r>
          </w:p>
        </w:tc>
      </w:tr>
    </w:tbl>
    <w:p w14:paraId="664D77ED" w14:textId="77777777" w:rsidR="00B7277A" w:rsidRDefault="00B7277A">
      <w:pPr>
        <w:rPr>
          <w:rFonts w:ascii="Calibri" w:eastAsiaTheme="majorEastAsia" w:hAnsi="Calibri" w:cstheme="majorBidi"/>
          <w:b/>
          <w:bCs/>
          <w:iCs/>
          <w:sz w:val="24"/>
          <w:szCs w:val="28"/>
        </w:rPr>
      </w:pPr>
      <w:r>
        <w:br w:type="page"/>
      </w:r>
    </w:p>
    <w:p w14:paraId="28F9AC72" w14:textId="21D204AC" w:rsidR="00D04EB3" w:rsidRDefault="00D04EB3" w:rsidP="00CE5EB5">
      <w:pPr>
        <w:pStyle w:val="Heading2"/>
      </w:pPr>
      <w:r w:rsidRPr="007D2448">
        <w:lastRenderedPageBreak/>
        <w:t>University and Course Policies</w:t>
      </w:r>
    </w:p>
    <w:p w14:paraId="32D29103" w14:textId="1E4A767E" w:rsidR="001F2BB2" w:rsidRPr="001F2BB2" w:rsidRDefault="19090E12" w:rsidP="003532B3">
      <w:pPr>
        <w:pStyle w:val="ListParagraph"/>
        <w:numPr>
          <w:ilvl w:val="0"/>
          <w:numId w:val="3"/>
        </w:numPr>
        <w:jc w:val="both"/>
        <w:rPr>
          <w:lang w:val="en-GB"/>
        </w:rPr>
      </w:pPr>
      <w:r w:rsidRPr="19090E12">
        <w:rPr>
          <w:b/>
          <w:bCs/>
          <w:lang w:val="en-GB"/>
        </w:rPr>
        <w:t>Academic Calendars:</w:t>
      </w:r>
      <w:r w:rsidRPr="19090E12">
        <w:rPr>
          <w:lang w:val="en-GB"/>
        </w:rPr>
        <w:t xml:space="preserve"> Students are encouraged to review the </w:t>
      </w:r>
      <w:hyperlink r:id="rId13">
        <w:r w:rsidRPr="19090E12">
          <w:rPr>
            <w:rStyle w:val="Hyperlink"/>
            <w:lang w:val="en-GB"/>
          </w:rPr>
          <w:t xml:space="preserve">Academic </w:t>
        </w:r>
        <w:r w:rsidRPr="19090E12">
          <w:rPr>
            <w:rStyle w:val="Hyperlink"/>
            <w:lang w:val="en-CA"/>
          </w:rPr>
          <w:t>Calendar</w:t>
        </w:r>
      </w:hyperlink>
      <w:r w:rsidRPr="19090E12">
        <w:rPr>
          <w:lang w:val="en-GB"/>
        </w:rPr>
        <w:t xml:space="preserve"> for information regarding all important dates, deadlines, and services available on campus.</w:t>
      </w:r>
    </w:p>
    <w:p w14:paraId="64C63DFF" w14:textId="77777777" w:rsidR="001F2BB2" w:rsidRPr="001F2BB2" w:rsidRDefault="001F2BB2" w:rsidP="001F2BB2">
      <w:pPr>
        <w:pStyle w:val="ListParagraph"/>
        <w:rPr>
          <w:lang w:val="en-GB"/>
        </w:rPr>
      </w:pPr>
    </w:p>
    <w:p w14:paraId="3F3E06E5" w14:textId="2144BAFD" w:rsidR="00D04EB3" w:rsidRPr="001F2BB2" w:rsidRDefault="19090E12" w:rsidP="003532B3">
      <w:pPr>
        <w:pStyle w:val="ListParagraph"/>
        <w:numPr>
          <w:ilvl w:val="0"/>
          <w:numId w:val="3"/>
        </w:numPr>
        <w:jc w:val="both"/>
        <w:rPr>
          <w:lang w:val="en-GB"/>
        </w:rPr>
      </w:pPr>
      <w:r w:rsidRPr="19090E12">
        <w:rPr>
          <w:b/>
          <w:bCs/>
          <w:lang w:val="en-GB"/>
        </w:rPr>
        <w:t xml:space="preserve">Special Needs: </w:t>
      </w:r>
      <w:r w:rsidRPr="19090E12">
        <w:rPr>
          <w:lang w:val="en-GB"/>
        </w:rPr>
        <w:t xml:space="preserve">Students with disabilities or special needs are advised to contact Laurier’s Accessible Learning Centre for information regarding its services and resources. </w:t>
      </w:r>
    </w:p>
    <w:p w14:paraId="499B4A0B" w14:textId="77777777" w:rsidR="005F5DA2" w:rsidRDefault="005F5DA2" w:rsidP="001F2BB2">
      <w:pPr>
        <w:pStyle w:val="ListParagraph"/>
        <w:rPr>
          <w:lang w:val="en-GB"/>
        </w:rPr>
      </w:pPr>
    </w:p>
    <w:p w14:paraId="79D6D6AA" w14:textId="6BB8F89A" w:rsidR="001F2BB2" w:rsidRPr="001F2BB2" w:rsidRDefault="19090E12" w:rsidP="003532B3">
      <w:pPr>
        <w:pStyle w:val="ListParagraph"/>
        <w:numPr>
          <w:ilvl w:val="0"/>
          <w:numId w:val="3"/>
        </w:numPr>
        <w:jc w:val="both"/>
        <w:rPr>
          <w:b/>
          <w:bCs/>
          <w:lang w:val="en-GB"/>
        </w:rPr>
      </w:pPr>
      <w:r w:rsidRPr="19090E12">
        <w:rPr>
          <w:b/>
          <w:bCs/>
          <w:lang w:val="en-GB"/>
        </w:rPr>
        <w:t xml:space="preserve">Plagiarism: </w:t>
      </w:r>
      <w:r w:rsidRPr="19090E12">
        <w:rPr>
          <w:lang w:val="en-GB"/>
        </w:rPr>
        <w:t>Wilfrid Laurier University uses software that can check for plagiarism. If requested to do so by the instructor, students are required to submit their written work in electronic form and have it checked for plagiarism.</w:t>
      </w:r>
    </w:p>
    <w:p w14:paraId="1CE4D4AB" w14:textId="77777777" w:rsidR="001F2BB2" w:rsidRPr="001F2BB2" w:rsidRDefault="001F2BB2" w:rsidP="001F2BB2">
      <w:pPr>
        <w:pStyle w:val="ListParagraph"/>
        <w:rPr>
          <w:lang w:val="en-GB"/>
        </w:rPr>
      </w:pPr>
    </w:p>
    <w:p w14:paraId="7051F46D" w14:textId="7DE5BAA2" w:rsidR="00334DA0" w:rsidRPr="001F2BB2" w:rsidRDefault="19090E12" w:rsidP="003532B3">
      <w:pPr>
        <w:pStyle w:val="ListParagraph"/>
        <w:numPr>
          <w:ilvl w:val="0"/>
          <w:numId w:val="3"/>
        </w:numPr>
        <w:jc w:val="both"/>
        <w:rPr>
          <w:lang w:val="en-GB"/>
        </w:rPr>
      </w:pPr>
      <w:r w:rsidRPr="19090E12">
        <w:rPr>
          <w:b/>
          <w:bCs/>
          <w:lang w:val="en-GB"/>
        </w:rPr>
        <w:t>Academic Integrity:</w:t>
      </w:r>
      <w:r w:rsidRPr="19090E12">
        <w:rPr>
          <w:lang w:val="en-GB"/>
        </w:rPr>
        <w:t xml:space="preserve"> </w:t>
      </w:r>
      <w:r>
        <w:t xml:space="preserve">Laurier is committed to a culture of integrity within and beyond the classroom. This culture values trustworthiness (i.e., honesty, integrity, reliability), fairness, caring, respect, responsibility and citizenship. Together, we have a shared responsibility to uphold this culture in our academic and nonacademic behaviour. The University has a defined policy with respect to academic misconduct. As a Laurier student you are responsible for familiarizing yourself with this policy and the accompanying penalty guidelines, some of which may appear on your transcript if there is a finding of misconduct. The relevant policy can be found at Laurier's </w:t>
      </w:r>
      <w:hyperlink r:id="rId14">
        <w:r w:rsidRPr="19090E12">
          <w:rPr>
            <w:rStyle w:val="Hyperlink"/>
          </w:rPr>
          <w:t>academic integrity</w:t>
        </w:r>
      </w:hyperlink>
      <w:r>
        <w:t xml:space="preserve"> website</w:t>
      </w:r>
      <w:r w:rsidR="00B7277A">
        <w:t xml:space="preserve"> </w:t>
      </w:r>
      <w:r>
        <w:t>along with resources to educate and support you in upholding a culture of integrity. Ignorance is not a defense.</w:t>
      </w:r>
    </w:p>
    <w:p w14:paraId="131AFC20" w14:textId="77777777" w:rsidR="00D04EB3" w:rsidRPr="003717F2" w:rsidRDefault="00D04EB3" w:rsidP="003717F2">
      <w:pPr>
        <w:pStyle w:val="ListParagraph"/>
        <w:rPr>
          <w:lang w:val="en-GB"/>
        </w:rPr>
      </w:pPr>
    </w:p>
    <w:p w14:paraId="0B9DCEAD" w14:textId="257F19D0" w:rsidR="00F66C4D" w:rsidRPr="001F2BB2" w:rsidRDefault="19090E12" w:rsidP="003532B3">
      <w:pPr>
        <w:pStyle w:val="ListParagraph"/>
        <w:numPr>
          <w:ilvl w:val="0"/>
          <w:numId w:val="3"/>
        </w:numPr>
        <w:jc w:val="both"/>
        <w:rPr>
          <w:b/>
          <w:bCs/>
        </w:rPr>
      </w:pPr>
      <w:r w:rsidRPr="19090E12">
        <w:rPr>
          <w:b/>
          <w:bCs/>
        </w:rPr>
        <w:t xml:space="preserve">Late Assignment Policy: </w:t>
      </w:r>
      <w:r w:rsidR="00B7277A">
        <w:t>Late assignments are not accepted. A</w:t>
      </w:r>
      <w:r w:rsidR="00B7277A" w:rsidRPr="004E275A">
        <w:t>n assignment not handed in receives a mark of 0, unless there is a documented reason. If a documented reason is supplied, the weight of the missing assignment is shifted to the final exam. A copy of the documented reason must be given to and approved by the instructor.</w:t>
      </w:r>
    </w:p>
    <w:p w14:paraId="400E6EFB" w14:textId="77777777" w:rsidR="00D04EB3" w:rsidRPr="003717F2" w:rsidRDefault="00D04EB3" w:rsidP="003717F2">
      <w:pPr>
        <w:pStyle w:val="ListParagraph"/>
        <w:rPr>
          <w:lang w:val="en-GB"/>
        </w:rPr>
      </w:pPr>
    </w:p>
    <w:p w14:paraId="04C46C81" w14:textId="1724F2B7" w:rsidR="00C973F0" w:rsidRPr="001F2BB2" w:rsidRDefault="19090E12" w:rsidP="003532B3">
      <w:pPr>
        <w:pStyle w:val="ListParagraph"/>
        <w:numPr>
          <w:ilvl w:val="0"/>
          <w:numId w:val="3"/>
        </w:numPr>
        <w:jc w:val="both"/>
        <w:rPr>
          <w:b/>
          <w:bCs/>
        </w:rPr>
      </w:pPr>
      <w:r w:rsidRPr="19090E12">
        <w:rPr>
          <w:b/>
          <w:bCs/>
        </w:rPr>
        <w:t>Final Examinations:</w:t>
      </w:r>
      <w:r>
        <w:t xml:space="preserve"> Students are strongly urged not to make any commitments (i.e., vacation) during the examination period</w:t>
      </w:r>
      <w:r w:rsidR="00B7277A">
        <w:t xml:space="preserve"> (December 07 – December 20, 2019)</w:t>
      </w:r>
      <w:r>
        <w:t>. Students are required to be available for examinations during the examination periods of all terms in which they register. Refer to the Handbook on Undergraduate Course Management for more information.</w:t>
      </w:r>
    </w:p>
    <w:p w14:paraId="7E8331C1" w14:textId="77777777" w:rsidR="00D04EB3" w:rsidRPr="001F2BB2" w:rsidRDefault="00D04EB3" w:rsidP="001F2BB2">
      <w:pPr>
        <w:pStyle w:val="ListParagraph"/>
        <w:rPr>
          <w:b/>
        </w:rPr>
      </w:pPr>
    </w:p>
    <w:p w14:paraId="1B4DB5D2" w14:textId="77777777" w:rsidR="00387B61" w:rsidRDefault="00387B61" w:rsidP="003532B3">
      <w:pPr>
        <w:pStyle w:val="ListParagraph"/>
        <w:numPr>
          <w:ilvl w:val="0"/>
          <w:numId w:val="3"/>
        </w:numPr>
        <w:jc w:val="both"/>
        <w:rPr>
          <w:b/>
          <w:bCs/>
        </w:rPr>
      </w:pPr>
      <w:r w:rsidRPr="00387B61">
        <w:rPr>
          <w:b/>
          <w:bCs/>
        </w:rPr>
        <w:t>Other course policies</w:t>
      </w:r>
      <w:r>
        <w:rPr>
          <w:b/>
          <w:bCs/>
        </w:rPr>
        <w:t>:</w:t>
      </w:r>
    </w:p>
    <w:p w14:paraId="10CE6552" w14:textId="5448CB64" w:rsidR="00387B61" w:rsidRPr="00387B61" w:rsidRDefault="00387B61" w:rsidP="003532B3">
      <w:pPr>
        <w:pStyle w:val="ListParagraph"/>
        <w:numPr>
          <w:ilvl w:val="0"/>
          <w:numId w:val="4"/>
        </w:numPr>
      </w:pPr>
      <w:r w:rsidRPr="00387B61">
        <w:t>Students will have two weeks after a mark is posted to dispute the mark. After two weeks, no changes</w:t>
      </w:r>
      <w:r>
        <w:t xml:space="preserve"> </w:t>
      </w:r>
      <w:r w:rsidRPr="00387B61">
        <w:t>will be made. It is the responsibility of the student to ensure all grades are posted in MyLearningSpace.</w:t>
      </w:r>
    </w:p>
    <w:p w14:paraId="5911B29C" w14:textId="77FCED24" w:rsidR="00387B61" w:rsidRPr="00387B61" w:rsidRDefault="00387B61" w:rsidP="003532B3">
      <w:pPr>
        <w:pStyle w:val="ListParagraph"/>
        <w:numPr>
          <w:ilvl w:val="0"/>
          <w:numId w:val="4"/>
        </w:numPr>
      </w:pPr>
      <w:r w:rsidRPr="00387B61">
        <w:t>Grades will not be changed after the final exam has ended regardless of circumstances. If you are</w:t>
      </w:r>
      <w:r>
        <w:t xml:space="preserve"> </w:t>
      </w:r>
      <w:r w:rsidRPr="00387B61">
        <w:t>missing your marks email your Instructional Assistant immediately.</w:t>
      </w:r>
    </w:p>
    <w:p w14:paraId="16FDF0E0" w14:textId="3D227511" w:rsidR="00387B61" w:rsidRPr="00387B61" w:rsidRDefault="00387B61" w:rsidP="003532B3">
      <w:pPr>
        <w:pStyle w:val="ListParagraph"/>
        <w:numPr>
          <w:ilvl w:val="0"/>
          <w:numId w:val="4"/>
        </w:numPr>
      </w:pPr>
      <w:r w:rsidRPr="00387B61">
        <w:t>If you are unable to write the midterms please contact your Course Instructor.</w:t>
      </w:r>
    </w:p>
    <w:p w14:paraId="270E91ED" w14:textId="5FD5725B" w:rsidR="00387B61" w:rsidRPr="00387B61" w:rsidRDefault="00387B61" w:rsidP="003532B3">
      <w:pPr>
        <w:pStyle w:val="ListParagraph"/>
        <w:numPr>
          <w:ilvl w:val="0"/>
          <w:numId w:val="4"/>
        </w:numPr>
      </w:pPr>
      <w:r w:rsidRPr="00387B61">
        <w:t xml:space="preserve">Students must complete at least </w:t>
      </w:r>
      <w:r w:rsidR="00EB60E7">
        <w:t>3</w:t>
      </w:r>
      <w:r w:rsidRPr="00387B61">
        <w:t xml:space="preserve"> assignments for term work. If you are unable to complete more</w:t>
      </w:r>
      <w:r>
        <w:t xml:space="preserve"> </w:t>
      </w:r>
      <w:r w:rsidRPr="00387B61">
        <w:t>than 2 assignments please contact your Course Instructor or Lab Coordinator. Students who complete</w:t>
      </w:r>
      <w:r w:rsidR="00EB60E7">
        <w:t xml:space="preserve"> </w:t>
      </w:r>
      <w:r w:rsidRPr="00387B61">
        <w:t>2 or less assignments risk the possibility of failing the course.</w:t>
      </w:r>
    </w:p>
    <w:p w14:paraId="7500EEB0" w14:textId="1A90FD01" w:rsidR="00387B61" w:rsidRPr="00387B61" w:rsidRDefault="00387B61" w:rsidP="003532B3">
      <w:pPr>
        <w:pStyle w:val="ListParagraph"/>
        <w:numPr>
          <w:ilvl w:val="0"/>
          <w:numId w:val="4"/>
        </w:numPr>
      </w:pPr>
      <w:r w:rsidRPr="00387B61">
        <w:t>Students must pass the weighted average for midterm and final exams to pass the course.</w:t>
      </w:r>
    </w:p>
    <w:p w14:paraId="3FD1BB9E" w14:textId="77777777" w:rsidR="00387B61" w:rsidRPr="003717F2" w:rsidRDefault="00387B61" w:rsidP="003717F2">
      <w:pPr>
        <w:pStyle w:val="ListParagraph"/>
        <w:rPr>
          <w:lang w:val="en-GB"/>
        </w:rPr>
      </w:pPr>
    </w:p>
    <w:p w14:paraId="6C17629B" w14:textId="77777777" w:rsidR="00387B61" w:rsidRPr="00387B61" w:rsidRDefault="00387B61" w:rsidP="003532B3">
      <w:pPr>
        <w:pStyle w:val="ListParagraph"/>
        <w:numPr>
          <w:ilvl w:val="0"/>
          <w:numId w:val="3"/>
        </w:numPr>
        <w:jc w:val="both"/>
        <w:rPr>
          <w:b/>
          <w:bCs/>
        </w:rPr>
      </w:pPr>
      <w:r w:rsidRPr="00387B61">
        <w:rPr>
          <w:b/>
          <w:bCs/>
        </w:rPr>
        <w:t xml:space="preserve">Guidelines for Technology use During Class and During Course Assessment </w:t>
      </w:r>
    </w:p>
    <w:p w14:paraId="582EB5B7" w14:textId="1A1C0D16" w:rsidR="00387B61" w:rsidRPr="00387B61" w:rsidRDefault="00387B61" w:rsidP="003532B3">
      <w:pPr>
        <w:pStyle w:val="ListParagraph"/>
        <w:numPr>
          <w:ilvl w:val="0"/>
          <w:numId w:val="4"/>
        </w:numPr>
        <w:jc w:val="both"/>
      </w:pPr>
      <w:r w:rsidRPr="00387B61">
        <w:t>Adhering to the University’s policy on the use of electronic devices (</w:t>
      </w:r>
      <w:hyperlink r:id="rId15">
        <w:r w:rsidR="003717F2" w:rsidRPr="19090E12">
          <w:rPr>
            <w:rStyle w:val="Hyperlink"/>
          </w:rPr>
          <w:t>Policy 9.3</w:t>
        </w:r>
      </w:hyperlink>
      <w:r w:rsidRPr="00387B61">
        <w:t>) it is important for you</w:t>
      </w:r>
      <w:r w:rsidR="00D606F6">
        <w:t xml:space="preserve"> </w:t>
      </w:r>
      <w:r w:rsidRPr="00387B61">
        <w:t xml:space="preserve">to realize that the use of electronic devices such as cellphones, laptops, and tablets for non-academic use during lectures, labs, and assessments is prohibited. </w:t>
      </w:r>
    </w:p>
    <w:p w14:paraId="6BB6BDFD" w14:textId="1014B0CB" w:rsidR="00387B61" w:rsidRPr="00387B61" w:rsidRDefault="00387B61" w:rsidP="003532B3">
      <w:pPr>
        <w:pStyle w:val="ListParagraph"/>
        <w:numPr>
          <w:ilvl w:val="0"/>
          <w:numId w:val="4"/>
        </w:numPr>
        <w:jc w:val="both"/>
      </w:pPr>
      <w:r w:rsidRPr="00387B61">
        <w:lastRenderedPageBreak/>
        <w:t>Answering messages, using social networking sites, or gaming are distracting practices that reduce the</w:t>
      </w:r>
      <w:r w:rsidR="00473276">
        <w:t xml:space="preserve"> </w:t>
      </w:r>
      <w:r w:rsidRPr="00387B61">
        <w:t xml:space="preserve">ability for you to learn the material that is provided. You are a distraction to others in the room as well as the instructor, so electronic devices will only be used for academic purposes. </w:t>
      </w:r>
    </w:p>
    <w:p w14:paraId="5CA37BBC" w14:textId="198FEC77" w:rsidR="00387B61" w:rsidRPr="00387B61" w:rsidRDefault="00387B61" w:rsidP="003532B3">
      <w:pPr>
        <w:pStyle w:val="ListParagraph"/>
        <w:numPr>
          <w:ilvl w:val="0"/>
          <w:numId w:val="4"/>
        </w:numPr>
        <w:jc w:val="both"/>
      </w:pPr>
      <w:r w:rsidRPr="00387B61">
        <w:t>I’ll request that your cellphone is turned off and put away during lectures, labs, and midterms so you</w:t>
      </w:r>
      <w:r w:rsidR="00473276">
        <w:t xml:space="preserve"> </w:t>
      </w:r>
      <w:r w:rsidRPr="00387B61">
        <w:t xml:space="preserve">do not distract others, and so that your potential for learning is increased. </w:t>
      </w:r>
    </w:p>
    <w:p w14:paraId="43B449A1" w14:textId="77777777" w:rsidR="00387B61" w:rsidRPr="00387B61" w:rsidRDefault="00387B61" w:rsidP="003532B3">
      <w:pPr>
        <w:pStyle w:val="ListParagraph"/>
        <w:numPr>
          <w:ilvl w:val="0"/>
          <w:numId w:val="4"/>
        </w:numPr>
        <w:jc w:val="both"/>
      </w:pPr>
      <w:r w:rsidRPr="00387B61">
        <w:t xml:space="preserve">If you have personal reasons that require the use of a cellphone for emergency contact reasons, please contact me to discuss them so we can make appropriate arrangements. </w:t>
      </w:r>
    </w:p>
    <w:p w14:paraId="498F9346" w14:textId="77777777" w:rsidR="00473276" w:rsidRPr="005F5DA2" w:rsidRDefault="00473276" w:rsidP="00473276">
      <w:pPr>
        <w:ind w:left="360"/>
      </w:pPr>
    </w:p>
    <w:p w14:paraId="76796DCB" w14:textId="77777777" w:rsidR="00387B61" w:rsidRPr="00387B61" w:rsidRDefault="00387B61" w:rsidP="00473276">
      <w:pPr>
        <w:pStyle w:val="Heading2"/>
      </w:pPr>
      <w:r w:rsidRPr="00387B61">
        <w:t xml:space="preserve">Lab Regulations </w:t>
      </w:r>
    </w:p>
    <w:p w14:paraId="2B75E974" w14:textId="59F056A4" w:rsidR="00387B61" w:rsidRPr="00387B61" w:rsidRDefault="00387B61" w:rsidP="003532B3">
      <w:pPr>
        <w:pStyle w:val="ListParagraph"/>
        <w:numPr>
          <w:ilvl w:val="0"/>
          <w:numId w:val="4"/>
        </w:numPr>
        <w:jc w:val="both"/>
      </w:pPr>
      <w:r w:rsidRPr="00387B61">
        <w:t>The labs are the hands-on portion of the course. In the lab you will be taught how to use WLU's PCnetwork - you will not need your own computer and there is no space for you to use your own laptop.</w:t>
      </w:r>
    </w:p>
    <w:p w14:paraId="6589BF69" w14:textId="3D851480" w:rsidR="00387B61" w:rsidRPr="00387B61" w:rsidRDefault="00387B61" w:rsidP="003532B3">
      <w:pPr>
        <w:pStyle w:val="ListParagraph"/>
        <w:numPr>
          <w:ilvl w:val="0"/>
          <w:numId w:val="4"/>
        </w:numPr>
      </w:pPr>
      <w:r w:rsidRPr="00387B61">
        <w:t>It is very important to attend labs if you have no previous background in the topics presented, or if</w:t>
      </w:r>
      <w:r w:rsidR="00473276">
        <w:t xml:space="preserve"> </w:t>
      </w:r>
      <w:r w:rsidRPr="00387B61">
        <w:t>you need a refresher. Lab attendance is mandatory to achieve full grades in the course.</w:t>
      </w:r>
    </w:p>
    <w:p w14:paraId="708108CA" w14:textId="357044B3" w:rsidR="00387B61" w:rsidRPr="00387B61" w:rsidRDefault="00387B61" w:rsidP="003532B3">
      <w:pPr>
        <w:pStyle w:val="ListParagraph"/>
        <w:numPr>
          <w:ilvl w:val="0"/>
          <w:numId w:val="4"/>
        </w:numPr>
        <w:jc w:val="both"/>
      </w:pPr>
      <w:r w:rsidRPr="00387B61">
        <w:t>Arriving late causes distractions for your classmates who were able to arrive on time.</w:t>
      </w:r>
    </w:p>
    <w:p w14:paraId="213B31EF" w14:textId="714C70C4" w:rsidR="00387B61" w:rsidRPr="00387B61" w:rsidRDefault="00387B61" w:rsidP="003532B3">
      <w:pPr>
        <w:pStyle w:val="ListParagraph"/>
        <w:numPr>
          <w:ilvl w:val="0"/>
          <w:numId w:val="4"/>
        </w:numPr>
        <w:jc w:val="both"/>
      </w:pPr>
      <w:r w:rsidRPr="00387B61">
        <w:t>If you miss lab due to illness, make sure you visit Health Services and receive a doctor’s note and</w:t>
      </w:r>
      <w:r w:rsidR="00473276">
        <w:t xml:space="preserve"> </w:t>
      </w:r>
      <w:r w:rsidRPr="00387B61">
        <w:t>provide it to the course instructor.</w:t>
      </w:r>
    </w:p>
    <w:p w14:paraId="76F75DBC" w14:textId="10C69A3E" w:rsidR="00387B61" w:rsidRPr="00387B61" w:rsidRDefault="00387B61" w:rsidP="003532B3">
      <w:pPr>
        <w:pStyle w:val="ListParagraph"/>
        <w:numPr>
          <w:ilvl w:val="0"/>
          <w:numId w:val="4"/>
        </w:numPr>
        <w:jc w:val="both"/>
      </w:pPr>
      <w:r w:rsidRPr="00387B61">
        <w:t>The Lab instructor will make alternate arrangements in case of equipment failure, holidays, illness,</w:t>
      </w:r>
      <w:r w:rsidR="00473276">
        <w:t xml:space="preserve"> </w:t>
      </w:r>
      <w:r w:rsidRPr="00387B61">
        <w:t>etc. These changes will be posted to the MyLearningSpace web site. Check your WLU email on regular basis.</w:t>
      </w:r>
    </w:p>
    <w:p w14:paraId="736564FC" w14:textId="77777777" w:rsidR="0003065B" w:rsidRDefault="0003065B">
      <w:pPr>
        <w:rPr>
          <w:b/>
          <w:bCs/>
        </w:rPr>
      </w:pPr>
    </w:p>
    <w:p w14:paraId="4034A8CC" w14:textId="77777777" w:rsidR="0003065B" w:rsidRPr="0003065B" w:rsidRDefault="0003065B" w:rsidP="0003065B">
      <w:pPr>
        <w:pStyle w:val="Heading2"/>
      </w:pPr>
      <w:r w:rsidRPr="0003065B">
        <w:t xml:space="preserve">General Regulations </w:t>
      </w:r>
    </w:p>
    <w:p w14:paraId="3F3C62F1" w14:textId="6BE91C11" w:rsidR="0003065B" w:rsidRDefault="0003065B" w:rsidP="0003065B">
      <w:pPr>
        <w:autoSpaceDE w:val="0"/>
        <w:autoSpaceDN w:val="0"/>
        <w:adjustRightInd w:val="0"/>
        <w:jc w:val="both"/>
        <w:rPr>
          <w:rFonts w:ascii="Calibri" w:hAnsi="Calibri" w:cs="Calibri"/>
          <w:color w:val="000000"/>
          <w:szCs w:val="22"/>
          <w:lang w:val="en-CA" w:eastAsia="en-CA"/>
        </w:rPr>
      </w:pPr>
      <w:r w:rsidRPr="0003065B">
        <w:rPr>
          <w:rFonts w:ascii="Calibri" w:hAnsi="Calibri" w:cs="Calibri"/>
          <w:color w:val="000000"/>
          <w:sz w:val="23"/>
          <w:szCs w:val="23"/>
          <w:lang w:val="en-CA" w:eastAsia="en-CA"/>
        </w:rPr>
        <w:t xml:space="preserve">Course Drop Dates </w:t>
      </w:r>
      <w:r w:rsidRPr="0003065B">
        <w:rPr>
          <w:rFonts w:ascii="Calibri" w:hAnsi="Calibri" w:cs="Calibri"/>
          <w:color w:val="000000"/>
          <w:szCs w:val="22"/>
          <w:lang w:val="en-CA" w:eastAsia="en-CA"/>
        </w:rPr>
        <w:t>Please refer to the Undergraduate Academic Calendar - Academic Dates Fall term 2019 - for details of course add/drop dates, etc.</w:t>
      </w:r>
    </w:p>
    <w:p w14:paraId="68E69F33" w14:textId="77777777" w:rsidR="0003065B" w:rsidRPr="0003065B" w:rsidRDefault="0003065B" w:rsidP="0003065B">
      <w:pPr>
        <w:autoSpaceDE w:val="0"/>
        <w:autoSpaceDN w:val="0"/>
        <w:adjustRightInd w:val="0"/>
        <w:rPr>
          <w:rFonts w:ascii="Calibri" w:hAnsi="Calibri" w:cs="Calibri"/>
          <w:color w:val="000000"/>
          <w:szCs w:val="22"/>
          <w:lang w:val="en-CA" w:eastAsia="en-CA"/>
        </w:rPr>
      </w:pPr>
    </w:p>
    <w:p w14:paraId="0AAC804F" w14:textId="77777777" w:rsidR="0003065B" w:rsidRPr="0003065B" w:rsidRDefault="0003065B" w:rsidP="0003065B">
      <w:pPr>
        <w:pStyle w:val="Heading2"/>
      </w:pPr>
      <w:r w:rsidRPr="0003065B">
        <w:t xml:space="preserve">Accessible Learning Centre </w:t>
      </w:r>
    </w:p>
    <w:p w14:paraId="16C3187D" w14:textId="3DB740DA" w:rsidR="0003065B" w:rsidRDefault="0003065B" w:rsidP="0003065B">
      <w:pPr>
        <w:autoSpaceDE w:val="0"/>
        <w:autoSpaceDN w:val="0"/>
        <w:adjustRightInd w:val="0"/>
        <w:jc w:val="both"/>
        <w:rPr>
          <w:rFonts w:ascii="Calibri" w:hAnsi="Calibri" w:cs="Calibri"/>
          <w:color w:val="000000"/>
          <w:szCs w:val="22"/>
          <w:lang w:val="en-CA" w:eastAsia="en-CA"/>
        </w:rPr>
      </w:pPr>
      <w:r w:rsidRPr="0003065B">
        <w:rPr>
          <w:rFonts w:ascii="Calibri" w:hAnsi="Calibri" w:cs="Calibri"/>
          <w:color w:val="000000"/>
          <w:szCs w:val="22"/>
          <w:lang w:val="en-CA" w:eastAsia="en-CA"/>
        </w:rPr>
        <w:t>Students with disabilities or special needs are advised to contact Laurier's Accessible Learning Centre for information regarding its services and resources, ext. 3086. Students are encouraged to review the Calendar for information regarding all services available on campus.</w:t>
      </w:r>
    </w:p>
    <w:p w14:paraId="3A3FBD64" w14:textId="77777777" w:rsidR="0003065B" w:rsidRPr="0003065B" w:rsidRDefault="0003065B" w:rsidP="0003065B">
      <w:pPr>
        <w:autoSpaceDE w:val="0"/>
        <w:autoSpaceDN w:val="0"/>
        <w:adjustRightInd w:val="0"/>
        <w:rPr>
          <w:rFonts w:ascii="Calibri" w:hAnsi="Calibri" w:cs="Calibri"/>
          <w:color w:val="000000"/>
          <w:szCs w:val="22"/>
          <w:lang w:val="en-CA" w:eastAsia="en-CA"/>
        </w:rPr>
      </w:pPr>
    </w:p>
    <w:p w14:paraId="558F3951" w14:textId="77777777" w:rsidR="0003065B" w:rsidRPr="0003065B" w:rsidRDefault="0003065B" w:rsidP="0003065B">
      <w:pPr>
        <w:pStyle w:val="Heading2"/>
      </w:pPr>
      <w:r w:rsidRPr="0003065B">
        <w:t xml:space="preserve">Learning Services </w:t>
      </w:r>
    </w:p>
    <w:p w14:paraId="7296C452" w14:textId="77777777" w:rsidR="0003065B" w:rsidRPr="0003065B" w:rsidRDefault="0003065B" w:rsidP="0003065B">
      <w:pPr>
        <w:autoSpaceDE w:val="0"/>
        <w:autoSpaceDN w:val="0"/>
        <w:adjustRightInd w:val="0"/>
        <w:jc w:val="both"/>
        <w:rPr>
          <w:rFonts w:ascii="Calibri" w:hAnsi="Calibri" w:cs="Calibri"/>
          <w:color w:val="000000"/>
          <w:szCs w:val="22"/>
          <w:lang w:val="en-CA" w:eastAsia="en-CA"/>
        </w:rPr>
      </w:pPr>
      <w:r w:rsidRPr="0003065B">
        <w:rPr>
          <w:rFonts w:ascii="Calibri" w:hAnsi="Calibri" w:cs="Calibri"/>
          <w:color w:val="000000"/>
          <w:szCs w:val="22"/>
          <w:lang w:val="en-CA" w:eastAsia="en-CA"/>
        </w:rPr>
        <w:t xml:space="preserve">There is a range of academic learning support services offered at Laurier designed for all students who want to improve their academic achievement in the classroom. These services include the following specific areas: </w:t>
      </w:r>
    </w:p>
    <w:p w14:paraId="1CF66D36" w14:textId="4D5E2818" w:rsidR="0003065B" w:rsidRPr="0003065B" w:rsidRDefault="0003065B" w:rsidP="003532B3">
      <w:pPr>
        <w:pStyle w:val="ListParagraph"/>
        <w:numPr>
          <w:ilvl w:val="0"/>
          <w:numId w:val="4"/>
        </w:numPr>
        <w:jc w:val="both"/>
      </w:pPr>
      <w:r w:rsidRPr="0003065B">
        <w:t>Central Academic Advising Office</w:t>
      </w:r>
    </w:p>
    <w:p w14:paraId="34C867FD" w14:textId="3034FA69" w:rsidR="0003065B" w:rsidRPr="0003065B" w:rsidRDefault="0003065B" w:rsidP="003532B3">
      <w:pPr>
        <w:pStyle w:val="ListParagraph"/>
        <w:numPr>
          <w:ilvl w:val="0"/>
          <w:numId w:val="4"/>
        </w:numPr>
        <w:jc w:val="both"/>
      </w:pPr>
      <w:r w:rsidRPr="0003065B">
        <w:t>Mathematics Assistance Centre</w:t>
      </w:r>
    </w:p>
    <w:p w14:paraId="074A37AB" w14:textId="7B7751E0" w:rsidR="0003065B" w:rsidRPr="0003065B" w:rsidRDefault="0003065B" w:rsidP="003532B3">
      <w:pPr>
        <w:pStyle w:val="ListParagraph"/>
        <w:numPr>
          <w:ilvl w:val="0"/>
          <w:numId w:val="4"/>
        </w:numPr>
        <w:jc w:val="both"/>
      </w:pPr>
      <w:r w:rsidRPr="0003065B">
        <w:t>Study Skills and Supplemental Instruction Centre</w:t>
      </w:r>
    </w:p>
    <w:p w14:paraId="45465E08" w14:textId="2B8D065F" w:rsidR="0003065B" w:rsidRPr="0003065B" w:rsidRDefault="0003065B" w:rsidP="003532B3">
      <w:pPr>
        <w:pStyle w:val="ListParagraph"/>
        <w:numPr>
          <w:ilvl w:val="0"/>
          <w:numId w:val="4"/>
        </w:numPr>
        <w:jc w:val="both"/>
      </w:pPr>
      <w:r w:rsidRPr="0003065B">
        <w:t>Writing Centre</w:t>
      </w:r>
    </w:p>
    <w:p w14:paraId="7FDF6D7A" w14:textId="469C59A9" w:rsidR="0003065B" w:rsidRDefault="0003065B" w:rsidP="0003065B">
      <w:pPr>
        <w:autoSpaceDE w:val="0"/>
        <w:autoSpaceDN w:val="0"/>
        <w:adjustRightInd w:val="0"/>
        <w:rPr>
          <w:rFonts w:ascii="Calibri" w:hAnsi="Calibri" w:cs="Calibri"/>
          <w:color w:val="000000"/>
          <w:szCs w:val="22"/>
          <w:lang w:val="en-CA" w:eastAsia="en-CA"/>
        </w:rPr>
      </w:pPr>
      <w:r w:rsidRPr="0003065B">
        <w:rPr>
          <w:rFonts w:ascii="Calibri" w:hAnsi="Calibri" w:cs="Calibri"/>
          <w:color w:val="000000"/>
          <w:szCs w:val="22"/>
          <w:lang w:val="en-CA" w:eastAsia="en-CA"/>
        </w:rPr>
        <w:t>Visit the Learning Services web page for detailed information.</w:t>
      </w:r>
    </w:p>
    <w:p w14:paraId="1A01801B" w14:textId="77777777" w:rsidR="0003065B" w:rsidRPr="0003065B" w:rsidRDefault="0003065B" w:rsidP="0003065B">
      <w:pPr>
        <w:autoSpaceDE w:val="0"/>
        <w:autoSpaceDN w:val="0"/>
        <w:adjustRightInd w:val="0"/>
        <w:rPr>
          <w:rFonts w:ascii="Calibri" w:hAnsi="Calibri" w:cs="Calibri"/>
          <w:color w:val="000000"/>
          <w:szCs w:val="22"/>
          <w:lang w:val="en-CA" w:eastAsia="en-CA"/>
        </w:rPr>
      </w:pPr>
    </w:p>
    <w:p w14:paraId="3977D65C" w14:textId="77777777" w:rsidR="0003065B" w:rsidRPr="0003065B" w:rsidRDefault="0003065B" w:rsidP="0003065B">
      <w:pPr>
        <w:pStyle w:val="Heading2"/>
      </w:pPr>
      <w:r w:rsidRPr="0003065B">
        <w:t xml:space="preserve">Laurier Email Account </w:t>
      </w:r>
    </w:p>
    <w:p w14:paraId="17916BC6" w14:textId="456756C5" w:rsidR="0003065B" w:rsidRDefault="0003065B" w:rsidP="0003065B">
      <w:pPr>
        <w:jc w:val="both"/>
        <w:rPr>
          <w:b/>
          <w:bCs/>
        </w:rPr>
      </w:pPr>
      <w:r w:rsidRPr="0003065B">
        <w:rPr>
          <w:rFonts w:ascii="Calibri" w:hAnsi="Calibri" w:cs="Calibri"/>
          <w:color w:val="000000"/>
          <w:szCs w:val="22"/>
          <w:lang w:val="en-CA" w:eastAsia="en-CA"/>
        </w:rPr>
        <w:t>Our official means of communication is with your Laurier email account. Students are expected to regularly check their Laurier email account for important notices from the university community. Students are also expected to send emails to official members of the university community from their Laurier email account in order to ensure delivery.</w:t>
      </w:r>
    </w:p>
    <w:p w14:paraId="7E93A052" w14:textId="13E01BA6" w:rsidR="001814ED" w:rsidRDefault="001814ED">
      <w:pPr>
        <w:rPr>
          <w:b/>
          <w:bCs/>
        </w:rPr>
      </w:pPr>
      <w:r>
        <w:rPr>
          <w:b/>
          <w:bCs/>
        </w:rPr>
        <w:br w:type="page"/>
      </w:r>
    </w:p>
    <w:p w14:paraId="0A18AF5B" w14:textId="3D2431C3" w:rsidR="00AE428E" w:rsidRDefault="19090E12" w:rsidP="001814ED">
      <w:pPr>
        <w:ind w:left="360"/>
      </w:pPr>
      <w:r w:rsidRPr="001814ED">
        <w:rPr>
          <w:b/>
          <w:bCs/>
        </w:rPr>
        <w:lastRenderedPageBreak/>
        <w:t>Foot Patrol, the Wellness Centre, and the Student Food Bank:</w:t>
      </w:r>
    </w:p>
    <w:p w14:paraId="29E1E839" w14:textId="77777777" w:rsidR="001814ED" w:rsidRDefault="001814ED" w:rsidP="001814ED">
      <w:pPr>
        <w:ind w:left="720"/>
        <w:rPr>
          <w:b/>
        </w:rPr>
      </w:pPr>
    </w:p>
    <w:p w14:paraId="700BDB72" w14:textId="3ECEB3E8" w:rsidR="00AE428E" w:rsidRDefault="19090E12" w:rsidP="19090E12">
      <w:pPr>
        <w:ind w:left="720"/>
        <w:rPr>
          <w:b/>
          <w:bCs/>
        </w:rPr>
      </w:pPr>
      <w:r w:rsidRPr="19090E12">
        <w:rPr>
          <w:b/>
          <w:bCs/>
        </w:rPr>
        <w:t>Multi-campus Resource:</w:t>
      </w:r>
    </w:p>
    <w:p w14:paraId="409BC1D2" w14:textId="3B331D3E" w:rsidR="000F7777" w:rsidRPr="000F7777" w:rsidRDefault="19090E12" w:rsidP="003532B3">
      <w:pPr>
        <w:pStyle w:val="ListParagraph"/>
        <w:numPr>
          <w:ilvl w:val="0"/>
          <w:numId w:val="2"/>
        </w:numPr>
        <w:ind w:left="1134" w:hanging="425"/>
      </w:pPr>
      <w:r>
        <w:t>Good2Talk is a postsecondary school helpline that provides free, professional and confidential counselling support for students in Ontario. Call 1-866-925-5454 or through 2-1-1. Available 24-7.</w:t>
      </w:r>
    </w:p>
    <w:p w14:paraId="6BD16B4F" w14:textId="77777777" w:rsidR="000F7777" w:rsidRDefault="000F7777" w:rsidP="000F7777">
      <w:pPr>
        <w:ind w:left="720"/>
        <w:rPr>
          <w:b/>
        </w:rPr>
      </w:pPr>
    </w:p>
    <w:p w14:paraId="3A13B681" w14:textId="2C36F611" w:rsidR="000F7777" w:rsidRPr="00FD4352" w:rsidRDefault="19090E12" w:rsidP="19090E12">
      <w:pPr>
        <w:ind w:left="720"/>
        <w:rPr>
          <w:b/>
          <w:bCs/>
        </w:rPr>
      </w:pPr>
      <w:r w:rsidRPr="19090E12">
        <w:rPr>
          <w:b/>
          <w:bCs/>
        </w:rPr>
        <w:t>Kitchener/Waterloo Resources:</w:t>
      </w:r>
    </w:p>
    <w:p w14:paraId="091A4B26" w14:textId="77777777" w:rsidR="008356FF" w:rsidRDefault="00D57112" w:rsidP="003532B3">
      <w:pPr>
        <w:pStyle w:val="ListParagraph"/>
        <w:numPr>
          <w:ilvl w:val="0"/>
          <w:numId w:val="1"/>
        </w:numPr>
        <w:ind w:left="1080"/>
      </w:pPr>
      <w:hyperlink r:id="rId16">
        <w:r w:rsidR="19090E12" w:rsidRPr="19090E12">
          <w:rPr>
            <w:rStyle w:val="Hyperlink"/>
          </w:rPr>
          <w:t>Waterloo Student Food Bank</w:t>
        </w:r>
      </w:hyperlink>
      <w:r w:rsidR="19090E12">
        <w:t>:</w:t>
      </w:r>
      <w:r w:rsidR="19090E12" w:rsidRPr="19090E12">
        <w:rPr>
          <w:color w:val="F2A900"/>
        </w:rPr>
        <w:t xml:space="preserve"> </w:t>
      </w:r>
      <w:r w:rsidR="19090E12">
        <w:t>All students are eligible to use this service to ensure they’re eating healthy when overwhelmed, stressed or financially strained. Anonymously request a package online 24-7. All dietary restrictions accommodated.</w:t>
      </w:r>
    </w:p>
    <w:p w14:paraId="50C1ACE5" w14:textId="77777777" w:rsidR="00390C28" w:rsidRDefault="00390C28" w:rsidP="003D3141">
      <w:pPr>
        <w:pStyle w:val="ListParagraph"/>
        <w:ind w:left="1080"/>
      </w:pPr>
    </w:p>
    <w:p w14:paraId="3112C0F5" w14:textId="77777777" w:rsidR="00FE265C" w:rsidRDefault="00D57112" w:rsidP="003532B3">
      <w:pPr>
        <w:pStyle w:val="ListParagraph"/>
        <w:numPr>
          <w:ilvl w:val="0"/>
          <w:numId w:val="1"/>
        </w:numPr>
        <w:ind w:left="1080"/>
      </w:pPr>
      <w:hyperlink r:id="rId17">
        <w:r w:rsidR="19090E12" w:rsidRPr="19090E12">
          <w:rPr>
            <w:rStyle w:val="Hyperlink"/>
          </w:rPr>
          <w:t>Waterloo Foot Patrol</w:t>
        </w:r>
      </w:hyperlink>
      <w:r w:rsidR="19090E12">
        <w:t xml:space="preserve">: 519.886.FOOT (3668). A volunteer operated safe-walk program, available Fall and Winter daily from 6:30 pm to 3 am. Teams of two are assigned to escort students to and from campus by foot or by van. </w:t>
      </w:r>
    </w:p>
    <w:p w14:paraId="378142D5" w14:textId="77777777" w:rsidR="00511B73" w:rsidRDefault="00511B73" w:rsidP="003D3141">
      <w:pPr>
        <w:pStyle w:val="ListParagraph"/>
        <w:ind w:left="1080"/>
      </w:pPr>
    </w:p>
    <w:p w14:paraId="74EDB852" w14:textId="77777777" w:rsidR="008356FF" w:rsidRPr="00D77A08" w:rsidRDefault="00D57112" w:rsidP="003532B3">
      <w:pPr>
        <w:pStyle w:val="ListParagraph"/>
        <w:numPr>
          <w:ilvl w:val="0"/>
          <w:numId w:val="1"/>
        </w:numPr>
        <w:ind w:left="1080"/>
      </w:pPr>
      <w:hyperlink r:id="rId18">
        <w:r w:rsidR="19090E12" w:rsidRPr="19090E12">
          <w:rPr>
            <w:rStyle w:val="Hyperlink"/>
          </w:rPr>
          <w:t>Waterloo Student Wellness Centre</w:t>
        </w:r>
      </w:hyperlink>
      <w:r w:rsidR="19090E12">
        <w:t>: 519-884-0710, x3146. The Centre supports the physical, emotional, and mental health needs of students. Located on the 2</w:t>
      </w:r>
      <w:r w:rsidR="19090E12" w:rsidRPr="19090E12">
        <w:rPr>
          <w:vertAlign w:val="superscript"/>
        </w:rPr>
        <w:t>nd</w:t>
      </w:r>
      <w:r w:rsidR="19090E12">
        <w:t xml:space="preserve"> floor of the Student Services Building, booked and same-day appointments are available Mondays and Wednesdays from 8:30 am to 7:30 pm, and Tuesdays, Thursdays and Fridays from 8:30 am to 4:15 pm. Contact the Centre at x3146, </w:t>
      </w:r>
      <w:hyperlink r:id="rId19">
        <w:r w:rsidR="19090E12" w:rsidRPr="19090E12">
          <w:rPr>
            <w:rStyle w:val="Hyperlink"/>
          </w:rPr>
          <w:t>wellness@wlu.ca</w:t>
        </w:r>
      </w:hyperlink>
      <w:r w:rsidR="19090E12" w:rsidRPr="19090E12">
        <w:rPr>
          <w:color w:val="000000" w:themeColor="text1"/>
        </w:rPr>
        <w:t xml:space="preserve"> or @LaurierWellness.</w:t>
      </w:r>
      <w:r w:rsidR="19090E12">
        <w:t xml:space="preserve"> After hours crisis support available 24/7. Call 1-844-437-3247 (HERE247). </w:t>
      </w:r>
    </w:p>
    <w:p w14:paraId="5EC524E9" w14:textId="77777777" w:rsidR="00D04EB3" w:rsidRPr="00D77A08" w:rsidRDefault="00D04EB3" w:rsidP="00CE5EB5"/>
    <w:p w14:paraId="4C25FA0D" w14:textId="77777777" w:rsidR="00D55FBA" w:rsidRPr="00FD4352" w:rsidRDefault="19090E12" w:rsidP="19090E12">
      <w:pPr>
        <w:ind w:left="720"/>
        <w:rPr>
          <w:b/>
          <w:bCs/>
          <w:lang w:val="en-GB"/>
        </w:rPr>
      </w:pPr>
      <w:r w:rsidRPr="19090E12">
        <w:rPr>
          <w:b/>
          <w:bCs/>
          <w:lang w:val="en-GB"/>
        </w:rPr>
        <w:t>Brantford Resources:</w:t>
      </w:r>
    </w:p>
    <w:p w14:paraId="67F6A4C7" w14:textId="77777777" w:rsidR="003B04DC" w:rsidRDefault="003B04DC" w:rsidP="003B04DC">
      <w:pPr>
        <w:pStyle w:val="ListParagraph"/>
      </w:pPr>
    </w:p>
    <w:p w14:paraId="7C1C613F" w14:textId="77777777" w:rsidR="009414F2" w:rsidRDefault="00D57112" w:rsidP="003532B3">
      <w:pPr>
        <w:pStyle w:val="ListParagraph"/>
        <w:numPr>
          <w:ilvl w:val="0"/>
          <w:numId w:val="1"/>
        </w:numPr>
        <w:ind w:left="1080"/>
      </w:pPr>
      <w:hyperlink r:id="rId20">
        <w:r w:rsidR="19090E12" w:rsidRPr="19090E12">
          <w:rPr>
            <w:rStyle w:val="Hyperlink"/>
          </w:rPr>
          <w:t>Brantford Student Food Bank</w:t>
        </w:r>
      </w:hyperlink>
      <w:r w:rsidR="19090E12">
        <w:t>:</w:t>
      </w:r>
      <w:r w:rsidR="19090E12" w:rsidRPr="19090E12">
        <w:rPr>
          <w:color w:val="F2A900"/>
        </w:rPr>
        <w:t xml:space="preserve"> </w:t>
      </w:r>
      <w:r w:rsidR="19090E12">
        <w:t>All students are eligible to use this service to ensure they’re eating healthy when overwhelmed, stressed or financially strained. Anonymously request a package online 24-7. All dietary restrictions accommodated.</w:t>
      </w:r>
    </w:p>
    <w:p w14:paraId="67CBB0DC" w14:textId="77777777" w:rsidR="008356FF" w:rsidRPr="00CE5EB5" w:rsidRDefault="008356FF" w:rsidP="003D3141">
      <w:pPr>
        <w:ind w:left="360"/>
        <w:rPr>
          <w:rFonts w:eastAsia="Calibri"/>
        </w:rPr>
      </w:pPr>
    </w:p>
    <w:p w14:paraId="0C4CD53F" w14:textId="0FF125A2" w:rsidR="008356FF" w:rsidRDefault="00D57112" w:rsidP="003532B3">
      <w:pPr>
        <w:pStyle w:val="ListParagraph"/>
        <w:numPr>
          <w:ilvl w:val="0"/>
          <w:numId w:val="1"/>
        </w:numPr>
        <w:ind w:left="1080"/>
      </w:pPr>
      <w:hyperlink r:id="rId21">
        <w:r w:rsidR="19090E12" w:rsidRPr="19090E12">
          <w:rPr>
            <w:rStyle w:val="Hyperlink"/>
          </w:rPr>
          <w:t>Brantford Foot Patrol</w:t>
        </w:r>
      </w:hyperlink>
      <w:r w:rsidR="19090E12">
        <w:t>: 519-751-PTRL (7875). A volunteer operated safe-walk program, available Fall and Winter, Monday through Thursday from 6:30 pm to 1 am; Friday through Sunday 6:30 pm to 11 pm. Teams of two are assigned to escort students to and from campus by foot or by van.</w:t>
      </w:r>
    </w:p>
    <w:p w14:paraId="7A9D85E2" w14:textId="77777777" w:rsidR="009414F2" w:rsidRPr="00CE5EB5" w:rsidRDefault="009414F2" w:rsidP="003D3141">
      <w:pPr>
        <w:ind w:left="360"/>
      </w:pPr>
    </w:p>
    <w:p w14:paraId="0826318E" w14:textId="77777777" w:rsidR="00390C28" w:rsidRDefault="00D57112" w:rsidP="003532B3">
      <w:pPr>
        <w:pStyle w:val="ListParagraph"/>
        <w:numPr>
          <w:ilvl w:val="0"/>
          <w:numId w:val="1"/>
        </w:numPr>
        <w:ind w:left="1080"/>
      </w:pPr>
      <w:hyperlink r:id="rId22">
        <w:r w:rsidR="19090E12" w:rsidRPr="19090E12">
          <w:rPr>
            <w:rStyle w:val="Hyperlink"/>
          </w:rPr>
          <w:t>Brantford Wellness Centre</w:t>
        </w:r>
      </w:hyperlink>
      <w:r w:rsidR="19090E12">
        <w:t xml:space="preserve">: 519-756-8228, x5803. Students have access to support for all their physical, emotional, and mental health needs at the Wellness Centre. Location: Student Centre, 2nd floor. Hours: 8:30 am to 4:15 pm Monday through Friday. After hours crisis support available 24/7. Call 1-884-437-3247 (HERE247). </w:t>
      </w:r>
    </w:p>
    <w:sectPr w:rsidR="00390C28" w:rsidSect="007B0B01">
      <w:headerReference w:type="default" r:id="rId23"/>
      <w:footerReference w:type="default" r:id="rId24"/>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FB0FE" w14:textId="77777777" w:rsidR="00D57112" w:rsidRDefault="00D57112" w:rsidP="00CE5EB5">
      <w:r>
        <w:separator/>
      </w:r>
    </w:p>
  </w:endnote>
  <w:endnote w:type="continuationSeparator" w:id="0">
    <w:p w14:paraId="603D264B" w14:textId="77777777" w:rsidR="00D57112" w:rsidRDefault="00D57112" w:rsidP="00CE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Humanst521 B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luna Sans Light">
    <w:altName w:val="Calibri"/>
    <w:panose1 w:val="00000000000000000000"/>
    <w:charset w:val="00"/>
    <w:family w:val="modern"/>
    <w:notTrueType/>
    <w:pitch w:val="variable"/>
    <w:sig w:usb0="A00000AF" w:usb1="5000206B"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7863012"/>
      <w:docPartObj>
        <w:docPartGallery w:val="Page Numbers (Bottom of Page)"/>
        <w:docPartUnique/>
      </w:docPartObj>
    </w:sdtPr>
    <w:sdtEndPr>
      <w:rPr>
        <w:noProof/>
      </w:rPr>
    </w:sdtEndPr>
    <w:sdtContent>
      <w:p w14:paraId="75BABBE7" w14:textId="77777777" w:rsidR="00A46DDA" w:rsidRDefault="00A46DDA">
        <w:pPr>
          <w:pStyle w:val="Footer"/>
          <w:jc w:val="right"/>
        </w:pPr>
        <w:r>
          <w:fldChar w:fldCharType="begin"/>
        </w:r>
        <w:r>
          <w:instrText xml:space="preserve"> PAGE   \* MERGEFORMAT </w:instrText>
        </w:r>
        <w:r>
          <w:fldChar w:fldCharType="separate"/>
        </w:r>
        <w:r w:rsidR="006F08BF">
          <w:rPr>
            <w:noProof/>
          </w:rPr>
          <w:t>7</w:t>
        </w:r>
        <w:r>
          <w:rPr>
            <w:noProof/>
          </w:rPr>
          <w:fldChar w:fldCharType="end"/>
        </w:r>
      </w:p>
    </w:sdtContent>
  </w:sdt>
  <w:p w14:paraId="17C79657" w14:textId="77777777" w:rsidR="00390C28" w:rsidRDefault="00390C28" w:rsidP="00CE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7A1E7" w14:textId="77777777" w:rsidR="00D57112" w:rsidRDefault="00D57112" w:rsidP="00CE5EB5">
      <w:r>
        <w:separator/>
      </w:r>
    </w:p>
  </w:footnote>
  <w:footnote w:type="continuationSeparator" w:id="0">
    <w:p w14:paraId="1DCD46BF" w14:textId="77777777" w:rsidR="00D57112" w:rsidRDefault="00D57112" w:rsidP="00CE5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09464" w14:textId="77777777" w:rsidR="00390C28" w:rsidRPr="007E4E8A" w:rsidRDefault="00390C28" w:rsidP="007E4E8A">
    <w:pPr>
      <w:tabs>
        <w:tab w:val="left" w:pos="8640"/>
      </w:tabs>
      <w:rPr>
        <w:rFonts w:ascii="Calluna Sans Light" w:hAnsi="Calluna Sans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B15D5"/>
    <w:multiLevelType w:val="hybridMultilevel"/>
    <w:tmpl w:val="9CFE30F2"/>
    <w:lvl w:ilvl="0" w:tplc="10090001">
      <w:start w:val="1"/>
      <w:numFmt w:val="bullet"/>
      <w:lvlText w:val=""/>
      <w:lvlJc w:val="left"/>
      <w:pPr>
        <w:ind w:left="720" w:hanging="360"/>
      </w:pPr>
      <w:rPr>
        <w:rFonts w:ascii="Symbol" w:hAnsi="Symbol"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034E87"/>
    <w:multiLevelType w:val="hybridMultilevel"/>
    <w:tmpl w:val="AB34979C"/>
    <w:lvl w:ilvl="0" w:tplc="A2841596">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196520"/>
    <w:multiLevelType w:val="hybridMultilevel"/>
    <w:tmpl w:val="76504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0D36EF"/>
    <w:multiLevelType w:val="hybridMultilevel"/>
    <w:tmpl w:val="61B2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3"/>
  <w:defaultTabStop w:val="720"/>
  <w:drawingGridHorizontalSpacing w:val="120"/>
  <w:displayHorizontalDrawingGridEvery w:val="2"/>
  <w:displayVerticalDrawingGridEvery w:val="2"/>
  <w:characterSpacingControl w:val="doNotCompress"/>
  <w:hdrShapeDefaults>
    <o:shapedefaults v:ext="edit" spidmax="2049">
      <o:colormru v:ext="edit" colors="#c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33"/>
    <w:rsid w:val="000171E7"/>
    <w:rsid w:val="00025F3F"/>
    <w:rsid w:val="00026481"/>
    <w:rsid w:val="00027528"/>
    <w:rsid w:val="000276D0"/>
    <w:rsid w:val="0003065B"/>
    <w:rsid w:val="00031CA4"/>
    <w:rsid w:val="00041A20"/>
    <w:rsid w:val="00043B6E"/>
    <w:rsid w:val="00053002"/>
    <w:rsid w:val="000552A6"/>
    <w:rsid w:val="00056E5D"/>
    <w:rsid w:val="00062B1B"/>
    <w:rsid w:val="0006318D"/>
    <w:rsid w:val="0007030A"/>
    <w:rsid w:val="00077D05"/>
    <w:rsid w:val="00080F72"/>
    <w:rsid w:val="00080F8F"/>
    <w:rsid w:val="00095A52"/>
    <w:rsid w:val="000A5D59"/>
    <w:rsid w:val="000A7C16"/>
    <w:rsid w:val="000C06E6"/>
    <w:rsid w:val="000C60C5"/>
    <w:rsid w:val="000F190C"/>
    <w:rsid w:val="000F7777"/>
    <w:rsid w:val="00116E2A"/>
    <w:rsid w:val="001243D2"/>
    <w:rsid w:val="00130849"/>
    <w:rsid w:val="00136C8E"/>
    <w:rsid w:val="00147FDA"/>
    <w:rsid w:val="00154F8E"/>
    <w:rsid w:val="00156A1F"/>
    <w:rsid w:val="00166674"/>
    <w:rsid w:val="00172EB7"/>
    <w:rsid w:val="001814ED"/>
    <w:rsid w:val="0018322B"/>
    <w:rsid w:val="00186803"/>
    <w:rsid w:val="0019209C"/>
    <w:rsid w:val="001A07F6"/>
    <w:rsid w:val="001A6604"/>
    <w:rsid w:val="001B4E49"/>
    <w:rsid w:val="001C18BB"/>
    <w:rsid w:val="001C2045"/>
    <w:rsid w:val="001C4AA6"/>
    <w:rsid w:val="001D1DA2"/>
    <w:rsid w:val="001E0626"/>
    <w:rsid w:val="001E3AA1"/>
    <w:rsid w:val="001F2BB2"/>
    <w:rsid w:val="001F4108"/>
    <w:rsid w:val="001F7FEA"/>
    <w:rsid w:val="00204347"/>
    <w:rsid w:val="0020460F"/>
    <w:rsid w:val="002118CD"/>
    <w:rsid w:val="002160A6"/>
    <w:rsid w:val="002307DE"/>
    <w:rsid w:val="00234E22"/>
    <w:rsid w:val="00235A11"/>
    <w:rsid w:val="00237A99"/>
    <w:rsid w:val="00260545"/>
    <w:rsid w:val="00263C89"/>
    <w:rsid w:val="00263DF5"/>
    <w:rsid w:val="00271497"/>
    <w:rsid w:val="00275933"/>
    <w:rsid w:val="0028421A"/>
    <w:rsid w:val="002A1D3B"/>
    <w:rsid w:val="002B4399"/>
    <w:rsid w:val="002B5581"/>
    <w:rsid w:val="002B7932"/>
    <w:rsid w:val="002C073D"/>
    <w:rsid w:val="002D3597"/>
    <w:rsid w:val="002D537A"/>
    <w:rsid w:val="002D7A22"/>
    <w:rsid w:val="002F54A7"/>
    <w:rsid w:val="002F7BD4"/>
    <w:rsid w:val="0030238B"/>
    <w:rsid w:val="00304A86"/>
    <w:rsid w:val="00307F1B"/>
    <w:rsid w:val="00312C2F"/>
    <w:rsid w:val="00326419"/>
    <w:rsid w:val="00334DA0"/>
    <w:rsid w:val="00340E66"/>
    <w:rsid w:val="003524F4"/>
    <w:rsid w:val="00352566"/>
    <w:rsid w:val="003532B3"/>
    <w:rsid w:val="00355834"/>
    <w:rsid w:val="003563FB"/>
    <w:rsid w:val="00361CAE"/>
    <w:rsid w:val="003669CC"/>
    <w:rsid w:val="003717F2"/>
    <w:rsid w:val="00375D92"/>
    <w:rsid w:val="00376EDA"/>
    <w:rsid w:val="00377CD7"/>
    <w:rsid w:val="00387B61"/>
    <w:rsid w:val="00390C28"/>
    <w:rsid w:val="00392010"/>
    <w:rsid w:val="00394273"/>
    <w:rsid w:val="00396F31"/>
    <w:rsid w:val="003A6831"/>
    <w:rsid w:val="003B04DC"/>
    <w:rsid w:val="003B148F"/>
    <w:rsid w:val="003B2D7C"/>
    <w:rsid w:val="003B7DB9"/>
    <w:rsid w:val="003D3141"/>
    <w:rsid w:val="003D7B41"/>
    <w:rsid w:val="003E67C1"/>
    <w:rsid w:val="003F3824"/>
    <w:rsid w:val="003F3D0C"/>
    <w:rsid w:val="00406B19"/>
    <w:rsid w:val="0041001A"/>
    <w:rsid w:val="00416195"/>
    <w:rsid w:val="00421680"/>
    <w:rsid w:val="00426FBE"/>
    <w:rsid w:val="0043065F"/>
    <w:rsid w:val="00445F88"/>
    <w:rsid w:val="00447928"/>
    <w:rsid w:val="00451523"/>
    <w:rsid w:val="00455372"/>
    <w:rsid w:val="00455D34"/>
    <w:rsid w:val="00472211"/>
    <w:rsid w:val="00473276"/>
    <w:rsid w:val="004902F0"/>
    <w:rsid w:val="00491722"/>
    <w:rsid w:val="00497D33"/>
    <w:rsid w:val="004A0F18"/>
    <w:rsid w:val="004D1E9A"/>
    <w:rsid w:val="004E275A"/>
    <w:rsid w:val="004E2E7C"/>
    <w:rsid w:val="004E41EE"/>
    <w:rsid w:val="004E6056"/>
    <w:rsid w:val="004F004C"/>
    <w:rsid w:val="00501342"/>
    <w:rsid w:val="00511B73"/>
    <w:rsid w:val="005126DE"/>
    <w:rsid w:val="00520C29"/>
    <w:rsid w:val="005335DE"/>
    <w:rsid w:val="00547C10"/>
    <w:rsid w:val="00547FA7"/>
    <w:rsid w:val="00550922"/>
    <w:rsid w:val="00552143"/>
    <w:rsid w:val="0056349F"/>
    <w:rsid w:val="00565A0B"/>
    <w:rsid w:val="00573248"/>
    <w:rsid w:val="005814D8"/>
    <w:rsid w:val="0058304B"/>
    <w:rsid w:val="00585FA7"/>
    <w:rsid w:val="00593922"/>
    <w:rsid w:val="00596A60"/>
    <w:rsid w:val="005A3CED"/>
    <w:rsid w:val="005A6E3E"/>
    <w:rsid w:val="005C3902"/>
    <w:rsid w:val="005D2535"/>
    <w:rsid w:val="005D376E"/>
    <w:rsid w:val="005E62CE"/>
    <w:rsid w:val="005F5DA2"/>
    <w:rsid w:val="00607A95"/>
    <w:rsid w:val="00610044"/>
    <w:rsid w:val="00623EA2"/>
    <w:rsid w:val="006258C3"/>
    <w:rsid w:val="00637186"/>
    <w:rsid w:val="006439AA"/>
    <w:rsid w:val="0064489B"/>
    <w:rsid w:val="00660C36"/>
    <w:rsid w:val="006727CD"/>
    <w:rsid w:val="00692D29"/>
    <w:rsid w:val="00697554"/>
    <w:rsid w:val="006B5EC3"/>
    <w:rsid w:val="006C4434"/>
    <w:rsid w:val="006D09C7"/>
    <w:rsid w:val="006D2B4B"/>
    <w:rsid w:val="006D3C86"/>
    <w:rsid w:val="006F08BF"/>
    <w:rsid w:val="006F39DC"/>
    <w:rsid w:val="00703D95"/>
    <w:rsid w:val="007062D4"/>
    <w:rsid w:val="007138B8"/>
    <w:rsid w:val="007179BD"/>
    <w:rsid w:val="007218E5"/>
    <w:rsid w:val="00723240"/>
    <w:rsid w:val="007271E8"/>
    <w:rsid w:val="00727512"/>
    <w:rsid w:val="00731F2D"/>
    <w:rsid w:val="00734F60"/>
    <w:rsid w:val="00747990"/>
    <w:rsid w:val="00762B7F"/>
    <w:rsid w:val="0076753E"/>
    <w:rsid w:val="0076763D"/>
    <w:rsid w:val="00772422"/>
    <w:rsid w:val="00774BA1"/>
    <w:rsid w:val="00777523"/>
    <w:rsid w:val="007B0B01"/>
    <w:rsid w:val="007B42E6"/>
    <w:rsid w:val="007C5543"/>
    <w:rsid w:val="007D0866"/>
    <w:rsid w:val="007D2448"/>
    <w:rsid w:val="007D26A8"/>
    <w:rsid w:val="007D5B07"/>
    <w:rsid w:val="007D7301"/>
    <w:rsid w:val="007E4E8A"/>
    <w:rsid w:val="0080389C"/>
    <w:rsid w:val="0080398B"/>
    <w:rsid w:val="00806466"/>
    <w:rsid w:val="00807565"/>
    <w:rsid w:val="00814D98"/>
    <w:rsid w:val="00815E1C"/>
    <w:rsid w:val="00823D34"/>
    <w:rsid w:val="008356FF"/>
    <w:rsid w:val="0084109B"/>
    <w:rsid w:val="00842A8C"/>
    <w:rsid w:val="00842B0F"/>
    <w:rsid w:val="00846804"/>
    <w:rsid w:val="00853AD2"/>
    <w:rsid w:val="008726FA"/>
    <w:rsid w:val="0088396A"/>
    <w:rsid w:val="00885C6D"/>
    <w:rsid w:val="008A1CA0"/>
    <w:rsid w:val="008A79AC"/>
    <w:rsid w:val="008A7A18"/>
    <w:rsid w:val="008C2710"/>
    <w:rsid w:val="008D663A"/>
    <w:rsid w:val="008F3489"/>
    <w:rsid w:val="008F3CD1"/>
    <w:rsid w:val="008F744F"/>
    <w:rsid w:val="009041DF"/>
    <w:rsid w:val="0091669C"/>
    <w:rsid w:val="00923A24"/>
    <w:rsid w:val="0092595B"/>
    <w:rsid w:val="009414F2"/>
    <w:rsid w:val="00946424"/>
    <w:rsid w:val="00946545"/>
    <w:rsid w:val="009510D3"/>
    <w:rsid w:val="00962C7E"/>
    <w:rsid w:val="00962F3E"/>
    <w:rsid w:val="00964DF9"/>
    <w:rsid w:val="00966D88"/>
    <w:rsid w:val="009700FD"/>
    <w:rsid w:val="009829C8"/>
    <w:rsid w:val="0098711E"/>
    <w:rsid w:val="00990FC7"/>
    <w:rsid w:val="00996B6F"/>
    <w:rsid w:val="009B690A"/>
    <w:rsid w:val="009C486C"/>
    <w:rsid w:val="009E568A"/>
    <w:rsid w:val="009F3283"/>
    <w:rsid w:val="009F4C19"/>
    <w:rsid w:val="009F59CA"/>
    <w:rsid w:val="00A05E1E"/>
    <w:rsid w:val="00A11EC9"/>
    <w:rsid w:val="00A20ED3"/>
    <w:rsid w:val="00A213CA"/>
    <w:rsid w:val="00A27741"/>
    <w:rsid w:val="00A3260E"/>
    <w:rsid w:val="00A342C6"/>
    <w:rsid w:val="00A369CC"/>
    <w:rsid w:val="00A44711"/>
    <w:rsid w:val="00A46DDA"/>
    <w:rsid w:val="00A516DC"/>
    <w:rsid w:val="00A54341"/>
    <w:rsid w:val="00A6040D"/>
    <w:rsid w:val="00A60875"/>
    <w:rsid w:val="00A679D1"/>
    <w:rsid w:val="00A70A60"/>
    <w:rsid w:val="00A713FF"/>
    <w:rsid w:val="00A72BDC"/>
    <w:rsid w:val="00A73C2B"/>
    <w:rsid w:val="00A77F85"/>
    <w:rsid w:val="00A8097E"/>
    <w:rsid w:val="00A819FD"/>
    <w:rsid w:val="00A8545F"/>
    <w:rsid w:val="00A90236"/>
    <w:rsid w:val="00A92A60"/>
    <w:rsid w:val="00A93F97"/>
    <w:rsid w:val="00AA145E"/>
    <w:rsid w:val="00AB1129"/>
    <w:rsid w:val="00AB5EC6"/>
    <w:rsid w:val="00AB6CBB"/>
    <w:rsid w:val="00AD0C3C"/>
    <w:rsid w:val="00AD706D"/>
    <w:rsid w:val="00AE3396"/>
    <w:rsid w:val="00AE428E"/>
    <w:rsid w:val="00AE6BC7"/>
    <w:rsid w:val="00AE78E0"/>
    <w:rsid w:val="00AF7898"/>
    <w:rsid w:val="00AF7A9C"/>
    <w:rsid w:val="00B000A5"/>
    <w:rsid w:val="00B040E4"/>
    <w:rsid w:val="00B25828"/>
    <w:rsid w:val="00B37EFB"/>
    <w:rsid w:val="00B505B3"/>
    <w:rsid w:val="00B51B7A"/>
    <w:rsid w:val="00B656C3"/>
    <w:rsid w:val="00B71A2F"/>
    <w:rsid w:val="00B7277A"/>
    <w:rsid w:val="00B76F42"/>
    <w:rsid w:val="00B839FD"/>
    <w:rsid w:val="00B844B4"/>
    <w:rsid w:val="00BA2DE5"/>
    <w:rsid w:val="00BC0F74"/>
    <w:rsid w:val="00BC4402"/>
    <w:rsid w:val="00BC70F5"/>
    <w:rsid w:val="00BD772F"/>
    <w:rsid w:val="00BE0460"/>
    <w:rsid w:val="00C11BA6"/>
    <w:rsid w:val="00C26980"/>
    <w:rsid w:val="00C34DDF"/>
    <w:rsid w:val="00C40A93"/>
    <w:rsid w:val="00C40D2F"/>
    <w:rsid w:val="00C50759"/>
    <w:rsid w:val="00C51839"/>
    <w:rsid w:val="00C70C0A"/>
    <w:rsid w:val="00C716E8"/>
    <w:rsid w:val="00C83BDB"/>
    <w:rsid w:val="00C973F0"/>
    <w:rsid w:val="00CA3764"/>
    <w:rsid w:val="00CA6CE0"/>
    <w:rsid w:val="00CB18D7"/>
    <w:rsid w:val="00CB4739"/>
    <w:rsid w:val="00CC0DCC"/>
    <w:rsid w:val="00CD66CA"/>
    <w:rsid w:val="00CD7131"/>
    <w:rsid w:val="00CE10C7"/>
    <w:rsid w:val="00CE5EB5"/>
    <w:rsid w:val="00CE61D6"/>
    <w:rsid w:val="00D00E6B"/>
    <w:rsid w:val="00D011A8"/>
    <w:rsid w:val="00D04EB3"/>
    <w:rsid w:val="00D1096A"/>
    <w:rsid w:val="00D309DA"/>
    <w:rsid w:val="00D32887"/>
    <w:rsid w:val="00D36F6C"/>
    <w:rsid w:val="00D40258"/>
    <w:rsid w:val="00D429A3"/>
    <w:rsid w:val="00D55FBA"/>
    <w:rsid w:val="00D57112"/>
    <w:rsid w:val="00D606F6"/>
    <w:rsid w:val="00D61D3A"/>
    <w:rsid w:val="00D74BFD"/>
    <w:rsid w:val="00D77A08"/>
    <w:rsid w:val="00D81ACE"/>
    <w:rsid w:val="00D90892"/>
    <w:rsid w:val="00DA300A"/>
    <w:rsid w:val="00DD020D"/>
    <w:rsid w:val="00DE305F"/>
    <w:rsid w:val="00DE4B67"/>
    <w:rsid w:val="00E02B85"/>
    <w:rsid w:val="00E0574B"/>
    <w:rsid w:val="00E13BF8"/>
    <w:rsid w:val="00E27ED3"/>
    <w:rsid w:val="00E46146"/>
    <w:rsid w:val="00E521F7"/>
    <w:rsid w:val="00E62805"/>
    <w:rsid w:val="00E71F8C"/>
    <w:rsid w:val="00E85193"/>
    <w:rsid w:val="00E9385B"/>
    <w:rsid w:val="00EA22AF"/>
    <w:rsid w:val="00EA735C"/>
    <w:rsid w:val="00EB1311"/>
    <w:rsid w:val="00EB3A19"/>
    <w:rsid w:val="00EB4794"/>
    <w:rsid w:val="00EB60E7"/>
    <w:rsid w:val="00EE3A0C"/>
    <w:rsid w:val="00EE44A0"/>
    <w:rsid w:val="00EF2F10"/>
    <w:rsid w:val="00F00981"/>
    <w:rsid w:val="00F052D9"/>
    <w:rsid w:val="00F05ECB"/>
    <w:rsid w:val="00F11CE7"/>
    <w:rsid w:val="00F13C85"/>
    <w:rsid w:val="00F15DCF"/>
    <w:rsid w:val="00F212CC"/>
    <w:rsid w:val="00F25A40"/>
    <w:rsid w:val="00F3064C"/>
    <w:rsid w:val="00F34BC7"/>
    <w:rsid w:val="00F42FB2"/>
    <w:rsid w:val="00F4467F"/>
    <w:rsid w:val="00F466A4"/>
    <w:rsid w:val="00F476CA"/>
    <w:rsid w:val="00F51502"/>
    <w:rsid w:val="00F530D4"/>
    <w:rsid w:val="00F55846"/>
    <w:rsid w:val="00F62B18"/>
    <w:rsid w:val="00F633D7"/>
    <w:rsid w:val="00F66C4D"/>
    <w:rsid w:val="00F747AF"/>
    <w:rsid w:val="00F766B2"/>
    <w:rsid w:val="00F81BA1"/>
    <w:rsid w:val="00F83627"/>
    <w:rsid w:val="00F91E57"/>
    <w:rsid w:val="00F95877"/>
    <w:rsid w:val="00FA5575"/>
    <w:rsid w:val="00FA7412"/>
    <w:rsid w:val="00FA7FD1"/>
    <w:rsid w:val="00FB0668"/>
    <w:rsid w:val="00FB0DD2"/>
    <w:rsid w:val="00FB721E"/>
    <w:rsid w:val="00FC10A1"/>
    <w:rsid w:val="00FC143C"/>
    <w:rsid w:val="00FC2387"/>
    <w:rsid w:val="00FD4352"/>
    <w:rsid w:val="00FE265C"/>
    <w:rsid w:val="00FE4306"/>
    <w:rsid w:val="00FE54BE"/>
    <w:rsid w:val="00FF746B"/>
    <w:rsid w:val="19090E1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c9f"/>
    </o:shapedefaults>
    <o:shapelayout v:ext="edit">
      <o:idmap v:ext="edit" data="1"/>
    </o:shapelayout>
  </w:shapeDefaults>
  <w:decimalSymbol w:val="."/>
  <w:listSeparator w:val=","/>
  <w14:docId w14:val="254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D3A"/>
    <w:rPr>
      <w:rFonts w:asciiTheme="minorHAnsi" w:hAnsiTheme="minorHAnsi"/>
      <w:sz w:val="22"/>
      <w:szCs w:val="24"/>
      <w:lang w:val="en-US" w:eastAsia="en-US"/>
    </w:rPr>
  </w:style>
  <w:style w:type="paragraph" w:styleId="Heading1">
    <w:name w:val="heading 1"/>
    <w:basedOn w:val="Normal"/>
    <w:next w:val="Normal"/>
    <w:qFormat/>
    <w:rsid w:val="00334DA0"/>
    <w:pPr>
      <w:keepNext/>
      <w:jc w:val="center"/>
      <w:outlineLvl w:val="0"/>
    </w:pPr>
    <w:rPr>
      <w:rFonts w:ascii="Calibri" w:hAnsi="Calibri"/>
      <w:b/>
      <w:bCs/>
      <w:sz w:val="28"/>
      <w:szCs w:val="28"/>
    </w:rPr>
  </w:style>
  <w:style w:type="paragraph" w:styleId="Heading2">
    <w:name w:val="heading 2"/>
    <w:basedOn w:val="Normal"/>
    <w:next w:val="Normal"/>
    <w:link w:val="Heading2Char"/>
    <w:unhideWhenUsed/>
    <w:qFormat/>
    <w:rsid w:val="00A93F97"/>
    <w:pPr>
      <w:keepNext/>
      <w:spacing w:after="60"/>
      <w:outlineLvl w:val="1"/>
    </w:pPr>
    <w:rPr>
      <w:rFonts w:ascii="Calibri" w:eastAsiaTheme="majorEastAsia" w:hAnsi="Calibri" w:cstheme="majorBidi"/>
      <w:b/>
      <w:bCs/>
      <w:iCs/>
      <w:sz w:val="24"/>
      <w:szCs w:val="28"/>
    </w:rPr>
  </w:style>
  <w:style w:type="paragraph" w:styleId="Heading3">
    <w:name w:val="heading 3"/>
    <w:basedOn w:val="Normal"/>
    <w:next w:val="Normal"/>
    <w:link w:val="Heading3Char"/>
    <w:unhideWhenUsed/>
    <w:qFormat/>
    <w:rsid w:val="00D00E6B"/>
    <w:pPr>
      <w:outlineLvl w:val="2"/>
    </w:pPr>
    <w:rPr>
      <w:rFonts w:ascii="Calibri Light" w:hAnsi="Calibri Light"/>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5933"/>
    <w:rPr>
      <w:color w:val="0000FF"/>
      <w:u w:val="single"/>
    </w:rPr>
  </w:style>
  <w:style w:type="character" w:styleId="FollowedHyperlink">
    <w:name w:val="FollowedHyperlink"/>
    <w:rsid w:val="00BE0460"/>
    <w:rPr>
      <w:color w:val="800080"/>
      <w:u w:val="single"/>
    </w:rPr>
  </w:style>
  <w:style w:type="paragraph" w:styleId="ListParagraph">
    <w:name w:val="List Paragraph"/>
    <w:basedOn w:val="Normal"/>
    <w:uiPriority w:val="34"/>
    <w:qFormat/>
    <w:rsid w:val="00BE0460"/>
    <w:pPr>
      <w:ind w:left="720"/>
    </w:pPr>
  </w:style>
  <w:style w:type="paragraph" w:customStyle="1" w:styleId="Default">
    <w:name w:val="Default"/>
    <w:rsid w:val="002D7A22"/>
    <w:pPr>
      <w:autoSpaceDE w:val="0"/>
      <w:autoSpaceDN w:val="0"/>
      <w:adjustRightInd w:val="0"/>
    </w:pPr>
    <w:rPr>
      <w:rFonts w:ascii="Humanst521 BT" w:hAnsi="Humanst521 BT" w:cs="Humanst521 BT"/>
      <w:color w:val="000000"/>
      <w:sz w:val="24"/>
      <w:szCs w:val="24"/>
      <w:lang w:val="en-US" w:eastAsia="en-US"/>
    </w:rPr>
  </w:style>
  <w:style w:type="table" w:styleId="TableGrid">
    <w:name w:val="Table Grid"/>
    <w:basedOn w:val="TableNormal"/>
    <w:uiPriority w:val="59"/>
    <w:rsid w:val="00D55FB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394273"/>
    <w:rPr>
      <w:sz w:val="20"/>
      <w:szCs w:val="20"/>
    </w:rPr>
  </w:style>
  <w:style w:type="character" w:customStyle="1" w:styleId="FootnoteTextChar">
    <w:name w:val="Footnote Text Char"/>
    <w:link w:val="FootnoteText"/>
    <w:rsid w:val="00394273"/>
    <w:rPr>
      <w:lang w:val="en-US" w:eastAsia="en-US"/>
    </w:rPr>
  </w:style>
  <w:style w:type="character" w:styleId="FootnoteReference">
    <w:name w:val="footnote reference"/>
    <w:rsid w:val="00394273"/>
    <w:rPr>
      <w:vertAlign w:val="superscript"/>
    </w:rPr>
  </w:style>
  <w:style w:type="paragraph" w:styleId="Header">
    <w:name w:val="header"/>
    <w:basedOn w:val="Normal"/>
    <w:link w:val="HeaderChar"/>
    <w:rsid w:val="00D04EB3"/>
    <w:pPr>
      <w:tabs>
        <w:tab w:val="center" w:pos="4680"/>
        <w:tab w:val="right" w:pos="9360"/>
      </w:tabs>
    </w:pPr>
  </w:style>
  <w:style w:type="character" w:customStyle="1" w:styleId="HeaderChar">
    <w:name w:val="Header Char"/>
    <w:link w:val="Header"/>
    <w:rsid w:val="00D04EB3"/>
    <w:rPr>
      <w:sz w:val="24"/>
      <w:szCs w:val="24"/>
      <w:lang w:val="en-US" w:eastAsia="en-US"/>
    </w:rPr>
  </w:style>
  <w:style w:type="paragraph" w:styleId="Footer">
    <w:name w:val="footer"/>
    <w:basedOn w:val="Normal"/>
    <w:link w:val="FooterChar"/>
    <w:uiPriority w:val="99"/>
    <w:rsid w:val="00D04EB3"/>
    <w:pPr>
      <w:tabs>
        <w:tab w:val="center" w:pos="4680"/>
        <w:tab w:val="right" w:pos="9360"/>
      </w:tabs>
    </w:pPr>
  </w:style>
  <w:style w:type="character" w:customStyle="1" w:styleId="FooterChar">
    <w:name w:val="Footer Char"/>
    <w:link w:val="Footer"/>
    <w:uiPriority w:val="99"/>
    <w:rsid w:val="00D04EB3"/>
    <w:rPr>
      <w:sz w:val="24"/>
      <w:szCs w:val="24"/>
      <w:lang w:val="en-US" w:eastAsia="en-US"/>
    </w:rPr>
  </w:style>
  <w:style w:type="character" w:customStyle="1" w:styleId="Heading2Char">
    <w:name w:val="Heading 2 Char"/>
    <w:basedOn w:val="DefaultParagraphFont"/>
    <w:link w:val="Heading2"/>
    <w:rsid w:val="00A93F97"/>
    <w:rPr>
      <w:rFonts w:ascii="Calibri" w:eastAsiaTheme="majorEastAsia" w:hAnsi="Calibri" w:cstheme="majorBidi"/>
      <w:b/>
      <w:bCs/>
      <w:iCs/>
      <w:sz w:val="24"/>
      <w:szCs w:val="28"/>
      <w:lang w:val="en-US" w:eastAsia="en-US"/>
    </w:rPr>
  </w:style>
  <w:style w:type="character" w:customStyle="1" w:styleId="Heading3Char">
    <w:name w:val="Heading 3 Char"/>
    <w:basedOn w:val="DefaultParagraphFont"/>
    <w:link w:val="Heading3"/>
    <w:rsid w:val="00D00E6B"/>
    <w:rPr>
      <w:rFonts w:ascii="Calibri Light" w:hAnsi="Calibri Light"/>
      <w:sz w:val="22"/>
      <w:szCs w:val="22"/>
      <w:lang w:eastAsia="en-US"/>
    </w:rPr>
  </w:style>
  <w:style w:type="paragraph" w:customStyle="1" w:styleId="instructionalnotes">
    <w:name w:val="instructional notes"/>
    <w:basedOn w:val="Normal"/>
    <w:qFormat/>
    <w:rsid w:val="004A0F18"/>
    <w:pPr>
      <w:pBdr>
        <w:top w:val="thinThickSmallGap" w:sz="24" w:space="1" w:color="CCCCFF"/>
        <w:left w:val="thinThickSmallGap" w:sz="24" w:space="4" w:color="CCCCFF"/>
        <w:bottom w:val="thickThinSmallGap" w:sz="24" w:space="1" w:color="CCCCFF"/>
        <w:right w:val="thickThinSmallGap" w:sz="24" w:space="4" w:color="CCCCFF"/>
      </w:pBdr>
      <w:shd w:val="clear" w:color="auto" w:fill="CCCCFF"/>
      <w:spacing w:before="120"/>
      <w:ind w:left="737" w:right="737"/>
    </w:pPr>
  </w:style>
  <w:style w:type="paragraph" w:styleId="Title">
    <w:name w:val="Title"/>
    <w:basedOn w:val="Normal"/>
    <w:link w:val="TitleChar"/>
    <w:qFormat/>
    <w:rsid w:val="00A46DDA"/>
    <w:pPr>
      <w:contextualSpacing/>
    </w:pPr>
    <w:rPr>
      <w:rFonts w:ascii="Calibri" w:eastAsiaTheme="majorEastAsia" w:hAnsi="Calibri" w:cstheme="majorBidi"/>
      <w:b/>
      <w:spacing w:val="-10"/>
      <w:kern w:val="28"/>
      <w:sz w:val="40"/>
      <w:szCs w:val="56"/>
    </w:rPr>
  </w:style>
  <w:style w:type="character" w:customStyle="1" w:styleId="TitleChar">
    <w:name w:val="Title Char"/>
    <w:basedOn w:val="DefaultParagraphFont"/>
    <w:link w:val="Title"/>
    <w:rsid w:val="00A46DDA"/>
    <w:rPr>
      <w:rFonts w:ascii="Calibri" w:eastAsiaTheme="majorEastAsia" w:hAnsi="Calibri" w:cstheme="majorBidi"/>
      <w:b/>
      <w:spacing w:val="-10"/>
      <w:kern w:val="28"/>
      <w:sz w:val="40"/>
      <w:szCs w:val="56"/>
      <w:lang w:val="en-US" w:eastAsia="en-US"/>
    </w:rPr>
  </w:style>
  <w:style w:type="paragraph" w:styleId="NoSpacing">
    <w:name w:val="No Spacing"/>
    <w:uiPriority w:val="1"/>
    <w:qFormat/>
    <w:rsid w:val="003B148F"/>
    <w:rPr>
      <w:rFonts w:asciiTheme="minorHAnsi" w:hAnsiTheme="minorHAnsi"/>
      <w:sz w:val="22"/>
      <w:szCs w:val="24"/>
      <w:lang w:val="en-US" w:eastAsia="en-US"/>
    </w:rPr>
  </w:style>
  <w:style w:type="character" w:styleId="Strong">
    <w:name w:val="Strong"/>
    <w:basedOn w:val="DefaultParagraphFont"/>
    <w:qFormat/>
    <w:rsid w:val="00491722"/>
    <w:rPr>
      <w:b/>
      <w:bCs/>
    </w:rPr>
  </w:style>
  <w:style w:type="paragraph" w:styleId="BodyText">
    <w:name w:val="Body Text"/>
    <w:basedOn w:val="Normal"/>
    <w:link w:val="BodyTextChar"/>
    <w:rsid w:val="001D1DA2"/>
    <w:pPr>
      <w:spacing w:after="120"/>
    </w:pPr>
  </w:style>
  <w:style w:type="character" w:customStyle="1" w:styleId="BodyTextChar">
    <w:name w:val="Body Text Char"/>
    <w:basedOn w:val="DefaultParagraphFont"/>
    <w:link w:val="BodyText"/>
    <w:rsid w:val="001D1DA2"/>
    <w:rPr>
      <w:rFonts w:asciiTheme="minorHAnsi" w:hAnsiTheme="minorHAnsi"/>
      <w:sz w:val="22"/>
      <w:szCs w:val="24"/>
      <w:lang w:val="en-US" w:eastAsia="en-US"/>
    </w:rPr>
  </w:style>
  <w:style w:type="paragraph" w:styleId="BalloonText">
    <w:name w:val="Balloon Text"/>
    <w:basedOn w:val="Normal"/>
    <w:link w:val="BalloonTextChar"/>
    <w:rsid w:val="00156A1F"/>
    <w:rPr>
      <w:rFonts w:ascii="Tahoma" w:hAnsi="Tahoma" w:cs="Tahoma"/>
      <w:sz w:val="16"/>
      <w:szCs w:val="16"/>
    </w:rPr>
  </w:style>
  <w:style w:type="character" w:customStyle="1" w:styleId="BalloonTextChar">
    <w:name w:val="Balloon Text Char"/>
    <w:basedOn w:val="DefaultParagraphFont"/>
    <w:link w:val="BalloonText"/>
    <w:rsid w:val="00156A1F"/>
    <w:rPr>
      <w:rFonts w:ascii="Tahoma" w:hAnsi="Tahoma" w:cs="Tahoma"/>
      <w:sz w:val="16"/>
      <w:szCs w:val="16"/>
      <w:lang w:val="en-US" w:eastAsia="en-US"/>
    </w:rPr>
  </w:style>
  <w:style w:type="paragraph" w:styleId="NormalWeb">
    <w:name w:val="Normal (Web)"/>
    <w:basedOn w:val="Normal"/>
    <w:uiPriority w:val="99"/>
    <w:semiHidden/>
    <w:unhideWhenUsed/>
    <w:rsid w:val="00E0574B"/>
    <w:pPr>
      <w:spacing w:before="100" w:beforeAutospacing="1" w:after="100" w:afterAutospacing="1"/>
    </w:pPr>
    <w:rPr>
      <w:rFonts w:ascii="Times New Roman" w:hAnsi="Times New Roman"/>
      <w:sz w:val="24"/>
      <w:lang w:val="en-CA" w:eastAsia="en-CA"/>
    </w:rPr>
  </w:style>
  <w:style w:type="character" w:styleId="Emphasis">
    <w:name w:val="Emphasis"/>
    <w:basedOn w:val="DefaultParagraphFont"/>
    <w:uiPriority w:val="20"/>
    <w:qFormat/>
    <w:rsid w:val="00E057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4167">
      <w:bodyDiv w:val="1"/>
      <w:marLeft w:val="0"/>
      <w:marRight w:val="0"/>
      <w:marTop w:val="0"/>
      <w:marBottom w:val="0"/>
      <w:divBdr>
        <w:top w:val="none" w:sz="0" w:space="0" w:color="auto"/>
        <w:left w:val="none" w:sz="0" w:space="0" w:color="auto"/>
        <w:bottom w:val="none" w:sz="0" w:space="0" w:color="auto"/>
        <w:right w:val="none" w:sz="0" w:space="0" w:color="auto"/>
      </w:divBdr>
    </w:div>
    <w:div w:id="311830802">
      <w:bodyDiv w:val="1"/>
      <w:marLeft w:val="0"/>
      <w:marRight w:val="0"/>
      <w:marTop w:val="0"/>
      <w:marBottom w:val="0"/>
      <w:divBdr>
        <w:top w:val="none" w:sz="0" w:space="0" w:color="auto"/>
        <w:left w:val="none" w:sz="0" w:space="0" w:color="auto"/>
        <w:bottom w:val="none" w:sz="0" w:space="0" w:color="auto"/>
        <w:right w:val="none" w:sz="0" w:space="0" w:color="auto"/>
      </w:divBdr>
    </w:div>
    <w:div w:id="428548600">
      <w:bodyDiv w:val="1"/>
      <w:marLeft w:val="0"/>
      <w:marRight w:val="0"/>
      <w:marTop w:val="0"/>
      <w:marBottom w:val="0"/>
      <w:divBdr>
        <w:top w:val="none" w:sz="0" w:space="0" w:color="auto"/>
        <w:left w:val="none" w:sz="0" w:space="0" w:color="auto"/>
        <w:bottom w:val="none" w:sz="0" w:space="0" w:color="auto"/>
        <w:right w:val="none" w:sz="0" w:space="0" w:color="auto"/>
      </w:divBdr>
    </w:div>
    <w:div w:id="456262393">
      <w:bodyDiv w:val="1"/>
      <w:marLeft w:val="0"/>
      <w:marRight w:val="0"/>
      <w:marTop w:val="0"/>
      <w:marBottom w:val="0"/>
      <w:divBdr>
        <w:top w:val="none" w:sz="0" w:space="0" w:color="auto"/>
        <w:left w:val="none" w:sz="0" w:space="0" w:color="auto"/>
        <w:bottom w:val="none" w:sz="0" w:space="0" w:color="auto"/>
        <w:right w:val="none" w:sz="0" w:space="0" w:color="auto"/>
      </w:divBdr>
    </w:div>
    <w:div w:id="513106740">
      <w:bodyDiv w:val="1"/>
      <w:marLeft w:val="0"/>
      <w:marRight w:val="0"/>
      <w:marTop w:val="0"/>
      <w:marBottom w:val="0"/>
      <w:divBdr>
        <w:top w:val="none" w:sz="0" w:space="0" w:color="auto"/>
        <w:left w:val="none" w:sz="0" w:space="0" w:color="auto"/>
        <w:bottom w:val="none" w:sz="0" w:space="0" w:color="auto"/>
        <w:right w:val="none" w:sz="0" w:space="0" w:color="auto"/>
      </w:divBdr>
      <w:divsChild>
        <w:div w:id="28649392">
          <w:marLeft w:val="360"/>
          <w:marRight w:val="0"/>
          <w:marTop w:val="200"/>
          <w:marBottom w:val="0"/>
          <w:divBdr>
            <w:top w:val="none" w:sz="0" w:space="0" w:color="auto"/>
            <w:left w:val="none" w:sz="0" w:space="0" w:color="auto"/>
            <w:bottom w:val="none" w:sz="0" w:space="0" w:color="auto"/>
            <w:right w:val="none" w:sz="0" w:space="0" w:color="auto"/>
          </w:divBdr>
        </w:div>
        <w:div w:id="338116995">
          <w:marLeft w:val="360"/>
          <w:marRight w:val="0"/>
          <w:marTop w:val="200"/>
          <w:marBottom w:val="0"/>
          <w:divBdr>
            <w:top w:val="none" w:sz="0" w:space="0" w:color="auto"/>
            <w:left w:val="none" w:sz="0" w:space="0" w:color="auto"/>
            <w:bottom w:val="none" w:sz="0" w:space="0" w:color="auto"/>
            <w:right w:val="none" w:sz="0" w:space="0" w:color="auto"/>
          </w:divBdr>
        </w:div>
        <w:div w:id="1831628052">
          <w:marLeft w:val="360"/>
          <w:marRight w:val="0"/>
          <w:marTop w:val="200"/>
          <w:marBottom w:val="0"/>
          <w:divBdr>
            <w:top w:val="none" w:sz="0" w:space="0" w:color="auto"/>
            <w:left w:val="none" w:sz="0" w:space="0" w:color="auto"/>
            <w:bottom w:val="none" w:sz="0" w:space="0" w:color="auto"/>
            <w:right w:val="none" w:sz="0" w:space="0" w:color="auto"/>
          </w:divBdr>
        </w:div>
        <w:div w:id="1118135847">
          <w:marLeft w:val="360"/>
          <w:marRight w:val="0"/>
          <w:marTop w:val="200"/>
          <w:marBottom w:val="0"/>
          <w:divBdr>
            <w:top w:val="none" w:sz="0" w:space="0" w:color="auto"/>
            <w:left w:val="none" w:sz="0" w:space="0" w:color="auto"/>
            <w:bottom w:val="none" w:sz="0" w:space="0" w:color="auto"/>
            <w:right w:val="none" w:sz="0" w:space="0" w:color="auto"/>
          </w:divBdr>
        </w:div>
      </w:divsChild>
    </w:div>
    <w:div w:id="740175452">
      <w:bodyDiv w:val="1"/>
      <w:marLeft w:val="0"/>
      <w:marRight w:val="0"/>
      <w:marTop w:val="0"/>
      <w:marBottom w:val="0"/>
      <w:divBdr>
        <w:top w:val="none" w:sz="0" w:space="0" w:color="auto"/>
        <w:left w:val="none" w:sz="0" w:space="0" w:color="auto"/>
        <w:bottom w:val="none" w:sz="0" w:space="0" w:color="auto"/>
        <w:right w:val="none" w:sz="0" w:space="0" w:color="auto"/>
      </w:divBdr>
    </w:div>
    <w:div w:id="784424239">
      <w:bodyDiv w:val="1"/>
      <w:marLeft w:val="0"/>
      <w:marRight w:val="0"/>
      <w:marTop w:val="0"/>
      <w:marBottom w:val="0"/>
      <w:divBdr>
        <w:top w:val="none" w:sz="0" w:space="0" w:color="auto"/>
        <w:left w:val="none" w:sz="0" w:space="0" w:color="auto"/>
        <w:bottom w:val="none" w:sz="0" w:space="0" w:color="auto"/>
        <w:right w:val="none" w:sz="0" w:space="0" w:color="auto"/>
      </w:divBdr>
    </w:div>
    <w:div w:id="889652569">
      <w:bodyDiv w:val="1"/>
      <w:marLeft w:val="0"/>
      <w:marRight w:val="0"/>
      <w:marTop w:val="0"/>
      <w:marBottom w:val="0"/>
      <w:divBdr>
        <w:top w:val="none" w:sz="0" w:space="0" w:color="auto"/>
        <w:left w:val="none" w:sz="0" w:space="0" w:color="auto"/>
        <w:bottom w:val="none" w:sz="0" w:space="0" w:color="auto"/>
        <w:right w:val="none" w:sz="0" w:space="0" w:color="auto"/>
      </w:divBdr>
    </w:div>
    <w:div w:id="1977098993">
      <w:bodyDiv w:val="1"/>
      <w:marLeft w:val="0"/>
      <w:marRight w:val="0"/>
      <w:marTop w:val="0"/>
      <w:marBottom w:val="0"/>
      <w:divBdr>
        <w:top w:val="none" w:sz="0" w:space="0" w:color="auto"/>
        <w:left w:val="none" w:sz="0" w:space="0" w:color="auto"/>
        <w:bottom w:val="none" w:sz="0" w:space="0" w:color="auto"/>
        <w:right w:val="none" w:sz="0" w:space="0" w:color="auto"/>
      </w:divBdr>
    </w:div>
    <w:div w:id="2014062736">
      <w:bodyDiv w:val="1"/>
      <w:marLeft w:val="0"/>
      <w:marRight w:val="0"/>
      <w:marTop w:val="0"/>
      <w:marBottom w:val="0"/>
      <w:divBdr>
        <w:top w:val="none" w:sz="0" w:space="0" w:color="auto"/>
        <w:left w:val="none" w:sz="0" w:space="0" w:color="auto"/>
        <w:bottom w:val="none" w:sz="0" w:space="0" w:color="auto"/>
        <w:right w:val="none" w:sz="0" w:space="0" w:color="auto"/>
      </w:divBdr>
      <w:divsChild>
        <w:div w:id="969631738">
          <w:marLeft w:val="0"/>
          <w:marRight w:val="0"/>
          <w:marTop w:val="900"/>
          <w:marBottom w:val="0"/>
          <w:divBdr>
            <w:top w:val="none" w:sz="0" w:space="0" w:color="auto"/>
            <w:left w:val="none" w:sz="0" w:space="0" w:color="auto"/>
            <w:bottom w:val="none" w:sz="0" w:space="0" w:color="auto"/>
            <w:right w:val="none" w:sz="0" w:space="0" w:color="auto"/>
          </w:divBdr>
          <w:divsChild>
            <w:div w:id="1227111022">
              <w:marLeft w:val="0"/>
              <w:marRight w:val="0"/>
              <w:marTop w:val="0"/>
              <w:marBottom w:val="0"/>
              <w:divBdr>
                <w:top w:val="none" w:sz="0" w:space="0" w:color="auto"/>
                <w:left w:val="none" w:sz="0" w:space="0" w:color="auto"/>
                <w:bottom w:val="none" w:sz="0" w:space="0" w:color="auto"/>
                <w:right w:val="none" w:sz="0" w:space="0" w:color="auto"/>
              </w:divBdr>
              <w:divsChild>
                <w:div w:id="886650455">
                  <w:marLeft w:val="0"/>
                  <w:marRight w:val="0"/>
                  <w:marTop w:val="0"/>
                  <w:marBottom w:val="0"/>
                  <w:divBdr>
                    <w:top w:val="none" w:sz="0" w:space="0" w:color="auto"/>
                    <w:left w:val="none" w:sz="0" w:space="0" w:color="auto"/>
                    <w:bottom w:val="none" w:sz="0" w:space="0" w:color="auto"/>
                    <w:right w:val="none" w:sz="0" w:space="0" w:color="auto"/>
                  </w:divBdr>
                  <w:divsChild>
                    <w:div w:id="1411927283">
                      <w:marLeft w:val="0"/>
                      <w:marRight w:val="0"/>
                      <w:marTop w:val="0"/>
                      <w:marBottom w:val="0"/>
                      <w:divBdr>
                        <w:top w:val="none" w:sz="0" w:space="0" w:color="auto"/>
                        <w:left w:val="none" w:sz="0" w:space="0" w:color="auto"/>
                        <w:bottom w:val="none" w:sz="0" w:space="0" w:color="auto"/>
                        <w:right w:val="none" w:sz="0" w:space="0" w:color="auto"/>
                      </w:divBdr>
                      <w:divsChild>
                        <w:div w:id="1313371583">
                          <w:marLeft w:val="0"/>
                          <w:marRight w:val="0"/>
                          <w:marTop w:val="225"/>
                          <w:marBottom w:val="375"/>
                          <w:divBdr>
                            <w:top w:val="none" w:sz="0" w:space="0" w:color="auto"/>
                            <w:left w:val="none" w:sz="0" w:space="0" w:color="auto"/>
                            <w:bottom w:val="none" w:sz="0" w:space="0" w:color="auto"/>
                            <w:right w:val="none" w:sz="0" w:space="0" w:color="auto"/>
                          </w:divBdr>
                          <w:divsChild>
                            <w:div w:id="766733075">
                              <w:marLeft w:val="0"/>
                              <w:marRight w:val="0"/>
                              <w:marTop w:val="0"/>
                              <w:marBottom w:val="0"/>
                              <w:divBdr>
                                <w:top w:val="none" w:sz="0" w:space="0" w:color="auto"/>
                                <w:left w:val="none" w:sz="0" w:space="0" w:color="auto"/>
                                <w:bottom w:val="none" w:sz="0" w:space="0" w:color="auto"/>
                                <w:right w:val="none" w:sz="0" w:space="0" w:color="auto"/>
                              </w:divBdr>
                              <w:divsChild>
                                <w:div w:id="234168410">
                                  <w:marLeft w:val="468"/>
                                  <w:marRight w:val="0"/>
                                  <w:marTop w:val="0"/>
                                  <w:marBottom w:val="0"/>
                                  <w:divBdr>
                                    <w:top w:val="none" w:sz="0" w:space="0" w:color="auto"/>
                                    <w:left w:val="none" w:sz="0" w:space="0" w:color="auto"/>
                                    <w:bottom w:val="none" w:sz="0" w:space="0" w:color="auto"/>
                                    <w:right w:val="none" w:sz="0" w:space="0" w:color="auto"/>
                                  </w:divBdr>
                                </w:div>
                                <w:div w:id="1226381264">
                                  <w:marLeft w:val="4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7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ademic-calendar.wlu.ca/" TargetMode="External"/><Relationship Id="rId18" Type="http://schemas.openxmlformats.org/officeDocument/2006/relationships/hyperlink" Target="https://students.wlu.ca/wellness-and-recreation/health-and-wellness/index.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tudents.wlu.ca/wellness-and-recreation/safety/foot-patrol.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yourstudentsunion.ca/service/foot-patro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yourstudentsunion.ca/service/food-bank/" TargetMode="External"/><Relationship Id="rId20" Type="http://schemas.openxmlformats.org/officeDocument/2006/relationships/hyperlink" Target="http://yourstudentsunion.ca/service/food-b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wlu.ca/about/governance/assets/resources/9.3-classroom-use-of-electronic-devices.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wellness@wlu.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s.wlu.ca/academics/academic-integrity/index.html" TargetMode="External"/><Relationship Id="rId22" Type="http://schemas.openxmlformats.org/officeDocument/2006/relationships/hyperlink" Target="https://students.wlu.ca/wellness-and-recreation/health-and-wellne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6BCD7497E7294DA63FC4AB01C378AF" ma:contentTypeVersion="3" ma:contentTypeDescription="Create a new document." ma:contentTypeScope="" ma:versionID="024c12f29a02394f8e21cb8891d82d3f">
  <xsd:schema xmlns:xsd="http://www.w3.org/2001/XMLSchema" xmlns:xs="http://www.w3.org/2001/XMLSchema" xmlns:p="http://schemas.microsoft.com/office/2006/metadata/properties" xmlns:ns1="http://schemas.microsoft.com/sharepoint/v3" xmlns:ns2="6a8a8a52-6164-4526-ad62-a2a3d4543c32" targetNamespace="http://schemas.microsoft.com/office/2006/metadata/properties" ma:root="true" ma:fieldsID="d68503c26965804829209ebb267473c1" ns1:_="" ns2:_="">
    <xsd:import namespace="http://schemas.microsoft.com/sharepoint/v3"/>
    <xsd:import namespace="6a8a8a52-6164-4526-ad62-a2a3d4543c32"/>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8a8a52-6164-4526-ad62-a2a3d4543c3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92B49-BF34-4657-815D-FCA5FCECDBF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0468B8C-2A94-4BE2-B7BE-F4D8613FF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8a8a52-6164-4526-ad62-a2a3d4543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6E8541-BDC4-40EB-BB4F-9838F3C6C515}">
  <ds:schemaRefs>
    <ds:schemaRef ds:uri="http://schemas.microsoft.com/sharepoint/v3/contenttype/forms"/>
  </ds:schemaRefs>
</ds:datastoreItem>
</file>

<file path=customXml/itemProps4.xml><?xml version="1.0" encoding="utf-8"?>
<ds:datastoreItem xmlns:ds="http://schemas.openxmlformats.org/officeDocument/2006/customXml" ds:itemID="{BB721180-EAD1-427A-A58C-2AA3D163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2019-12-04T17:06:00Z</dcterms:created>
  <dcterms:modified xsi:type="dcterms:W3CDTF">2019-12-16T05:44:00Z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0x010100796BCD7497E7294DA63FC4AB01C378AF</vt:lpwstr>
  </property>
</Properties>
</file>