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3" w:rsidRDefault="00453B83" w:rsidP="00453B8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453B83" w:rsidRDefault="00453B83" w:rsidP="00453B8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453B83" w:rsidRDefault="00453B83" w:rsidP="00453B8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>по лабораторной работе №3</w:t>
      </w:r>
      <w:r>
        <w:rPr>
          <w:rFonts w:ascii="Times New Roman" w:hAnsi="Times New Roman" w:cs="Times New Roman"/>
          <w:sz w:val="28"/>
          <w:szCs w:val="24"/>
        </w:rPr>
        <w:br/>
        <w:t xml:space="preserve">на тему: «Команды условного и </w:t>
      </w:r>
      <w:r w:rsidRPr="00453B83">
        <w:rPr>
          <w:rFonts w:ascii="Times New Roman" w:hAnsi="Times New Roman" w:cs="Times New Roman"/>
          <w:sz w:val="28"/>
          <w:szCs w:val="24"/>
        </w:rPr>
        <w:t>безусловного переходов. Организация ветвлений и циклов в программе»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«Архитектура ЭВМ и систем»</w:t>
      </w:r>
    </w:p>
    <w:p w:rsidR="00453B83" w:rsidRDefault="00453B83" w:rsidP="00453B83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453B83" w:rsidRDefault="00453B83" w:rsidP="00453B8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Выполнили: Марочкин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</w:r>
      <w:r w:rsidRPr="00453B8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453B83" w:rsidRDefault="00453B83" w:rsidP="00453B8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4851" w:rsidRDefault="00453B83" w:rsidP="00453B8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работы.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Цели лабораторной работы: 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1. Изучение принципов функционирования памяти и микропроцессора компьютера при выполнении ветвлений и циклов. 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2. Приобретение навыков использования команд условного и безусловного переходов, циклов при написании ассемблерных программ. 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>3. Получение представления об особенностях обработки данных, команд и режимах доступа к данным при организации ветвлений и циклов.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Контрольные вопросы</w:t>
      </w:r>
      <w:r w:rsidRPr="00E15949">
        <w:rPr>
          <w:rFonts w:ascii="Times New Roman" w:hAnsi="Times New Roman" w:cs="Times New Roman"/>
          <w:b/>
          <w:sz w:val="28"/>
          <w:szCs w:val="24"/>
        </w:rPr>
        <w:t>: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1. Ветвления в алгоритмах. Реализация ветвлений на языке ассемблера. 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>Ветвление (условный переход) происходи</w:t>
      </w:r>
      <w:r>
        <w:rPr>
          <w:rFonts w:ascii="Times New Roman" w:hAnsi="Times New Roman" w:cs="Times New Roman"/>
          <w:sz w:val="28"/>
          <w:szCs w:val="24"/>
        </w:rPr>
        <w:t>т только при соблюдении определе</w:t>
      </w:r>
      <w:r w:rsidRPr="00453B83">
        <w:rPr>
          <w:rFonts w:ascii="Times New Roman" w:hAnsi="Times New Roman" w:cs="Times New Roman"/>
          <w:sz w:val="28"/>
          <w:szCs w:val="24"/>
        </w:rPr>
        <w:t>нного условия, в противном случае выполняется следующая по порядку команда программы. Условием, на основании которого осуществляется переход, чаще всего выступают признаки результата выполнения предшествующей арифметической или л</w:t>
      </w:r>
      <w:r>
        <w:rPr>
          <w:rFonts w:ascii="Times New Roman" w:hAnsi="Times New Roman" w:cs="Times New Roman"/>
          <w:sz w:val="28"/>
          <w:szCs w:val="24"/>
        </w:rPr>
        <w:t>огической команды</w:t>
      </w:r>
      <w:r w:rsidRPr="00453B83">
        <w:rPr>
          <w:rFonts w:ascii="Times New Roman" w:hAnsi="Times New Roman" w:cs="Times New Roman"/>
          <w:sz w:val="28"/>
          <w:szCs w:val="24"/>
        </w:rPr>
        <w:t>. Каждый</w:t>
      </w:r>
      <w:r>
        <w:rPr>
          <w:rFonts w:ascii="Times New Roman" w:hAnsi="Times New Roman" w:cs="Times New Roman"/>
          <w:sz w:val="28"/>
          <w:szCs w:val="24"/>
        </w:rPr>
        <w:t xml:space="preserve"> из признаков фиксируется в свое</w:t>
      </w:r>
      <w:r w:rsidRPr="00453B83">
        <w:rPr>
          <w:rFonts w:ascii="Times New Roman" w:hAnsi="Times New Roman" w:cs="Times New Roman"/>
          <w:sz w:val="28"/>
          <w:szCs w:val="24"/>
        </w:rPr>
        <w:t>м разряде регистра флагов PSW. Возможен и такой подход, когда решение о переходе принимается в зависимости от состояния одного из регистров общего назначения, куда предварительно помещается результат операции сравнения CMP.</w:t>
      </w: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2.Команды условного и безусловного переходов. 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4C46">
        <w:rPr>
          <w:rFonts w:ascii="Times New Roman" w:hAnsi="Times New Roman" w:cs="Times New Roman"/>
          <w:sz w:val="28"/>
          <w:szCs w:val="24"/>
        </w:rPr>
        <w:t xml:space="preserve">Команда безусловного перехода обеспечивает переход по заданному адресу без проверки каких-либо условий. 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4C46">
        <w:rPr>
          <w:rFonts w:ascii="Times New Roman" w:hAnsi="Times New Roman" w:cs="Times New Roman"/>
          <w:sz w:val="28"/>
          <w:szCs w:val="24"/>
        </w:rPr>
        <w:t xml:space="preserve">Формат команды: 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JMP   Модификатор   адрес </w:t>
      </w:r>
      <w:r w:rsidRPr="00FC4C46">
        <w:rPr>
          <w:rFonts w:ascii="Times New Roman" w:hAnsi="Times New Roman" w:cs="Times New Roman"/>
          <w:sz w:val="28"/>
          <w:szCs w:val="24"/>
        </w:rPr>
        <w:t xml:space="preserve">перехода 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4C46">
        <w:rPr>
          <w:rFonts w:ascii="Times New Roman" w:hAnsi="Times New Roman" w:cs="Times New Roman"/>
          <w:sz w:val="28"/>
          <w:szCs w:val="24"/>
        </w:rPr>
        <w:t xml:space="preserve">Этой командой задаются внутрисегментные и межсегментные переходы.  Модификатор указывает вид перехода (внутрисегментный прямой, внутрисегментный косвенный, межсегментный прямой, межсегментный </w:t>
      </w:r>
      <w:r w:rsidRPr="00FC4C46">
        <w:rPr>
          <w:rFonts w:ascii="Times New Roman" w:hAnsi="Times New Roman" w:cs="Times New Roman"/>
          <w:sz w:val="28"/>
          <w:szCs w:val="24"/>
        </w:rPr>
        <w:lastRenderedPageBreak/>
        <w:t>косвенный) и принцип изменения содержимого регистров CS и IP. Модификатор не всегда указывается в команде JMP.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4C46">
        <w:rPr>
          <w:rFonts w:ascii="Times New Roman" w:hAnsi="Times New Roman" w:cs="Times New Roman"/>
          <w:sz w:val="28"/>
          <w:szCs w:val="24"/>
        </w:rPr>
        <w:t>Условный переход осуществляется, если выполняется определённое условие, заданное флагами процессора. Состояние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организации ветвления используется команда </w:t>
      </w:r>
      <w:r>
        <w:rPr>
          <w:rFonts w:ascii="Times New Roman" w:hAnsi="Times New Roman" w:cs="Times New Roman"/>
          <w:sz w:val="28"/>
          <w:szCs w:val="24"/>
          <w:lang w:val="en-US"/>
        </w:rPr>
        <w:t>CMP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FC4C46" w:rsidRDefault="00FC4C46" w:rsidP="00FC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4C46">
        <w:rPr>
          <w:rFonts w:ascii="Times New Roman" w:hAnsi="Times New Roman" w:cs="Times New Roman"/>
          <w:sz w:val="28"/>
          <w:szCs w:val="24"/>
        </w:rPr>
        <w:t>CMP OPR1,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C4C46">
        <w:rPr>
          <w:rFonts w:ascii="Times New Roman" w:hAnsi="Times New Roman" w:cs="Times New Roman"/>
          <w:sz w:val="28"/>
          <w:szCs w:val="24"/>
        </w:rPr>
        <w:t>OPR2</w:t>
      </w:r>
    </w:p>
    <w:p w:rsidR="00453B83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этом случае выполняется сравнение путе</w:t>
      </w:r>
      <w:r w:rsidRPr="00EA18E6">
        <w:rPr>
          <w:rFonts w:ascii="Times New Roman" w:hAnsi="Times New Roman" w:cs="Times New Roman"/>
          <w:sz w:val="28"/>
          <w:szCs w:val="24"/>
        </w:rPr>
        <w:t>м вычитания операндов, при этом сами операнды не изменяются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A18E6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Команды условного перехода: </w:t>
      </w:r>
      <w:r>
        <w:rPr>
          <w:rFonts w:ascii="Times New Roman" w:hAnsi="Times New Roman" w:cs="Times New Roman"/>
          <w:sz w:val="28"/>
          <w:szCs w:val="24"/>
          <w:lang w:val="en-US"/>
        </w:rPr>
        <w:t>JE</w:t>
      </w:r>
      <w:r w:rsidRPr="00EA18E6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перейти, если равно), </w:t>
      </w:r>
      <w:r w:rsidRPr="00EA18E6">
        <w:rPr>
          <w:rFonts w:ascii="Times New Roman" w:hAnsi="Times New Roman" w:cs="Times New Roman"/>
          <w:sz w:val="28"/>
          <w:szCs w:val="24"/>
        </w:rPr>
        <w:t>JL</w:t>
      </w:r>
      <w:r>
        <w:rPr>
          <w:rFonts w:ascii="Times New Roman" w:hAnsi="Times New Roman" w:cs="Times New Roman"/>
          <w:sz w:val="28"/>
          <w:szCs w:val="24"/>
        </w:rPr>
        <w:t xml:space="preserve"> (п</w:t>
      </w:r>
      <w:r w:rsidRPr="00EA18E6">
        <w:rPr>
          <w:rFonts w:ascii="Times New Roman" w:hAnsi="Times New Roman" w:cs="Times New Roman"/>
          <w:sz w:val="28"/>
          <w:szCs w:val="24"/>
        </w:rPr>
        <w:t>ерейти, если меньше</w:t>
      </w:r>
      <w:r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JG</w:t>
      </w:r>
      <w:r w:rsidRPr="00EA18E6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перейти, если больше) и др.</w:t>
      </w:r>
    </w:p>
    <w:p w:rsidR="00EA18E6" w:rsidRPr="00EA18E6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3. Циклы в алгоритмах. Организация циклов на языке ассемблера. Особенности и ограничения цикла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LOOP</w:t>
      </w:r>
      <w:r w:rsidRPr="00453B83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53B83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A18E6">
        <w:rPr>
          <w:rFonts w:ascii="Times New Roman" w:hAnsi="Times New Roman" w:cs="Times New Roman"/>
          <w:sz w:val="28"/>
          <w:szCs w:val="24"/>
        </w:rPr>
        <w:t>Циклы организуются для многократного повторения одной или нескольких команд программы или процедуры. Цикл можно организовать, используя команды условного и безусловного переходов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r w:rsidRPr="00EA18E6">
        <w:rPr>
          <w:rFonts w:ascii="Times New Roman" w:hAnsi="Times New Roman" w:cs="Times New Roman"/>
          <w:sz w:val="28"/>
          <w:szCs w:val="24"/>
        </w:rPr>
        <w:t>с помощью специальных команд.</w:t>
      </w:r>
    </w:p>
    <w:p w:rsidR="00EA18E6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Команда LOOP и е</w:t>
      </w:r>
      <w:r w:rsidRPr="00EA18E6">
        <w:rPr>
          <w:rFonts w:ascii="Times New Roman" w:hAnsi="Times New Roman" w:cs="Times New Roman"/>
          <w:sz w:val="28"/>
          <w:szCs w:val="24"/>
        </w:rPr>
        <w:t xml:space="preserve"> расширения позволяет организовывать циклы, подобные циклам </w:t>
      </w:r>
      <w:proofErr w:type="spellStart"/>
      <w:r w:rsidRPr="00EA18E6">
        <w:rPr>
          <w:rFonts w:ascii="Times New Roman" w:hAnsi="Times New Roman" w:cs="Times New Roman"/>
          <w:sz w:val="28"/>
          <w:szCs w:val="24"/>
        </w:rPr>
        <w:t>for</w:t>
      </w:r>
      <w:proofErr w:type="spellEnd"/>
      <w:r w:rsidRPr="00EA18E6">
        <w:rPr>
          <w:rFonts w:ascii="Times New Roman" w:hAnsi="Times New Roman" w:cs="Times New Roman"/>
          <w:sz w:val="28"/>
          <w:szCs w:val="24"/>
        </w:rPr>
        <w:t xml:space="preserve"> в языках высокого уровня </w:t>
      </w:r>
      <w:r>
        <w:rPr>
          <w:rFonts w:ascii="Times New Roman" w:hAnsi="Times New Roman" w:cs="Times New Roman"/>
          <w:sz w:val="28"/>
          <w:szCs w:val="24"/>
        </w:rPr>
        <w:t>с автоматическим уменьшением сче</w:t>
      </w:r>
      <w:r w:rsidRPr="00EA18E6">
        <w:rPr>
          <w:rFonts w:ascii="Times New Roman" w:hAnsi="Times New Roman" w:cs="Times New Roman"/>
          <w:sz w:val="28"/>
          <w:szCs w:val="24"/>
        </w:rPr>
        <w:t>тчика цикла. Количество повт</w:t>
      </w:r>
      <w:r>
        <w:rPr>
          <w:rFonts w:ascii="Times New Roman" w:hAnsi="Times New Roman" w:cs="Times New Roman"/>
          <w:sz w:val="28"/>
          <w:szCs w:val="24"/>
        </w:rPr>
        <w:t>орений содержится в р</w:t>
      </w:r>
      <w:r w:rsidRPr="00EA18E6">
        <w:rPr>
          <w:rFonts w:ascii="Times New Roman" w:hAnsi="Times New Roman" w:cs="Times New Roman"/>
          <w:sz w:val="28"/>
          <w:szCs w:val="24"/>
        </w:rPr>
        <w:t>егистре CX, который в командах управлен</w:t>
      </w:r>
      <w:r>
        <w:rPr>
          <w:rFonts w:ascii="Times New Roman" w:hAnsi="Times New Roman" w:cs="Times New Roman"/>
          <w:sz w:val="28"/>
          <w:szCs w:val="24"/>
        </w:rPr>
        <w:t>ия циклами выполняет функции сче</w:t>
      </w:r>
      <w:r w:rsidRPr="00EA18E6">
        <w:rPr>
          <w:rFonts w:ascii="Times New Roman" w:hAnsi="Times New Roman" w:cs="Times New Roman"/>
          <w:sz w:val="28"/>
          <w:szCs w:val="24"/>
        </w:rPr>
        <w:t>тчика цикла.</w:t>
      </w:r>
    </w:p>
    <w:p w:rsidR="00EA18E6" w:rsidRPr="00EA18E6" w:rsidRDefault="00EA18E6" w:rsidP="00EA1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DB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4. В каком регистре находится во время выполнения программы смещение кода? Каким образом вычисляется адрес команды? </w:t>
      </w:r>
    </w:p>
    <w:p w:rsidR="00453B83" w:rsidRDefault="00DB6273" w:rsidP="00DB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B6273">
        <w:rPr>
          <w:rFonts w:ascii="Times New Roman" w:hAnsi="Times New Roman" w:cs="Times New Roman"/>
          <w:sz w:val="28"/>
          <w:szCs w:val="24"/>
        </w:rPr>
        <w:t xml:space="preserve">Команды программы размещаются в сегменте кода, начальный адрес которого хранится в специальном сегментном регистре CS. При выполнении текущей команды микропроцессор должен знать адрес следующей команды, </w:t>
      </w:r>
      <w:r w:rsidRPr="00DB6273">
        <w:rPr>
          <w:rFonts w:ascii="Times New Roman" w:hAnsi="Times New Roman" w:cs="Times New Roman"/>
          <w:sz w:val="28"/>
          <w:szCs w:val="24"/>
        </w:rPr>
        <w:lastRenderedPageBreak/>
        <w:t>которая поступит на исполнение. Этот адрес хранится в специальном регистре IP. Таким образом, содержимое регистров CS и IP однозначно определяет местонахождение команды.</w:t>
      </w:r>
    </w:p>
    <w:p w:rsidR="00DB6273" w:rsidRDefault="00DB627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Pr="00DB6273" w:rsidRDefault="00453B83" w:rsidP="00DB6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5. Какую принципиальную роль играет оператор безусловного перехода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r w:rsidRPr="00453B83">
        <w:rPr>
          <w:rFonts w:ascii="Times New Roman" w:hAnsi="Times New Roman" w:cs="Times New Roman"/>
          <w:sz w:val="28"/>
          <w:szCs w:val="24"/>
        </w:rPr>
        <w:t xml:space="preserve"> при организации ветвлений? </w:t>
      </w:r>
    </w:p>
    <w:p w:rsidR="00DB6273" w:rsidRPr="00DB6273" w:rsidRDefault="00DB627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B6273">
        <w:rPr>
          <w:rFonts w:ascii="Times New Roman" w:hAnsi="Times New Roman" w:cs="Times New Roman"/>
          <w:sz w:val="28"/>
          <w:szCs w:val="24"/>
        </w:rPr>
        <w:t xml:space="preserve">Команда JMP передает управление в другую точку программы, не сохраняя какой-либо информации для возврата. Оператор </w:t>
      </w:r>
      <w:r>
        <w:rPr>
          <w:rFonts w:ascii="Times New Roman" w:hAnsi="Times New Roman" w:cs="Times New Roman"/>
          <w:sz w:val="28"/>
          <w:szCs w:val="24"/>
          <w:lang w:val="en-US"/>
        </w:rPr>
        <w:t>JMP</w:t>
      </w:r>
      <w:r w:rsidRPr="00DB6273">
        <w:rPr>
          <w:rFonts w:ascii="Times New Roman" w:hAnsi="Times New Roman" w:cs="Times New Roman"/>
          <w:sz w:val="28"/>
          <w:szCs w:val="24"/>
        </w:rPr>
        <w:t xml:space="preserve"> бывает необходим при организации ветвлений с циклами для возврата к началу цикла.</w:t>
      </w:r>
    </w:p>
    <w:p w:rsidR="00DB6273" w:rsidRDefault="00DB627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CF4D98" w:rsidRDefault="00453B83" w:rsidP="00CF4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</w:rPr>
        <w:t xml:space="preserve">6. Что означает корректное завершение программы? </w:t>
      </w:r>
    </w:p>
    <w:p w:rsidR="00CF4D98" w:rsidRPr="00CF4D98" w:rsidRDefault="00CF4D98" w:rsidP="00CF4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4D98">
        <w:rPr>
          <w:rFonts w:ascii="Times New Roman" w:hAnsi="Times New Roman" w:cs="Times New Roman"/>
          <w:sz w:val="28"/>
          <w:szCs w:val="24"/>
        </w:rPr>
        <w:t xml:space="preserve">Для окончания работы программы DOS должна выполнить некоторые служебные действия, в том числе освободить занимаемую программой память. Для этого используется функция DOS с номером 4Ch. Эта функция предполагает, что в регистре AL находится код завершения нашей программы, который она передаст DOS. Если программа завершилась успешно, код завершения должен быть равен нулю. После этого вызываем DOS командой </w:t>
      </w:r>
      <w:proofErr w:type="spellStart"/>
      <w:r w:rsidRPr="00CF4D9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CF4D98">
        <w:rPr>
          <w:rFonts w:ascii="Times New Roman" w:hAnsi="Times New Roman" w:cs="Times New Roman"/>
          <w:sz w:val="28"/>
          <w:szCs w:val="24"/>
        </w:rPr>
        <w:t xml:space="preserve"> 21h. Поскольку выполняемая часть программы закончилась нужно закрыть сегмент команд с помощью директивы </w:t>
      </w:r>
      <w:proofErr w:type="spellStart"/>
      <w:r w:rsidRPr="00CF4D98">
        <w:rPr>
          <w:rFonts w:ascii="Times New Roman" w:hAnsi="Times New Roman" w:cs="Times New Roman"/>
          <w:sz w:val="28"/>
          <w:szCs w:val="24"/>
        </w:rPr>
        <w:t>ends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DB6273" w:rsidRDefault="00DB627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 Реальный и защищё</w:t>
      </w:r>
      <w:r w:rsidRPr="00453B83">
        <w:rPr>
          <w:rFonts w:ascii="Times New Roman" w:hAnsi="Times New Roman" w:cs="Times New Roman"/>
          <w:sz w:val="28"/>
          <w:szCs w:val="24"/>
        </w:rPr>
        <w:t>нный режимы работы процессора. Вычисление физических адресов ячеек памяти.</w:t>
      </w:r>
    </w:p>
    <w:p w:rsidR="00CF4D98" w:rsidRPr="00CF4D98" w:rsidRDefault="00CF4D98" w:rsidP="00CF4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F4D98">
        <w:rPr>
          <w:rFonts w:ascii="Times New Roman" w:hAnsi="Times New Roman" w:cs="Times New Roman"/>
          <w:sz w:val="28"/>
          <w:szCs w:val="24"/>
        </w:rPr>
        <w:t xml:space="preserve">В реальном режиме процессор функционирует фактически также, как </w:t>
      </w:r>
      <w:proofErr w:type="spellStart"/>
      <w:r w:rsidRPr="00CF4D98">
        <w:rPr>
          <w:rFonts w:ascii="Times New Roman" w:hAnsi="Times New Roman" w:cs="Times New Roman"/>
          <w:sz w:val="28"/>
          <w:szCs w:val="24"/>
        </w:rPr>
        <w:t>Intel</w:t>
      </w:r>
      <w:proofErr w:type="spellEnd"/>
      <w:r w:rsidRPr="00CF4D98">
        <w:rPr>
          <w:rFonts w:ascii="Times New Roman" w:hAnsi="Times New Roman" w:cs="Times New Roman"/>
          <w:sz w:val="28"/>
          <w:szCs w:val="24"/>
        </w:rPr>
        <w:t xml:space="preserve"> 8086 с повышенным быстродействием и может обращаться только к 1 </w:t>
      </w:r>
      <w:proofErr w:type="spellStart"/>
      <w:r w:rsidRPr="00CF4D98">
        <w:rPr>
          <w:rFonts w:ascii="Times New Roman" w:hAnsi="Times New Roman" w:cs="Times New Roman"/>
          <w:sz w:val="28"/>
          <w:szCs w:val="24"/>
        </w:rPr>
        <w:t>Мбайту</w:t>
      </w:r>
      <w:proofErr w:type="spellEnd"/>
      <w:r w:rsidRPr="00CF4D98">
        <w:rPr>
          <w:rFonts w:ascii="Times New Roman" w:hAnsi="Times New Roman" w:cs="Times New Roman"/>
          <w:sz w:val="28"/>
          <w:szCs w:val="24"/>
        </w:rPr>
        <w:t xml:space="preserve"> адресного пространства. Оставшаяся память, даже если она установлена на компьютере, использоваться не</w:t>
      </w:r>
      <w:r>
        <w:rPr>
          <w:rFonts w:ascii="Times New Roman" w:hAnsi="Times New Roman" w:cs="Times New Roman"/>
          <w:sz w:val="28"/>
          <w:szCs w:val="24"/>
        </w:rPr>
        <w:t xml:space="preserve"> может. В защи</w:t>
      </w:r>
      <w:r w:rsidRPr="00CF4D98">
        <w:rPr>
          <w:rFonts w:ascii="Times New Roman" w:hAnsi="Times New Roman" w:cs="Times New Roman"/>
          <w:sz w:val="28"/>
          <w:szCs w:val="24"/>
        </w:rPr>
        <w:t xml:space="preserve">щённом режиме также используются сегменты и смещения, но физические начальные адреса сегментов извлекаются из таблиц сегментных дескрипторов, индексируемых с помощью тех же сегментных регистров. Каждый сегментный дескриптор занимает 8 байт, из которых 4 байта (32 бита) отводятся под сегментный адрес. </w:t>
      </w:r>
      <w:r w:rsidRPr="00CF4D98">
        <w:rPr>
          <w:rFonts w:ascii="Times New Roman" w:hAnsi="Times New Roman" w:cs="Times New Roman"/>
          <w:sz w:val="28"/>
          <w:szCs w:val="24"/>
        </w:rPr>
        <w:lastRenderedPageBreak/>
        <w:t>Такой механизм позволяет обеспечить полное использование 32-разрядного адресного пространства.</w:t>
      </w:r>
    </w:p>
    <w:p w:rsidR="00453B83" w:rsidRPr="00CF4D98" w:rsidRDefault="00453B83" w:rsidP="00CF4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Текст программы. 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a1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24h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a2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1bh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nod </w:t>
      </w:r>
      <w:proofErr w:type="spellStart"/>
      <w:proofErr w:type="gram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?</w:t>
      </w:r>
      <w:proofErr w:type="gramEnd"/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a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b </w:t>
      </w:r>
      <w:proofErr w:type="spellStart"/>
      <w:proofErr w:type="gram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?</w:t>
      </w:r>
      <w:proofErr w:type="gramEnd"/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assume </w:t>
      </w:r>
      <w:proofErr w:type="spellStart"/>
      <w:proofErr w:type="gram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ds:d</w:t>
      </w:r>
      <w:proofErr w:type="gramEnd"/>
      <w:r w:rsidRPr="00453B83">
        <w:rPr>
          <w:rFonts w:ascii="Times New Roman" w:hAnsi="Times New Roman" w:cs="Times New Roman"/>
          <w:sz w:val="28"/>
          <w:szCs w:val="24"/>
          <w:lang w:val="en-US"/>
        </w:rPr>
        <w:t>_s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cs:c_s</w:t>
      </w:r>
      <w:proofErr w:type="spellEnd"/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>begin: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ax,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ds, ax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ah, a1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al, a2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return: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ah, al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>je</w:t>
      </w:r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met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1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;</w:t>
      </w:r>
      <w:proofErr w:type="gramEnd"/>
      <w:r w:rsidR="00E15949" w:rsidRPr="00E15949">
        <w:rPr>
          <w:rFonts w:ascii="Times New Roman" w:hAnsi="Times New Roman" w:cs="Times New Roman"/>
          <w:sz w:val="28"/>
          <w:szCs w:val="24"/>
        </w:rPr>
        <w:t xml:space="preserve"> переход на метку</w:t>
      </w:r>
      <w:r w:rsid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="00E15949">
        <w:rPr>
          <w:rFonts w:ascii="Times New Roman" w:hAnsi="Times New Roman" w:cs="Times New Roman"/>
          <w:sz w:val="28"/>
          <w:szCs w:val="24"/>
        </w:rPr>
        <w:t>1, если значения регистров равны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jg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met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2</w:t>
      </w:r>
      <w:r w:rsid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 w:rsidRPr="00E15949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E15949" w:rsidRPr="00E15949">
        <w:rPr>
          <w:rFonts w:ascii="Times New Roman" w:hAnsi="Times New Roman" w:cs="Times New Roman"/>
          <w:sz w:val="28"/>
          <w:szCs w:val="24"/>
        </w:rPr>
        <w:t xml:space="preserve"> переход на метку</w:t>
      </w:r>
      <w:r w:rsid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="00E15949">
        <w:rPr>
          <w:rFonts w:ascii="Times New Roman" w:hAnsi="Times New Roman" w:cs="Times New Roman"/>
          <w:sz w:val="28"/>
          <w:szCs w:val="24"/>
        </w:rPr>
        <w:t>2, если значение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 xml:space="preserve">в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ah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 xml:space="preserve">больше значения 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в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al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met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3</w:t>
      </w:r>
      <w:r w:rsid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 w:rsidRPr="00E15949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E15949" w:rsidRPr="00E15949">
        <w:rPr>
          <w:rFonts w:ascii="Times New Roman" w:hAnsi="Times New Roman" w:cs="Times New Roman"/>
          <w:sz w:val="28"/>
          <w:szCs w:val="24"/>
        </w:rPr>
        <w:t xml:space="preserve"> переход на метку</w:t>
      </w:r>
      <w:r w:rsid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="00E15949">
        <w:rPr>
          <w:rFonts w:ascii="Times New Roman" w:hAnsi="Times New Roman" w:cs="Times New Roman"/>
          <w:sz w:val="28"/>
          <w:szCs w:val="24"/>
        </w:rPr>
        <w:t xml:space="preserve">3 </w:t>
      </w:r>
    </w:p>
    <w:p w:rsidR="00453B83" w:rsidRPr="00E15949" w:rsidRDefault="00453B83" w:rsidP="00453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met1: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bh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>, ah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stop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>met2: sub ah, al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return</w:t>
      </w:r>
    </w:p>
    <w:p w:rsidR="00453B83" w:rsidRPr="00453B83" w:rsidRDefault="00453B83" w:rsidP="00453B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lastRenderedPageBreak/>
        <w:t>met3: sub al, ah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return</w:t>
      </w:r>
    </w:p>
    <w:p w:rsidR="00453B83" w:rsidRPr="00453B83" w:rsidRDefault="00453B83" w:rsidP="001E0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stop: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bh</w:t>
      </w:r>
      <w:proofErr w:type="spellEnd"/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cx</w:t>
      </w:r>
      <w:r w:rsidRPr="00E15949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8</w:t>
      </w:r>
      <w:r w:rsidR="00E15949">
        <w:rPr>
          <w:rFonts w:ascii="Times New Roman" w:hAnsi="Times New Roman" w:cs="Times New Roman"/>
          <w:sz w:val="28"/>
          <w:szCs w:val="24"/>
        </w:rPr>
        <w:t xml:space="preserve"> ;</w:t>
      </w:r>
      <w:proofErr w:type="gramEnd"/>
      <w:r w:rsidR="00E15949">
        <w:rPr>
          <w:rFonts w:ascii="Times New Roman" w:hAnsi="Times New Roman" w:cs="Times New Roman"/>
          <w:sz w:val="28"/>
          <w:szCs w:val="24"/>
        </w:rPr>
        <w:t xml:space="preserve"> в регистр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cx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>заносится количество повторений цикла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dl, 0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Pr="00E15949">
        <w:rPr>
          <w:rFonts w:ascii="Times New Roman" w:hAnsi="Times New Roman" w:cs="Times New Roman"/>
          <w:sz w:val="28"/>
          <w:szCs w:val="24"/>
        </w:rPr>
        <w:t xml:space="preserve">4: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shr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1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E15949">
        <w:rPr>
          <w:rFonts w:ascii="Times New Roman" w:hAnsi="Times New Roman" w:cs="Times New Roman"/>
          <w:sz w:val="28"/>
          <w:szCs w:val="24"/>
        </w:rPr>
        <w:t xml:space="preserve"> начало цикла по метке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="00E15949" w:rsidRPr="00E15949">
        <w:rPr>
          <w:rFonts w:ascii="Times New Roman" w:hAnsi="Times New Roman" w:cs="Times New Roman"/>
          <w:sz w:val="28"/>
          <w:szCs w:val="24"/>
        </w:rPr>
        <w:t>4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jc</w:t>
      </w:r>
      <w:proofErr w:type="spellEnd"/>
      <w:r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Pr="00453B83">
        <w:rPr>
          <w:rFonts w:ascii="Times New Roman" w:hAnsi="Times New Roman" w:cs="Times New Roman"/>
          <w:sz w:val="28"/>
          <w:szCs w:val="24"/>
          <w:lang w:val="en-US"/>
        </w:rPr>
        <w:t>met</w:t>
      </w:r>
      <w:proofErr w:type="gramStart"/>
      <w:r w:rsidRPr="00E15949">
        <w:rPr>
          <w:rFonts w:ascii="Times New Roman" w:hAnsi="Times New Roman" w:cs="Times New Roman"/>
          <w:sz w:val="28"/>
          <w:szCs w:val="24"/>
        </w:rPr>
        <w:t>5</w:t>
      </w:r>
      <w:r w:rsidR="00E15949" w:rsidRPr="00E15949">
        <w:rPr>
          <w:rFonts w:ascii="Times New Roman" w:hAnsi="Times New Roman" w:cs="Times New Roman"/>
          <w:sz w:val="28"/>
          <w:szCs w:val="24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E15949">
        <w:rPr>
          <w:rFonts w:ascii="Times New Roman" w:hAnsi="Times New Roman" w:cs="Times New Roman"/>
          <w:sz w:val="28"/>
          <w:szCs w:val="24"/>
        </w:rPr>
        <w:t xml:space="preserve"> переход на метку 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>met</w:t>
      </w:r>
      <w:r w:rsidR="00E15949">
        <w:rPr>
          <w:rFonts w:ascii="Times New Roman" w:hAnsi="Times New Roman" w:cs="Times New Roman"/>
          <w:sz w:val="28"/>
          <w:szCs w:val="24"/>
        </w:rPr>
        <w:t>5, если флаг переноса содержит единицу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met6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met5: </w:t>
      </w: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dl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53B83">
        <w:rPr>
          <w:rFonts w:ascii="Times New Roman" w:hAnsi="Times New Roman" w:cs="Times New Roman"/>
          <w:sz w:val="28"/>
          <w:szCs w:val="24"/>
          <w:lang w:val="en-US"/>
        </w:rPr>
        <w:t>met6: loop met</w:t>
      </w:r>
      <w:proofErr w:type="gramStart"/>
      <w:r w:rsidRPr="00453B83"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E15949">
        <w:rPr>
          <w:rFonts w:ascii="Times New Roman" w:hAnsi="Times New Roman" w:cs="Times New Roman"/>
          <w:sz w:val="28"/>
          <w:szCs w:val="24"/>
          <w:lang w:val="en-US"/>
        </w:rPr>
        <w:t xml:space="preserve"> ;</w:t>
      </w:r>
      <w:proofErr w:type="gramEnd"/>
      <w:r w:rsidR="00E1594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15949">
        <w:rPr>
          <w:rFonts w:ascii="Times New Roman" w:hAnsi="Times New Roman" w:cs="Times New Roman"/>
          <w:sz w:val="28"/>
          <w:szCs w:val="24"/>
        </w:rPr>
        <w:t>конец цикла</w:t>
      </w:r>
    </w:p>
    <w:p w:rsidR="00453B83" w:rsidRPr="00453B83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453B83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453B83">
        <w:rPr>
          <w:rFonts w:ascii="Times New Roman" w:hAnsi="Times New Roman" w:cs="Times New Roman"/>
          <w:sz w:val="28"/>
          <w:szCs w:val="24"/>
          <w:lang w:val="en-US"/>
        </w:rPr>
        <w:t xml:space="preserve"> ah, 4ch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E15949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E15949">
        <w:rPr>
          <w:rFonts w:ascii="Times New Roman" w:hAnsi="Times New Roman" w:cs="Times New Roman"/>
          <w:sz w:val="28"/>
          <w:szCs w:val="24"/>
          <w:lang w:val="en-US"/>
        </w:rPr>
        <w:t xml:space="preserve"> 21h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E15949"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  <w:r w:rsidRPr="00E15949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453B83" w:rsidRPr="00E15949" w:rsidRDefault="00453B83" w:rsidP="00453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15949">
        <w:rPr>
          <w:rFonts w:ascii="Times New Roman" w:hAnsi="Times New Roman" w:cs="Times New Roman"/>
          <w:sz w:val="28"/>
          <w:szCs w:val="24"/>
          <w:lang w:val="en-US"/>
        </w:rPr>
        <w:t>end begin</w:t>
      </w:r>
    </w:p>
    <w:sectPr w:rsidR="00453B83" w:rsidRPr="00E15949" w:rsidSect="00013C7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19"/>
    <w:rsid w:val="00013C75"/>
    <w:rsid w:val="001E05C7"/>
    <w:rsid w:val="00364851"/>
    <w:rsid w:val="00453B83"/>
    <w:rsid w:val="006F3B19"/>
    <w:rsid w:val="00CF4D98"/>
    <w:rsid w:val="00DB6273"/>
    <w:rsid w:val="00E15949"/>
    <w:rsid w:val="00EA18E6"/>
    <w:rsid w:val="00FC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D5A2"/>
  <w15:chartTrackingRefBased/>
  <w15:docId w15:val="{F97D9592-E6E5-4B83-A8F9-DB2DC5E3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4</cp:revision>
  <dcterms:created xsi:type="dcterms:W3CDTF">2017-10-21T15:52:00Z</dcterms:created>
  <dcterms:modified xsi:type="dcterms:W3CDTF">2017-10-21T16:56:00Z</dcterms:modified>
</cp:coreProperties>
</file>