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EA" w:rsidRDefault="001357EA" w:rsidP="001357EA">
      <w:pPr>
        <w:keepNext/>
        <w:pageBreakBefore/>
        <w:tabs>
          <w:tab w:val="left" w:pos="9360"/>
        </w:tabs>
        <w:spacing w:line="240" w:lineRule="auto"/>
        <w:rPr>
          <w:rFonts w:ascii="宋体" w:hAnsi="宋体"/>
          <w:b/>
          <w:bCs/>
          <w:sz w:val="13"/>
          <w:szCs w:val="13"/>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144145</wp:posOffset>
                </wp:positionV>
                <wp:extent cx="1943100" cy="495300"/>
                <wp:effectExtent l="3175"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0A6B" w:rsidRDefault="00E40A6B" w:rsidP="001357EA">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61pt;margin-top:11.35pt;width:153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UwlAIAABkFAAAOAAAAZHJzL2Uyb0RvYy54bWysVM2O0zAQviPxDpbv3STddLeJNl3tD0VI&#10;y4+08ACu7TQWiW1st8my4gpvwIkLd56rz8HYbkuXHwkhcnBsz/jzzHzf+Ox86Fq05sYKJSucHaUY&#10;cUkVE3JZ4Tev56MpRtYRyUirJK/wHbf4fPb40VmvSz5WjWoZNwhApC17XeHGOV0miaUN74g9UppL&#10;MNbKdMTB0iwTZkgP6F2bjNP0JOmVYdooyq2F3etoxLOAX9ecupd1bblDbYUhNhdGE8aFH5PZGSmX&#10;huhG0G0Y5B+i6IiQcOke6po4glZG/ALVCWqUVbU7oqpLVF0LykMOkE2W/pTNbUM0D7lAcazel8n+&#10;P1j6Yv3KIMGAuwwjSTrgaPP50+bLt83Xjwj2oEC9tiX43WrwdMOlGsA5JGv1jaJvLZLqqiFyyS+M&#10;UX3DCYMAw8nk4GjEsR5k0T9XDC4iK6cC0FCbzlcP6oEAHYi625PDB4eov7LIj7MUTBRseTE5hjkE&#10;l5Byd1ob655y1SE/qbAB8gM6Wd9YF113Lv4yq1rB5qJtw8IsF1etQWsCQpmHb4v+wK2V3lkqfywi&#10;xh0IEu7wNh9uIP6+yMZ5ejkuRvOT6ekon+eTUXGaTkdpVlwWJ2le5NfzDz7ALC8bwRiXN0LynQiz&#10;/O9I3rZDlE+QIeorXEzGk0jRH5NMw/e7JDvhoCdb0VV4uncipSf2iWSQNikdEW2cJw/DD4RADXb/&#10;UJUgA8981IAbFkOU3E5dC8XuQBdGAW3AMLwnMGmUeY9RD71ZYftuRQzHqH0mQVtFlue+mcMin5yO&#10;YWEOLYtDC5EUoCrsMIrTKxcfgJU2YtnATVHNUl2AHmsRpOKFG6OCTPwC+i/ktH0rfIMfroPXjxdt&#10;9h0AAP//AwBQSwMEFAAGAAgAAAAhAJ+FgO7dAAAACgEAAA8AAABkcnMvZG93bnJldi54bWxMj8FO&#10;wzAMhu9IvENkJC6IJURsLaXpBEggrht7ALfx2oomqZps7d4ec4Kj7U+/v7/cLm4QZ5piH7yBh5UC&#10;Qb4JtvetgcPX+30OIib0FofgycCFImyr66sSCxtmv6PzPrWCQ3ws0ECX0lhIGZuOHMZVGMnz7Rgm&#10;h4nHqZV2wpnD3SC1UhvpsPf8ocOR3jpqvvcnZ+D4Od+tn+b6Ix2y3ePmFfusDhdjbm+Wl2cQiZb0&#10;B8OvPqtDxU51OHkbxWBgrTV3SQa0zkAwkOucFzWTSmUgq1L+r1D9AAAA//8DAFBLAQItABQABgAI&#10;AAAAIQC2gziS/gAAAOEBAAATAAAAAAAAAAAAAAAAAAAAAABbQ29udGVudF9UeXBlc10ueG1sUEsB&#10;Ai0AFAAGAAgAAAAhADj9If/WAAAAlAEAAAsAAAAAAAAAAAAAAAAALwEAAF9yZWxzLy5yZWxzUEsB&#10;Ai0AFAAGAAgAAAAhABlJVTCUAgAAGQUAAA4AAAAAAAAAAAAAAAAALgIAAGRycy9lMm9Eb2MueG1s&#10;UEsBAi0AFAAGAAgAAAAhAJ+FgO7dAAAACgEAAA8AAAAAAAAAAAAAAAAA7gQAAGRycy9kb3ducmV2&#10;LnhtbFBLBQYAAAAABAAEAPMAAAD4BQAAAAA=&#10;" stroked="f">
                <v:textbox>
                  <w:txbxContent>
                    <w:p w:rsidR="00E40A6B" w:rsidRDefault="00E40A6B" w:rsidP="001357EA">
                      <w:pPr>
                        <w:rPr>
                          <w:rFonts w:eastAsia="黑体"/>
                          <w:sz w:val="44"/>
                        </w:rPr>
                      </w:pPr>
                      <w:r>
                        <w:rPr>
                          <w:rFonts w:eastAsia="黑体" w:hint="eastAsia"/>
                          <w:b/>
                          <w:bCs/>
                          <w:sz w:val="44"/>
                        </w:rPr>
                        <w:t>宁波理工学院</w:t>
                      </w:r>
                    </w:p>
                  </w:txbxContent>
                </v:textbox>
              </v:shape>
            </w:pict>
          </mc:Fallback>
        </mc:AlternateContent>
      </w:r>
      <w:r w:rsidR="00E40A6B">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pt;margin-top:0;width:3in;height:58pt;z-index:251660288;mso-position-horizontal-relative:text;mso-position-vertical-relative:text">
            <v:imagedata r:id="rId8" o:title="" grayscale="t" bilevel="t"/>
            <w10:wrap type="square"/>
          </v:shape>
          <o:OLEObject Type="Embed" ProgID="Word.Picture.8" ShapeID="_x0000_s1027" DrawAspect="Content" ObjectID="_1523989405" r:id="rId9">
            <o:FieldCodes>\* MERGEFORMAT</o:FieldCodes>
          </o:OLEObject>
        </w:pict>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jc w:val="center"/>
        <w:rPr>
          <w:rFonts w:eastAsia="华文行楷"/>
          <w:b/>
          <w:sz w:val="72"/>
        </w:rPr>
      </w:pPr>
      <w:r>
        <w:rPr>
          <w:rFonts w:eastAsia="华文行楷" w:hint="eastAsia"/>
          <w:b/>
          <w:sz w:val="72"/>
        </w:rPr>
        <w:t xml:space="preserve"> </w:t>
      </w:r>
      <w:r>
        <w:rPr>
          <w:rFonts w:eastAsia="华文行楷" w:hint="eastAsia"/>
          <w:b/>
          <w:sz w:val="72"/>
        </w:rPr>
        <w:t>毕业设计（论文）</w:t>
      </w:r>
    </w:p>
    <w:p w:rsidR="001357EA" w:rsidRDefault="001357EA" w:rsidP="001357EA">
      <w:pPr>
        <w:spacing w:line="240" w:lineRule="auto"/>
        <w:rPr>
          <w:rFonts w:ascii="宋体" w:hAnsi="宋体"/>
          <w:b/>
          <w:sz w:val="21"/>
          <w:szCs w:val="21"/>
        </w:rPr>
      </w:pPr>
    </w:p>
    <w:p w:rsidR="001357EA" w:rsidRDefault="001357EA" w:rsidP="001357EA">
      <w:pPr>
        <w:tabs>
          <w:tab w:val="left" w:pos="4320"/>
          <w:tab w:val="left" w:pos="4500"/>
        </w:tabs>
        <w:spacing w:line="240" w:lineRule="auto"/>
        <w:ind w:firstLineChars="1750" w:firstLine="3675"/>
        <w:rPr>
          <w:sz w:val="21"/>
          <w:szCs w:val="21"/>
        </w:rPr>
      </w:pPr>
      <w:r>
        <w:rPr>
          <w:rFonts w:hint="eastAsia"/>
          <w:noProof/>
          <w:sz w:val="21"/>
          <w:szCs w:val="21"/>
        </w:rPr>
        <w:drawing>
          <wp:inline distT="0" distB="0" distL="0" distR="0">
            <wp:extent cx="1066800" cy="1057275"/>
            <wp:effectExtent l="0" t="0" r="0" b="9525"/>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before="240" w:line="240" w:lineRule="auto"/>
        <w:rPr>
          <w:bCs/>
          <w:szCs w:val="36"/>
        </w:rPr>
      </w:pPr>
    </w:p>
    <w:p w:rsidR="001357EA" w:rsidRDefault="001357EA" w:rsidP="001357EA">
      <w:pPr>
        <w:spacing w:line="240" w:lineRule="auto"/>
        <w:rPr>
          <w:rFonts w:ascii="宋体" w:hAnsi="宋体"/>
          <w:bCs/>
          <w:szCs w:val="44"/>
        </w:rPr>
      </w:pPr>
    </w:p>
    <w:p w:rsidR="001357EA" w:rsidRDefault="001357EA" w:rsidP="001357EA">
      <w:pPr>
        <w:spacing w:line="240" w:lineRule="auto"/>
        <w:rPr>
          <w:rFonts w:ascii="宋体" w:hAnsi="宋体"/>
          <w:bCs/>
          <w:szCs w:val="44"/>
        </w:rPr>
      </w:pPr>
    </w:p>
    <w:p w:rsidR="001357EA" w:rsidRDefault="001357EA" w:rsidP="001357EA">
      <w:pPr>
        <w:spacing w:line="240" w:lineRule="auto"/>
        <w:ind w:rightChars="241" w:right="578" w:firstLineChars="257" w:firstLine="720"/>
        <w:rPr>
          <w:rFonts w:ascii="宋体" w:hAnsi="宋体"/>
          <w:bCs/>
          <w:szCs w:val="44"/>
        </w:rPr>
      </w:pPr>
      <w:r>
        <w:rPr>
          <w:rFonts w:ascii="宋体" w:hAnsi="宋体" w:hint="eastAsia"/>
          <w:bCs/>
          <w:sz w:val="28"/>
          <w:szCs w:val="44"/>
        </w:rPr>
        <w:t>题    目</w:t>
      </w:r>
      <w:r>
        <w:rPr>
          <w:rFonts w:ascii="宋体" w:hAnsi="宋体" w:hint="eastAsia"/>
          <w:bCs/>
          <w:sz w:val="28"/>
          <w:szCs w:val="44"/>
          <w:u w:val="single"/>
        </w:rPr>
        <w:t xml:space="preserve">         </w:t>
      </w:r>
      <w:r>
        <w:rPr>
          <w:rFonts w:hAnsi="宋体" w:hint="eastAsia"/>
          <w:b/>
          <w:bCs/>
          <w:u w:val="single"/>
        </w:rPr>
        <w:t>基于</w:t>
      </w:r>
      <w:r>
        <w:rPr>
          <w:rFonts w:hAnsi="宋体" w:hint="eastAsia"/>
          <w:b/>
          <w:bCs/>
          <w:u w:val="single"/>
        </w:rPr>
        <w:t>Android</w:t>
      </w:r>
      <w:r>
        <w:rPr>
          <w:rFonts w:hAnsi="宋体" w:hint="eastAsia"/>
          <w:b/>
          <w:bCs/>
          <w:u w:val="single"/>
        </w:rPr>
        <w:t>的健康信息服务系统</w:t>
      </w:r>
      <w:r>
        <w:rPr>
          <w:rFonts w:ascii="宋体" w:hAnsi="宋体" w:hint="eastAsia"/>
          <w:b/>
          <w:bCs/>
          <w:u w:val="single"/>
        </w:rPr>
        <w:t xml:space="preserve">             </w:t>
      </w:r>
      <w:r>
        <w:rPr>
          <w:rFonts w:ascii="宋体" w:hAnsi="宋体" w:hint="eastAsia"/>
          <w:bCs/>
          <w:sz w:val="28"/>
          <w:szCs w:val="44"/>
          <w:u w:val="single"/>
        </w:rPr>
        <w:t xml:space="preserve">   </w:t>
      </w:r>
    </w:p>
    <w:p w:rsidR="001357EA" w:rsidRDefault="001357EA" w:rsidP="001357EA">
      <w:pPr>
        <w:spacing w:line="240" w:lineRule="auto"/>
        <w:ind w:rightChars="376" w:right="902"/>
        <w:rPr>
          <w:rFonts w:ascii="宋体" w:hAnsi="宋体"/>
          <w:bCs/>
          <w:sz w:val="28"/>
          <w:szCs w:val="44"/>
          <w:u w:val="single"/>
        </w:rPr>
      </w:pPr>
    </w:p>
    <w:p w:rsidR="001357EA" w:rsidRDefault="001357EA" w:rsidP="001357EA">
      <w:pPr>
        <w:tabs>
          <w:tab w:val="left" w:pos="7200"/>
        </w:tabs>
        <w:spacing w:line="820" w:lineRule="exact"/>
        <w:ind w:rightChars="890" w:right="2136"/>
        <w:rPr>
          <w:rFonts w:ascii="宋体" w:hAnsi="宋体"/>
          <w:bCs/>
          <w:sz w:val="28"/>
          <w:szCs w:val="44"/>
        </w:rPr>
      </w:pP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姓    名</w:t>
      </w:r>
      <w:r>
        <w:rPr>
          <w:rFonts w:ascii="宋体" w:hAnsi="宋体" w:hint="eastAsia"/>
          <w:bCs/>
          <w:sz w:val="28"/>
          <w:szCs w:val="44"/>
          <w:u w:val="single"/>
        </w:rPr>
        <w:t xml:space="preserve">        </w:t>
      </w:r>
      <w:proofErr w:type="gramStart"/>
      <w:r>
        <w:rPr>
          <w:rFonts w:hAnsi="宋体" w:hint="eastAsia"/>
          <w:b/>
          <w:bCs/>
          <w:u w:val="single"/>
        </w:rPr>
        <w:t>卓</w:t>
      </w:r>
      <w:proofErr w:type="gramEnd"/>
      <w:r>
        <w:rPr>
          <w:rFonts w:hAnsi="宋体" w:hint="eastAsia"/>
          <w:b/>
          <w:bCs/>
          <w:u w:val="single"/>
        </w:rPr>
        <w:t>修武</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号</w:t>
      </w:r>
      <w:r>
        <w:rPr>
          <w:rFonts w:ascii="宋体" w:hAnsi="宋体" w:hint="eastAsia"/>
          <w:bCs/>
          <w:sz w:val="28"/>
          <w:szCs w:val="44"/>
          <w:u w:val="single"/>
        </w:rPr>
        <w:t xml:space="preserve">       </w:t>
      </w:r>
      <w:r w:rsidRPr="001357EA">
        <w:rPr>
          <w:b/>
          <w:bCs/>
          <w:u w:val="single"/>
        </w:rPr>
        <w:t>3120411040</w:t>
      </w:r>
      <w:r>
        <w:rPr>
          <w:b/>
          <w:bCs/>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专业班级</w:t>
      </w:r>
      <w:r>
        <w:rPr>
          <w:rFonts w:ascii="宋体" w:hAnsi="宋体" w:hint="eastAsia"/>
          <w:bCs/>
          <w:sz w:val="28"/>
          <w:szCs w:val="44"/>
          <w:u w:val="single"/>
        </w:rPr>
        <w:t xml:space="preserve">    </w:t>
      </w:r>
      <w:r>
        <w:rPr>
          <w:rFonts w:hint="eastAsia"/>
          <w:bCs/>
          <w:sz w:val="28"/>
          <w:szCs w:val="44"/>
          <w:u w:val="single"/>
        </w:rPr>
        <w:t>12</w:t>
      </w:r>
      <w:r w:rsidRPr="00D21BB6">
        <w:rPr>
          <w:rFonts w:hAnsi="宋体"/>
          <w:b/>
          <w:bCs/>
          <w:u w:val="single"/>
        </w:rPr>
        <w:t>信息与计算科学</w:t>
      </w:r>
      <w:r w:rsidRPr="00D21BB6">
        <w:rPr>
          <w:b/>
          <w:bCs/>
          <w:u w:val="single"/>
        </w:rPr>
        <w:t>1</w:t>
      </w:r>
      <w:r w:rsidRPr="00D21BB6">
        <w:rPr>
          <w:rFonts w:hAnsi="宋体"/>
          <w:b/>
          <w:bCs/>
          <w:u w:val="single"/>
        </w:rPr>
        <w:t>班</w:t>
      </w:r>
      <w:r>
        <w:rPr>
          <w:rFonts w:ascii="宋体" w:hAnsi="宋体" w:hint="eastAsia"/>
          <w:b/>
          <w:bCs/>
          <w:sz w:val="28"/>
          <w:szCs w:val="44"/>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指导教师</w:t>
      </w:r>
      <w:r>
        <w:rPr>
          <w:rFonts w:ascii="宋体" w:hAnsi="宋体" w:hint="eastAsia"/>
          <w:bCs/>
          <w:sz w:val="28"/>
          <w:szCs w:val="44"/>
          <w:u w:val="single"/>
        </w:rPr>
        <w:t xml:space="preserve">         </w:t>
      </w:r>
      <w:r>
        <w:rPr>
          <w:rFonts w:ascii="宋体" w:hAnsi="宋体" w:hint="eastAsia"/>
          <w:b/>
          <w:bCs/>
          <w:u w:val="single"/>
        </w:rPr>
        <w:t>刘启玉</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院</w:t>
      </w:r>
      <w:r>
        <w:rPr>
          <w:rFonts w:ascii="宋体" w:hAnsi="宋体" w:hint="eastAsia"/>
          <w:bCs/>
          <w:sz w:val="28"/>
          <w:szCs w:val="44"/>
          <w:u w:val="single"/>
        </w:rPr>
        <w:t xml:space="preserve">     </w:t>
      </w:r>
      <w:r>
        <w:rPr>
          <w:rFonts w:ascii="宋体" w:hAnsi="宋体" w:hint="eastAsia"/>
          <w:b/>
          <w:bCs/>
          <w:u w:val="single"/>
        </w:rPr>
        <w:t>信息科学与工程学院</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完成日期</w:t>
      </w:r>
      <w:r>
        <w:rPr>
          <w:rFonts w:ascii="宋体" w:hAnsi="宋体" w:hint="eastAsia"/>
          <w:bCs/>
          <w:sz w:val="28"/>
          <w:szCs w:val="44"/>
          <w:u w:val="single"/>
        </w:rPr>
        <w:t xml:space="preserve">      </w:t>
      </w:r>
      <w:r>
        <w:rPr>
          <w:b/>
          <w:bCs/>
          <w:u w:val="single"/>
        </w:rPr>
        <w:t>20</w:t>
      </w:r>
      <w:r>
        <w:rPr>
          <w:rFonts w:hint="eastAsia"/>
          <w:b/>
          <w:bCs/>
          <w:u w:val="single"/>
        </w:rPr>
        <w:t>16</w:t>
      </w:r>
      <w:r w:rsidRPr="00D21BB6">
        <w:rPr>
          <w:rFonts w:hAnsi="宋体"/>
          <w:b/>
          <w:bCs/>
          <w:u w:val="single"/>
        </w:rPr>
        <w:t>年</w:t>
      </w:r>
      <w:r w:rsidRPr="00D21BB6">
        <w:rPr>
          <w:b/>
          <w:bCs/>
          <w:u w:val="single"/>
        </w:rPr>
        <w:t xml:space="preserve"> </w:t>
      </w:r>
      <w:r>
        <w:rPr>
          <w:rFonts w:hint="eastAsia"/>
          <w:b/>
          <w:bCs/>
          <w:u w:val="single"/>
        </w:rPr>
        <w:t>5</w:t>
      </w:r>
      <w:r w:rsidRPr="00D21BB6">
        <w:rPr>
          <w:rFonts w:hAnsi="宋体"/>
          <w:b/>
          <w:bCs/>
          <w:u w:val="single"/>
        </w:rPr>
        <w:t>月</w:t>
      </w:r>
      <w:r>
        <w:rPr>
          <w:rFonts w:hint="eastAsia"/>
          <w:b/>
          <w:bCs/>
          <w:u w:val="single"/>
        </w:rPr>
        <w:t>10</w:t>
      </w:r>
      <w:r w:rsidRPr="00D21BB6">
        <w:rPr>
          <w:rFonts w:hAnsi="宋体"/>
          <w:b/>
          <w:bCs/>
          <w:u w:val="single"/>
        </w:rPr>
        <w:t>日</w:t>
      </w:r>
      <w:r>
        <w:rPr>
          <w:b/>
          <w:bCs/>
          <w:sz w:val="28"/>
          <w:szCs w:val="44"/>
          <w:u w:val="single"/>
        </w:rPr>
        <w:t xml:space="preserve"> </w:t>
      </w:r>
      <w:r>
        <w:rPr>
          <w:rFonts w:ascii="宋体" w:hAnsi="宋体" w:hint="eastAsia"/>
          <w:bCs/>
          <w:sz w:val="28"/>
          <w:szCs w:val="44"/>
          <w:u w:val="single"/>
        </w:rPr>
        <w:t xml:space="preserve">           </w:t>
      </w:r>
    </w:p>
    <w:p w:rsidR="001357EA" w:rsidRDefault="001357EA" w:rsidP="001357EA">
      <w:pPr>
        <w:ind w:firstLineChars="947" w:firstLine="2652"/>
        <w:rPr>
          <w:rFonts w:ascii="宋体" w:hAnsi="宋体"/>
          <w:bCs/>
          <w:sz w:val="28"/>
          <w:szCs w:val="44"/>
        </w:rPr>
        <w:sectPr w:rsidR="001357EA">
          <w:footerReference w:type="even" r:id="rId11"/>
          <w:footerReference w:type="default" r:id="rId12"/>
          <w:pgSz w:w="11906" w:h="16838"/>
          <w:pgMar w:top="1418" w:right="1418" w:bottom="1418" w:left="1701" w:header="851" w:footer="992" w:gutter="284"/>
          <w:pgNumType w:fmt="upperRoman" w:start="1"/>
          <w:cols w:space="720"/>
          <w:titlePg/>
          <w:docGrid w:linePitch="312"/>
        </w:sectPr>
      </w:pPr>
    </w:p>
    <w:p w:rsidR="001357EA" w:rsidRDefault="001357EA" w:rsidP="001357EA">
      <w:pPr>
        <w:pStyle w:val="1"/>
        <w:ind w:left="-288" w:firstLine="0"/>
        <w:jc w:val="center"/>
        <w:rPr>
          <w:rFonts w:ascii="黑体"/>
        </w:rPr>
      </w:pPr>
      <w:bookmarkStart w:id="0" w:name="_Toc137556433"/>
      <w:bookmarkStart w:id="1" w:name="_Toc164062416"/>
      <w:bookmarkStart w:id="2" w:name="_Toc164063250"/>
      <w:bookmarkStart w:id="3" w:name="_Toc164135198"/>
      <w:bookmarkStart w:id="4" w:name="_Toc294223671"/>
      <w:bookmarkStart w:id="5" w:name="_Toc324514017"/>
      <w:bookmarkStart w:id="6" w:name="_Toc1850"/>
      <w:bookmarkStart w:id="7" w:name="_Toc9916"/>
      <w:bookmarkStart w:id="8" w:name="_Toc11716"/>
      <w:bookmarkStart w:id="9" w:name="_Toc14553"/>
      <w:r>
        <w:rPr>
          <w:rFonts w:ascii="黑体" w:hint="eastAsia"/>
        </w:rPr>
        <w:lastRenderedPageBreak/>
        <w:t>摘   要</w:t>
      </w:r>
      <w:bookmarkEnd w:id="0"/>
      <w:bookmarkEnd w:id="1"/>
      <w:bookmarkEnd w:id="2"/>
      <w:bookmarkEnd w:id="3"/>
      <w:bookmarkEnd w:id="4"/>
      <w:bookmarkEnd w:id="5"/>
      <w:bookmarkEnd w:id="6"/>
      <w:bookmarkEnd w:id="7"/>
      <w:bookmarkEnd w:id="8"/>
      <w:bookmarkEnd w:id="9"/>
    </w:p>
    <w:p w:rsidR="001357EA" w:rsidRDefault="001357EA" w:rsidP="001357EA">
      <w:r>
        <w:rPr>
          <w:rFonts w:hint="eastAsia"/>
        </w:rPr>
        <w:tab/>
      </w:r>
      <w:r w:rsidR="00591B1D">
        <w:rPr>
          <w:rFonts w:ascii="宋体" w:hAnsi="宋体" w:hint="eastAsia"/>
        </w:rPr>
        <w:t>健康是每个人都爱关注的话题，近几年手机硬件水平和网络水平飞速发展，目前手机已经成为了人们上网获得健康资讯的主要途径。而在手机系统市场上</w:t>
      </w:r>
      <w:proofErr w:type="spellStart"/>
      <w:r w:rsidR="00591B1D">
        <w:rPr>
          <w:rFonts w:ascii="宋体" w:hAnsi="宋体" w:hint="eastAsia"/>
        </w:rPr>
        <w:t>Andorid</w:t>
      </w:r>
      <w:proofErr w:type="spellEnd"/>
      <w:r w:rsidR="00591B1D">
        <w:rPr>
          <w:rFonts w:ascii="宋体" w:hAnsi="宋体" w:hint="eastAsia"/>
        </w:rPr>
        <w:t>系统的所占比例最大，因此本文将基于Android系统设计开发一款健康资讯类App</w:t>
      </w:r>
      <w:r>
        <w:rPr>
          <w:rFonts w:ascii="宋体" w:hAnsi="宋体" w:hint="eastAsia"/>
        </w:rPr>
        <w:t>。</w:t>
      </w:r>
    </w:p>
    <w:p w:rsidR="001357EA" w:rsidRDefault="001357EA" w:rsidP="001357EA"/>
    <w:p w:rsidR="001357EA" w:rsidRDefault="001357EA" w:rsidP="001357EA">
      <w:pPr>
        <w:rPr>
          <w:rFonts w:ascii="宋体"/>
        </w:rPr>
      </w:pPr>
      <w:r>
        <w:rPr>
          <w:rFonts w:ascii="黑体" w:eastAsia="黑体" w:hAnsi="黑体" w:hint="eastAsia"/>
          <w:b/>
        </w:rPr>
        <w:t>关键词：</w:t>
      </w:r>
      <w:r>
        <w:rPr>
          <w:rFonts w:ascii="宋体" w:hAnsi="宋体" w:hint="eastAsia"/>
          <w:bCs/>
        </w:rPr>
        <w:t>可拓方法；</w:t>
      </w:r>
      <w:proofErr w:type="gramStart"/>
      <w:r>
        <w:rPr>
          <w:rFonts w:ascii="宋体" w:hAnsi="宋体" w:hint="eastAsia"/>
          <w:bCs/>
        </w:rPr>
        <w:t>物元模型</w:t>
      </w:r>
      <w:proofErr w:type="gramEnd"/>
      <w:r>
        <w:rPr>
          <w:rFonts w:ascii="宋体" w:hAnsi="宋体" w:hint="eastAsia"/>
          <w:bCs/>
        </w:rPr>
        <w:t>；关联度；化工；安全评价</w:t>
      </w:r>
    </w:p>
    <w:p w:rsidR="001357EA" w:rsidRDefault="001357EA" w:rsidP="001357EA">
      <w:pPr>
        <w:pStyle w:val="1"/>
        <w:ind w:left="-288" w:firstLine="0"/>
        <w:jc w:val="center"/>
        <w:rPr>
          <w:b/>
          <w:bCs w:val="0"/>
        </w:rPr>
      </w:pPr>
      <w:bookmarkStart w:id="10" w:name="_Toc136810855"/>
      <w:bookmarkStart w:id="11" w:name="_Toc137556434"/>
      <w:bookmarkStart w:id="12" w:name="_Toc164062417"/>
      <w:bookmarkStart w:id="13" w:name="_Toc164063251"/>
      <w:bookmarkStart w:id="14" w:name="_Toc164135199"/>
      <w:r>
        <w:rPr>
          <w:b/>
          <w:bCs w:val="0"/>
        </w:rPr>
        <w:br w:type="page"/>
      </w:r>
      <w:bookmarkStart w:id="15" w:name="_Toc294223672"/>
      <w:bookmarkStart w:id="16" w:name="_Toc324514018"/>
      <w:bookmarkStart w:id="17" w:name="_Toc21486"/>
      <w:bookmarkStart w:id="18" w:name="_Toc8535"/>
      <w:bookmarkStart w:id="19" w:name="_Toc6520"/>
      <w:bookmarkStart w:id="20" w:name="_Toc8131"/>
      <w:r>
        <w:rPr>
          <w:rFonts w:hint="eastAsia"/>
          <w:b/>
          <w:bCs w:val="0"/>
        </w:rPr>
        <w:lastRenderedPageBreak/>
        <w:t>Abstract</w:t>
      </w:r>
      <w:bookmarkEnd w:id="10"/>
      <w:bookmarkEnd w:id="11"/>
      <w:bookmarkEnd w:id="12"/>
      <w:bookmarkEnd w:id="13"/>
      <w:bookmarkEnd w:id="14"/>
      <w:bookmarkEnd w:id="15"/>
      <w:bookmarkEnd w:id="16"/>
      <w:bookmarkEnd w:id="17"/>
      <w:bookmarkEnd w:id="18"/>
      <w:bookmarkEnd w:id="19"/>
      <w:bookmarkEnd w:id="20"/>
    </w:p>
    <w:p w:rsidR="001357EA" w:rsidRDefault="001357EA" w:rsidP="001357EA">
      <w:pPr>
        <w:ind w:firstLine="420"/>
      </w:pPr>
      <w:r>
        <w:t xml:space="preserve">By applying matter-element theory, extension set theory and dependent function calculation of extension method, the elassica1 and 1imited matter-elements of chemical evaluation unit were set up, and matter-element model of the chemical evaluation unit was established as well in this paper. </w:t>
      </w:r>
      <w:r>
        <w:rPr>
          <w:rFonts w:hint="eastAsia"/>
        </w:rPr>
        <w:t>By using</w:t>
      </w:r>
      <w:r>
        <w:t xml:space="preserve"> the element model and selecting the appropriate factor as the evaluation, the hazard of the evaluation unit</w:t>
      </w:r>
      <w:r>
        <w:rPr>
          <w:rFonts w:hint="eastAsia"/>
        </w:rPr>
        <w:t xml:space="preserve"> was</w:t>
      </w:r>
      <w:r>
        <w:t xml:space="preserve"> evaluate</w:t>
      </w:r>
      <w:r>
        <w:rPr>
          <w:rFonts w:hint="eastAsia"/>
        </w:rPr>
        <w:t>d</w:t>
      </w:r>
      <w:r>
        <w:t xml:space="preserve">. The hazard assessment was conducted on eight sample data of the evaluation unit, and reasonable assessment results were obtained. Compared with assessment results of other assessment methods, this method can reflect the actual hazard degree of evaluation unit more truly. </w:t>
      </w:r>
      <w:r>
        <w:rPr>
          <w:rFonts w:hint="eastAsia"/>
        </w:rPr>
        <w:t xml:space="preserve">It is proved that the extension theory to be applied to the safety assessment of chemical </w:t>
      </w:r>
      <w:r>
        <w:t>industry</w:t>
      </w:r>
      <w:r>
        <w:rPr>
          <w:rFonts w:hint="eastAsia"/>
        </w:rPr>
        <w:t xml:space="preserve"> is feasible and effective.</w:t>
      </w:r>
    </w:p>
    <w:p w:rsidR="001357EA" w:rsidRDefault="001357EA" w:rsidP="001357EA"/>
    <w:p w:rsidR="001357EA" w:rsidRDefault="001357EA" w:rsidP="001357EA">
      <w:r>
        <w:rPr>
          <w:rFonts w:eastAsia="黑体" w:hint="eastAsia"/>
          <w:b/>
          <w:kern w:val="0"/>
        </w:rPr>
        <w:t>Keywords:</w:t>
      </w:r>
      <w:r>
        <w:rPr>
          <w:rFonts w:hint="eastAsia"/>
        </w:rPr>
        <w:t xml:space="preserve"> </w:t>
      </w:r>
      <w:r>
        <w:t>Extension method</w:t>
      </w:r>
      <w:r>
        <w:t>；</w:t>
      </w:r>
      <w:r>
        <w:t>Matter-element model</w:t>
      </w:r>
      <w:r>
        <w:t>；</w:t>
      </w:r>
      <w:r>
        <w:t>Degree of association</w:t>
      </w:r>
      <w:r>
        <w:t>；</w:t>
      </w:r>
      <w:r>
        <w:t>Chemical industry</w:t>
      </w:r>
      <w:r>
        <w:t>；</w:t>
      </w:r>
      <w:r>
        <w:t>Safety assessment</w:t>
      </w:r>
    </w:p>
    <w:p w:rsidR="001357EA" w:rsidRDefault="001357EA" w:rsidP="001357EA">
      <w:pPr>
        <w:sectPr w:rsidR="001357EA">
          <w:pgSz w:w="11906" w:h="16838"/>
          <w:pgMar w:top="1418" w:right="1418" w:bottom="1418" w:left="1701" w:header="851" w:footer="992" w:gutter="284"/>
          <w:pgNumType w:fmt="upperRoman" w:start="1"/>
          <w:cols w:space="720"/>
          <w:docGrid w:linePitch="312"/>
        </w:sectPr>
      </w:pPr>
    </w:p>
    <w:p w:rsidR="001357EA" w:rsidRDefault="001357EA" w:rsidP="001357EA">
      <w:pPr>
        <w:ind w:firstLineChars="700" w:firstLine="3080"/>
        <w:rPr>
          <w:rFonts w:ascii="黑体" w:eastAsia="黑体"/>
          <w:sz w:val="44"/>
          <w:szCs w:val="44"/>
        </w:rPr>
      </w:pPr>
      <w:r>
        <w:rPr>
          <w:rFonts w:ascii="黑体" w:eastAsia="黑体" w:hint="eastAsia"/>
          <w:sz w:val="44"/>
          <w:szCs w:val="44"/>
        </w:rPr>
        <w:lastRenderedPageBreak/>
        <w:t>目   录</w:t>
      </w:r>
    </w:p>
    <w:p w:rsidR="001357EA" w:rsidRDefault="001357EA" w:rsidP="001357EA">
      <w:pPr>
        <w:pStyle w:val="10"/>
        <w:tabs>
          <w:tab w:val="right" w:leader="dot" w:pos="8503"/>
        </w:tabs>
        <w:rPr>
          <w:sz w:val="24"/>
        </w:rPr>
      </w:pPr>
      <w:r>
        <w:rPr>
          <w:rFonts w:ascii="黑体" w:eastAsia="黑体" w:hint="eastAsia"/>
        </w:rPr>
        <w:fldChar w:fldCharType="begin"/>
      </w:r>
      <w:r>
        <w:rPr>
          <w:rFonts w:ascii="黑体" w:eastAsia="黑体" w:hint="eastAsia"/>
        </w:rPr>
        <w:instrText xml:space="preserve">TOC \o "1-3" \h  \u </w:instrText>
      </w:r>
      <w:r>
        <w:rPr>
          <w:rFonts w:ascii="黑体" w:eastAsia="黑体" w:hint="eastAsia"/>
        </w:rPr>
        <w:fldChar w:fldCharType="separate"/>
      </w:r>
      <w:hyperlink w:anchor="_Toc14553" w:history="1">
        <w:r>
          <w:rPr>
            <w:sz w:val="24"/>
          </w:rPr>
          <w:t>摘</w:t>
        </w:r>
        <w:r>
          <w:rPr>
            <w:sz w:val="24"/>
          </w:rPr>
          <w:t xml:space="preserve">   </w:t>
        </w:r>
        <w:r>
          <w:rPr>
            <w:sz w:val="24"/>
          </w:rPr>
          <w:t>要</w:t>
        </w:r>
        <w:r>
          <w:rPr>
            <w:sz w:val="24"/>
          </w:rPr>
          <w:tab/>
        </w:r>
        <w:r>
          <w:rPr>
            <w:sz w:val="24"/>
          </w:rPr>
          <w:fldChar w:fldCharType="begin"/>
        </w:r>
        <w:r>
          <w:rPr>
            <w:sz w:val="24"/>
          </w:rPr>
          <w:instrText xml:space="preserve"> PAGEREF _Toc14553 </w:instrText>
        </w:r>
        <w:r>
          <w:rPr>
            <w:sz w:val="24"/>
          </w:rPr>
          <w:fldChar w:fldCharType="separate"/>
        </w:r>
        <w:r>
          <w:rPr>
            <w:sz w:val="24"/>
          </w:rPr>
          <w:t>I</w:t>
        </w:r>
        <w:r>
          <w:rPr>
            <w:sz w:val="24"/>
          </w:rPr>
          <w:fldChar w:fldCharType="end"/>
        </w:r>
      </w:hyperlink>
    </w:p>
    <w:p w:rsidR="001357EA" w:rsidRDefault="00E40A6B" w:rsidP="001357EA">
      <w:pPr>
        <w:pStyle w:val="10"/>
        <w:tabs>
          <w:tab w:val="right" w:leader="dot" w:pos="8503"/>
        </w:tabs>
        <w:rPr>
          <w:sz w:val="24"/>
        </w:rPr>
      </w:pPr>
      <w:hyperlink w:anchor="_Toc8131" w:history="1">
        <w:r w:rsidR="001357EA">
          <w:rPr>
            <w:bCs w:val="0"/>
            <w:sz w:val="24"/>
          </w:rPr>
          <w:t>Abstract</w:t>
        </w:r>
        <w:r w:rsidR="001357EA">
          <w:rPr>
            <w:sz w:val="24"/>
          </w:rPr>
          <w:tab/>
        </w:r>
        <w:r w:rsidR="001357EA">
          <w:rPr>
            <w:sz w:val="24"/>
          </w:rPr>
          <w:fldChar w:fldCharType="begin"/>
        </w:r>
        <w:r w:rsidR="001357EA">
          <w:rPr>
            <w:sz w:val="24"/>
          </w:rPr>
          <w:instrText xml:space="preserve"> PAGEREF _Toc8131 </w:instrText>
        </w:r>
        <w:r w:rsidR="001357EA">
          <w:rPr>
            <w:sz w:val="24"/>
          </w:rPr>
          <w:fldChar w:fldCharType="separate"/>
        </w:r>
        <w:r w:rsidR="001357EA">
          <w:rPr>
            <w:sz w:val="24"/>
          </w:rPr>
          <w:t>II</w:t>
        </w:r>
        <w:r w:rsidR="001357EA">
          <w:rPr>
            <w:sz w:val="24"/>
          </w:rPr>
          <w:fldChar w:fldCharType="end"/>
        </w:r>
      </w:hyperlink>
    </w:p>
    <w:p w:rsidR="001357EA" w:rsidRDefault="00E40A6B" w:rsidP="001357EA">
      <w:pPr>
        <w:pStyle w:val="10"/>
        <w:tabs>
          <w:tab w:val="right" w:leader="dot" w:pos="8503"/>
        </w:tabs>
        <w:rPr>
          <w:sz w:val="24"/>
        </w:rPr>
      </w:pPr>
      <w:hyperlink w:anchor="_Toc18963" w:history="1">
        <w:r w:rsidR="001357EA">
          <w:rPr>
            <w:rFonts w:eastAsia="黑体"/>
            <w:kern w:val="44"/>
            <w:sz w:val="24"/>
            <w:szCs w:val="44"/>
          </w:rPr>
          <w:t>第</w:t>
        </w:r>
        <w:r w:rsidR="001357EA">
          <w:rPr>
            <w:rFonts w:eastAsia="黑体"/>
            <w:kern w:val="44"/>
            <w:sz w:val="24"/>
            <w:szCs w:val="44"/>
          </w:rPr>
          <w:t>1</w:t>
        </w:r>
        <w:r w:rsidR="001357EA">
          <w:rPr>
            <w:rFonts w:eastAsia="黑体"/>
            <w:kern w:val="44"/>
            <w:sz w:val="24"/>
            <w:szCs w:val="44"/>
          </w:rPr>
          <w:t>章</w:t>
        </w:r>
        <w:r w:rsidR="001357EA">
          <w:rPr>
            <w:rFonts w:eastAsia="黑体"/>
            <w:kern w:val="44"/>
            <w:sz w:val="24"/>
            <w:szCs w:val="44"/>
          </w:rPr>
          <w:t xml:space="preserve"> </w:t>
        </w:r>
        <w:r w:rsidR="001357EA">
          <w:rPr>
            <w:sz w:val="24"/>
          </w:rPr>
          <w:t>绪论</w:t>
        </w:r>
        <w:r w:rsidR="001357EA">
          <w:rPr>
            <w:sz w:val="24"/>
          </w:rPr>
          <w:tab/>
        </w:r>
        <w:r w:rsidR="001357EA">
          <w:rPr>
            <w:sz w:val="24"/>
          </w:rPr>
          <w:fldChar w:fldCharType="begin"/>
        </w:r>
        <w:r w:rsidR="001357EA">
          <w:rPr>
            <w:sz w:val="24"/>
          </w:rPr>
          <w:instrText xml:space="preserve"> PAGEREF _Toc18963 </w:instrText>
        </w:r>
        <w:r w:rsidR="001357EA">
          <w:rPr>
            <w:sz w:val="24"/>
          </w:rPr>
          <w:fldChar w:fldCharType="separate"/>
        </w:r>
        <w:r w:rsidR="001357EA">
          <w:rPr>
            <w:sz w:val="24"/>
          </w:rPr>
          <w:t>1</w:t>
        </w:r>
        <w:r w:rsidR="001357EA">
          <w:rPr>
            <w:sz w:val="24"/>
          </w:rPr>
          <w:fldChar w:fldCharType="end"/>
        </w:r>
      </w:hyperlink>
    </w:p>
    <w:p w:rsidR="001357EA" w:rsidRDefault="00E40A6B" w:rsidP="001357EA">
      <w:pPr>
        <w:pStyle w:val="21"/>
        <w:tabs>
          <w:tab w:val="right" w:leader="dot" w:pos="8503"/>
        </w:tabs>
        <w:rPr>
          <w:bCs/>
          <w:caps/>
          <w:sz w:val="24"/>
        </w:rPr>
      </w:pPr>
      <w:hyperlink w:anchor="_Toc29477" w:history="1">
        <w:r w:rsidR="001357EA">
          <w:rPr>
            <w:rFonts w:eastAsia="黑体"/>
            <w:bCs/>
            <w:caps/>
            <w:sz w:val="24"/>
            <w:szCs w:val="32"/>
          </w:rPr>
          <w:t xml:space="preserve">1.1 </w:t>
        </w:r>
        <w:r w:rsidR="001357EA">
          <w:rPr>
            <w:bCs/>
            <w:caps/>
            <w:sz w:val="24"/>
          </w:rPr>
          <w:t>研究背景</w:t>
        </w:r>
        <w:r w:rsidR="001357EA">
          <w:rPr>
            <w:bCs/>
            <w:caps/>
            <w:sz w:val="24"/>
          </w:rPr>
          <w:tab/>
        </w:r>
        <w:r w:rsidR="001357EA">
          <w:rPr>
            <w:bCs/>
            <w:caps/>
            <w:sz w:val="24"/>
          </w:rPr>
          <w:fldChar w:fldCharType="begin"/>
        </w:r>
        <w:r w:rsidR="001357EA">
          <w:rPr>
            <w:bCs/>
            <w:caps/>
            <w:sz w:val="24"/>
          </w:rPr>
          <w:instrText xml:space="preserve"> PAGEREF _Toc29477 </w:instrText>
        </w:r>
        <w:r w:rsidR="001357EA">
          <w:rPr>
            <w:bCs/>
            <w:caps/>
            <w:sz w:val="24"/>
          </w:rPr>
          <w:fldChar w:fldCharType="separate"/>
        </w:r>
        <w:r w:rsidR="001357EA">
          <w:rPr>
            <w:bCs/>
            <w:caps/>
            <w:sz w:val="24"/>
          </w:rPr>
          <w:t>1</w:t>
        </w:r>
        <w:r w:rsidR="001357EA">
          <w:rPr>
            <w:bCs/>
            <w:caps/>
            <w:sz w:val="24"/>
          </w:rPr>
          <w:fldChar w:fldCharType="end"/>
        </w:r>
      </w:hyperlink>
    </w:p>
    <w:p w:rsidR="001357EA" w:rsidRDefault="00E40A6B" w:rsidP="001357EA">
      <w:pPr>
        <w:pStyle w:val="21"/>
        <w:tabs>
          <w:tab w:val="right" w:leader="dot" w:pos="8503"/>
        </w:tabs>
        <w:rPr>
          <w:bCs/>
          <w:caps/>
          <w:sz w:val="24"/>
        </w:rPr>
      </w:pPr>
      <w:hyperlink w:anchor="_Toc28764" w:history="1">
        <w:r w:rsidR="001357EA">
          <w:rPr>
            <w:rFonts w:eastAsia="黑体"/>
            <w:bCs/>
            <w:caps/>
            <w:sz w:val="24"/>
            <w:szCs w:val="32"/>
          </w:rPr>
          <w:t xml:space="preserve">1.2 </w:t>
        </w:r>
        <w:r w:rsidR="001357EA">
          <w:rPr>
            <w:bCs/>
            <w:caps/>
            <w:sz w:val="24"/>
          </w:rPr>
          <w:t>可拓理论研究与应用现状</w:t>
        </w:r>
        <w:r w:rsidR="001357EA">
          <w:rPr>
            <w:bCs/>
            <w:caps/>
            <w:sz w:val="24"/>
          </w:rPr>
          <w:tab/>
        </w:r>
        <w:r w:rsidR="001357EA">
          <w:rPr>
            <w:bCs/>
            <w:caps/>
            <w:sz w:val="24"/>
          </w:rPr>
          <w:fldChar w:fldCharType="begin"/>
        </w:r>
        <w:r w:rsidR="001357EA">
          <w:rPr>
            <w:bCs/>
            <w:caps/>
            <w:sz w:val="24"/>
          </w:rPr>
          <w:instrText xml:space="preserve"> PAGEREF _Toc28764 </w:instrText>
        </w:r>
        <w:r w:rsidR="001357EA">
          <w:rPr>
            <w:bCs/>
            <w:caps/>
            <w:sz w:val="24"/>
          </w:rPr>
          <w:fldChar w:fldCharType="separate"/>
        </w:r>
        <w:r w:rsidR="001357EA">
          <w:rPr>
            <w:bCs/>
            <w:caps/>
            <w:sz w:val="24"/>
          </w:rPr>
          <w:t>2</w:t>
        </w:r>
        <w:r w:rsidR="001357EA">
          <w:rPr>
            <w:bCs/>
            <w:caps/>
            <w:sz w:val="24"/>
          </w:rPr>
          <w:fldChar w:fldCharType="end"/>
        </w:r>
      </w:hyperlink>
    </w:p>
    <w:p w:rsidR="001357EA" w:rsidRDefault="00E40A6B" w:rsidP="001357EA">
      <w:pPr>
        <w:pStyle w:val="21"/>
        <w:tabs>
          <w:tab w:val="right" w:leader="dot" w:pos="8503"/>
        </w:tabs>
        <w:rPr>
          <w:bCs/>
          <w:caps/>
          <w:sz w:val="24"/>
        </w:rPr>
      </w:pPr>
      <w:hyperlink w:anchor="_Toc32290" w:history="1">
        <w:r w:rsidR="001357EA">
          <w:rPr>
            <w:rFonts w:eastAsia="黑体"/>
            <w:bCs/>
            <w:caps/>
            <w:sz w:val="24"/>
            <w:szCs w:val="32"/>
          </w:rPr>
          <w:t xml:space="preserve">1.3 </w:t>
        </w:r>
        <w:r w:rsidR="001357EA">
          <w:rPr>
            <w:bCs/>
            <w:caps/>
            <w:sz w:val="24"/>
          </w:rPr>
          <w:t>论文研究方法</w:t>
        </w:r>
        <w:r w:rsidR="001357EA">
          <w:rPr>
            <w:bCs/>
            <w:caps/>
            <w:sz w:val="24"/>
          </w:rPr>
          <w:tab/>
        </w:r>
        <w:r w:rsidR="001357EA">
          <w:rPr>
            <w:bCs/>
            <w:caps/>
            <w:sz w:val="24"/>
          </w:rPr>
          <w:fldChar w:fldCharType="begin"/>
        </w:r>
        <w:r w:rsidR="001357EA">
          <w:rPr>
            <w:bCs/>
            <w:caps/>
            <w:sz w:val="24"/>
          </w:rPr>
          <w:instrText xml:space="preserve"> PAGEREF _Toc32290 </w:instrText>
        </w:r>
        <w:r w:rsidR="001357EA">
          <w:rPr>
            <w:bCs/>
            <w:caps/>
            <w:sz w:val="24"/>
          </w:rPr>
          <w:fldChar w:fldCharType="separate"/>
        </w:r>
        <w:r w:rsidR="001357EA">
          <w:rPr>
            <w:bCs/>
            <w:caps/>
            <w:sz w:val="24"/>
          </w:rPr>
          <w:t>3</w:t>
        </w:r>
        <w:r w:rsidR="001357EA">
          <w:rPr>
            <w:bCs/>
            <w:caps/>
            <w:sz w:val="24"/>
          </w:rPr>
          <w:fldChar w:fldCharType="end"/>
        </w:r>
      </w:hyperlink>
    </w:p>
    <w:p w:rsidR="001357EA" w:rsidRDefault="00E40A6B" w:rsidP="001357EA">
      <w:pPr>
        <w:pStyle w:val="21"/>
        <w:tabs>
          <w:tab w:val="right" w:leader="dot" w:pos="8503"/>
        </w:tabs>
        <w:rPr>
          <w:bCs/>
          <w:caps/>
          <w:sz w:val="24"/>
        </w:rPr>
      </w:pPr>
      <w:hyperlink w:anchor="_Toc14461" w:history="1">
        <w:r w:rsidR="001357EA">
          <w:rPr>
            <w:rFonts w:eastAsia="黑体"/>
            <w:bCs/>
            <w:caps/>
            <w:sz w:val="24"/>
            <w:szCs w:val="32"/>
          </w:rPr>
          <w:t xml:space="preserve">1.4 </w:t>
        </w:r>
        <w:r w:rsidR="001357EA">
          <w:rPr>
            <w:bCs/>
            <w:caps/>
            <w:sz w:val="24"/>
          </w:rPr>
          <w:t>论文研究内容</w:t>
        </w:r>
        <w:r w:rsidR="001357EA">
          <w:rPr>
            <w:bCs/>
            <w:caps/>
            <w:sz w:val="24"/>
          </w:rPr>
          <w:tab/>
        </w:r>
        <w:r w:rsidR="001357EA">
          <w:rPr>
            <w:bCs/>
            <w:caps/>
            <w:sz w:val="24"/>
          </w:rPr>
          <w:fldChar w:fldCharType="begin"/>
        </w:r>
        <w:r w:rsidR="001357EA">
          <w:rPr>
            <w:bCs/>
            <w:caps/>
            <w:sz w:val="24"/>
          </w:rPr>
          <w:instrText xml:space="preserve"> PAGEREF _Toc14461 </w:instrText>
        </w:r>
        <w:r w:rsidR="001357EA">
          <w:rPr>
            <w:bCs/>
            <w:caps/>
            <w:sz w:val="24"/>
          </w:rPr>
          <w:fldChar w:fldCharType="separate"/>
        </w:r>
        <w:r w:rsidR="001357EA">
          <w:rPr>
            <w:bCs/>
            <w:caps/>
            <w:sz w:val="24"/>
          </w:rPr>
          <w:t>3</w:t>
        </w:r>
        <w:r w:rsidR="001357EA">
          <w:rPr>
            <w:bCs/>
            <w:caps/>
            <w:sz w:val="24"/>
          </w:rPr>
          <w:fldChar w:fldCharType="end"/>
        </w:r>
      </w:hyperlink>
    </w:p>
    <w:p w:rsidR="001357EA" w:rsidRDefault="00E40A6B" w:rsidP="001357EA">
      <w:pPr>
        <w:pStyle w:val="10"/>
        <w:tabs>
          <w:tab w:val="right" w:leader="dot" w:pos="8503"/>
        </w:tabs>
        <w:rPr>
          <w:sz w:val="24"/>
        </w:rPr>
      </w:pPr>
      <w:hyperlink w:anchor="_Toc17050" w:history="1">
        <w:r w:rsidR="001357EA">
          <w:rPr>
            <w:rFonts w:eastAsia="黑体"/>
            <w:kern w:val="44"/>
            <w:sz w:val="24"/>
            <w:szCs w:val="44"/>
          </w:rPr>
          <w:t>第</w:t>
        </w:r>
        <w:r w:rsidR="001357EA">
          <w:rPr>
            <w:rFonts w:eastAsia="黑体"/>
            <w:kern w:val="44"/>
            <w:sz w:val="24"/>
            <w:szCs w:val="44"/>
          </w:rPr>
          <w:t>2</w:t>
        </w:r>
        <w:r w:rsidR="001357EA">
          <w:rPr>
            <w:rFonts w:eastAsia="黑体"/>
            <w:kern w:val="44"/>
            <w:sz w:val="24"/>
            <w:szCs w:val="44"/>
          </w:rPr>
          <w:t>章</w:t>
        </w:r>
        <w:r w:rsidR="001357EA">
          <w:rPr>
            <w:rFonts w:eastAsia="黑体"/>
            <w:kern w:val="44"/>
            <w:sz w:val="24"/>
            <w:szCs w:val="44"/>
          </w:rPr>
          <w:t xml:space="preserve"> </w:t>
        </w:r>
        <w:r w:rsidR="001357EA">
          <w:rPr>
            <w:sz w:val="24"/>
          </w:rPr>
          <w:t>安全评价方法研究</w:t>
        </w:r>
        <w:r w:rsidR="001357EA">
          <w:rPr>
            <w:sz w:val="24"/>
          </w:rPr>
          <w:tab/>
        </w:r>
        <w:r w:rsidR="001357EA">
          <w:rPr>
            <w:sz w:val="24"/>
          </w:rPr>
          <w:fldChar w:fldCharType="begin"/>
        </w:r>
        <w:r w:rsidR="001357EA">
          <w:rPr>
            <w:sz w:val="24"/>
          </w:rPr>
          <w:instrText xml:space="preserve"> PAGEREF _Toc17050 </w:instrText>
        </w:r>
        <w:r w:rsidR="001357EA">
          <w:rPr>
            <w:sz w:val="24"/>
          </w:rPr>
          <w:fldChar w:fldCharType="separate"/>
        </w:r>
        <w:r w:rsidR="001357EA">
          <w:rPr>
            <w:sz w:val="24"/>
          </w:rPr>
          <w:t>5</w:t>
        </w:r>
        <w:r w:rsidR="001357EA">
          <w:rPr>
            <w:sz w:val="24"/>
          </w:rPr>
          <w:fldChar w:fldCharType="end"/>
        </w:r>
      </w:hyperlink>
    </w:p>
    <w:p w:rsidR="001357EA" w:rsidRDefault="00E40A6B" w:rsidP="001357EA">
      <w:pPr>
        <w:pStyle w:val="21"/>
        <w:tabs>
          <w:tab w:val="right" w:leader="dot" w:pos="8503"/>
        </w:tabs>
        <w:rPr>
          <w:bCs/>
          <w:caps/>
          <w:sz w:val="24"/>
        </w:rPr>
      </w:pPr>
      <w:hyperlink w:anchor="_Toc3111" w:history="1">
        <w:r w:rsidR="001357EA">
          <w:rPr>
            <w:rFonts w:eastAsia="黑体"/>
            <w:bCs/>
            <w:caps/>
            <w:sz w:val="24"/>
            <w:szCs w:val="32"/>
          </w:rPr>
          <w:t xml:space="preserve">2.1 </w:t>
        </w:r>
        <w:r w:rsidR="001357EA">
          <w:rPr>
            <w:bCs/>
            <w:caps/>
            <w:sz w:val="24"/>
          </w:rPr>
          <w:t>安全评价概述</w:t>
        </w:r>
        <w:r w:rsidR="001357EA">
          <w:rPr>
            <w:bCs/>
            <w:caps/>
            <w:sz w:val="24"/>
          </w:rPr>
          <w:tab/>
        </w:r>
        <w:r w:rsidR="001357EA">
          <w:rPr>
            <w:bCs/>
            <w:caps/>
            <w:sz w:val="24"/>
          </w:rPr>
          <w:fldChar w:fldCharType="begin"/>
        </w:r>
        <w:r w:rsidR="001357EA">
          <w:rPr>
            <w:bCs/>
            <w:caps/>
            <w:sz w:val="24"/>
          </w:rPr>
          <w:instrText xml:space="preserve"> PAGEREF _Toc3111 </w:instrText>
        </w:r>
        <w:r w:rsidR="001357EA">
          <w:rPr>
            <w:bCs/>
            <w:caps/>
            <w:sz w:val="24"/>
          </w:rPr>
          <w:fldChar w:fldCharType="separate"/>
        </w:r>
        <w:r w:rsidR="001357EA">
          <w:rPr>
            <w:bCs/>
            <w:caps/>
            <w:sz w:val="24"/>
          </w:rPr>
          <w:t>5</w:t>
        </w:r>
        <w:r w:rsidR="001357EA">
          <w:rPr>
            <w:bCs/>
            <w:caps/>
            <w:sz w:val="24"/>
          </w:rPr>
          <w:fldChar w:fldCharType="end"/>
        </w:r>
      </w:hyperlink>
    </w:p>
    <w:p w:rsidR="001357EA" w:rsidRDefault="00E40A6B" w:rsidP="001357EA">
      <w:pPr>
        <w:pStyle w:val="21"/>
        <w:tabs>
          <w:tab w:val="right" w:leader="dot" w:pos="8503"/>
        </w:tabs>
        <w:rPr>
          <w:bCs/>
          <w:caps/>
          <w:sz w:val="24"/>
        </w:rPr>
      </w:pPr>
      <w:hyperlink w:anchor="_Toc32127" w:history="1">
        <w:r w:rsidR="001357EA">
          <w:rPr>
            <w:rFonts w:eastAsia="黑体"/>
            <w:bCs/>
            <w:caps/>
            <w:sz w:val="24"/>
            <w:szCs w:val="32"/>
          </w:rPr>
          <w:t xml:space="preserve">2.2 </w:t>
        </w:r>
        <w:r w:rsidR="001357EA">
          <w:rPr>
            <w:bCs/>
            <w:caps/>
            <w:sz w:val="24"/>
          </w:rPr>
          <w:t>安全评价方法</w:t>
        </w:r>
        <w:r w:rsidR="001357EA">
          <w:rPr>
            <w:bCs/>
            <w:caps/>
            <w:sz w:val="24"/>
          </w:rPr>
          <w:tab/>
        </w:r>
        <w:r w:rsidR="001357EA">
          <w:rPr>
            <w:bCs/>
            <w:caps/>
            <w:sz w:val="24"/>
          </w:rPr>
          <w:fldChar w:fldCharType="begin"/>
        </w:r>
        <w:r w:rsidR="001357EA">
          <w:rPr>
            <w:bCs/>
            <w:caps/>
            <w:sz w:val="24"/>
          </w:rPr>
          <w:instrText xml:space="preserve"> PAGEREF _Toc32127 </w:instrText>
        </w:r>
        <w:r w:rsidR="001357EA">
          <w:rPr>
            <w:bCs/>
            <w:caps/>
            <w:sz w:val="24"/>
          </w:rPr>
          <w:fldChar w:fldCharType="separate"/>
        </w:r>
        <w:r w:rsidR="001357EA">
          <w:rPr>
            <w:bCs/>
            <w:caps/>
            <w:sz w:val="24"/>
          </w:rPr>
          <w:t>6</w:t>
        </w:r>
        <w:r w:rsidR="001357EA">
          <w:rPr>
            <w:bCs/>
            <w:caps/>
            <w:sz w:val="24"/>
          </w:rPr>
          <w:fldChar w:fldCharType="end"/>
        </w:r>
      </w:hyperlink>
    </w:p>
    <w:p w:rsidR="001357EA" w:rsidRDefault="00E40A6B" w:rsidP="001357EA">
      <w:pPr>
        <w:pStyle w:val="21"/>
        <w:tabs>
          <w:tab w:val="right" w:leader="dot" w:pos="8503"/>
        </w:tabs>
        <w:rPr>
          <w:bCs/>
          <w:caps/>
          <w:sz w:val="24"/>
        </w:rPr>
      </w:pPr>
      <w:hyperlink w:anchor="_Toc28267" w:history="1">
        <w:r w:rsidR="001357EA">
          <w:rPr>
            <w:rFonts w:eastAsia="黑体"/>
            <w:bCs/>
            <w:caps/>
            <w:sz w:val="24"/>
            <w:szCs w:val="32"/>
          </w:rPr>
          <w:t xml:space="preserve">2.3 </w:t>
        </w:r>
        <w:r w:rsidR="001357EA">
          <w:rPr>
            <w:bCs/>
            <w:caps/>
            <w:sz w:val="24"/>
          </w:rPr>
          <w:t>几种常用评价方法简介</w:t>
        </w:r>
        <w:r w:rsidR="001357EA">
          <w:rPr>
            <w:bCs/>
            <w:caps/>
            <w:sz w:val="24"/>
          </w:rPr>
          <w:tab/>
        </w:r>
        <w:r w:rsidR="001357EA">
          <w:rPr>
            <w:bCs/>
            <w:caps/>
            <w:sz w:val="24"/>
          </w:rPr>
          <w:fldChar w:fldCharType="begin"/>
        </w:r>
        <w:r w:rsidR="001357EA">
          <w:rPr>
            <w:bCs/>
            <w:caps/>
            <w:sz w:val="24"/>
          </w:rPr>
          <w:instrText xml:space="preserve"> PAGEREF _Toc28267 </w:instrText>
        </w:r>
        <w:r w:rsidR="001357EA">
          <w:rPr>
            <w:bCs/>
            <w:caps/>
            <w:sz w:val="24"/>
          </w:rPr>
          <w:fldChar w:fldCharType="separate"/>
        </w:r>
        <w:r w:rsidR="001357EA">
          <w:rPr>
            <w:bCs/>
            <w:caps/>
            <w:sz w:val="24"/>
          </w:rPr>
          <w:t>8</w:t>
        </w:r>
        <w:r w:rsidR="001357EA">
          <w:rPr>
            <w:bCs/>
            <w:caps/>
            <w:sz w:val="24"/>
          </w:rPr>
          <w:fldChar w:fldCharType="end"/>
        </w:r>
      </w:hyperlink>
    </w:p>
    <w:p w:rsidR="001357EA" w:rsidRDefault="00E40A6B" w:rsidP="001357EA">
      <w:pPr>
        <w:pStyle w:val="30"/>
        <w:tabs>
          <w:tab w:val="right" w:leader="dot" w:pos="8503"/>
        </w:tabs>
        <w:rPr>
          <w:bCs/>
          <w:i w:val="0"/>
          <w:caps/>
          <w:sz w:val="24"/>
        </w:rPr>
      </w:pPr>
      <w:hyperlink w:anchor="_Toc32766" w:history="1">
        <w:r w:rsidR="001357EA">
          <w:rPr>
            <w:rFonts w:eastAsia="黑体"/>
            <w:bCs/>
            <w:i w:val="0"/>
            <w:caps/>
            <w:sz w:val="24"/>
            <w:szCs w:val="30"/>
          </w:rPr>
          <w:t xml:space="preserve">2.3.1 </w:t>
        </w:r>
        <w:r w:rsidR="001357EA">
          <w:rPr>
            <w:bCs/>
            <w:i w:val="0"/>
            <w:caps/>
            <w:sz w:val="24"/>
          </w:rPr>
          <w:t>安全检查表分析法</w:t>
        </w:r>
        <w:r w:rsidR="001357EA">
          <w:rPr>
            <w:bCs/>
            <w:i w:val="0"/>
            <w:caps/>
            <w:sz w:val="24"/>
          </w:rPr>
          <w:tab/>
        </w:r>
        <w:r w:rsidR="001357EA">
          <w:rPr>
            <w:bCs/>
            <w:i w:val="0"/>
            <w:caps/>
            <w:sz w:val="24"/>
          </w:rPr>
          <w:fldChar w:fldCharType="begin"/>
        </w:r>
        <w:r w:rsidR="001357EA">
          <w:rPr>
            <w:bCs/>
            <w:i w:val="0"/>
            <w:caps/>
            <w:sz w:val="24"/>
          </w:rPr>
          <w:instrText xml:space="preserve"> PAGEREF _Toc32766 </w:instrText>
        </w:r>
        <w:r w:rsidR="001357EA">
          <w:rPr>
            <w:bCs/>
            <w:i w:val="0"/>
            <w:caps/>
            <w:sz w:val="24"/>
          </w:rPr>
          <w:fldChar w:fldCharType="separate"/>
        </w:r>
        <w:r w:rsidR="001357EA">
          <w:rPr>
            <w:bCs/>
            <w:i w:val="0"/>
            <w:caps/>
            <w:sz w:val="24"/>
          </w:rPr>
          <w:t>8</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17585" w:history="1">
        <w:r w:rsidR="001357EA">
          <w:rPr>
            <w:rFonts w:eastAsia="黑体"/>
            <w:i w:val="0"/>
            <w:caps/>
            <w:sz w:val="24"/>
            <w:szCs w:val="30"/>
          </w:rPr>
          <w:t xml:space="preserve">2.3.2 </w:t>
        </w:r>
        <w:r w:rsidR="001357EA">
          <w:rPr>
            <w:i w:val="0"/>
            <w:caps/>
            <w:sz w:val="24"/>
          </w:rPr>
          <w:t>道化法</w:t>
        </w:r>
        <w:r w:rsidR="001357EA">
          <w:rPr>
            <w:bCs/>
            <w:i w:val="0"/>
            <w:caps/>
            <w:sz w:val="24"/>
          </w:rPr>
          <w:tab/>
        </w:r>
        <w:r w:rsidR="001357EA">
          <w:rPr>
            <w:bCs/>
            <w:i w:val="0"/>
            <w:caps/>
            <w:sz w:val="24"/>
          </w:rPr>
          <w:fldChar w:fldCharType="begin"/>
        </w:r>
        <w:r w:rsidR="001357EA">
          <w:rPr>
            <w:bCs/>
            <w:i w:val="0"/>
            <w:caps/>
            <w:sz w:val="24"/>
          </w:rPr>
          <w:instrText xml:space="preserve"> PAGEREF _Toc17585 </w:instrText>
        </w:r>
        <w:r w:rsidR="001357EA">
          <w:rPr>
            <w:bCs/>
            <w:i w:val="0"/>
            <w:caps/>
            <w:sz w:val="24"/>
          </w:rPr>
          <w:fldChar w:fldCharType="separate"/>
        </w:r>
        <w:r w:rsidR="001357EA">
          <w:rPr>
            <w:bCs/>
            <w:i w:val="0"/>
            <w:caps/>
            <w:sz w:val="24"/>
          </w:rPr>
          <w:t>8</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22277" w:history="1">
        <w:r w:rsidR="001357EA">
          <w:rPr>
            <w:rFonts w:eastAsia="黑体"/>
            <w:i w:val="0"/>
            <w:caps/>
            <w:sz w:val="24"/>
            <w:szCs w:val="30"/>
          </w:rPr>
          <w:t xml:space="preserve">2.3.3 </w:t>
        </w:r>
        <w:r w:rsidR="001357EA">
          <w:rPr>
            <w:i w:val="0"/>
            <w:caps/>
            <w:sz w:val="24"/>
          </w:rPr>
          <w:t>蒙德法</w:t>
        </w:r>
        <w:r w:rsidR="001357EA">
          <w:rPr>
            <w:bCs/>
            <w:i w:val="0"/>
            <w:caps/>
            <w:sz w:val="24"/>
          </w:rPr>
          <w:tab/>
        </w:r>
        <w:r w:rsidR="001357EA">
          <w:rPr>
            <w:bCs/>
            <w:i w:val="0"/>
            <w:caps/>
            <w:sz w:val="24"/>
          </w:rPr>
          <w:fldChar w:fldCharType="begin"/>
        </w:r>
        <w:r w:rsidR="001357EA">
          <w:rPr>
            <w:bCs/>
            <w:i w:val="0"/>
            <w:caps/>
            <w:sz w:val="24"/>
          </w:rPr>
          <w:instrText xml:space="preserve"> PAGEREF _Toc22277 </w:instrText>
        </w:r>
        <w:r w:rsidR="001357EA">
          <w:rPr>
            <w:bCs/>
            <w:i w:val="0"/>
            <w:caps/>
            <w:sz w:val="24"/>
          </w:rPr>
          <w:fldChar w:fldCharType="separate"/>
        </w:r>
        <w:r w:rsidR="001357EA">
          <w:rPr>
            <w:bCs/>
            <w:i w:val="0"/>
            <w:caps/>
            <w:sz w:val="24"/>
          </w:rPr>
          <w:t>9</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22705" w:history="1">
        <w:r w:rsidR="001357EA">
          <w:rPr>
            <w:rFonts w:eastAsia="黑体"/>
            <w:i w:val="0"/>
            <w:caps/>
            <w:sz w:val="24"/>
            <w:szCs w:val="30"/>
          </w:rPr>
          <w:t xml:space="preserve">2.3.4 </w:t>
        </w:r>
        <w:r w:rsidR="001357EA">
          <w:rPr>
            <w:i w:val="0"/>
            <w:caps/>
            <w:sz w:val="24"/>
          </w:rPr>
          <w:t>单元危险性快速排序法</w:t>
        </w:r>
        <w:r w:rsidR="001357EA">
          <w:rPr>
            <w:bCs/>
            <w:i w:val="0"/>
            <w:caps/>
            <w:sz w:val="24"/>
          </w:rPr>
          <w:tab/>
        </w:r>
        <w:r w:rsidR="001357EA">
          <w:rPr>
            <w:bCs/>
            <w:i w:val="0"/>
            <w:caps/>
            <w:sz w:val="24"/>
          </w:rPr>
          <w:fldChar w:fldCharType="begin"/>
        </w:r>
        <w:r w:rsidR="001357EA">
          <w:rPr>
            <w:bCs/>
            <w:i w:val="0"/>
            <w:caps/>
            <w:sz w:val="24"/>
          </w:rPr>
          <w:instrText xml:space="preserve"> PAGEREF _Toc22705 </w:instrText>
        </w:r>
        <w:r w:rsidR="001357EA">
          <w:rPr>
            <w:bCs/>
            <w:i w:val="0"/>
            <w:caps/>
            <w:sz w:val="24"/>
          </w:rPr>
          <w:fldChar w:fldCharType="separate"/>
        </w:r>
        <w:r w:rsidR="001357EA">
          <w:rPr>
            <w:bCs/>
            <w:i w:val="0"/>
            <w:caps/>
            <w:sz w:val="24"/>
          </w:rPr>
          <w:t>10</w:t>
        </w:r>
        <w:r w:rsidR="001357EA">
          <w:rPr>
            <w:bCs/>
            <w:i w:val="0"/>
            <w:caps/>
            <w:sz w:val="24"/>
          </w:rPr>
          <w:fldChar w:fldCharType="end"/>
        </w:r>
      </w:hyperlink>
    </w:p>
    <w:p w:rsidR="001357EA" w:rsidRDefault="00E40A6B" w:rsidP="001357EA">
      <w:pPr>
        <w:pStyle w:val="10"/>
        <w:tabs>
          <w:tab w:val="right" w:leader="dot" w:pos="8503"/>
        </w:tabs>
        <w:rPr>
          <w:sz w:val="24"/>
        </w:rPr>
      </w:pPr>
      <w:hyperlink w:anchor="_Toc23528" w:history="1">
        <w:r w:rsidR="001357EA">
          <w:rPr>
            <w:rFonts w:eastAsia="黑体"/>
            <w:kern w:val="44"/>
            <w:sz w:val="24"/>
            <w:szCs w:val="44"/>
          </w:rPr>
          <w:t>第</w:t>
        </w:r>
        <w:r w:rsidR="001357EA">
          <w:rPr>
            <w:rFonts w:eastAsia="黑体"/>
            <w:kern w:val="44"/>
            <w:sz w:val="24"/>
            <w:szCs w:val="44"/>
          </w:rPr>
          <w:t>3</w:t>
        </w:r>
        <w:r w:rsidR="001357EA">
          <w:rPr>
            <w:rFonts w:eastAsia="黑体"/>
            <w:kern w:val="44"/>
            <w:sz w:val="24"/>
            <w:szCs w:val="44"/>
          </w:rPr>
          <w:t>章</w:t>
        </w:r>
        <w:r w:rsidR="001357EA">
          <w:rPr>
            <w:rFonts w:eastAsia="黑体"/>
            <w:kern w:val="44"/>
            <w:sz w:val="24"/>
            <w:szCs w:val="44"/>
          </w:rPr>
          <w:t xml:space="preserve"> </w:t>
        </w:r>
        <w:r w:rsidR="001357EA">
          <w:rPr>
            <w:sz w:val="24"/>
          </w:rPr>
          <w:t>可拓学理论及可拓综合评价</w:t>
        </w:r>
        <w:r w:rsidR="001357EA">
          <w:rPr>
            <w:sz w:val="24"/>
          </w:rPr>
          <w:tab/>
        </w:r>
        <w:r w:rsidR="001357EA">
          <w:rPr>
            <w:sz w:val="24"/>
          </w:rPr>
          <w:fldChar w:fldCharType="begin"/>
        </w:r>
        <w:r w:rsidR="001357EA">
          <w:rPr>
            <w:sz w:val="24"/>
          </w:rPr>
          <w:instrText xml:space="preserve"> PAGEREF _Toc23528 </w:instrText>
        </w:r>
        <w:r w:rsidR="001357EA">
          <w:rPr>
            <w:sz w:val="24"/>
          </w:rPr>
          <w:fldChar w:fldCharType="separate"/>
        </w:r>
        <w:r w:rsidR="001357EA">
          <w:rPr>
            <w:sz w:val="24"/>
          </w:rPr>
          <w:t>12</w:t>
        </w:r>
        <w:r w:rsidR="001357EA">
          <w:rPr>
            <w:sz w:val="24"/>
          </w:rPr>
          <w:fldChar w:fldCharType="end"/>
        </w:r>
      </w:hyperlink>
    </w:p>
    <w:p w:rsidR="001357EA" w:rsidRDefault="00E40A6B" w:rsidP="001357EA">
      <w:pPr>
        <w:pStyle w:val="21"/>
        <w:tabs>
          <w:tab w:val="right" w:leader="dot" w:pos="8503"/>
        </w:tabs>
        <w:rPr>
          <w:bCs/>
          <w:caps/>
          <w:sz w:val="24"/>
        </w:rPr>
      </w:pPr>
      <w:hyperlink w:anchor="_Toc25344" w:history="1">
        <w:r w:rsidR="001357EA">
          <w:rPr>
            <w:rFonts w:eastAsia="黑体"/>
            <w:bCs/>
            <w:caps/>
            <w:sz w:val="24"/>
            <w:szCs w:val="32"/>
          </w:rPr>
          <w:t xml:space="preserve">3.1 </w:t>
        </w:r>
        <w:r w:rsidR="001357EA">
          <w:rPr>
            <w:bCs/>
            <w:caps/>
            <w:sz w:val="24"/>
          </w:rPr>
          <w:t>可拓学概述</w:t>
        </w:r>
        <w:r w:rsidR="001357EA">
          <w:rPr>
            <w:bCs/>
            <w:caps/>
            <w:sz w:val="24"/>
          </w:rPr>
          <w:tab/>
        </w:r>
        <w:r w:rsidR="001357EA">
          <w:rPr>
            <w:bCs/>
            <w:caps/>
            <w:sz w:val="24"/>
          </w:rPr>
          <w:fldChar w:fldCharType="begin"/>
        </w:r>
        <w:r w:rsidR="001357EA">
          <w:rPr>
            <w:bCs/>
            <w:caps/>
            <w:sz w:val="24"/>
          </w:rPr>
          <w:instrText xml:space="preserve"> PAGEREF _Toc25344 </w:instrText>
        </w:r>
        <w:r w:rsidR="001357EA">
          <w:rPr>
            <w:bCs/>
            <w:caps/>
            <w:sz w:val="24"/>
          </w:rPr>
          <w:fldChar w:fldCharType="separate"/>
        </w:r>
        <w:r w:rsidR="001357EA">
          <w:rPr>
            <w:bCs/>
            <w:caps/>
            <w:sz w:val="24"/>
          </w:rPr>
          <w:t>12</w:t>
        </w:r>
        <w:r w:rsidR="001357EA">
          <w:rPr>
            <w:bCs/>
            <w:caps/>
            <w:sz w:val="24"/>
          </w:rPr>
          <w:fldChar w:fldCharType="end"/>
        </w:r>
      </w:hyperlink>
    </w:p>
    <w:p w:rsidR="001357EA" w:rsidRDefault="00E40A6B" w:rsidP="001357EA">
      <w:pPr>
        <w:pStyle w:val="21"/>
        <w:tabs>
          <w:tab w:val="right" w:leader="dot" w:pos="8503"/>
        </w:tabs>
        <w:rPr>
          <w:bCs/>
          <w:caps/>
          <w:sz w:val="24"/>
        </w:rPr>
      </w:pPr>
      <w:hyperlink w:anchor="_Toc24367" w:history="1">
        <w:r w:rsidR="001357EA">
          <w:rPr>
            <w:rFonts w:eastAsia="黑体"/>
            <w:bCs/>
            <w:caps/>
            <w:sz w:val="24"/>
            <w:szCs w:val="32"/>
          </w:rPr>
          <w:t xml:space="preserve">3.2 </w:t>
        </w:r>
        <w:r w:rsidR="001357EA">
          <w:rPr>
            <w:bCs/>
            <w:caps/>
            <w:sz w:val="24"/>
          </w:rPr>
          <w:t>基元理论</w:t>
        </w:r>
        <w:r w:rsidR="001357EA">
          <w:rPr>
            <w:bCs/>
            <w:caps/>
            <w:sz w:val="24"/>
          </w:rPr>
          <w:tab/>
        </w:r>
        <w:r w:rsidR="001357EA">
          <w:rPr>
            <w:bCs/>
            <w:caps/>
            <w:sz w:val="24"/>
          </w:rPr>
          <w:fldChar w:fldCharType="begin"/>
        </w:r>
        <w:r w:rsidR="001357EA">
          <w:rPr>
            <w:bCs/>
            <w:caps/>
            <w:sz w:val="24"/>
          </w:rPr>
          <w:instrText xml:space="preserve"> PAGEREF _Toc24367 </w:instrText>
        </w:r>
        <w:r w:rsidR="001357EA">
          <w:rPr>
            <w:bCs/>
            <w:caps/>
            <w:sz w:val="24"/>
          </w:rPr>
          <w:fldChar w:fldCharType="separate"/>
        </w:r>
        <w:r w:rsidR="001357EA">
          <w:rPr>
            <w:bCs/>
            <w:caps/>
            <w:sz w:val="24"/>
          </w:rPr>
          <w:t>13</w:t>
        </w:r>
        <w:r w:rsidR="001357EA">
          <w:rPr>
            <w:bCs/>
            <w:caps/>
            <w:sz w:val="24"/>
          </w:rPr>
          <w:fldChar w:fldCharType="end"/>
        </w:r>
      </w:hyperlink>
    </w:p>
    <w:p w:rsidR="001357EA" w:rsidRDefault="00E40A6B" w:rsidP="001357EA">
      <w:pPr>
        <w:pStyle w:val="30"/>
        <w:tabs>
          <w:tab w:val="right" w:leader="dot" w:pos="8503"/>
        </w:tabs>
        <w:rPr>
          <w:bCs/>
          <w:i w:val="0"/>
          <w:caps/>
          <w:sz w:val="24"/>
        </w:rPr>
      </w:pPr>
      <w:hyperlink w:anchor="_Toc11050" w:history="1">
        <w:r w:rsidR="001357EA">
          <w:rPr>
            <w:rFonts w:eastAsia="黑体"/>
            <w:bCs/>
            <w:i w:val="0"/>
            <w:caps/>
            <w:sz w:val="24"/>
            <w:szCs w:val="30"/>
          </w:rPr>
          <w:t xml:space="preserve">3.2.1 </w:t>
        </w:r>
        <w:r w:rsidR="001357EA">
          <w:rPr>
            <w:bCs/>
            <w:i w:val="0"/>
            <w:caps/>
            <w:sz w:val="24"/>
          </w:rPr>
          <w:t>基元定义</w:t>
        </w:r>
        <w:r w:rsidR="001357EA">
          <w:rPr>
            <w:bCs/>
            <w:i w:val="0"/>
            <w:caps/>
            <w:sz w:val="24"/>
          </w:rPr>
          <w:tab/>
        </w:r>
        <w:r w:rsidR="001357EA">
          <w:rPr>
            <w:bCs/>
            <w:i w:val="0"/>
            <w:caps/>
            <w:sz w:val="24"/>
          </w:rPr>
          <w:fldChar w:fldCharType="begin"/>
        </w:r>
        <w:r w:rsidR="001357EA">
          <w:rPr>
            <w:bCs/>
            <w:i w:val="0"/>
            <w:caps/>
            <w:sz w:val="24"/>
          </w:rPr>
          <w:instrText xml:space="preserve"> PAGEREF _Toc11050 </w:instrText>
        </w:r>
        <w:r w:rsidR="001357EA">
          <w:rPr>
            <w:bCs/>
            <w:i w:val="0"/>
            <w:caps/>
            <w:sz w:val="24"/>
          </w:rPr>
          <w:fldChar w:fldCharType="separate"/>
        </w:r>
        <w:r w:rsidR="001357EA">
          <w:rPr>
            <w:bCs/>
            <w:i w:val="0"/>
            <w:caps/>
            <w:sz w:val="24"/>
          </w:rPr>
          <w:t>13</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26325" w:history="1">
        <w:r w:rsidR="001357EA">
          <w:rPr>
            <w:rFonts w:eastAsia="黑体"/>
            <w:bCs/>
            <w:i w:val="0"/>
            <w:caps/>
            <w:sz w:val="24"/>
            <w:szCs w:val="30"/>
          </w:rPr>
          <w:t xml:space="preserve">3.2.2 </w:t>
        </w:r>
        <w:r w:rsidR="001357EA">
          <w:rPr>
            <w:bCs/>
            <w:i w:val="0"/>
            <w:caps/>
            <w:sz w:val="24"/>
          </w:rPr>
          <w:t>物元定义</w:t>
        </w:r>
        <w:r w:rsidR="001357EA">
          <w:rPr>
            <w:bCs/>
            <w:i w:val="0"/>
            <w:caps/>
            <w:sz w:val="24"/>
          </w:rPr>
          <w:tab/>
        </w:r>
        <w:r w:rsidR="001357EA">
          <w:rPr>
            <w:bCs/>
            <w:i w:val="0"/>
            <w:caps/>
            <w:sz w:val="24"/>
          </w:rPr>
          <w:fldChar w:fldCharType="begin"/>
        </w:r>
        <w:r w:rsidR="001357EA">
          <w:rPr>
            <w:bCs/>
            <w:i w:val="0"/>
            <w:caps/>
            <w:sz w:val="24"/>
          </w:rPr>
          <w:instrText xml:space="preserve"> PAGEREF _Toc26325 </w:instrText>
        </w:r>
        <w:r w:rsidR="001357EA">
          <w:rPr>
            <w:bCs/>
            <w:i w:val="0"/>
            <w:caps/>
            <w:sz w:val="24"/>
          </w:rPr>
          <w:fldChar w:fldCharType="separate"/>
        </w:r>
        <w:r w:rsidR="001357EA">
          <w:rPr>
            <w:bCs/>
            <w:i w:val="0"/>
            <w:caps/>
            <w:sz w:val="24"/>
          </w:rPr>
          <w:t>14</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29039" w:history="1">
        <w:r w:rsidR="001357EA">
          <w:rPr>
            <w:rFonts w:eastAsia="黑体"/>
            <w:bCs/>
            <w:i w:val="0"/>
            <w:caps/>
            <w:sz w:val="24"/>
            <w:szCs w:val="30"/>
          </w:rPr>
          <w:t xml:space="preserve">3.2.3 </w:t>
        </w:r>
        <w:r w:rsidR="001357EA">
          <w:rPr>
            <w:bCs/>
            <w:i w:val="0"/>
            <w:caps/>
            <w:sz w:val="24"/>
          </w:rPr>
          <w:t>经典域与节域</w:t>
        </w:r>
        <w:r w:rsidR="001357EA">
          <w:rPr>
            <w:bCs/>
            <w:i w:val="0"/>
            <w:caps/>
            <w:sz w:val="24"/>
          </w:rPr>
          <w:tab/>
        </w:r>
        <w:r w:rsidR="001357EA">
          <w:rPr>
            <w:bCs/>
            <w:i w:val="0"/>
            <w:caps/>
            <w:sz w:val="24"/>
          </w:rPr>
          <w:fldChar w:fldCharType="begin"/>
        </w:r>
        <w:r w:rsidR="001357EA">
          <w:rPr>
            <w:bCs/>
            <w:i w:val="0"/>
            <w:caps/>
            <w:sz w:val="24"/>
          </w:rPr>
          <w:instrText xml:space="preserve"> PAGEREF _Toc29039 </w:instrText>
        </w:r>
        <w:r w:rsidR="001357EA">
          <w:rPr>
            <w:bCs/>
            <w:i w:val="0"/>
            <w:caps/>
            <w:sz w:val="24"/>
          </w:rPr>
          <w:fldChar w:fldCharType="separate"/>
        </w:r>
        <w:r w:rsidR="001357EA">
          <w:rPr>
            <w:bCs/>
            <w:i w:val="0"/>
            <w:caps/>
            <w:sz w:val="24"/>
          </w:rPr>
          <w:t>15</w:t>
        </w:r>
        <w:r w:rsidR="001357EA">
          <w:rPr>
            <w:bCs/>
            <w:i w:val="0"/>
            <w:caps/>
            <w:sz w:val="24"/>
          </w:rPr>
          <w:fldChar w:fldCharType="end"/>
        </w:r>
      </w:hyperlink>
    </w:p>
    <w:p w:rsidR="001357EA" w:rsidRDefault="00E40A6B" w:rsidP="001357EA">
      <w:pPr>
        <w:pStyle w:val="21"/>
        <w:tabs>
          <w:tab w:val="right" w:leader="dot" w:pos="8503"/>
        </w:tabs>
        <w:rPr>
          <w:bCs/>
          <w:caps/>
          <w:sz w:val="24"/>
        </w:rPr>
      </w:pPr>
      <w:hyperlink w:anchor="_Toc896" w:history="1">
        <w:r w:rsidR="001357EA">
          <w:rPr>
            <w:rFonts w:eastAsia="黑体"/>
            <w:bCs/>
            <w:caps/>
            <w:sz w:val="24"/>
            <w:szCs w:val="32"/>
          </w:rPr>
          <w:t xml:space="preserve">3.3 </w:t>
        </w:r>
        <w:r w:rsidR="001357EA">
          <w:rPr>
            <w:bCs/>
            <w:caps/>
            <w:sz w:val="24"/>
          </w:rPr>
          <w:t>可拓评价方法</w:t>
        </w:r>
        <w:r w:rsidR="001357EA">
          <w:rPr>
            <w:bCs/>
            <w:caps/>
            <w:sz w:val="24"/>
          </w:rPr>
          <w:tab/>
        </w:r>
        <w:r w:rsidR="001357EA">
          <w:rPr>
            <w:bCs/>
            <w:caps/>
            <w:sz w:val="24"/>
          </w:rPr>
          <w:fldChar w:fldCharType="begin"/>
        </w:r>
        <w:r w:rsidR="001357EA">
          <w:rPr>
            <w:bCs/>
            <w:caps/>
            <w:sz w:val="24"/>
          </w:rPr>
          <w:instrText xml:space="preserve"> PAGEREF _Toc896 </w:instrText>
        </w:r>
        <w:r w:rsidR="001357EA">
          <w:rPr>
            <w:bCs/>
            <w:caps/>
            <w:sz w:val="24"/>
          </w:rPr>
          <w:fldChar w:fldCharType="separate"/>
        </w:r>
        <w:r w:rsidR="001357EA">
          <w:rPr>
            <w:bCs/>
            <w:caps/>
            <w:sz w:val="24"/>
          </w:rPr>
          <w:t>15</w:t>
        </w:r>
        <w:r w:rsidR="001357EA">
          <w:rPr>
            <w:bCs/>
            <w:caps/>
            <w:sz w:val="24"/>
          </w:rPr>
          <w:fldChar w:fldCharType="end"/>
        </w:r>
      </w:hyperlink>
    </w:p>
    <w:p w:rsidR="001357EA" w:rsidRDefault="00E40A6B" w:rsidP="001357EA">
      <w:pPr>
        <w:pStyle w:val="10"/>
        <w:tabs>
          <w:tab w:val="right" w:leader="dot" w:pos="8503"/>
        </w:tabs>
        <w:rPr>
          <w:sz w:val="24"/>
        </w:rPr>
      </w:pPr>
      <w:hyperlink w:anchor="_Toc14239" w:history="1">
        <w:r w:rsidR="001357EA">
          <w:rPr>
            <w:rFonts w:eastAsia="黑体"/>
            <w:kern w:val="44"/>
            <w:sz w:val="24"/>
            <w:szCs w:val="44"/>
          </w:rPr>
          <w:t>第</w:t>
        </w:r>
        <w:r w:rsidR="001357EA">
          <w:rPr>
            <w:rFonts w:eastAsia="黑体"/>
            <w:kern w:val="44"/>
            <w:sz w:val="24"/>
            <w:szCs w:val="44"/>
          </w:rPr>
          <w:t>4</w:t>
        </w:r>
        <w:r w:rsidR="001357EA">
          <w:rPr>
            <w:rFonts w:eastAsia="黑体"/>
            <w:kern w:val="44"/>
            <w:sz w:val="24"/>
            <w:szCs w:val="44"/>
          </w:rPr>
          <w:t>章</w:t>
        </w:r>
        <w:r w:rsidR="001357EA">
          <w:rPr>
            <w:rFonts w:eastAsia="黑体"/>
            <w:kern w:val="44"/>
            <w:sz w:val="24"/>
            <w:szCs w:val="44"/>
          </w:rPr>
          <w:t xml:space="preserve"> </w:t>
        </w:r>
        <w:r w:rsidR="001357EA">
          <w:rPr>
            <w:sz w:val="24"/>
          </w:rPr>
          <w:t>PTA</w:t>
        </w:r>
        <w:r w:rsidR="001357EA">
          <w:rPr>
            <w:sz w:val="24"/>
          </w:rPr>
          <w:t>生产装置的可拓安全评价</w:t>
        </w:r>
        <w:r w:rsidR="001357EA">
          <w:rPr>
            <w:sz w:val="24"/>
          </w:rPr>
          <w:tab/>
        </w:r>
        <w:r w:rsidR="001357EA">
          <w:rPr>
            <w:sz w:val="24"/>
          </w:rPr>
          <w:fldChar w:fldCharType="begin"/>
        </w:r>
        <w:r w:rsidR="001357EA">
          <w:rPr>
            <w:sz w:val="24"/>
          </w:rPr>
          <w:instrText xml:space="preserve"> PAGEREF _Toc14239 </w:instrText>
        </w:r>
        <w:r w:rsidR="001357EA">
          <w:rPr>
            <w:sz w:val="24"/>
          </w:rPr>
          <w:fldChar w:fldCharType="separate"/>
        </w:r>
        <w:r w:rsidR="001357EA">
          <w:rPr>
            <w:sz w:val="24"/>
          </w:rPr>
          <w:t>18</w:t>
        </w:r>
        <w:r w:rsidR="001357EA">
          <w:rPr>
            <w:sz w:val="24"/>
          </w:rPr>
          <w:fldChar w:fldCharType="end"/>
        </w:r>
      </w:hyperlink>
    </w:p>
    <w:p w:rsidR="001357EA" w:rsidRDefault="00E40A6B" w:rsidP="001357EA">
      <w:pPr>
        <w:pStyle w:val="21"/>
        <w:tabs>
          <w:tab w:val="right" w:leader="dot" w:pos="8503"/>
        </w:tabs>
        <w:rPr>
          <w:bCs/>
          <w:caps/>
          <w:sz w:val="24"/>
        </w:rPr>
      </w:pPr>
      <w:hyperlink w:anchor="_Toc7290" w:history="1">
        <w:r w:rsidR="001357EA">
          <w:rPr>
            <w:rFonts w:eastAsia="黑体"/>
            <w:bCs/>
            <w:caps/>
            <w:sz w:val="24"/>
            <w:szCs w:val="32"/>
          </w:rPr>
          <w:t xml:space="preserve">4.1 </w:t>
        </w:r>
        <w:r w:rsidR="001357EA">
          <w:rPr>
            <w:bCs/>
            <w:caps/>
            <w:sz w:val="24"/>
          </w:rPr>
          <w:t>PTA</w:t>
        </w:r>
        <w:r w:rsidR="001357EA">
          <w:rPr>
            <w:bCs/>
            <w:caps/>
            <w:sz w:val="24"/>
          </w:rPr>
          <w:t>流程</w:t>
        </w:r>
        <w:r w:rsidR="001357EA">
          <w:rPr>
            <w:bCs/>
            <w:caps/>
            <w:sz w:val="24"/>
          </w:rPr>
          <w:tab/>
        </w:r>
        <w:r w:rsidR="001357EA">
          <w:rPr>
            <w:bCs/>
            <w:caps/>
            <w:sz w:val="24"/>
          </w:rPr>
          <w:fldChar w:fldCharType="begin"/>
        </w:r>
        <w:r w:rsidR="001357EA">
          <w:rPr>
            <w:bCs/>
            <w:caps/>
            <w:sz w:val="24"/>
          </w:rPr>
          <w:instrText xml:space="preserve"> PAGEREF _Toc7290 </w:instrText>
        </w:r>
        <w:r w:rsidR="001357EA">
          <w:rPr>
            <w:bCs/>
            <w:caps/>
            <w:sz w:val="24"/>
          </w:rPr>
          <w:fldChar w:fldCharType="separate"/>
        </w:r>
        <w:r w:rsidR="001357EA">
          <w:rPr>
            <w:bCs/>
            <w:caps/>
            <w:sz w:val="24"/>
          </w:rPr>
          <w:t>18</w:t>
        </w:r>
        <w:r w:rsidR="001357EA">
          <w:rPr>
            <w:bCs/>
            <w:caps/>
            <w:sz w:val="24"/>
          </w:rPr>
          <w:fldChar w:fldCharType="end"/>
        </w:r>
      </w:hyperlink>
    </w:p>
    <w:p w:rsidR="001357EA" w:rsidRDefault="00E40A6B" w:rsidP="001357EA">
      <w:pPr>
        <w:pStyle w:val="21"/>
        <w:tabs>
          <w:tab w:val="right" w:leader="dot" w:pos="8503"/>
        </w:tabs>
        <w:rPr>
          <w:bCs/>
          <w:caps/>
          <w:sz w:val="24"/>
        </w:rPr>
      </w:pPr>
      <w:hyperlink w:anchor="_Toc27054" w:history="1">
        <w:r w:rsidR="001357EA">
          <w:rPr>
            <w:rFonts w:eastAsia="黑体"/>
            <w:bCs/>
            <w:caps/>
            <w:sz w:val="24"/>
            <w:szCs w:val="32"/>
          </w:rPr>
          <w:t xml:space="preserve">4.2 </w:t>
        </w:r>
        <w:r w:rsidR="001357EA">
          <w:rPr>
            <w:bCs/>
            <w:caps/>
            <w:sz w:val="24"/>
          </w:rPr>
          <w:t>实例分析</w:t>
        </w:r>
        <w:r w:rsidR="001357EA">
          <w:rPr>
            <w:bCs/>
            <w:caps/>
            <w:sz w:val="24"/>
          </w:rPr>
          <w:tab/>
        </w:r>
        <w:r w:rsidR="001357EA">
          <w:rPr>
            <w:bCs/>
            <w:caps/>
            <w:sz w:val="24"/>
          </w:rPr>
          <w:fldChar w:fldCharType="begin"/>
        </w:r>
        <w:r w:rsidR="001357EA">
          <w:rPr>
            <w:bCs/>
            <w:caps/>
            <w:sz w:val="24"/>
          </w:rPr>
          <w:instrText xml:space="preserve"> PAGEREF _Toc27054 </w:instrText>
        </w:r>
        <w:r w:rsidR="001357EA">
          <w:rPr>
            <w:bCs/>
            <w:caps/>
            <w:sz w:val="24"/>
          </w:rPr>
          <w:fldChar w:fldCharType="separate"/>
        </w:r>
        <w:r w:rsidR="001357EA">
          <w:rPr>
            <w:bCs/>
            <w:caps/>
            <w:sz w:val="24"/>
          </w:rPr>
          <w:t>20</w:t>
        </w:r>
        <w:r w:rsidR="001357EA">
          <w:rPr>
            <w:bCs/>
            <w:caps/>
            <w:sz w:val="24"/>
          </w:rPr>
          <w:fldChar w:fldCharType="end"/>
        </w:r>
      </w:hyperlink>
    </w:p>
    <w:p w:rsidR="001357EA" w:rsidRDefault="00E40A6B" w:rsidP="001357EA">
      <w:pPr>
        <w:pStyle w:val="30"/>
        <w:tabs>
          <w:tab w:val="right" w:leader="dot" w:pos="8503"/>
        </w:tabs>
        <w:rPr>
          <w:bCs/>
          <w:i w:val="0"/>
          <w:caps/>
          <w:sz w:val="24"/>
        </w:rPr>
      </w:pPr>
      <w:hyperlink w:anchor="_Toc20597" w:history="1">
        <w:r w:rsidR="001357EA">
          <w:rPr>
            <w:rFonts w:eastAsia="黑体"/>
            <w:bCs/>
            <w:i w:val="0"/>
            <w:caps/>
            <w:sz w:val="24"/>
            <w:szCs w:val="30"/>
          </w:rPr>
          <w:t xml:space="preserve">4.2.1 </w:t>
        </w:r>
        <w:r w:rsidR="001357EA">
          <w:rPr>
            <w:bCs/>
            <w:i w:val="0"/>
            <w:caps/>
            <w:sz w:val="24"/>
          </w:rPr>
          <w:t>评价指标及危险度等级的确定</w:t>
        </w:r>
        <w:r w:rsidR="001357EA">
          <w:rPr>
            <w:bCs/>
            <w:i w:val="0"/>
            <w:caps/>
            <w:sz w:val="24"/>
          </w:rPr>
          <w:tab/>
        </w:r>
        <w:r w:rsidR="001357EA">
          <w:rPr>
            <w:bCs/>
            <w:i w:val="0"/>
            <w:caps/>
            <w:sz w:val="24"/>
          </w:rPr>
          <w:fldChar w:fldCharType="begin"/>
        </w:r>
        <w:r w:rsidR="001357EA">
          <w:rPr>
            <w:bCs/>
            <w:i w:val="0"/>
            <w:caps/>
            <w:sz w:val="24"/>
          </w:rPr>
          <w:instrText xml:space="preserve"> PAGEREF _Toc20597 </w:instrText>
        </w:r>
        <w:r w:rsidR="001357EA">
          <w:rPr>
            <w:bCs/>
            <w:i w:val="0"/>
            <w:caps/>
            <w:sz w:val="24"/>
          </w:rPr>
          <w:fldChar w:fldCharType="separate"/>
        </w:r>
        <w:r w:rsidR="001357EA">
          <w:rPr>
            <w:bCs/>
            <w:i w:val="0"/>
            <w:caps/>
            <w:sz w:val="24"/>
          </w:rPr>
          <w:t>20</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11243" w:history="1">
        <w:r w:rsidR="001357EA">
          <w:rPr>
            <w:rFonts w:eastAsia="黑体"/>
            <w:bCs/>
            <w:i w:val="0"/>
            <w:caps/>
            <w:sz w:val="24"/>
            <w:szCs w:val="30"/>
          </w:rPr>
          <w:t xml:space="preserve">4.2.2 </w:t>
        </w:r>
        <w:r w:rsidR="001357EA">
          <w:rPr>
            <w:bCs/>
            <w:i w:val="0"/>
            <w:caps/>
            <w:sz w:val="24"/>
          </w:rPr>
          <w:t>物元模型的建立</w:t>
        </w:r>
        <w:r w:rsidR="001357EA">
          <w:rPr>
            <w:bCs/>
            <w:i w:val="0"/>
            <w:caps/>
            <w:sz w:val="24"/>
          </w:rPr>
          <w:tab/>
        </w:r>
        <w:r w:rsidR="001357EA">
          <w:rPr>
            <w:bCs/>
            <w:i w:val="0"/>
            <w:caps/>
            <w:sz w:val="24"/>
          </w:rPr>
          <w:fldChar w:fldCharType="begin"/>
        </w:r>
        <w:r w:rsidR="001357EA">
          <w:rPr>
            <w:bCs/>
            <w:i w:val="0"/>
            <w:caps/>
            <w:sz w:val="24"/>
          </w:rPr>
          <w:instrText xml:space="preserve"> PAGEREF _Toc11243 </w:instrText>
        </w:r>
        <w:r w:rsidR="001357EA">
          <w:rPr>
            <w:bCs/>
            <w:i w:val="0"/>
            <w:caps/>
            <w:sz w:val="24"/>
          </w:rPr>
          <w:fldChar w:fldCharType="separate"/>
        </w:r>
        <w:r w:rsidR="001357EA">
          <w:rPr>
            <w:bCs/>
            <w:i w:val="0"/>
            <w:caps/>
            <w:sz w:val="24"/>
          </w:rPr>
          <w:t>21</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14681" w:history="1">
        <w:r w:rsidR="001357EA">
          <w:rPr>
            <w:rFonts w:eastAsia="黑体"/>
            <w:bCs/>
            <w:i w:val="0"/>
            <w:caps/>
            <w:sz w:val="24"/>
            <w:szCs w:val="30"/>
          </w:rPr>
          <w:t xml:space="preserve">4.2.3 </w:t>
        </w:r>
        <w:r w:rsidR="001357EA">
          <w:rPr>
            <w:bCs/>
            <w:i w:val="0"/>
            <w:caps/>
            <w:sz w:val="24"/>
          </w:rPr>
          <w:t>确定待评物元</w:t>
        </w:r>
        <w:r w:rsidR="001357EA">
          <w:rPr>
            <w:bCs/>
            <w:i w:val="0"/>
            <w:caps/>
            <w:sz w:val="24"/>
          </w:rPr>
          <w:tab/>
        </w:r>
        <w:r w:rsidR="001357EA">
          <w:rPr>
            <w:bCs/>
            <w:i w:val="0"/>
            <w:caps/>
            <w:sz w:val="24"/>
          </w:rPr>
          <w:fldChar w:fldCharType="begin"/>
        </w:r>
        <w:r w:rsidR="001357EA">
          <w:rPr>
            <w:bCs/>
            <w:i w:val="0"/>
            <w:caps/>
            <w:sz w:val="24"/>
          </w:rPr>
          <w:instrText xml:space="preserve"> PAGEREF _Toc14681 </w:instrText>
        </w:r>
        <w:r w:rsidR="001357EA">
          <w:rPr>
            <w:bCs/>
            <w:i w:val="0"/>
            <w:caps/>
            <w:sz w:val="24"/>
          </w:rPr>
          <w:fldChar w:fldCharType="separate"/>
        </w:r>
        <w:r w:rsidR="001357EA">
          <w:rPr>
            <w:bCs/>
            <w:i w:val="0"/>
            <w:caps/>
            <w:sz w:val="24"/>
          </w:rPr>
          <w:t>22</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1034" w:history="1">
        <w:r w:rsidR="001357EA">
          <w:rPr>
            <w:rFonts w:eastAsia="黑体"/>
            <w:bCs/>
            <w:i w:val="0"/>
            <w:caps/>
            <w:sz w:val="24"/>
            <w:szCs w:val="30"/>
          </w:rPr>
          <w:t xml:space="preserve">4.2.4 </w:t>
        </w:r>
        <w:r w:rsidR="001357EA">
          <w:rPr>
            <w:bCs/>
            <w:i w:val="0"/>
            <w:caps/>
            <w:sz w:val="24"/>
          </w:rPr>
          <w:t>权重系数的确定</w:t>
        </w:r>
        <w:r w:rsidR="001357EA">
          <w:rPr>
            <w:bCs/>
            <w:i w:val="0"/>
            <w:caps/>
            <w:sz w:val="24"/>
          </w:rPr>
          <w:tab/>
        </w:r>
        <w:r w:rsidR="001357EA">
          <w:rPr>
            <w:bCs/>
            <w:i w:val="0"/>
            <w:caps/>
            <w:sz w:val="24"/>
          </w:rPr>
          <w:fldChar w:fldCharType="begin"/>
        </w:r>
        <w:r w:rsidR="001357EA">
          <w:rPr>
            <w:bCs/>
            <w:i w:val="0"/>
            <w:caps/>
            <w:sz w:val="24"/>
          </w:rPr>
          <w:instrText xml:space="preserve"> PAGEREF _Toc1034 </w:instrText>
        </w:r>
        <w:r w:rsidR="001357EA">
          <w:rPr>
            <w:bCs/>
            <w:i w:val="0"/>
            <w:caps/>
            <w:sz w:val="24"/>
          </w:rPr>
          <w:fldChar w:fldCharType="separate"/>
        </w:r>
        <w:r w:rsidR="001357EA">
          <w:rPr>
            <w:bCs/>
            <w:i w:val="0"/>
            <w:caps/>
            <w:sz w:val="24"/>
          </w:rPr>
          <w:t>22</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5048" w:history="1">
        <w:r w:rsidR="001357EA">
          <w:rPr>
            <w:rFonts w:eastAsia="黑体"/>
            <w:bCs/>
            <w:i w:val="0"/>
            <w:caps/>
            <w:sz w:val="24"/>
            <w:szCs w:val="30"/>
          </w:rPr>
          <w:t xml:space="preserve">4.2.5 </w:t>
        </w:r>
        <w:r w:rsidR="001357EA">
          <w:rPr>
            <w:bCs/>
            <w:i w:val="0"/>
            <w:caps/>
            <w:sz w:val="24"/>
          </w:rPr>
          <w:t>联度计算及确定评价结果</w:t>
        </w:r>
        <w:r w:rsidR="001357EA">
          <w:rPr>
            <w:bCs/>
            <w:i w:val="0"/>
            <w:caps/>
            <w:sz w:val="24"/>
          </w:rPr>
          <w:tab/>
        </w:r>
        <w:r w:rsidR="001357EA">
          <w:rPr>
            <w:bCs/>
            <w:i w:val="0"/>
            <w:caps/>
            <w:sz w:val="24"/>
          </w:rPr>
          <w:fldChar w:fldCharType="begin"/>
        </w:r>
        <w:r w:rsidR="001357EA">
          <w:rPr>
            <w:bCs/>
            <w:i w:val="0"/>
            <w:caps/>
            <w:sz w:val="24"/>
          </w:rPr>
          <w:instrText xml:space="preserve"> PAGEREF _Toc5048 </w:instrText>
        </w:r>
        <w:r w:rsidR="001357EA">
          <w:rPr>
            <w:bCs/>
            <w:i w:val="0"/>
            <w:caps/>
            <w:sz w:val="24"/>
          </w:rPr>
          <w:fldChar w:fldCharType="separate"/>
        </w:r>
        <w:r w:rsidR="001357EA">
          <w:rPr>
            <w:bCs/>
            <w:i w:val="0"/>
            <w:caps/>
            <w:sz w:val="24"/>
          </w:rPr>
          <w:t>23</w:t>
        </w:r>
        <w:r w:rsidR="001357EA">
          <w:rPr>
            <w:bCs/>
            <w:i w:val="0"/>
            <w:caps/>
            <w:sz w:val="24"/>
          </w:rPr>
          <w:fldChar w:fldCharType="end"/>
        </w:r>
      </w:hyperlink>
    </w:p>
    <w:p w:rsidR="001357EA" w:rsidRDefault="00E40A6B" w:rsidP="001357EA">
      <w:pPr>
        <w:pStyle w:val="30"/>
        <w:tabs>
          <w:tab w:val="right" w:leader="dot" w:pos="8503"/>
        </w:tabs>
        <w:rPr>
          <w:bCs/>
          <w:i w:val="0"/>
          <w:caps/>
          <w:sz w:val="24"/>
        </w:rPr>
      </w:pPr>
      <w:hyperlink w:anchor="_Toc31581" w:history="1">
        <w:r w:rsidR="001357EA">
          <w:rPr>
            <w:rFonts w:eastAsia="黑体"/>
            <w:bCs/>
            <w:i w:val="0"/>
            <w:caps/>
            <w:sz w:val="24"/>
            <w:szCs w:val="30"/>
          </w:rPr>
          <w:t xml:space="preserve">4.2.6 </w:t>
        </w:r>
        <w:r w:rsidR="001357EA">
          <w:rPr>
            <w:bCs/>
            <w:i w:val="0"/>
            <w:caps/>
            <w:sz w:val="24"/>
          </w:rPr>
          <w:t>结果分析</w:t>
        </w:r>
        <w:r w:rsidR="001357EA">
          <w:rPr>
            <w:bCs/>
            <w:i w:val="0"/>
            <w:caps/>
            <w:sz w:val="24"/>
          </w:rPr>
          <w:tab/>
        </w:r>
        <w:r w:rsidR="001357EA">
          <w:rPr>
            <w:bCs/>
            <w:i w:val="0"/>
            <w:caps/>
            <w:sz w:val="24"/>
          </w:rPr>
          <w:fldChar w:fldCharType="begin"/>
        </w:r>
        <w:r w:rsidR="001357EA">
          <w:rPr>
            <w:bCs/>
            <w:i w:val="0"/>
            <w:caps/>
            <w:sz w:val="24"/>
          </w:rPr>
          <w:instrText xml:space="preserve"> PAGEREF _Toc31581 </w:instrText>
        </w:r>
        <w:r w:rsidR="001357EA">
          <w:rPr>
            <w:bCs/>
            <w:i w:val="0"/>
            <w:caps/>
            <w:sz w:val="24"/>
          </w:rPr>
          <w:fldChar w:fldCharType="separate"/>
        </w:r>
        <w:r w:rsidR="001357EA">
          <w:rPr>
            <w:bCs/>
            <w:i w:val="0"/>
            <w:caps/>
            <w:sz w:val="24"/>
          </w:rPr>
          <w:t>24</w:t>
        </w:r>
        <w:r w:rsidR="001357EA">
          <w:rPr>
            <w:bCs/>
            <w:i w:val="0"/>
            <w:caps/>
            <w:sz w:val="24"/>
          </w:rPr>
          <w:fldChar w:fldCharType="end"/>
        </w:r>
      </w:hyperlink>
    </w:p>
    <w:p w:rsidR="001357EA" w:rsidRDefault="00E40A6B" w:rsidP="001357EA">
      <w:pPr>
        <w:pStyle w:val="10"/>
        <w:tabs>
          <w:tab w:val="right" w:leader="dot" w:pos="8503"/>
        </w:tabs>
        <w:rPr>
          <w:sz w:val="24"/>
        </w:rPr>
      </w:pPr>
      <w:hyperlink w:anchor="_Toc3731" w:history="1">
        <w:r w:rsidR="001357EA">
          <w:rPr>
            <w:rFonts w:eastAsia="黑体"/>
            <w:kern w:val="44"/>
            <w:sz w:val="24"/>
            <w:szCs w:val="44"/>
          </w:rPr>
          <w:t>第</w:t>
        </w:r>
        <w:r w:rsidR="001357EA">
          <w:rPr>
            <w:rFonts w:eastAsia="黑体"/>
            <w:kern w:val="44"/>
            <w:sz w:val="24"/>
            <w:szCs w:val="44"/>
          </w:rPr>
          <w:t>5</w:t>
        </w:r>
        <w:r w:rsidR="001357EA">
          <w:rPr>
            <w:rFonts w:eastAsia="黑体"/>
            <w:kern w:val="44"/>
            <w:sz w:val="24"/>
            <w:szCs w:val="44"/>
          </w:rPr>
          <w:t>章</w:t>
        </w:r>
        <w:r w:rsidR="001357EA">
          <w:rPr>
            <w:rFonts w:eastAsia="黑体"/>
            <w:kern w:val="44"/>
            <w:sz w:val="24"/>
            <w:szCs w:val="44"/>
          </w:rPr>
          <w:t xml:space="preserve"> </w:t>
        </w:r>
        <w:r w:rsidR="001357EA">
          <w:rPr>
            <w:sz w:val="24"/>
          </w:rPr>
          <w:t>总结与展望</w:t>
        </w:r>
        <w:r w:rsidR="001357EA">
          <w:rPr>
            <w:sz w:val="24"/>
          </w:rPr>
          <w:tab/>
        </w:r>
        <w:r w:rsidR="001357EA">
          <w:rPr>
            <w:sz w:val="24"/>
          </w:rPr>
          <w:fldChar w:fldCharType="begin"/>
        </w:r>
        <w:r w:rsidR="001357EA">
          <w:rPr>
            <w:sz w:val="24"/>
          </w:rPr>
          <w:instrText xml:space="preserve"> PAGEREF _Toc3731 </w:instrText>
        </w:r>
        <w:r w:rsidR="001357EA">
          <w:rPr>
            <w:sz w:val="24"/>
          </w:rPr>
          <w:fldChar w:fldCharType="separate"/>
        </w:r>
        <w:r w:rsidR="001357EA">
          <w:rPr>
            <w:sz w:val="24"/>
          </w:rPr>
          <w:t>25</w:t>
        </w:r>
        <w:r w:rsidR="001357EA">
          <w:rPr>
            <w:sz w:val="24"/>
          </w:rPr>
          <w:fldChar w:fldCharType="end"/>
        </w:r>
      </w:hyperlink>
    </w:p>
    <w:p w:rsidR="001357EA" w:rsidRDefault="00E40A6B" w:rsidP="001357EA">
      <w:pPr>
        <w:pStyle w:val="21"/>
        <w:tabs>
          <w:tab w:val="right" w:leader="dot" w:pos="8503"/>
        </w:tabs>
        <w:rPr>
          <w:bCs/>
          <w:caps/>
          <w:sz w:val="24"/>
        </w:rPr>
      </w:pPr>
      <w:hyperlink w:anchor="_Toc3055" w:history="1">
        <w:r w:rsidR="001357EA">
          <w:rPr>
            <w:rFonts w:eastAsia="黑体"/>
            <w:bCs/>
            <w:caps/>
            <w:sz w:val="24"/>
            <w:szCs w:val="32"/>
          </w:rPr>
          <w:t xml:space="preserve">5.1 </w:t>
        </w:r>
        <w:r w:rsidR="001357EA">
          <w:rPr>
            <w:bCs/>
            <w:caps/>
            <w:sz w:val="24"/>
          </w:rPr>
          <w:t>论文总结</w:t>
        </w:r>
        <w:r w:rsidR="001357EA">
          <w:rPr>
            <w:bCs/>
            <w:caps/>
            <w:sz w:val="24"/>
          </w:rPr>
          <w:tab/>
        </w:r>
        <w:r w:rsidR="001357EA">
          <w:rPr>
            <w:bCs/>
            <w:caps/>
            <w:sz w:val="24"/>
          </w:rPr>
          <w:fldChar w:fldCharType="begin"/>
        </w:r>
        <w:r w:rsidR="001357EA">
          <w:rPr>
            <w:bCs/>
            <w:caps/>
            <w:sz w:val="24"/>
          </w:rPr>
          <w:instrText xml:space="preserve"> PAGEREF _Toc3055 </w:instrText>
        </w:r>
        <w:r w:rsidR="001357EA">
          <w:rPr>
            <w:bCs/>
            <w:caps/>
            <w:sz w:val="24"/>
          </w:rPr>
          <w:fldChar w:fldCharType="separate"/>
        </w:r>
        <w:r w:rsidR="001357EA">
          <w:rPr>
            <w:bCs/>
            <w:caps/>
            <w:sz w:val="24"/>
          </w:rPr>
          <w:t>25</w:t>
        </w:r>
        <w:r w:rsidR="001357EA">
          <w:rPr>
            <w:bCs/>
            <w:caps/>
            <w:sz w:val="24"/>
          </w:rPr>
          <w:fldChar w:fldCharType="end"/>
        </w:r>
      </w:hyperlink>
    </w:p>
    <w:p w:rsidR="001357EA" w:rsidRDefault="00E40A6B" w:rsidP="001357EA">
      <w:pPr>
        <w:pStyle w:val="21"/>
        <w:tabs>
          <w:tab w:val="right" w:leader="dot" w:pos="8503"/>
        </w:tabs>
        <w:rPr>
          <w:bCs/>
          <w:caps/>
          <w:sz w:val="24"/>
        </w:rPr>
      </w:pPr>
      <w:hyperlink w:anchor="_Toc28310" w:history="1">
        <w:r w:rsidR="001357EA">
          <w:rPr>
            <w:rFonts w:eastAsia="黑体"/>
            <w:bCs/>
            <w:caps/>
            <w:sz w:val="24"/>
            <w:szCs w:val="32"/>
          </w:rPr>
          <w:t xml:space="preserve">5.2 </w:t>
        </w:r>
        <w:r w:rsidR="001357EA">
          <w:rPr>
            <w:bCs/>
            <w:caps/>
            <w:sz w:val="24"/>
          </w:rPr>
          <w:t>展望</w:t>
        </w:r>
        <w:r w:rsidR="001357EA">
          <w:rPr>
            <w:bCs/>
            <w:caps/>
            <w:sz w:val="24"/>
          </w:rPr>
          <w:tab/>
        </w:r>
        <w:r w:rsidR="001357EA">
          <w:rPr>
            <w:bCs/>
            <w:caps/>
            <w:sz w:val="24"/>
          </w:rPr>
          <w:fldChar w:fldCharType="begin"/>
        </w:r>
        <w:r w:rsidR="001357EA">
          <w:rPr>
            <w:bCs/>
            <w:caps/>
            <w:sz w:val="24"/>
          </w:rPr>
          <w:instrText xml:space="preserve"> PAGEREF _Toc28310 </w:instrText>
        </w:r>
        <w:r w:rsidR="001357EA">
          <w:rPr>
            <w:bCs/>
            <w:caps/>
            <w:sz w:val="24"/>
          </w:rPr>
          <w:fldChar w:fldCharType="separate"/>
        </w:r>
        <w:r w:rsidR="001357EA">
          <w:rPr>
            <w:bCs/>
            <w:caps/>
            <w:sz w:val="24"/>
          </w:rPr>
          <w:t>25</w:t>
        </w:r>
        <w:r w:rsidR="001357EA">
          <w:rPr>
            <w:bCs/>
            <w:caps/>
            <w:sz w:val="24"/>
          </w:rPr>
          <w:fldChar w:fldCharType="end"/>
        </w:r>
      </w:hyperlink>
    </w:p>
    <w:p w:rsidR="001357EA" w:rsidRDefault="00E40A6B" w:rsidP="001357EA">
      <w:pPr>
        <w:pStyle w:val="10"/>
        <w:tabs>
          <w:tab w:val="right" w:leader="dot" w:pos="8503"/>
        </w:tabs>
        <w:rPr>
          <w:sz w:val="24"/>
        </w:rPr>
      </w:pPr>
      <w:hyperlink w:anchor="_Toc30558" w:history="1">
        <w:r w:rsidR="001357EA">
          <w:rPr>
            <w:bCs w:val="0"/>
            <w:sz w:val="24"/>
          </w:rPr>
          <w:t>参考文献</w:t>
        </w:r>
        <w:r w:rsidR="001357EA">
          <w:rPr>
            <w:sz w:val="24"/>
          </w:rPr>
          <w:tab/>
        </w:r>
        <w:r w:rsidR="001357EA">
          <w:rPr>
            <w:sz w:val="24"/>
          </w:rPr>
          <w:fldChar w:fldCharType="begin"/>
        </w:r>
        <w:r w:rsidR="001357EA">
          <w:rPr>
            <w:sz w:val="24"/>
          </w:rPr>
          <w:instrText xml:space="preserve"> PAGEREF _Toc30558 </w:instrText>
        </w:r>
        <w:r w:rsidR="001357EA">
          <w:rPr>
            <w:sz w:val="24"/>
          </w:rPr>
          <w:fldChar w:fldCharType="separate"/>
        </w:r>
        <w:r w:rsidR="001357EA">
          <w:rPr>
            <w:sz w:val="24"/>
          </w:rPr>
          <w:t>27</w:t>
        </w:r>
        <w:r w:rsidR="001357EA">
          <w:rPr>
            <w:sz w:val="24"/>
          </w:rPr>
          <w:fldChar w:fldCharType="end"/>
        </w:r>
      </w:hyperlink>
    </w:p>
    <w:p w:rsidR="001357EA" w:rsidRDefault="00E40A6B" w:rsidP="001357EA">
      <w:pPr>
        <w:pStyle w:val="10"/>
        <w:tabs>
          <w:tab w:val="right" w:leader="dot" w:pos="8503"/>
        </w:tabs>
      </w:pPr>
      <w:hyperlink w:anchor="_Toc18429" w:history="1">
        <w:r w:rsidR="001357EA">
          <w:rPr>
            <w:bCs w:val="0"/>
            <w:sz w:val="24"/>
          </w:rPr>
          <w:t>致</w:t>
        </w:r>
        <w:r w:rsidR="001357EA">
          <w:rPr>
            <w:bCs w:val="0"/>
            <w:sz w:val="24"/>
          </w:rPr>
          <w:t xml:space="preserve">   </w:t>
        </w:r>
        <w:r w:rsidR="001357EA">
          <w:rPr>
            <w:bCs w:val="0"/>
            <w:sz w:val="24"/>
          </w:rPr>
          <w:t>谢</w:t>
        </w:r>
        <w:r w:rsidR="001357EA">
          <w:rPr>
            <w:sz w:val="24"/>
          </w:rPr>
          <w:tab/>
        </w:r>
        <w:r w:rsidR="001357EA">
          <w:rPr>
            <w:sz w:val="24"/>
          </w:rPr>
          <w:fldChar w:fldCharType="begin"/>
        </w:r>
        <w:r w:rsidR="001357EA">
          <w:rPr>
            <w:sz w:val="24"/>
          </w:rPr>
          <w:instrText xml:space="preserve"> PAGEREF _Toc18429 </w:instrText>
        </w:r>
        <w:r w:rsidR="001357EA">
          <w:rPr>
            <w:sz w:val="24"/>
          </w:rPr>
          <w:fldChar w:fldCharType="separate"/>
        </w:r>
        <w:r w:rsidR="001357EA">
          <w:rPr>
            <w:sz w:val="24"/>
          </w:rPr>
          <w:t>28</w:t>
        </w:r>
        <w:r w:rsidR="001357EA">
          <w:rPr>
            <w:sz w:val="24"/>
          </w:rPr>
          <w:fldChar w:fldCharType="end"/>
        </w:r>
      </w:hyperlink>
    </w:p>
    <w:p w:rsidR="001357EA" w:rsidRDefault="001357EA" w:rsidP="001357EA">
      <w:pPr>
        <w:pStyle w:val="10"/>
        <w:tabs>
          <w:tab w:val="right" w:leader="dot" w:pos="8493"/>
        </w:tabs>
        <w:spacing w:line="360" w:lineRule="atLeast"/>
        <w:rPr>
          <w:rFonts w:ascii="黑体" w:eastAsia="黑体"/>
        </w:rPr>
      </w:pPr>
      <w:r>
        <w:rPr>
          <w:rFonts w:ascii="黑体" w:eastAsia="黑体" w:hint="eastAsia"/>
        </w:rPr>
        <w:fldChar w:fldCharType="end"/>
      </w:r>
    </w:p>
    <w:p w:rsidR="001357EA" w:rsidRDefault="001357EA" w:rsidP="001357EA">
      <w:pPr>
        <w:rPr>
          <w:rFonts w:ascii="黑体" w:eastAsia="黑体"/>
        </w:rPr>
        <w:sectPr w:rsidR="001357EA">
          <w:headerReference w:type="default" r:id="rId13"/>
          <w:footerReference w:type="default" r:id="rId14"/>
          <w:pgSz w:w="11906" w:h="16838"/>
          <w:pgMar w:top="1418" w:right="1418" w:bottom="1418" w:left="1701" w:header="851" w:footer="992" w:gutter="284"/>
          <w:pgNumType w:fmt="upperRoman" w:start="3"/>
          <w:cols w:space="720"/>
          <w:docGrid w:linePitch="312"/>
        </w:sectPr>
      </w:pPr>
    </w:p>
    <w:p w:rsidR="001357EA" w:rsidRDefault="001357EA" w:rsidP="001357EA">
      <w:pPr>
        <w:pStyle w:val="1"/>
        <w:tabs>
          <w:tab w:val="clear" w:pos="425"/>
        </w:tabs>
        <w:jc w:val="center"/>
      </w:pPr>
      <w:r>
        <w:rPr>
          <w:rFonts w:hint="eastAsia"/>
        </w:rPr>
        <w:lastRenderedPageBreak/>
        <w:t xml:space="preserve">  </w:t>
      </w:r>
      <w:bookmarkStart w:id="21" w:name="_Toc324514019"/>
      <w:bookmarkStart w:id="22" w:name="_Toc29369"/>
      <w:bookmarkStart w:id="23" w:name="_Toc46"/>
      <w:bookmarkStart w:id="24" w:name="_Toc7128"/>
      <w:bookmarkStart w:id="25" w:name="_Toc18963"/>
      <w:r>
        <w:rPr>
          <w:rFonts w:hint="eastAsia"/>
        </w:rPr>
        <w:t>绪论</w:t>
      </w:r>
      <w:bookmarkEnd w:id="21"/>
      <w:bookmarkEnd w:id="22"/>
      <w:bookmarkEnd w:id="23"/>
      <w:bookmarkEnd w:id="24"/>
      <w:bookmarkEnd w:id="25"/>
    </w:p>
    <w:p w:rsidR="001357EA" w:rsidRDefault="001357EA" w:rsidP="001357EA">
      <w:pPr>
        <w:pStyle w:val="2"/>
        <w:tabs>
          <w:tab w:val="clear" w:pos="567"/>
        </w:tabs>
      </w:pPr>
      <w:bookmarkStart w:id="26" w:name="_Toc26741"/>
      <w:bookmarkStart w:id="27" w:name="_Toc29477"/>
      <w:r>
        <w:rPr>
          <w:rFonts w:hint="eastAsia"/>
        </w:rPr>
        <w:t>研究背景</w:t>
      </w:r>
      <w:bookmarkEnd w:id="26"/>
      <w:bookmarkEnd w:id="27"/>
    </w:p>
    <w:p w:rsidR="007D1BFA" w:rsidRDefault="007D1BFA" w:rsidP="007D1BFA">
      <w:pPr>
        <w:widowControl/>
        <w:ind w:firstLineChars="200" w:firstLine="480"/>
      </w:pPr>
      <w:bookmarkStart w:id="28" w:name="_Toc324514021"/>
      <w:bookmarkStart w:id="29" w:name="_Toc28074"/>
      <w:bookmarkStart w:id="30" w:name="_Toc32140"/>
      <w:bookmarkStart w:id="31" w:name="_Toc23251"/>
      <w:bookmarkStart w:id="32" w:name="_Toc28764"/>
      <w:r w:rsidRPr="001F3BF4">
        <w:rPr>
          <w:rFonts w:hint="eastAsia"/>
        </w:rPr>
        <w:t>根据调查，</w:t>
      </w:r>
      <w:r w:rsidRPr="001F3BF4">
        <w:rPr>
          <w:rFonts w:hint="eastAsia"/>
        </w:rPr>
        <w:t>2014</w:t>
      </w:r>
      <w:r w:rsidRPr="001F3BF4">
        <w:rPr>
          <w:rFonts w:hint="eastAsia"/>
        </w:rPr>
        <w:t>年新网民最主要的上网设备是手机，截止至</w:t>
      </w:r>
      <w:r w:rsidRPr="001F3BF4">
        <w:rPr>
          <w:rFonts w:hint="eastAsia"/>
        </w:rPr>
        <w:t>2014</w:t>
      </w:r>
      <w:r w:rsidRPr="001F3BF4">
        <w:rPr>
          <w:rFonts w:hint="eastAsia"/>
        </w:rPr>
        <w:t>年</w:t>
      </w:r>
      <w:r w:rsidRPr="001F3BF4">
        <w:rPr>
          <w:rFonts w:hint="eastAsia"/>
        </w:rPr>
        <w:t>12</w:t>
      </w:r>
      <w:r w:rsidRPr="001F3BF4">
        <w:rPr>
          <w:rFonts w:hint="eastAsia"/>
        </w:rPr>
        <w:t>月，我国网民的规模达到了</w:t>
      </w:r>
      <w:r w:rsidRPr="001F3BF4">
        <w:rPr>
          <w:rFonts w:hint="eastAsia"/>
        </w:rPr>
        <w:t>5.57</w:t>
      </w:r>
      <w:r w:rsidRPr="001F3BF4">
        <w:rPr>
          <w:rFonts w:hint="eastAsia"/>
        </w:rPr>
        <w:t>亿，使用率为</w:t>
      </w:r>
      <w:r w:rsidRPr="001F3BF4">
        <w:rPr>
          <w:rFonts w:hint="eastAsia"/>
        </w:rPr>
        <w:t>64.1%</w:t>
      </w:r>
      <w:r w:rsidRPr="001F3BF4">
        <w:rPr>
          <w:rFonts w:hint="eastAsia"/>
        </w:rPr>
        <w:t>，超过以往的</w:t>
      </w:r>
      <w:r w:rsidRPr="001F3BF4">
        <w:rPr>
          <w:rFonts w:hint="eastAsia"/>
        </w:rPr>
        <w:t>PC</w:t>
      </w:r>
      <w:r w:rsidRPr="001F3BF4">
        <w:rPr>
          <w:rFonts w:hint="eastAsia"/>
        </w:rPr>
        <w:t>设备的上网方式</w:t>
      </w:r>
      <w:r>
        <w:rPr>
          <w:rFonts w:hint="eastAsia"/>
          <w:vertAlign w:val="superscript"/>
        </w:rPr>
        <w:t>[5</w:t>
      </w:r>
      <w:r w:rsidRPr="001F3BF4">
        <w:rPr>
          <w:rFonts w:hint="eastAsia"/>
          <w:vertAlign w:val="superscript"/>
        </w:rPr>
        <w:t>]</w:t>
      </w:r>
      <w:r w:rsidRPr="001F3BF4">
        <w:rPr>
          <w:rFonts w:hint="eastAsia"/>
        </w:rPr>
        <w:t>。</w:t>
      </w:r>
      <w:r>
        <w:rPr>
          <w:rFonts w:hint="eastAsia"/>
        </w:rPr>
        <w:t>时下，手机的功能日益强大，正逐步取代了相机、地图、计算机、等设备，几乎无所不能</w:t>
      </w:r>
      <w:r>
        <w:rPr>
          <w:rFonts w:hint="eastAsia"/>
          <w:vertAlign w:val="superscript"/>
        </w:rPr>
        <w:t>[6]</w:t>
      </w:r>
      <w:r>
        <w:rPr>
          <w:rFonts w:hint="eastAsia"/>
        </w:rPr>
        <w:t>。这也为健康类</w:t>
      </w:r>
      <w:r>
        <w:rPr>
          <w:rFonts w:hint="eastAsia"/>
        </w:rPr>
        <w:t>App</w:t>
      </w:r>
      <w:r>
        <w:rPr>
          <w:rFonts w:hint="eastAsia"/>
        </w:rPr>
        <w:t>的发展提供了硬件基础，如基于移动传感器的运动类</w:t>
      </w:r>
      <w:r>
        <w:rPr>
          <w:rFonts w:hint="eastAsia"/>
        </w:rPr>
        <w:t>App</w:t>
      </w:r>
      <w:r>
        <w:rPr>
          <w:rFonts w:hint="eastAsia"/>
        </w:rPr>
        <w:t>，基于热传感的体温检测，基于相机的病症远程看诊等。</w:t>
      </w:r>
    </w:p>
    <w:p w:rsidR="007D1BFA" w:rsidRPr="001E1A93" w:rsidRDefault="007D1BFA" w:rsidP="007D1BFA">
      <w:pPr>
        <w:widowControl/>
        <w:ind w:firstLineChars="200" w:firstLine="480"/>
      </w:pPr>
      <w:r>
        <w:rPr>
          <w:rFonts w:hint="eastAsia"/>
        </w:rPr>
        <w:t>在</w:t>
      </w:r>
      <w:r w:rsidRPr="001F3BF4">
        <w:rPr>
          <w:rFonts w:hint="eastAsia"/>
        </w:rPr>
        <w:t>几年前，中国的移动网络速度还不够快，无法支持大流量数据的快速浏览，但如今随着</w:t>
      </w:r>
      <w:r w:rsidRPr="001F3BF4">
        <w:rPr>
          <w:rFonts w:hint="eastAsia"/>
        </w:rPr>
        <w:t>4G</w:t>
      </w:r>
      <w:r>
        <w:rPr>
          <w:rFonts w:hint="eastAsia"/>
        </w:rPr>
        <w:t>网络的发展和宽带资费的降低，越来越多的人可以随时随地地浏览。</w:t>
      </w:r>
    </w:p>
    <w:p w:rsidR="007D1BFA" w:rsidRDefault="007D1BFA" w:rsidP="007D1BFA">
      <w:pPr>
        <w:widowControl/>
        <w:ind w:firstLineChars="200" w:firstLine="480"/>
      </w:pPr>
      <w:r>
        <w:rPr>
          <w:rFonts w:hint="eastAsia"/>
        </w:rPr>
        <w:t>目前移动</w:t>
      </w:r>
      <w:proofErr w:type="gramStart"/>
      <w:r>
        <w:rPr>
          <w:rFonts w:hint="eastAsia"/>
        </w:rPr>
        <w:t>端全球</w:t>
      </w:r>
      <w:proofErr w:type="gramEnd"/>
      <w:r>
        <w:rPr>
          <w:rFonts w:hint="eastAsia"/>
        </w:rPr>
        <w:t>市场上主要使用的操作系统有</w:t>
      </w:r>
      <w:r>
        <w:rPr>
          <w:rFonts w:hint="eastAsia"/>
        </w:rPr>
        <w:t>Android</w:t>
      </w:r>
      <w:r>
        <w:rPr>
          <w:rFonts w:hint="eastAsia"/>
        </w:rPr>
        <w:t>、</w:t>
      </w:r>
      <w:r>
        <w:rPr>
          <w:rFonts w:hint="eastAsia"/>
        </w:rPr>
        <w:t>IOS</w:t>
      </w:r>
      <w:r>
        <w:rPr>
          <w:rFonts w:hint="eastAsia"/>
        </w:rPr>
        <w:t>、</w:t>
      </w:r>
      <w:proofErr w:type="spellStart"/>
      <w:r>
        <w:rPr>
          <w:rFonts w:hint="eastAsia"/>
        </w:rPr>
        <w:t>Windowphone</w:t>
      </w:r>
      <w:proofErr w:type="spellEnd"/>
      <w:r>
        <w:rPr>
          <w:rFonts w:hint="eastAsia"/>
        </w:rPr>
        <w:t>。</w:t>
      </w:r>
      <w:r>
        <w:rPr>
          <w:rFonts w:hint="eastAsia"/>
        </w:rPr>
        <w:t>Symbian</w:t>
      </w:r>
      <w:r>
        <w:rPr>
          <w:rFonts w:hint="eastAsia"/>
        </w:rPr>
        <w:t>系统已经基本退出江湖。</w:t>
      </w:r>
      <w:r>
        <w:rPr>
          <w:rFonts w:hint="eastAsia"/>
        </w:rPr>
        <w:t xml:space="preserve"> </w:t>
      </w:r>
      <w:r>
        <w:rPr>
          <w:rFonts w:hint="eastAsia"/>
        </w:rPr>
        <w:t>在目前实际的开发市场中，</w:t>
      </w:r>
      <w:proofErr w:type="gramStart"/>
      <w:r>
        <w:rPr>
          <w:rFonts w:hint="eastAsia"/>
        </w:rPr>
        <w:t>谷歌公司</w:t>
      </w:r>
      <w:proofErr w:type="gramEnd"/>
      <w:r>
        <w:rPr>
          <w:rFonts w:hint="eastAsia"/>
        </w:rPr>
        <w:t>的</w:t>
      </w:r>
      <w:r>
        <w:rPr>
          <w:rFonts w:hint="eastAsia"/>
        </w:rPr>
        <w:t>Android</w:t>
      </w:r>
      <w:r>
        <w:rPr>
          <w:rFonts w:hint="eastAsia"/>
        </w:rPr>
        <w:t>和苹果公司的</w:t>
      </w:r>
      <w:proofErr w:type="spellStart"/>
      <w:r>
        <w:rPr>
          <w:rFonts w:hint="eastAsia"/>
        </w:rPr>
        <w:t>iOS</w:t>
      </w:r>
      <w:proofErr w:type="spellEnd"/>
      <w:r>
        <w:rPr>
          <w:rFonts w:hint="eastAsia"/>
        </w:rPr>
        <w:t>正在处于二分天下的竞争形势</w:t>
      </w:r>
      <w:r>
        <w:rPr>
          <w:rFonts w:hint="eastAsia"/>
          <w:bCs/>
          <w:vertAlign w:val="superscript"/>
        </w:rPr>
        <w:t>[8</w:t>
      </w:r>
      <w:r w:rsidRPr="001F3BF4">
        <w:rPr>
          <w:rFonts w:hint="eastAsia"/>
          <w:bCs/>
          <w:vertAlign w:val="superscript"/>
        </w:rPr>
        <w:t>]</w:t>
      </w:r>
      <w:r>
        <w:rPr>
          <w:rFonts w:hint="eastAsia"/>
        </w:rPr>
        <w:t>。</w:t>
      </w:r>
    </w:p>
    <w:p w:rsidR="007D1BFA" w:rsidRDefault="007D1BFA" w:rsidP="007D1BFA">
      <w:pPr>
        <w:widowControl/>
        <w:ind w:firstLineChars="200" w:firstLine="480"/>
        <w:rPr>
          <w:bCs/>
        </w:rPr>
      </w:pPr>
      <w:proofErr w:type="gramStart"/>
      <w:r w:rsidRPr="001F3BF4">
        <w:rPr>
          <w:rFonts w:hint="eastAsia"/>
        </w:rPr>
        <w:t>谷歌公司</w:t>
      </w:r>
      <w:proofErr w:type="gramEnd"/>
      <w:r w:rsidRPr="001F3BF4">
        <w:rPr>
          <w:rFonts w:hint="eastAsia"/>
        </w:rPr>
        <w:t>在</w:t>
      </w:r>
      <w:r w:rsidRPr="001F3BF4">
        <w:rPr>
          <w:rFonts w:hint="eastAsia"/>
        </w:rPr>
        <w:t>2007</w:t>
      </w:r>
      <w:r w:rsidRPr="001F3BF4">
        <w:rPr>
          <w:rFonts w:hint="eastAsia"/>
        </w:rPr>
        <w:t>年正式推出</w:t>
      </w:r>
      <w:r>
        <w:rPr>
          <w:rFonts w:hint="eastAsia"/>
        </w:rPr>
        <w:t>Android</w:t>
      </w:r>
      <w:r>
        <w:rPr>
          <w:rFonts w:hint="eastAsia"/>
        </w:rPr>
        <w:t>操作系统，该系统</w:t>
      </w:r>
      <w:r w:rsidRPr="001F3BF4">
        <w:rPr>
          <w:rFonts w:hint="eastAsia"/>
        </w:rPr>
        <w:t>在短短几年内就得到了广泛应用</w:t>
      </w:r>
      <w:r>
        <w:rPr>
          <w:rFonts w:hint="eastAsia"/>
          <w:bCs/>
          <w:vertAlign w:val="superscript"/>
        </w:rPr>
        <w:t>[10</w:t>
      </w:r>
      <w:r w:rsidRPr="001F3BF4">
        <w:rPr>
          <w:rFonts w:hint="eastAsia"/>
          <w:bCs/>
          <w:vertAlign w:val="superscript"/>
        </w:rPr>
        <w:t>]</w:t>
      </w:r>
      <w:r>
        <w:rPr>
          <w:rFonts w:hint="eastAsia"/>
        </w:rPr>
        <w:t>。安卓操平台的优势包括其开发性，它允许</w:t>
      </w:r>
      <w:r w:rsidRPr="001F3BF4">
        <w:rPr>
          <w:rFonts w:hint="eastAsia"/>
        </w:rPr>
        <w:t>任何移动终端厂商加入到</w:t>
      </w:r>
      <w:r w:rsidRPr="001F3BF4">
        <w:rPr>
          <w:rFonts w:hint="eastAsia"/>
        </w:rPr>
        <w:t>Android</w:t>
      </w:r>
      <w:r w:rsidRPr="001F3BF4">
        <w:rPr>
          <w:rFonts w:hint="eastAsia"/>
        </w:rPr>
        <w:t>平台。这也是目前</w:t>
      </w:r>
      <w:r w:rsidRPr="001F3BF4">
        <w:rPr>
          <w:rFonts w:hint="eastAsia"/>
        </w:rPr>
        <w:t>Android</w:t>
      </w:r>
      <w:r w:rsidRPr="001F3BF4">
        <w:rPr>
          <w:rFonts w:hint="eastAsia"/>
        </w:rPr>
        <w:t>操作市场仍然占据市场占有率第一的原因。安卓的开发语言目前官方采用的是</w:t>
      </w:r>
      <w:r w:rsidRPr="001F3BF4">
        <w:rPr>
          <w:rFonts w:hint="eastAsia"/>
        </w:rPr>
        <w:t>Java</w:t>
      </w:r>
      <w:r w:rsidRPr="001F3BF4">
        <w:rPr>
          <w:rFonts w:hint="eastAsia"/>
        </w:rPr>
        <w:t>语言，</w:t>
      </w:r>
      <w:r w:rsidRPr="001F3BF4">
        <w:rPr>
          <w:rFonts w:hint="eastAsia"/>
        </w:rPr>
        <w:t>Java</w:t>
      </w:r>
      <w:r w:rsidRPr="001F3BF4">
        <w:rPr>
          <w:rFonts w:hint="eastAsia"/>
        </w:rPr>
        <w:t>语言的强大功能和极佳的平台适应性也是</w:t>
      </w:r>
      <w:r w:rsidRPr="001F3BF4">
        <w:rPr>
          <w:rFonts w:hint="eastAsia"/>
        </w:rPr>
        <w:t>Android</w:t>
      </w:r>
      <w:r w:rsidRPr="001F3BF4">
        <w:rPr>
          <w:rFonts w:hint="eastAsia"/>
        </w:rPr>
        <w:t>的一大优点。</w:t>
      </w:r>
      <w:r w:rsidRPr="001F3BF4">
        <w:rPr>
          <w:rFonts w:hint="eastAsia"/>
        </w:rPr>
        <w:t>Android</w:t>
      </w:r>
      <w:r w:rsidRPr="001F3BF4">
        <w:rPr>
          <w:rFonts w:hint="eastAsia"/>
        </w:rPr>
        <w:t>为开发者提供了巨大的软件库，这些</w:t>
      </w:r>
      <w:proofErr w:type="gramStart"/>
      <w:r w:rsidRPr="001F3BF4">
        <w:rPr>
          <w:rFonts w:hint="eastAsia"/>
        </w:rPr>
        <w:t>库提供</w:t>
      </w:r>
      <w:proofErr w:type="gramEnd"/>
      <w:r w:rsidRPr="001F3BF4">
        <w:rPr>
          <w:rFonts w:hint="eastAsia"/>
        </w:rPr>
        <w:t>了手机功能及特点的</w:t>
      </w:r>
      <w:r w:rsidRPr="001F3BF4">
        <w:rPr>
          <w:rFonts w:hint="eastAsia"/>
        </w:rPr>
        <w:t>API</w:t>
      </w:r>
      <w:r w:rsidRPr="001F3BF4">
        <w:rPr>
          <w:rFonts w:hint="eastAsia"/>
        </w:rPr>
        <w:t>、网络访问功能、提供了包括功能强大的</w:t>
      </w:r>
      <w:proofErr w:type="spellStart"/>
      <w:r w:rsidRPr="001F3BF4">
        <w:rPr>
          <w:rFonts w:hint="eastAsia"/>
        </w:rPr>
        <w:t>WebView</w:t>
      </w:r>
      <w:proofErr w:type="spellEnd"/>
      <w:r w:rsidRPr="001F3BF4">
        <w:rPr>
          <w:rFonts w:hint="eastAsia"/>
        </w:rPr>
        <w:t>在内的</w:t>
      </w:r>
      <w:r>
        <w:rPr>
          <w:rFonts w:hint="eastAsia"/>
        </w:rPr>
        <w:t>全套视图对象。</w:t>
      </w:r>
    </w:p>
    <w:p w:rsidR="007D1BFA" w:rsidRPr="00375EE3" w:rsidRDefault="007D1BFA" w:rsidP="007D1BFA">
      <w:pPr>
        <w:widowControl/>
        <w:ind w:firstLineChars="200" w:firstLine="480"/>
        <w:rPr>
          <w:bCs/>
        </w:rPr>
      </w:pPr>
      <w:r>
        <w:rPr>
          <w:rFonts w:hint="eastAsia"/>
          <w:bCs/>
        </w:rPr>
        <w:t>可以看出目前移动端的技术开发已经非常成熟，也具备了强大的硬件和快速的网络条件，在不同操作系统中，无论是</w:t>
      </w:r>
      <w:proofErr w:type="spellStart"/>
      <w:r>
        <w:rPr>
          <w:rFonts w:hint="eastAsia"/>
          <w:bCs/>
        </w:rPr>
        <w:t>iOS</w:t>
      </w:r>
      <w:proofErr w:type="spellEnd"/>
      <w:r>
        <w:rPr>
          <w:rFonts w:hint="eastAsia"/>
          <w:bCs/>
        </w:rPr>
        <w:t>开发还是</w:t>
      </w:r>
      <w:r>
        <w:rPr>
          <w:rFonts w:hint="eastAsia"/>
          <w:bCs/>
        </w:rPr>
        <w:t>Android</w:t>
      </w:r>
      <w:r>
        <w:rPr>
          <w:rFonts w:hint="eastAsia"/>
          <w:bCs/>
        </w:rPr>
        <w:t>开发都已经是非常成熟。</w:t>
      </w:r>
    </w:p>
    <w:p w:rsidR="001357EA" w:rsidRDefault="00591B1D" w:rsidP="001357EA">
      <w:pPr>
        <w:pStyle w:val="2"/>
        <w:tabs>
          <w:tab w:val="clear" w:pos="567"/>
        </w:tabs>
      </w:pPr>
      <w:r>
        <w:rPr>
          <w:rFonts w:hint="eastAsia"/>
        </w:rPr>
        <w:lastRenderedPageBreak/>
        <w:t>研究</w:t>
      </w:r>
      <w:r w:rsidR="001357EA">
        <w:rPr>
          <w:rFonts w:hint="eastAsia"/>
        </w:rPr>
        <w:t>现状</w:t>
      </w:r>
      <w:bookmarkEnd w:id="28"/>
      <w:bookmarkEnd w:id="29"/>
      <w:bookmarkEnd w:id="30"/>
      <w:bookmarkEnd w:id="31"/>
      <w:bookmarkEnd w:id="32"/>
    </w:p>
    <w:p w:rsidR="007D1BFA" w:rsidRDefault="007D1BFA" w:rsidP="007D1BFA">
      <w:pPr>
        <w:widowControl/>
        <w:ind w:firstLineChars="200" w:firstLine="480"/>
        <w:rPr>
          <w:bCs/>
        </w:rPr>
      </w:pPr>
      <w:bookmarkStart w:id="33" w:name="_Toc324514023"/>
      <w:bookmarkStart w:id="34" w:name="_Toc2972"/>
      <w:bookmarkStart w:id="35" w:name="_Toc11706"/>
      <w:bookmarkStart w:id="36" w:name="_Toc16585"/>
      <w:bookmarkStart w:id="37" w:name="_Toc32290"/>
      <w:r>
        <w:rPr>
          <w:rFonts w:hint="eastAsia"/>
          <w:bCs/>
        </w:rPr>
        <w:t>在功能上，目前市场上健康服务类</w:t>
      </w:r>
      <w:r>
        <w:rPr>
          <w:rFonts w:hint="eastAsia"/>
          <w:bCs/>
        </w:rPr>
        <w:t>App</w:t>
      </w:r>
      <w:r>
        <w:rPr>
          <w:rFonts w:hint="eastAsia"/>
          <w:bCs/>
        </w:rPr>
        <w:t>的功能繁多。具体的功能分类如下所示</w:t>
      </w:r>
      <w:r>
        <w:rPr>
          <w:rFonts w:hint="eastAsia"/>
          <w:bCs/>
        </w:rPr>
        <w:t>:</w:t>
      </w:r>
    </w:p>
    <w:p w:rsidR="007D1BFA" w:rsidRDefault="007D1BFA" w:rsidP="007D1BFA">
      <w:pPr>
        <w:widowControl/>
        <w:numPr>
          <w:ilvl w:val="0"/>
          <w:numId w:val="7"/>
        </w:numPr>
        <w:rPr>
          <w:bCs/>
        </w:rPr>
      </w:pPr>
      <w:r>
        <w:rPr>
          <w:rFonts w:hint="eastAsia"/>
          <w:bCs/>
        </w:rPr>
        <w:t>由于</w:t>
      </w:r>
      <w:r w:rsidRPr="00AA0CC2">
        <w:rPr>
          <w:rFonts w:hint="eastAsia"/>
          <w:bCs/>
        </w:rPr>
        <w:t>市面上用户量比较大的医疗健康类</w:t>
      </w:r>
      <w:r w:rsidRPr="00AA0CC2">
        <w:rPr>
          <w:rFonts w:hint="eastAsia"/>
          <w:bCs/>
        </w:rPr>
        <w:t>App</w:t>
      </w:r>
      <w:r w:rsidRPr="00AA0CC2">
        <w:rPr>
          <w:rFonts w:hint="eastAsia"/>
          <w:bCs/>
        </w:rPr>
        <w:t>的前身大多是由传统互联网领域的专业健康网站</w:t>
      </w:r>
      <w:r>
        <w:rPr>
          <w:rFonts w:hint="eastAsia"/>
          <w:bCs/>
          <w:vertAlign w:val="superscript"/>
        </w:rPr>
        <w:t>[12]</w:t>
      </w:r>
      <w:r w:rsidRPr="00AA0CC2">
        <w:rPr>
          <w:rFonts w:hint="eastAsia"/>
          <w:bCs/>
        </w:rPr>
        <w:t>，比如丁香园网，</w:t>
      </w:r>
      <w:r w:rsidRPr="00AA0CC2">
        <w:rPr>
          <w:rFonts w:hint="eastAsia"/>
          <w:bCs/>
        </w:rPr>
        <w:t>39</w:t>
      </w:r>
      <w:proofErr w:type="gramStart"/>
      <w:r w:rsidRPr="00AA0CC2">
        <w:rPr>
          <w:rFonts w:hint="eastAsia"/>
          <w:bCs/>
        </w:rPr>
        <w:t>健康网</w:t>
      </w:r>
      <w:proofErr w:type="gramEnd"/>
      <w:r w:rsidRPr="00AA0CC2">
        <w:rPr>
          <w:rFonts w:hint="eastAsia"/>
          <w:bCs/>
        </w:rPr>
        <w:t>等，这些健康类</w:t>
      </w:r>
      <w:r w:rsidRPr="00AA0CC2">
        <w:rPr>
          <w:rFonts w:hint="eastAsia"/>
          <w:bCs/>
        </w:rPr>
        <w:t>App</w:t>
      </w:r>
      <w:r w:rsidRPr="00AA0CC2">
        <w:rPr>
          <w:rFonts w:hint="eastAsia"/>
          <w:bCs/>
        </w:rPr>
        <w:t>在内容上基本上和以往一样，主要的功能是健康</w:t>
      </w:r>
      <w:proofErr w:type="gramStart"/>
      <w:r w:rsidRPr="00AA0CC2">
        <w:rPr>
          <w:rFonts w:hint="eastAsia"/>
          <w:bCs/>
        </w:rPr>
        <w:t>讯息</w:t>
      </w:r>
      <w:proofErr w:type="gramEnd"/>
      <w:r w:rsidRPr="00AA0CC2">
        <w:rPr>
          <w:rFonts w:hint="eastAsia"/>
          <w:bCs/>
        </w:rPr>
        <w:t>推送。</w:t>
      </w:r>
      <w:r>
        <w:rPr>
          <w:rFonts w:hint="eastAsia"/>
          <w:bCs/>
        </w:rPr>
        <w:t>此类</w:t>
      </w:r>
      <w:r>
        <w:rPr>
          <w:rFonts w:hint="eastAsia"/>
          <w:bCs/>
        </w:rPr>
        <w:t>App</w:t>
      </w:r>
      <w:r>
        <w:rPr>
          <w:rFonts w:hint="eastAsia"/>
          <w:bCs/>
        </w:rPr>
        <w:t>向用户推送一些实时的健康新闻，精辟的健康知识点，还包括常见疾病和药品的</w:t>
      </w:r>
      <w:proofErr w:type="gramStart"/>
      <w:r>
        <w:rPr>
          <w:rFonts w:hint="eastAsia"/>
          <w:bCs/>
        </w:rPr>
        <w:t>讯息</w:t>
      </w:r>
      <w:proofErr w:type="gramEnd"/>
      <w:r>
        <w:rPr>
          <w:rFonts w:hint="eastAsia"/>
          <w:bCs/>
        </w:rPr>
        <w:t>等。</w:t>
      </w:r>
    </w:p>
    <w:p w:rsidR="007D1BFA" w:rsidRDefault="007D1BFA" w:rsidP="007D1BFA">
      <w:pPr>
        <w:widowControl/>
        <w:numPr>
          <w:ilvl w:val="0"/>
          <w:numId w:val="7"/>
        </w:numPr>
        <w:rPr>
          <w:bCs/>
        </w:rPr>
      </w:pPr>
      <w:r w:rsidRPr="00AA0CC2">
        <w:rPr>
          <w:rFonts w:hint="eastAsia"/>
          <w:bCs/>
        </w:rPr>
        <w:t>有些</w:t>
      </w:r>
      <w:r w:rsidRPr="00AA0CC2">
        <w:rPr>
          <w:rFonts w:hint="eastAsia"/>
          <w:bCs/>
        </w:rPr>
        <w:t>App</w:t>
      </w:r>
      <w:r w:rsidRPr="00AA0CC2">
        <w:rPr>
          <w:rFonts w:hint="eastAsia"/>
          <w:bCs/>
        </w:rPr>
        <w:t>比如“好大夫在线”和</w:t>
      </w:r>
      <w:r>
        <w:rPr>
          <w:rFonts w:hint="eastAsia"/>
          <w:bCs/>
        </w:rPr>
        <w:t>“</w:t>
      </w:r>
      <w:r w:rsidRPr="00AA0CC2">
        <w:rPr>
          <w:rFonts w:hint="eastAsia"/>
          <w:bCs/>
        </w:rPr>
        <w:t>掌上</w:t>
      </w:r>
      <w:r w:rsidRPr="00AA0CC2">
        <w:rPr>
          <w:rFonts w:hint="eastAsia"/>
          <w:bCs/>
        </w:rPr>
        <w:t>120</w:t>
      </w:r>
      <w:r>
        <w:rPr>
          <w:rFonts w:hint="eastAsia"/>
          <w:bCs/>
        </w:rPr>
        <w:t>”</w:t>
      </w:r>
      <w:r w:rsidRPr="00AA0CC2">
        <w:rPr>
          <w:rFonts w:hint="eastAsia"/>
          <w:bCs/>
        </w:rPr>
        <w:t>还</w:t>
      </w:r>
      <w:r>
        <w:rPr>
          <w:rFonts w:hint="eastAsia"/>
          <w:bCs/>
        </w:rPr>
        <w:t>实现了直接通过电话的方式进行咨询，这也满足了一些用户的紧急需求。</w:t>
      </w:r>
      <w:r w:rsidRPr="00AA0CC2">
        <w:rPr>
          <w:rFonts w:hint="eastAsia"/>
          <w:bCs/>
        </w:rPr>
        <w:t>用户量比较大的“春雨医生”还开发了智能的自诊系统，自诊系统可以根据年龄，性别，症状来查询患病的概率。</w:t>
      </w:r>
    </w:p>
    <w:p w:rsidR="007D1BFA" w:rsidRDefault="007D1BFA" w:rsidP="007D1BFA">
      <w:pPr>
        <w:widowControl/>
        <w:numPr>
          <w:ilvl w:val="0"/>
          <w:numId w:val="7"/>
        </w:numPr>
        <w:rPr>
          <w:bCs/>
        </w:rPr>
      </w:pPr>
      <w:r w:rsidRPr="00AA0CC2">
        <w:rPr>
          <w:rFonts w:hint="eastAsia"/>
          <w:bCs/>
        </w:rPr>
        <w:t>另外，有一些大型的专业医疗机构也开发了自己的健康传播类</w:t>
      </w:r>
      <w:r>
        <w:rPr>
          <w:rFonts w:hint="eastAsia"/>
          <w:bCs/>
        </w:rPr>
        <w:t>App</w:t>
      </w:r>
      <w:r>
        <w:rPr>
          <w:rFonts w:hint="eastAsia"/>
          <w:bCs/>
        </w:rPr>
        <w:t>，</w:t>
      </w:r>
      <w:r w:rsidRPr="00AA0CC2">
        <w:rPr>
          <w:rFonts w:hint="eastAsia"/>
          <w:bCs/>
        </w:rPr>
        <w:t>其中比较知名的包</w:t>
      </w:r>
      <w:r w:rsidRPr="00FA1F4D">
        <w:rPr>
          <w:rFonts w:ascii="宋体" w:hAnsi="宋体" w:hint="eastAsia"/>
          <w:bCs/>
        </w:rPr>
        <w:t>括“温附一”、“福医大附</w:t>
      </w:r>
      <w:proofErr w:type="gramStart"/>
      <w:r w:rsidRPr="00FA1F4D">
        <w:rPr>
          <w:rFonts w:ascii="宋体" w:hAnsi="宋体" w:hint="eastAsia"/>
          <w:bCs/>
        </w:rPr>
        <w:t>一</w:t>
      </w:r>
      <w:proofErr w:type="gramEnd"/>
      <w:r w:rsidRPr="00FA1F4D">
        <w:rPr>
          <w:rFonts w:ascii="宋体" w:hAnsi="宋体" w:hint="eastAsia"/>
          <w:bCs/>
        </w:rPr>
        <w:t>医院医护”、“苏大附</w:t>
      </w:r>
      <w:proofErr w:type="gramStart"/>
      <w:r w:rsidRPr="00FA1F4D">
        <w:rPr>
          <w:rFonts w:ascii="宋体" w:hAnsi="宋体" w:hint="eastAsia"/>
          <w:bCs/>
        </w:rPr>
        <w:t>一</w:t>
      </w:r>
      <w:proofErr w:type="gramEnd"/>
      <w:r w:rsidRPr="00FA1F4D">
        <w:rPr>
          <w:rFonts w:ascii="宋体" w:hAnsi="宋体" w:hint="eastAsia"/>
          <w:bCs/>
        </w:rPr>
        <w:t>助手”等</w:t>
      </w:r>
      <w:r w:rsidRPr="00AA0CC2">
        <w:rPr>
          <w:rFonts w:hint="eastAsia"/>
          <w:bCs/>
        </w:rPr>
        <w:t>，这些</w:t>
      </w:r>
      <w:r w:rsidRPr="00AA0CC2">
        <w:rPr>
          <w:rFonts w:hint="eastAsia"/>
          <w:bCs/>
        </w:rPr>
        <w:t>App</w:t>
      </w:r>
      <w:r w:rsidRPr="00AA0CC2">
        <w:rPr>
          <w:rFonts w:hint="eastAsia"/>
          <w:bCs/>
        </w:rPr>
        <w:t>的主要功能是与自身的服务系统绑定的，主要功能是为了预约挂号和就诊导航，它的面向群体是</w:t>
      </w:r>
      <w:r>
        <w:rPr>
          <w:rFonts w:hint="eastAsia"/>
          <w:bCs/>
        </w:rPr>
        <w:t>在本医院就诊的患者及其家属，因此用户群体较小，受众面窄，不能作为</w:t>
      </w:r>
      <w:r w:rsidRPr="00AA0CC2">
        <w:rPr>
          <w:rFonts w:hint="eastAsia"/>
          <w:bCs/>
        </w:rPr>
        <w:t>健康传播类</w:t>
      </w:r>
      <w:r w:rsidRPr="00AA0CC2">
        <w:rPr>
          <w:rFonts w:hint="eastAsia"/>
          <w:bCs/>
        </w:rPr>
        <w:t>App</w:t>
      </w:r>
      <w:r w:rsidRPr="00AA0CC2">
        <w:rPr>
          <w:rFonts w:hint="eastAsia"/>
          <w:bCs/>
        </w:rPr>
        <w:t>的主流。</w:t>
      </w:r>
    </w:p>
    <w:p w:rsidR="007D1BFA" w:rsidRPr="004A60D6" w:rsidRDefault="007D1BFA" w:rsidP="007D1BFA">
      <w:pPr>
        <w:widowControl/>
        <w:numPr>
          <w:ilvl w:val="0"/>
          <w:numId w:val="7"/>
        </w:numPr>
        <w:rPr>
          <w:bCs/>
        </w:rPr>
      </w:pPr>
      <w:r>
        <w:rPr>
          <w:rFonts w:hint="eastAsia"/>
          <w:bCs/>
        </w:rPr>
        <w:t>还有一类运用主打健身跑步方向，比如联想推出的“乐疯跑”跑步类运用，</w:t>
      </w:r>
      <w:r>
        <w:rPr>
          <w:rFonts w:hint="eastAsia"/>
          <w:bCs/>
        </w:rPr>
        <w:t>?</w:t>
      </w:r>
      <w:r>
        <w:rPr>
          <w:rFonts w:hint="eastAsia"/>
          <w:bCs/>
        </w:rPr>
        <w:t>此类运用主要提供个人锻炼的训练计划，和运动的数据记录。通过个人的运动时长、里程，计算卡路里的销毁。一些跑步类</w:t>
      </w:r>
      <w:r>
        <w:rPr>
          <w:rFonts w:hint="eastAsia"/>
          <w:bCs/>
        </w:rPr>
        <w:t>App</w:t>
      </w:r>
      <w:r>
        <w:rPr>
          <w:rFonts w:hint="eastAsia"/>
          <w:bCs/>
        </w:rPr>
        <w:t>还内置了社交功能，可以发起团队跑步的方案，邀请附近的人加入，通过按里程数据排名等方式，激发用户的荣耀感，以增加用户粘性。</w:t>
      </w:r>
    </w:p>
    <w:p w:rsidR="007D1BFA" w:rsidRDefault="007D1BFA" w:rsidP="007D1BFA">
      <w:pPr>
        <w:widowControl/>
        <w:ind w:firstLineChars="200" w:firstLine="480"/>
        <w:rPr>
          <w:bCs/>
        </w:rPr>
      </w:pPr>
      <w:r>
        <w:rPr>
          <w:rFonts w:hint="eastAsia"/>
          <w:bCs/>
        </w:rPr>
        <w:t>在质量上，由于目前</w:t>
      </w:r>
      <w:r w:rsidRPr="00512B50">
        <w:rPr>
          <w:rFonts w:hint="eastAsia"/>
          <w:bCs/>
        </w:rPr>
        <w:t>移动医疗行业法律规范监管制度不全</w:t>
      </w:r>
      <w:r>
        <w:rPr>
          <w:rFonts w:hint="eastAsia"/>
          <w:bCs/>
          <w:vertAlign w:val="superscript"/>
        </w:rPr>
        <w:t>[13</w:t>
      </w:r>
      <w:r w:rsidRPr="00512B50">
        <w:rPr>
          <w:rFonts w:hint="eastAsia"/>
          <w:bCs/>
          <w:vertAlign w:val="superscript"/>
        </w:rPr>
        <w:t>]</w:t>
      </w:r>
      <w:r>
        <w:rPr>
          <w:rFonts w:hint="eastAsia"/>
          <w:bCs/>
        </w:rPr>
        <w:t>，而且</w:t>
      </w:r>
      <w:r w:rsidRPr="00512B50">
        <w:rPr>
          <w:rFonts w:hint="eastAsia"/>
          <w:bCs/>
        </w:rPr>
        <w:t>目前市面上存在的绝大多数</w:t>
      </w:r>
      <w:r w:rsidRPr="00512B50">
        <w:rPr>
          <w:rFonts w:hint="eastAsia"/>
          <w:bCs/>
        </w:rPr>
        <w:t>App</w:t>
      </w:r>
      <w:r>
        <w:rPr>
          <w:rFonts w:hint="eastAsia"/>
          <w:bCs/>
        </w:rPr>
        <w:t>还处于运营阶段，尚</w:t>
      </w:r>
      <w:r w:rsidRPr="00512B50">
        <w:rPr>
          <w:rFonts w:hint="eastAsia"/>
          <w:bCs/>
        </w:rPr>
        <w:t>未走出中国传统互联网的盈利方式</w:t>
      </w:r>
      <w:r>
        <w:rPr>
          <w:rFonts w:hint="eastAsia"/>
          <w:bCs/>
          <w:vertAlign w:val="superscript"/>
        </w:rPr>
        <w:t>[14]</w:t>
      </w:r>
      <w:r w:rsidRPr="00512B50">
        <w:rPr>
          <w:rFonts w:hint="eastAsia"/>
          <w:bCs/>
        </w:rPr>
        <w:t>，也就是靠卖广告赚钱，并未深入到法律层面。数量庞多的</w:t>
      </w:r>
      <w:r w:rsidRPr="00512B50">
        <w:rPr>
          <w:rFonts w:hint="eastAsia"/>
          <w:bCs/>
        </w:rPr>
        <w:t>App</w:t>
      </w:r>
      <w:r w:rsidRPr="00512B50">
        <w:rPr>
          <w:rFonts w:hint="eastAsia"/>
          <w:bCs/>
        </w:rPr>
        <w:t>鱼龙混杂，不仅让用户无所适从，还存在的信息质量难以保证的问题，大量的错讹信息的问题。在有些</w:t>
      </w:r>
      <w:r w:rsidRPr="00512B50">
        <w:rPr>
          <w:rFonts w:hint="eastAsia"/>
          <w:bCs/>
        </w:rPr>
        <w:t>App</w:t>
      </w:r>
      <w:r w:rsidRPr="00512B50">
        <w:rPr>
          <w:rFonts w:hint="eastAsia"/>
          <w:bCs/>
        </w:rPr>
        <w:t>中夹着这涉及色情的信息</w:t>
      </w:r>
      <w:r>
        <w:rPr>
          <w:rFonts w:hint="eastAsia"/>
          <w:bCs/>
        </w:rPr>
        <w:t>，以此来达到吸引用户的目的，这对青少年儿童的身心健康有着不良的</w:t>
      </w:r>
      <w:r w:rsidRPr="00512B50">
        <w:rPr>
          <w:rFonts w:hint="eastAsia"/>
          <w:bCs/>
        </w:rPr>
        <w:t>影响。由于此类</w:t>
      </w:r>
      <w:r w:rsidRPr="00512B50">
        <w:rPr>
          <w:rFonts w:hint="eastAsia"/>
          <w:bCs/>
        </w:rPr>
        <w:t>App</w:t>
      </w:r>
      <w:r>
        <w:rPr>
          <w:rFonts w:hint="eastAsia"/>
          <w:bCs/>
        </w:rPr>
        <w:t>也尚未纳入政府的监管，</w:t>
      </w:r>
      <w:r w:rsidRPr="00512B50">
        <w:rPr>
          <w:rFonts w:hint="eastAsia"/>
          <w:bCs/>
        </w:rPr>
        <w:t>某些</w:t>
      </w:r>
      <w:r w:rsidRPr="00512B50">
        <w:rPr>
          <w:rFonts w:hint="eastAsia"/>
          <w:bCs/>
        </w:rPr>
        <w:t>App</w:t>
      </w:r>
      <w:r w:rsidRPr="00512B50">
        <w:rPr>
          <w:rFonts w:hint="eastAsia"/>
          <w:bCs/>
        </w:rPr>
        <w:t>为了盈利，在</w:t>
      </w:r>
      <w:r w:rsidRPr="00512B50">
        <w:rPr>
          <w:rFonts w:hint="eastAsia"/>
          <w:bCs/>
        </w:rPr>
        <w:t>App</w:t>
      </w:r>
      <w:r w:rsidRPr="00512B50">
        <w:rPr>
          <w:rFonts w:hint="eastAsia"/>
          <w:bCs/>
        </w:rPr>
        <w:t>中推广广告，谎称一些事物或者保健品能够预防某些疾病，更</w:t>
      </w:r>
      <w:r w:rsidRPr="00512B50">
        <w:rPr>
          <w:rFonts w:hint="eastAsia"/>
          <w:bCs/>
        </w:rPr>
        <w:lastRenderedPageBreak/>
        <w:t>加危险的是，有些问题的解答来自一些普通网站的搜索，解答的内容良莠不齐，如果使用这类</w:t>
      </w:r>
      <w:proofErr w:type="spellStart"/>
      <w:r w:rsidRPr="00512B50">
        <w:rPr>
          <w:rFonts w:hint="eastAsia"/>
          <w:bCs/>
        </w:rPr>
        <w:t>App</w:t>
      </w:r>
      <w:proofErr w:type="spellEnd"/>
      <w:r w:rsidRPr="00512B50">
        <w:rPr>
          <w:rFonts w:hint="eastAsia"/>
          <w:bCs/>
        </w:rPr>
        <w:t>对我们的健康造成损害时，无法通过法律途径进行有效的维权。虽然市面上有些医疗健康类</w:t>
      </w:r>
      <w:r w:rsidRPr="00512B50">
        <w:rPr>
          <w:rFonts w:hint="eastAsia"/>
          <w:bCs/>
        </w:rPr>
        <w:t xml:space="preserve"> APP</w:t>
      </w:r>
      <w:r>
        <w:rPr>
          <w:rFonts w:hint="eastAsia"/>
          <w:bCs/>
        </w:rPr>
        <w:t>拥有了大量的专业医生资源</w:t>
      </w:r>
      <w:r w:rsidRPr="00512B50">
        <w:rPr>
          <w:rFonts w:hint="eastAsia"/>
          <w:bCs/>
        </w:rPr>
        <w:t>，但是还是不允许给用户进行</w:t>
      </w:r>
      <w:r>
        <w:rPr>
          <w:rFonts w:hint="eastAsia"/>
          <w:bCs/>
        </w:rPr>
        <w:t>诊断和开处方的，只能给用户进行</w:t>
      </w:r>
      <w:r w:rsidRPr="00512B50">
        <w:rPr>
          <w:rFonts w:hint="eastAsia"/>
          <w:bCs/>
        </w:rPr>
        <w:t>健康指导和就医注意事项</w:t>
      </w:r>
      <w:r>
        <w:rPr>
          <w:rFonts w:hint="eastAsia"/>
          <w:bCs/>
          <w:vertAlign w:val="superscript"/>
        </w:rPr>
        <w:t>[15</w:t>
      </w:r>
      <w:r w:rsidRPr="00512B50">
        <w:rPr>
          <w:rFonts w:hint="eastAsia"/>
          <w:bCs/>
          <w:vertAlign w:val="superscript"/>
        </w:rPr>
        <w:t>]</w:t>
      </w:r>
      <w:r w:rsidRPr="00B76F13">
        <w:rPr>
          <w:rFonts w:hint="eastAsia"/>
          <w:bCs/>
        </w:rPr>
        <w:t xml:space="preserve"> </w:t>
      </w:r>
      <w:r>
        <w:rPr>
          <w:rFonts w:hint="eastAsia"/>
          <w:bCs/>
        </w:rPr>
        <w:t>。</w:t>
      </w:r>
    </w:p>
    <w:p w:rsidR="007D1BFA" w:rsidRDefault="007D1BFA" w:rsidP="007D1BFA">
      <w:pPr>
        <w:widowControl/>
        <w:ind w:firstLineChars="200" w:firstLine="480"/>
        <w:rPr>
          <w:bCs/>
        </w:rPr>
      </w:pPr>
      <w:r>
        <w:rPr>
          <w:rFonts w:hint="eastAsia"/>
          <w:bCs/>
        </w:rPr>
        <w:t>在用户量及发展前景上，</w:t>
      </w:r>
      <w:r w:rsidRPr="00AA0CC2">
        <w:rPr>
          <w:rFonts w:hint="eastAsia"/>
          <w:bCs/>
        </w:rPr>
        <w:t>“春雨掌上医生”在今年三月越活跃用户就达到了</w:t>
      </w:r>
      <w:r w:rsidRPr="00AA0CC2">
        <w:rPr>
          <w:rFonts w:hint="eastAsia"/>
          <w:bCs/>
        </w:rPr>
        <w:t>260</w:t>
      </w:r>
      <w:r>
        <w:rPr>
          <w:rFonts w:hint="eastAsia"/>
          <w:bCs/>
        </w:rPr>
        <w:t>万人，但是也是在经过两年的煎熬和摸索后，才开始</w:t>
      </w:r>
      <w:r w:rsidRPr="00AA0CC2">
        <w:rPr>
          <w:rFonts w:hint="eastAsia"/>
          <w:bCs/>
        </w:rPr>
        <w:t>了商业化的步伐。</w:t>
      </w:r>
      <w:r>
        <w:rPr>
          <w:rFonts w:hint="eastAsia"/>
          <w:bCs/>
        </w:rPr>
        <w:t>虽然，相对其他领域的移动</w:t>
      </w:r>
      <w:r>
        <w:rPr>
          <w:rFonts w:hint="eastAsia"/>
          <w:bCs/>
        </w:rPr>
        <w:t>App</w:t>
      </w:r>
      <w:r>
        <w:rPr>
          <w:rFonts w:hint="eastAsia"/>
          <w:bCs/>
        </w:rPr>
        <w:t>上，此类</w:t>
      </w:r>
      <w:r>
        <w:rPr>
          <w:rFonts w:hint="eastAsia"/>
          <w:bCs/>
        </w:rPr>
        <w:t>App</w:t>
      </w:r>
      <w:r>
        <w:rPr>
          <w:rFonts w:hint="eastAsia"/>
          <w:bCs/>
        </w:rPr>
        <w:t>的</w:t>
      </w:r>
      <w:r w:rsidRPr="00512B50">
        <w:rPr>
          <w:rFonts w:hint="eastAsia"/>
          <w:bCs/>
        </w:rPr>
        <w:t>用户了解与接收程度不高</w:t>
      </w:r>
      <w:r>
        <w:rPr>
          <w:rFonts w:hint="eastAsia"/>
          <w:bCs/>
        </w:rPr>
        <w:t>，</w:t>
      </w:r>
      <w:r w:rsidRPr="00512B50">
        <w:rPr>
          <w:rFonts w:hint="eastAsia"/>
          <w:bCs/>
        </w:rPr>
        <w:t>根据赵曙光等人在《中国健康传播》中得出的结论，“公众主动搜索健康生活方式信息的行为频率与年龄、收入水平呈现显著的正相关关系”</w:t>
      </w:r>
      <w:r>
        <w:rPr>
          <w:rFonts w:hint="eastAsia"/>
          <w:bCs/>
          <w:vertAlign w:val="superscript"/>
        </w:rPr>
        <w:t>[16</w:t>
      </w:r>
      <w:r w:rsidRPr="00512B50">
        <w:rPr>
          <w:rFonts w:hint="eastAsia"/>
          <w:bCs/>
          <w:vertAlign w:val="superscript"/>
        </w:rPr>
        <w:t>]</w:t>
      </w:r>
      <w:r>
        <w:rPr>
          <w:rFonts w:hint="eastAsia"/>
          <w:bCs/>
        </w:rPr>
        <w:t>。不过，随着公民对于健康知识的需求越来越高，相信此类</w:t>
      </w:r>
      <w:r>
        <w:rPr>
          <w:rFonts w:hint="eastAsia"/>
          <w:bCs/>
        </w:rPr>
        <w:t>App</w:t>
      </w:r>
      <w:r>
        <w:rPr>
          <w:rFonts w:hint="eastAsia"/>
          <w:bCs/>
        </w:rPr>
        <w:t>的用户市场量将逐步提升。在</w:t>
      </w:r>
      <w:r w:rsidRPr="00AA0CC2">
        <w:rPr>
          <w:rFonts w:hint="eastAsia"/>
          <w:bCs/>
        </w:rPr>
        <w:t>今年的</w:t>
      </w:r>
      <w:r w:rsidRPr="00AA0CC2">
        <w:rPr>
          <w:rFonts w:hint="eastAsia"/>
          <w:bCs/>
        </w:rPr>
        <w:t>10</w:t>
      </w:r>
      <w:r w:rsidRPr="00AA0CC2">
        <w:rPr>
          <w:rFonts w:hint="eastAsia"/>
          <w:bCs/>
        </w:rPr>
        <w:t>月</w:t>
      </w:r>
      <w:r w:rsidRPr="00AA0CC2">
        <w:rPr>
          <w:rFonts w:hint="eastAsia"/>
          <w:bCs/>
        </w:rPr>
        <w:t>21</w:t>
      </w:r>
      <w:r w:rsidRPr="00AA0CC2">
        <w:rPr>
          <w:rFonts w:hint="eastAsia"/>
          <w:bCs/>
        </w:rPr>
        <w:t>日，</w:t>
      </w:r>
      <w:proofErr w:type="gramStart"/>
      <w:r w:rsidRPr="00AA0CC2">
        <w:rPr>
          <w:rFonts w:hint="eastAsia"/>
          <w:bCs/>
        </w:rPr>
        <w:t>腾讯科技</w:t>
      </w:r>
      <w:proofErr w:type="gramEnd"/>
      <w:r w:rsidRPr="00AA0CC2">
        <w:rPr>
          <w:rFonts w:hint="eastAsia"/>
          <w:bCs/>
        </w:rPr>
        <w:t>报道了女性健康类</w:t>
      </w:r>
      <w:r w:rsidRPr="00AA0CC2">
        <w:rPr>
          <w:rFonts w:hint="eastAsia"/>
          <w:bCs/>
        </w:rPr>
        <w:t>App</w:t>
      </w:r>
      <w:r w:rsidRPr="00AA0CC2">
        <w:rPr>
          <w:rFonts w:hint="eastAsia"/>
          <w:bCs/>
        </w:rPr>
        <w:t>“大姨妈”获得了海通开元、汤臣</w:t>
      </w:r>
      <w:proofErr w:type="gramStart"/>
      <w:r w:rsidRPr="00AA0CC2">
        <w:rPr>
          <w:rFonts w:hint="eastAsia"/>
          <w:bCs/>
        </w:rPr>
        <w:t>倍</w:t>
      </w:r>
      <w:proofErr w:type="gramEnd"/>
      <w:r w:rsidRPr="00AA0CC2">
        <w:rPr>
          <w:rFonts w:hint="eastAsia"/>
          <w:bCs/>
        </w:rPr>
        <w:t>健及创始人柴可追加的投资，投资额达到了</w:t>
      </w:r>
      <w:r w:rsidRPr="00AA0CC2">
        <w:rPr>
          <w:rFonts w:hint="eastAsia"/>
          <w:bCs/>
        </w:rPr>
        <w:t>1.3</w:t>
      </w:r>
      <w:r w:rsidRPr="00AA0CC2">
        <w:rPr>
          <w:rFonts w:hint="eastAsia"/>
          <w:bCs/>
        </w:rPr>
        <w:t>亿人民币，其估值也达到了两亿美元。</w:t>
      </w:r>
    </w:p>
    <w:p w:rsidR="007D1BFA" w:rsidRPr="00EF6652" w:rsidRDefault="007D1BFA" w:rsidP="007D1BFA">
      <w:pPr>
        <w:widowControl/>
        <w:ind w:firstLineChars="200" w:firstLine="480"/>
        <w:rPr>
          <w:bCs/>
        </w:rPr>
      </w:pPr>
      <w:r>
        <w:rPr>
          <w:rFonts w:hint="eastAsia"/>
          <w:bCs/>
        </w:rPr>
        <w:t>可以看出目前移动健康类</w:t>
      </w:r>
      <w:r>
        <w:rPr>
          <w:rFonts w:hint="eastAsia"/>
          <w:bCs/>
        </w:rPr>
        <w:t>App</w:t>
      </w:r>
      <w:r>
        <w:rPr>
          <w:rFonts w:hint="eastAsia"/>
          <w:bCs/>
        </w:rPr>
        <w:t>在开发上已经具有较为成熟的路线，并且越来越受到投资者的青睐，具有广阔的发展前景。</w:t>
      </w:r>
    </w:p>
    <w:p w:rsidR="001357EA" w:rsidRDefault="001357EA" w:rsidP="001357EA">
      <w:pPr>
        <w:pStyle w:val="2"/>
        <w:tabs>
          <w:tab w:val="clear" w:pos="567"/>
        </w:tabs>
      </w:pPr>
      <w:r>
        <w:rPr>
          <w:rFonts w:hint="eastAsia"/>
        </w:rPr>
        <w:t>论文研究方法</w:t>
      </w:r>
      <w:bookmarkEnd w:id="33"/>
      <w:bookmarkEnd w:id="34"/>
      <w:bookmarkEnd w:id="35"/>
      <w:bookmarkEnd w:id="36"/>
      <w:bookmarkEnd w:id="37"/>
    </w:p>
    <w:p w:rsidR="00E40A6B" w:rsidRDefault="00E40A6B" w:rsidP="00E40A6B">
      <w:pPr>
        <w:pStyle w:val="3"/>
        <w:ind w:left="888" w:hanging="888"/>
        <w:rPr>
          <w:rFonts w:hint="eastAsia"/>
        </w:rPr>
      </w:pPr>
      <w:bookmarkStart w:id="38" w:name="_Toc324514024"/>
      <w:bookmarkStart w:id="39" w:name="_Toc31704"/>
      <w:bookmarkStart w:id="40" w:name="_Toc14849"/>
      <w:bookmarkStart w:id="41" w:name="_Toc18090"/>
      <w:bookmarkStart w:id="42" w:name="_Toc14461"/>
      <w:r w:rsidRPr="008C0334">
        <w:rPr>
          <w:rFonts w:hint="eastAsia"/>
          <w:b/>
        </w:rPr>
        <w:t xml:space="preserve">2.4.1 </w:t>
      </w:r>
      <w:r>
        <w:rPr>
          <w:rFonts w:hint="eastAsia"/>
          <w:b/>
        </w:rPr>
        <w:t>改善程序性能</w:t>
      </w:r>
    </w:p>
    <w:p w:rsidR="00E40A6B" w:rsidRDefault="00E40A6B" w:rsidP="00E40A6B">
      <w:pPr>
        <w:ind w:firstLineChars="200" w:firstLine="480"/>
        <w:rPr>
          <w:rFonts w:hint="eastAsia"/>
        </w:rPr>
      </w:pPr>
      <w:r>
        <w:rPr>
          <w:rFonts w:hint="eastAsia"/>
        </w:rPr>
        <w:t>考虑到移动</w:t>
      </w:r>
      <w:proofErr w:type="gramStart"/>
      <w:r>
        <w:rPr>
          <w:rFonts w:hint="eastAsia"/>
        </w:rPr>
        <w:t>端用户</w:t>
      </w:r>
      <w:proofErr w:type="gramEnd"/>
      <w:r>
        <w:rPr>
          <w:rFonts w:hint="eastAsia"/>
        </w:rPr>
        <w:t>的特性，使用移动流量的资费是较高的，并且基于安卓的应用程序内存有限，所以在安卓程序开发中，如果不仔细考虑到内存的缓存问题，程序经常会遇到</w:t>
      </w:r>
      <w:r>
        <w:rPr>
          <w:rFonts w:hint="eastAsia"/>
        </w:rPr>
        <w:t>OOM</w:t>
      </w:r>
      <w:r>
        <w:rPr>
          <w:rFonts w:hint="eastAsia"/>
        </w:rPr>
        <w:t>而导致奔溃。以下是程序在开发时应该注意的性能问题：</w:t>
      </w:r>
    </w:p>
    <w:p w:rsidR="00E40A6B" w:rsidRDefault="00E40A6B" w:rsidP="00E40A6B">
      <w:pPr>
        <w:ind w:firstLineChars="200" w:firstLine="480"/>
        <w:rPr>
          <w:rFonts w:hint="eastAsia"/>
        </w:rPr>
      </w:pPr>
      <w:r>
        <w:rPr>
          <w:rFonts w:hint="eastAsia"/>
        </w:rPr>
        <w:t>1</w:t>
      </w:r>
      <w:r>
        <w:rPr>
          <w:rFonts w:hint="eastAsia"/>
        </w:rPr>
        <w:t>）多级缓存机制</w:t>
      </w:r>
    </w:p>
    <w:p w:rsidR="00E40A6B" w:rsidRDefault="00E40A6B" w:rsidP="00E40A6B">
      <w:pPr>
        <w:ind w:firstLineChars="200" w:firstLine="480"/>
        <w:rPr>
          <w:rFonts w:hint="eastAsia"/>
        </w:rPr>
      </w:pPr>
      <w:r>
        <w:rPr>
          <w:rFonts w:hint="eastAsia"/>
        </w:rPr>
        <w:t>程序内部对于从网络上获取的向用户展示的信息类数据，采用多级缓存的机制缓存到本地和内存。使用多级缓存可以提高程序的响应速度，降低用户浏览的不必要花销。</w:t>
      </w:r>
    </w:p>
    <w:p w:rsidR="00E40A6B" w:rsidRDefault="00E40A6B" w:rsidP="00E40A6B">
      <w:pPr>
        <w:ind w:firstLineChars="200" w:firstLine="480"/>
        <w:rPr>
          <w:rFonts w:hint="eastAsia"/>
        </w:rPr>
      </w:pPr>
      <w:r>
        <w:rPr>
          <w:rFonts w:hint="eastAsia"/>
        </w:rPr>
        <w:t>2</w:t>
      </w:r>
      <w:r>
        <w:rPr>
          <w:rFonts w:hint="eastAsia"/>
        </w:rPr>
        <w:t>）图片的压缩处理</w:t>
      </w:r>
    </w:p>
    <w:p w:rsidR="00E40A6B" w:rsidRDefault="00E40A6B" w:rsidP="00E40A6B">
      <w:pPr>
        <w:ind w:firstLineChars="200" w:firstLine="480"/>
        <w:rPr>
          <w:rFonts w:hint="eastAsia"/>
        </w:rPr>
      </w:pPr>
      <w:r>
        <w:rPr>
          <w:rFonts w:hint="eastAsia"/>
        </w:rPr>
        <w:t>对网络获取的图片加载到内存前，先进行压缩处理，防止内存溢出，导致程序奔溃。如果在程序在运行过程中奔溃，那对于用户来说是非常不好的体验。</w:t>
      </w:r>
    </w:p>
    <w:p w:rsidR="00E40A6B" w:rsidRDefault="00E40A6B" w:rsidP="00E40A6B">
      <w:pPr>
        <w:ind w:firstLineChars="200" w:firstLine="480"/>
        <w:rPr>
          <w:rFonts w:hint="eastAsia"/>
        </w:rPr>
      </w:pPr>
      <w:r>
        <w:rPr>
          <w:rFonts w:hint="eastAsia"/>
        </w:rPr>
        <w:t>3</w:t>
      </w:r>
      <w:r>
        <w:rPr>
          <w:rFonts w:hint="eastAsia"/>
        </w:rPr>
        <w:t>）</w:t>
      </w:r>
      <w:proofErr w:type="spellStart"/>
      <w:r>
        <w:rPr>
          <w:rFonts w:hint="eastAsia"/>
        </w:rPr>
        <w:t>ListView</w:t>
      </w:r>
      <w:proofErr w:type="spellEnd"/>
      <w:r>
        <w:rPr>
          <w:rFonts w:hint="eastAsia"/>
        </w:rPr>
        <w:t>的优化</w:t>
      </w:r>
    </w:p>
    <w:p w:rsidR="00E40A6B" w:rsidRPr="006B2023" w:rsidRDefault="00E40A6B" w:rsidP="00E40A6B">
      <w:pPr>
        <w:rPr>
          <w:bCs/>
        </w:rPr>
      </w:pPr>
      <w:r>
        <w:rPr>
          <w:rFonts w:hint="eastAsia"/>
        </w:rPr>
        <w:lastRenderedPageBreak/>
        <w:tab/>
      </w:r>
      <w:r>
        <w:rPr>
          <w:rFonts w:hint="eastAsia"/>
        </w:rPr>
        <w:t>在安卓程序中，对于信息展示类</w:t>
      </w:r>
      <w:r>
        <w:rPr>
          <w:rFonts w:hint="eastAsia"/>
        </w:rPr>
        <w:t>App</w:t>
      </w:r>
      <w:r>
        <w:rPr>
          <w:rFonts w:hint="eastAsia"/>
        </w:rPr>
        <w:t>，使用最多的</w:t>
      </w:r>
      <w:r>
        <w:rPr>
          <w:rFonts w:hint="eastAsia"/>
        </w:rPr>
        <w:t>View</w:t>
      </w:r>
      <w:r>
        <w:rPr>
          <w:rFonts w:hint="eastAsia"/>
        </w:rPr>
        <w:t>就是</w:t>
      </w:r>
      <w:proofErr w:type="spellStart"/>
      <w:r>
        <w:rPr>
          <w:rFonts w:hint="eastAsia"/>
        </w:rPr>
        <w:t>ListView</w:t>
      </w:r>
      <w:proofErr w:type="spellEnd"/>
      <w:r>
        <w:rPr>
          <w:rFonts w:hint="eastAsia"/>
        </w:rPr>
        <w:t>，</w:t>
      </w:r>
      <w:proofErr w:type="spellStart"/>
      <w:r>
        <w:rPr>
          <w:rFonts w:hint="eastAsia"/>
        </w:rPr>
        <w:t>ListView</w:t>
      </w:r>
      <w:proofErr w:type="spellEnd"/>
      <w:r>
        <w:rPr>
          <w:rFonts w:hint="eastAsia"/>
        </w:rPr>
        <w:t>做多一个</w:t>
      </w:r>
      <w:proofErr w:type="spellStart"/>
      <w:r>
        <w:rPr>
          <w:rFonts w:hint="eastAsia"/>
        </w:rPr>
        <w:t>ViewGroup</w:t>
      </w:r>
      <w:proofErr w:type="spellEnd"/>
      <w:r>
        <w:rPr>
          <w:rFonts w:hint="eastAsia"/>
        </w:rPr>
        <w:t>，包含许许多多的子</w:t>
      </w:r>
      <w:r>
        <w:rPr>
          <w:rFonts w:hint="eastAsia"/>
        </w:rPr>
        <w:t>View</w:t>
      </w:r>
      <w:r>
        <w:rPr>
          <w:rFonts w:hint="eastAsia"/>
        </w:rPr>
        <w:t>，</w:t>
      </w:r>
      <w:proofErr w:type="spellStart"/>
      <w:r>
        <w:rPr>
          <w:rFonts w:hint="eastAsia"/>
        </w:rPr>
        <w:t>ListView</w:t>
      </w:r>
      <w:proofErr w:type="spellEnd"/>
      <w:r>
        <w:rPr>
          <w:rFonts w:hint="eastAsia"/>
        </w:rPr>
        <w:t>在滑动的过程中需要充分考虑</w:t>
      </w:r>
      <w:r>
        <w:rPr>
          <w:rFonts w:hint="eastAsia"/>
        </w:rPr>
        <w:t>View</w:t>
      </w:r>
      <w:r>
        <w:rPr>
          <w:rFonts w:hint="eastAsia"/>
        </w:rPr>
        <w:t>的回收和复用问题。</w:t>
      </w:r>
      <w:proofErr w:type="spellStart"/>
      <w:r>
        <w:rPr>
          <w:rFonts w:hint="eastAsia"/>
        </w:rPr>
        <w:t>ListView</w:t>
      </w:r>
      <w:proofErr w:type="spellEnd"/>
      <w:r>
        <w:rPr>
          <w:rFonts w:hint="eastAsia"/>
        </w:rPr>
        <w:t>性能对于整个程序的运行流畅具有很大影响，所以需要充分考虑，</w:t>
      </w:r>
      <w:proofErr w:type="spellStart"/>
      <w:r>
        <w:rPr>
          <w:rFonts w:hint="eastAsia"/>
        </w:rPr>
        <w:t>ListView</w:t>
      </w:r>
      <w:proofErr w:type="spellEnd"/>
      <w:r>
        <w:rPr>
          <w:rFonts w:hint="eastAsia"/>
        </w:rPr>
        <w:t>的优化。</w:t>
      </w:r>
    </w:p>
    <w:p w:rsidR="00E40A6B" w:rsidRDefault="00E40A6B" w:rsidP="00E40A6B">
      <w:pPr>
        <w:pStyle w:val="3"/>
        <w:ind w:left="888" w:hanging="888"/>
        <w:rPr>
          <w:rFonts w:hint="eastAsia"/>
        </w:rPr>
      </w:pPr>
      <w:r w:rsidRPr="008C0334">
        <w:rPr>
          <w:rFonts w:hint="eastAsia"/>
          <w:b/>
        </w:rPr>
        <w:t>2.4.</w:t>
      </w:r>
      <w:r>
        <w:rPr>
          <w:rFonts w:hint="eastAsia"/>
          <w:b/>
        </w:rPr>
        <w:t>2</w:t>
      </w:r>
      <w:r>
        <w:rPr>
          <w:rFonts w:hint="eastAsia"/>
        </w:rPr>
        <w:t xml:space="preserve"> </w:t>
      </w:r>
      <w:r>
        <w:rPr>
          <w:rFonts w:hint="eastAsia"/>
          <w:b/>
        </w:rPr>
        <w:t>程序架构</w:t>
      </w:r>
      <w:r w:rsidRPr="006E2648">
        <w:rPr>
          <w:rFonts w:hint="eastAsia"/>
          <w:b/>
        </w:rPr>
        <w:t>设计模式</w:t>
      </w:r>
    </w:p>
    <w:p w:rsidR="00E40A6B" w:rsidRPr="006323DF" w:rsidRDefault="00E40A6B" w:rsidP="00E40A6B">
      <w:pPr>
        <w:ind w:firstLine="420"/>
      </w:pPr>
      <w:r w:rsidRPr="006323DF">
        <w:t>在开发系统时，目前开发人员使用较多的是基于</w:t>
      </w:r>
      <w:r w:rsidRPr="006323DF">
        <w:t>MVC</w:t>
      </w:r>
      <w:r w:rsidRPr="006323DF">
        <w:t>的设计模式来开发，模型</w:t>
      </w:r>
      <w:r w:rsidRPr="006323DF">
        <w:t>-</w:t>
      </w:r>
      <w:r w:rsidRPr="006323DF">
        <w:t>视图</w:t>
      </w:r>
      <w:r w:rsidRPr="006323DF">
        <w:t>-</w:t>
      </w:r>
      <w:r w:rsidRPr="006323DF">
        <w:t>控制器</w:t>
      </w:r>
      <w:r w:rsidRPr="006323DF">
        <w:t>(Model-View-Controller)</w:t>
      </w:r>
      <w:r w:rsidRPr="006323DF">
        <w:t>是</w:t>
      </w:r>
      <w:r w:rsidRPr="006323DF">
        <w:t>Xerox PARC</w:t>
      </w:r>
      <w:r w:rsidRPr="006323DF">
        <w:t>在二十世纪</w:t>
      </w:r>
      <w:r w:rsidRPr="006323DF">
        <w:t>80</w:t>
      </w:r>
      <w:r w:rsidRPr="006323DF">
        <w:t>年代为编程语言</w:t>
      </w:r>
      <w:r w:rsidRPr="006323DF">
        <w:t>Smalitask-80</w:t>
      </w:r>
      <w:r w:rsidRPr="006323DF">
        <w:t>发明的一种软件设计模式。目前这个软件设计模式已经被广泛应用于软件设计的各个方面了。</w:t>
      </w:r>
      <w:r w:rsidRPr="006323DF">
        <w:t>MVC</w:t>
      </w:r>
      <w:r w:rsidRPr="006323DF">
        <w:t>模式主要是把应用程序分为了三个互相联系又相对解耦的部分，即模型、视图和控制器。</w:t>
      </w:r>
      <w:r w:rsidRPr="006323DF">
        <w:t xml:space="preserve"> MVC</w:t>
      </w:r>
      <w:r w:rsidRPr="006323DF">
        <w:t>模式的应用主要是为了增加代码的重用性、减少数据表达、数据描述和应用操作之间的耦合性。同时，也使得软件的可扩展性、可维护性、灵活性和封装性大大增强</w:t>
      </w:r>
      <w:r w:rsidRPr="006323DF">
        <w:rPr>
          <w:vertAlign w:val="superscript"/>
        </w:rPr>
        <w:t>[4]</w:t>
      </w:r>
      <w:r w:rsidRPr="006323DF">
        <w:t>。图</w:t>
      </w:r>
      <w:r w:rsidRPr="006323DF">
        <w:t>2.3</w:t>
      </w:r>
      <w:r w:rsidRPr="006323DF">
        <w:t>是一个简单的</w:t>
      </w:r>
      <w:r w:rsidRPr="006323DF">
        <w:t>MVC</w:t>
      </w:r>
      <w:r w:rsidRPr="006323DF">
        <w:t>模式架构图。</w:t>
      </w:r>
    </w:p>
    <w:p w:rsidR="00E40A6B" w:rsidRPr="006323DF" w:rsidRDefault="009E4F55" w:rsidP="00E40A6B">
      <w:pPr>
        <w:jc w:val="center"/>
      </w:pPr>
      <w:r>
        <w:rPr>
          <w:noProof/>
        </w:rPr>
        <w:drawing>
          <wp:inline distT="0" distB="0" distL="0" distR="0" wp14:anchorId="41A320CE" wp14:editId="2A2E4A97">
            <wp:extent cx="3413125" cy="2413635"/>
            <wp:effectExtent l="0" t="0" r="0" b="5715"/>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技术分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3125" cy="2413635"/>
                    </a:xfrm>
                    <a:prstGeom prst="rect">
                      <a:avLst/>
                    </a:prstGeom>
                    <a:noFill/>
                    <a:ln>
                      <a:noFill/>
                    </a:ln>
                  </pic:spPr>
                </pic:pic>
              </a:graphicData>
            </a:graphic>
          </wp:inline>
        </w:drawing>
      </w:r>
    </w:p>
    <w:p w:rsidR="00E40A6B" w:rsidRPr="006323DF" w:rsidRDefault="00E40A6B" w:rsidP="00E40A6B">
      <w:pPr>
        <w:jc w:val="center"/>
        <w:rPr>
          <w:szCs w:val="21"/>
        </w:rPr>
      </w:pPr>
      <w:r w:rsidRPr="006323DF">
        <w:rPr>
          <w:szCs w:val="21"/>
        </w:rPr>
        <w:t>图</w:t>
      </w:r>
      <w:r w:rsidRPr="006323DF">
        <w:rPr>
          <w:szCs w:val="21"/>
        </w:rPr>
        <w:t>2.3 Android</w:t>
      </w:r>
      <w:r w:rsidRPr="006323DF">
        <w:rPr>
          <w:szCs w:val="21"/>
        </w:rPr>
        <w:t>的</w:t>
      </w:r>
      <w:r w:rsidRPr="006323DF">
        <w:rPr>
          <w:szCs w:val="21"/>
        </w:rPr>
        <w:t>MVC</w:t>
      </w:r>
      <w:r w:rsidRPr="006323DF">
        <w:rPr>
          <w:szCs w:val="21"/>
        </w:rPr>
        <w:t>模式架构图</w:t>
      </w:r>
    </w:p>
    <w:p w:rsidR="00E40A6B" w:rsidRPr="006323DF" w:rsidRDefault="00E40A6B" w:rsidP="00E40A6B">
      <w:pPr>
        <w:ind w:firstLineChars="200" w:firstLine="480"/>
      </w:pPr>
      <w:r w:rsidRPr="006323DF">
        <w:t>在</w:t>
      </w:r>
      <w:r w:rsidRPr="006323DF">
        <w:t>Android</w:t>
      </w:r>
      <w:r w:rsidRPr="006323DF">
        <w:t>中，整个</w:t>
      </w:r>
      <w:r w:rsidRPr="006323DF">
        <w:t>Android</w:t>
      </w:r>
      <w:r w:rsidRPr="006323DF">
        <w:t>提供的</w:t>
      </w:r>
      <w:r w:rsidRPr="006323DF">
        <w:t>SDK</w:t>
      </w:r>
      <w:r w:rsidRPr="006323DF">
        <w:t>本身就是一个良好的</w:t>
      </w:r>
      <w:r w:rsidRPr="006323DF">
        <w:t>MVC</w:t>
      </w:r>
      <w:r w:rsidRPr="006323DF">
        <w:t>模式的体现。以下是</w:t>
      </w:r>
      <w:r w:rsidRPr="006323DF">
        <w:t>MVC</w:t>
      </w:r>
      <w:r w:rsidRPr="006323DF">
        <w:t>在</w:t>
      </w:r>
      <w:r w:rsidRPr="006323DF">
        <w:t xml:space="preserve"> Android</w:t>
      </w:r>
      <w:r w:rsidRPr="006323DF">
        <w:t>中的对应关系。</w:t>
      </w:r>
      <w:r w:rsidRPr="006323DF">
        <w:t xml:space="preserve">                              </w:t>
      </w:r>
    </w:p>
    <w:p w:rsidR="00E40A6B" w:rsidRPr="006323DF" w:rsidRDefault="00E40A6B" w:rsidP="00E40A6B">
      <w:pPr>
        <w:widowControl/>
        <w:ind w:firstLineChars="200" w:firstLine="480"/>
        <w:jc w:val="left"/>
      </w:pPr>
      <w:r w:rsidRPr="006323DF">
        <w:t>(1)</w:t>
      </w:r>
      <w:r w:rsidRPr="006323DF">
        <w:t>模型层</w:t>
      </w:r>
      <w:r w:rsidRPr="006323DF">
        <w:t xml:space="preserve">(Model) </w:t>
      </w:r>
      <w:r w:rsidRPr="006323DF">
        <w:t>对于数据库的操作、对网络的操作等都应该是放在</w:t>
      </w:r>
      <w:r w:rsidRPr="006323DF">
        <w:t>Model</w:t>
      </w:r>
      <w:r w:rsidRPr="006323DF">
        <w:t>层处理的。</w:t>
      </w:r>
    </w:p>
    <w:p w:rsidR="00E40A6B" w:rsidRPr="006323DF" w:rsidRDefault="00E40A6B" w:rsidP="00E40A6B">
      <w:pPr>
        <w:widowControl/>
        <w:ind w:firstLineChars="200" w:firstLine="480"/>
        <w:jc w:val="left"/>
      </w:pPr>
      <w:r w:rsidRPr="006323DF">
        <w:t>(2)</w:t>
      </w:r>
      <w:r w:rsidRPr="006323DF">
        <w:t>视图层</w:t>
      </w:r>
      <w:r w:rsidRPr="006323DF">
        <w:t>(View)</w:t>
      </w:r>
      <w:r w:rsidRPr="006323DF">
        <w:t>，一般开发人员通过编写</w:t>
      </w:r>
      <w:r w:rsidRPr="006323DF">
        <w:t>xml</w:t>
      </w:r>
      <w:r w:rsidRPr="006323DF">
        <w:t>进行界面的描述，</w:t>
      </w:r>
      <w:r w:rsidRPr="006323DF">
        <w:t>xml</w:t>
      </w:r>
      <w:r w:rsidRPr="006323DF">
        <w:t>文件在使用的使用可以非常方便的引入，而且也利于后期的修改界面的修改，逻辑中如果</w:t>
      </w:r>
      <w:r w:rsidRPr="006323DF">
        <w:lastRenderedPageBreak/>
        <w:t>与界面对应的</w:t>
      </w:r>
      <w:r w:rsidRPr="006323DF">
        <w:t>id</w:t>
      </w:r>
      <w:r w:rsidRPr="006323DF">
        <w:t>不变的话，则代码就不需要修改，这大大增强了代码的可维护性。其实</w:t>
      </w:r>
      <w:r w:rsidRPr="006323DF">
        <w:t>Android</w:t>
      </w:r>
      <w:r w:rsidRPr="006323DF">
        <w:t>还提供了强大的</w:t>
      </w:r>
      <w:proofErr w:type="spellStart"/>
      <w:r w:rsidRPr="006323DF">
        <w:t>JavaScript+html</w:t>
      </w:r>
      <w:proofErr w:type="spellEnd"/>
      <w:r w:rsidRPr="006323DF">
        <w:t>的方式作为</w:t>
      </w:r>
      <w:r w:rsidRPr="006323DF">
        <w:t>view</w:t>
      </w:r>
      <w:r w:rsidRPr="006323DF">
        <w:t>层，</w:t>
      </w:r>
      <w:r w:rsidRPr="006323DF">
        <w:t>Android</w:t>
      </w:r>
      <w:r w:rsidRPr="006323DF">
        <w:t>的</w:t>
      </w:r>
      <w:r w:rsidRPr="006323DF">
        <w:t>SDK</w:t>
      </w:r>
      <w:r w:rsidRPr="006323DF">
        <w:t>提供了</w:t>
      </w:r>
      <w:r w:rsidRPr="006323DF">
        <w:t xml:space="preserve"> Java </w:t>
      </w:r>
      <w:r w:rsidRPr="006323DF">
        <w:t>和</w:t>
      </w:r>
      <w:r w:rsidRPr="006323DF">
        <w:t xml:space="preserve"> JavaScript</w:t>
      </w:r>
      <w:r w:rsidRPr="006323DF">
        <w:t>之间非常方便的通信实现。</w:t>
      </w:r>
    </w:p>
    <w:p w:rsidR="00E40A6B" w:rsidRDefault="00E40A6B" w:rsidP="00E40A6B">
      <w:pPr>
        <w:widowControl/>
        <w:ind w:firstLineChars="200" w:firstLine="480"/>
        <w:jc w:val="left"/>
        <w:rPr>
          <w:rFonts w:hint="eastAsia"/>
        </w:rPr>
      </w:pPr>
      <w:r w:rsidRPr="006323DF">
        <w:t>(3)</w:t>
      </w:r>
      <w:r w:rsidRPr="006323DF">
        <w:t>控制层，</w:t>
      </w:r>
      <w:r w:rsidR="009E4F55">
        <w:t>负责具体的业务逻辑调用</w:t>
      </w:r>
      <w:r w:rsidR="009E4F55">
        <w:rPr>
          <w:rFonts w:hint="eastAsia"/>
        </w:rPr>
        <w:t>，</w:t>
      </w:r>
      <w:r w:rsidR="00721BB4">
        <w:t>视图</w:t>
      </w:r>
      <w:proofErr w:type="gramStart"/>
      <w:r w:rsidR="00721BB4">
        <w:t>层访问</w:t>
      </w:r>
      <w:proofErr w:type="gramEnd"/>
      <w:r w:rsidR="00721BB4">
        <w:t>模型层的数据是通过控制层来操作</w:t>
      </w:r>
      <w:r w:rsidRPr="006323DF">
        <w:t>。</w:t>
      </w:r>
    </w:p>
    <w:p w:rsidR="00E40A6B" w:rsidRDefault="00E40A6B" w:rsidP="00E40A6B">
      <w:pPr>
        <w:widowControl/>
        <w:ind w:firstLineChars="200" w:firstLine="480"/>
        <w:jc w:val="left"/>
        <w:rPr>
          <w:rFonts w:hint="eastAsia"/>
        </w:rPr>
      </w:pPr>
      <w:r>
        <w:rPr>
          <w:rFonts w:hint="eastAsia"/>
        </w:rPr>
        <w:t>由于在</w:t>
      </w:r>
      <w:r>
        <w:rPr>
          <w:rFonts w:hint="eastAsia"/>
        </w:rPr>
        <w:t>Android</w:t>
      </w:r>
      <w:r>
        <w:rPr>
          <w:rFonts w:hint="eastAsia"/>
        </w:rPr>
        <w:t>的实际开发过程中，</w:t>
      </w:r>
      <w:r w:rsidR="009E4F55">
        <w:rPr>
          <w:rFonts w:hint="eastAsia"/>
        </w:rPr>
        <w:t>V</w:t>
      </w:r>
      <w:r w:rsidR="009E4F55">
        <w:rPr>
          <w:rFonts w:hint="eastAsia"/>
        </w:rPr>
        <w:t>层</w:t>
      </w:r>
      <w:r>
        <w:rPr>
          <w:rFonts w:hint="eastAsia"/>
        </w:rPr>
        <w:t>通常视图层由</w:t>
      </w:r>
      <w:r>
        <w:rPr>
          <w:rFonts w:hint="eastAsia"/>
        </w:rPr>
        <w:t>res</w:t>
      </w:r>
      <w:r>
        <w:rPr>
          <w:rFonts w:hint="eastAsia"/>
        </w:rPr>
        <w:t>目录下各个</w:t>
      </w:r>
      <w:r>
        <w:rPr>
          <w:rFonts w:hint="eastAsia"/>
        </w:rPr>
        <w:t>layout</w:t>
      </w:r>
      <w:r>
        <w:rPr>
          <w:rFonts w:hint="eastAsia"/>
        </w:rPr>
        <w:t>文件来实现，但是</w:t>
      </w:r>
      <w:proofErr w:type="spellStart"/>
      <w:r>
        <w:rPr>
          <w:rFonts w:hint="eastAsia"/>
        </w:rPr>
        <w:t>layoutd</w:t>
      </w:r>
      <w:proofErr w:type="spellEnd"/>
      <w:r>
        <w:rPr>
          <w:rFonts w:hint="eastAsia"/>
        </w:rPr>
        <w:t>能够做的事情十分有限，通常还需要在视图载体，也就是</w:t>
      </w:r>
      <w:proofErr w:type="spellStart"/>
      <w:r>
        <w:rPr>
          <w:rFonts w:hint="eastAsia"/>
        </w:rPr>
        <w:t>Actrivity</w:t>
      </w:r>
      <w:proofErr w:type="spellEnd"/>
      <w:r>
        <w:rPr>
          <w:rFonts w:hint="eastAsia"/>
        </w:rPr>
        <w:t xml:space="preserve">/Fragment </w:t>
      </w:r>
      <w:r>
        <w:rPr>
          <w:rFonts w:hint="eastAsia"/>
        </w:rPr>
        <w:t>中编写大量的视图逻辑，这中间视图的变化往往需要通过控制层调用访问模型层的数据，经过更改在回来修改视图显示，这部分代码逻辑往往直接在</w:t>
      </w:r>
      <w:r>
        <w:rPr>
          <w:rFonts w:hint="eastAsia"/>
        </w:rPr>
        <w:t>Activity</w:t>
      </w:r>
      <w:r>
        <w:rPr>
          <w:rFonts w:hint="eastAsia"/>
        </w:rPr>
        <w:t>中编写，造成了</w:t>
      </w:r>
      <w:r>
        <w:rPr>
          <w:rFonts w:hint="eastAsia"/>
        </w:rPr>
        <w:t>Activity</w:t>
      </w:r>
      <w:r>
        <w:rPr>
          <w:rFonts w:hint="eastAsia"/>
        </w:rPr>
        <w:t>既有视图逻辑的代码又有业务逻辑代码的调用，使得</w:t>
      </w:r>
      <w:r>
        <w:rPr>
          <w:rFonts w:hint="eastAsia"/>
        </w:rPr>
        <w:t>Activity</w:t>
      </w:r>
      <w:proofErr w:type="gramStart"/>
      <w:r>
        <w:rPr>
          <w:rFonts w:hint="eastAsia"/>
        </w:rPr>
        <w:t>类十分</w:t>
      </w:r>
      <w:proofErr w:type="gramEnd"/>
      <w:r>
        <w:rPr>
          <w:rFonts w:hint="eastAsia"/>
        </w:rPr>
        <w:t>臃肿，后期难以维护，于是</w:t>
      </w:r>
      <w:r w:rsidR="009E4F55">
        <w:rPr>
          <w:rFonts w:hint="eastAsia"/>
        </w:rPr>
        <w:t>为了使得</w:t>
      </w:r>
      <w:r w:rsidR="009E4F55">
        <w:rPr>
          <w:rFonts w:hint="eastAsia"/>
        </w:rPr>
        <w:t>Model</w:t>
      </w:r>
      <w:r w:rsidR="009E4F55">
        <w:rPr>
          <w:rFonts w:hint="eastAsia"/>
        </w:rPr>
        <w:t>和</w:t>
      </w:r>
      <w:r w:rsidR="009E4F55">
        <w:rPr>
          <w:rFonts w:hint="eastAsia"/>
        </w:rPr>
        <w:t>View</w:t>
      </w:r>
      <w:r w:rsidR="009E4F55">
        <w:rPr>
          <w:rFonts w:hint="eastAsia"/>
        </w:rPr>
        <w:t>的代码分离，目前衍生了</w:t>
      </w:r>
      <w:r w:rsidR="009E4F55">
        <w:rPr>
          <w:rFonts w:hint="eastAsia"/>
        </w:rPr>
        <w:t>MVP(Model-View-Presenter)</w:t>
      </w:r>
      <w:r w:rsidR="009E4F55">
        <w:rPr>
          <w:rFonts w:hint="eastAsia"/>
        </w:rPr>
        <w:t>的架构来解决代码耦合的问题。</w:t>
      </w:r>
    </w:p>
    <w:p w:rsidR="009E4F55" w:rsidRDefault="009E4F55" w:rsidP="009E4F55">
      <w:pPr>
        <w:widowControl/>
        <w:jc w:val="left"/>
        <w:rPr>
          <w:rFonts w:hint="eastAsia"/>
        </w:rPr>
      </w:pPr>
      <w:r>
        <w:rPr>
          <w:rFonts w:hint="eastAsia"/>
        </w:rPr>
        <w:t>以下是一个简单的</w:t>
      </w:r>
      <w:r>
        <w:rPr>
          <w:rFonts w:hint="eastAsia"/>
        </w:rPr>
        <w:t>MVP</w:t>
      </w:r>
      <w:r>
        <w:rPr>
          <w:rFonts w:hint="eastAsia"/>
        </w:rPr>
        <w:t>架构图。</w:t>
      </w:r>
    </w:p>
    <w:p w:rsidR="009E4F55" w:rsidRDefault="00721BB4" w:rsidP="009E4F55">
      <w:pPr>
        <w:widowControl/>
        <w:jc w:val="left"/>
        <w:rPr>
          <w:rFonts w:hint="eastAsia"/>
        </w:rPr>
      </w:pPr>
      <w:r>
        <w:rPr>
          <w:noProof/>
        </w:rPr>
        <w:drawing>
          <wp:inline distT="0" distB="0" distL="0" distR="0">
            <wp:extent cx="5188585" cy="1052830"/>
            <wp:effectExtent l="0" t="0" r="0" b="0"/>
            <wp:docPr id="16" name="图片 1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技术分享"/>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585" cy="1052830"/>
                    </a:xfrm>
                    <a:prstGeom prst="rect">
                      <a:avLst/>
                    </a:prstGeom>
                    <a:noFill/>
                    <a:ln>
                      <a:noFill/>
                    </a:ln>
                  </pic:spPr>
                </pic:pic>
              </a:graphicData>
            </a:graphic>
          </wp:inline>
        </w:drawing>
      </w:r>
    </w:p>
    <w:p w:rsidR="009E4F55" w:rsidRPr="00721BB4" w:rsidRDefault="00721BB4" w:rsidP="009E4F55">
      <w:pPr>
        <w:widowControl/>
        <w:jc w:val="left"/>
      </w:pPr>
      <w:r>
        <w:rPr>
          <w:rFonts w:hint="eastAsia"/>
        </w:rPr>
        <w:t xml:space="preserve">   MVP</w:t>
      </w:r>
      <w:r>
        <w:rPr>
          <w:rFonts w:hint="eastAsia"/>
        </w:rPr>
        <w:t>模式的优点在于</w:t>
      </w:r>
      <w:r>
        <w:rPr>
          <w:rFonts w:hint="eastAsia"/>
        </w:rPr>
        <w:t>,</w:t>
      </w:r>
      <w:r>
        <w:rPr>
          <w:rFonts w:hint="eastAsia"/>
        </w:rPr>
        <w:t>隔离了</w:t>
      </w:r>
      <w:r>
        <w:rPr>
          <w:rFonts w:hint="eastAsia"/>
        </w:rPr>
        <w:t>View</w:t>
      </w:r>
      <w:r>
        <w:rPr>
          <w:rFonts w:hint="eastAsia"/>
        </w:rPr>
        <w:t>视图中的业务逻辑部分，</w:t>
      </w:r>
      <w:r>
        <w:rPr>
          <w:rFonts w:hint="eastAsia"/>
        </w:rPr>
        <w:t>View</w:t>
      </w:r>
      <w:r>
        <w:rPr>
          <w:rFonts w:hint="eastAsia"/>
        </w:rPr>
        <w:t>不需要也不要访问</w:t>
      </w:r>
      <w:r>
        <w:rPr>
          <w:rFonts w:hint="eastAsia"/>
        </w:rPr>
        <w:t>Model</w:t>
      </w:r>
      <w:r>
        <w:rPr>
          <w:rFonts w:hint="eastAsia"/>
        </w:rPr>
        <w:t>层，所有</w:t>
      </w:r>
      <w:proofErr w:type="gramStart"/>
      <w:r>
        <w:rPr>
          <w:rFonts w:hint="eastAsia"/>
        </w:rPr>
        <w:t>跟业务</w:t>
      </w:r>
      <w:proofErr w:type="gramEnd"/>
      <w:r>
        <w:rPr>
          <w:rFonts w:hint="eastAsia"/>
        </w:rPr>
        <w:t>逻辑有关的操作都是在</w:t>
      </w:r>
      <w:r>
        <w:rPr>
          <w:rFonts w:hint="eastAsia"/>
        </w:rPr>
        <w:t>Presenter</w:t>
      </w:r>
      <w:r>
        <w:rPr>
          <w:rFonts w:hint="eastAsia"/>
        </w:rPr>
        <w:t>中定义的，</w:t>
      </w:r>
      <w:r>
        <w:rPr>
          <w:rFonts w:hint="eastAsia"/>
        </w:rPr>
        <w:t>Presenter</w:t>
      </w:r>
      <w:r>
        <w:rPr>
          <w:rFonts w:hint="eastAsia"/>
        </w:rPr>
        <w:t>最为</w:t>
      </w:r>
      <w:r>
        <w:rPr>
          <w:rFonts w:hint="eastAsia"/>
        </w:rPr>
        <w:t>View</w:t>
      </w:r>
      <w:r>
        <w:rPr>
          <w:rFonts w:hint="eastAsia"/>
        </w:rPr>
        <w:t>和</w:t>
      </w:r>
      <w:r>
        <w:rPr>
          <w:rFonts w:hint="eastAsia"/>
        </w:rPr>
        <w:t>Model</w:t>
      </w:r>
      <w:r>
        <w:rPr>
          <w:rFonts w:hint="eastAsia"/>
        </w:rPr>
        <w:t>的纽带将</w:t>
      </w:r>
      <w:r>
        <w:rPr>
          <w:rFonts w:hint="eastAsia"/>
        </w:rPr>
        <w:t>2</w:t>
      </w:r>
      <w:r>
        <w:rPr>
          <w:rFonts w:hint="eastAsia"/>
        </w:rPr>
        <w:t>者连接起来，他们直接的交互只有</w:t>
      </w:r>
      <w:r>
        <w:rPr>
          <w:rFonts w:hint="eastAsia"/>
        </w:rPr>
        <w:t>Presenter</w:t>
      </w:r>
      <w:r>
        <w:rPr>
          <w:rFonts w:hint="eastAsia"/>
        </w:rPr>
        <w:t>，而在实际开发中，</w:t>
      </w:r>
      <w:r>
        <w:rPr>
          <w:rFonts w:hint="eastAsia"/>
        </w:rPr>
        <w:t>View</w:t>
      </w:r>
      <w:r>
        <w:rPr>
          <w:rFonts w:hint="eastAsia"/>
        </w:rPr>
        <w:t>和</w:t>
      </w:r>
      <w:r>
        <w:rPr>
          <w:rFonts w:hint="eastAsia"/>
        </w:rPr>
        <w:t>Presenter</w:t>
      </w:r>
      <w:r>
        <w:rPr>
          <w:rFonts w:hint="eastAsia"/>
        </w:rPr>
        <w:t>之间的关联是通过接口来描述的，这样的好处是</w:t>
      </w:r>
      <w:r>
        <w:rPr>
          <w:rFonts w:hint="eastAsia"/>
        </w:rPr>
        <w:t>View</w:t>
      </w:r>
      <w:r>
        <w:rPr>
          <w:rFonts w:hint="eastAsia"/>
        </w:rPr>
        <w:t>既可以是</w:t>
      </w:r>
      <w:r>
        <w:rPr>
          <w:rFonts w:hint="eastAsia"/>
        </w:rPr>
        <w:t>Activity</w:t>
      </w:r>
      <w:r>
        <w:rPr>
          <w:rFonts w:hint="eastAsia"/>
        </w:rPr>
        <w:t>也可以是</w:t>
      </w:r>
      <w:r>
        <w:rPr>
          <w:rFonts w:hint="eastAsia"/>
        </w:rPr>
        <w:t>Fragment</w:t>
      </w:r>
      <w:r>
        <w:rPr>
          <w:rFonts w:hint="eastAsia"/>
        </w:rPr>
        <w:t>这不影响</w:t>
      </w:r>
      <w:r>
        <w:rPr>
          <w:rFonts w:hint="eastAsia"/>
        </w:rPr>
        <w:t>V-P</w:t>
      </w:r>
      <w:r>
        <w:rPr>
          <w:rFonts w:hint="eastAsia"/>
        </w:rPr>
        <w:t>直接的关系，因为他们是基于抽象的，这使得</w:t>
      </w:r>
      <w:r>
        <w:rPr>
          <w:rFonts w:hint="eastAsia"/>
        </w:rPr>
        <w:t>Presenter</w:t>
      </w:r>
      <w:r>
        <w:rPr>
          <w:rFonts w:hint="eastAsia"/>
        </w:rPr>
        <w:t>可以通过细分功能来实现复用，减少重复的代码编写。本文将在实际项目开发过程中在复杂的模块功能使用</w:t>
      </w:r>
      <w:r>
        <w:rPr>
          <w:rFonts w:hint="eastAsia"/>
        </w:rPr>
        <w:t>MVP</w:t>
      </w:r>
      <w:r>
        <w:rPr>
          <w:rFonts w:hint="eastAsia"/>
        </w:rPr>
        <w:t>的架构模式来实现解耦。</w:t>
      </w:r>
    </w:p>
    <w:p w:rsidR="00E40A6B" w:rsidRPr="006E2648" w:rsidRDefault="00E40A6B" w:rsidP="00E40A6B">
      <w:pPr>
        <w:pStyle w:val="3"/>
        <w:ind w:left="888" w:hanging="888"/>
        <w:rPr>
          <w:rFonts w:hint="eastAsia"/>
          <w:b/>
        </w:rPr>
      </w:pPr>
      <w:r w:rsidRPr="008C0334">
        <w:rPr>
          <w:rFonts w:hint="eastAsia"/>
          <w:b/>
        </w:rPr>
        <w:t>2.4.</w:t>
      </w:r>
      <w:r>
        <w:rPr>
          <w:rFonts w:hint="eastAsia"/>
          <w:b/>
        </w:rPr>
        <w:t>3</w:t>
      </w:r>
      <w:r>
        <w:rPr>
          <w:rFonts w:hint="eastAsia"/>
        </w:rPr>
        <w:t xml:space="preserve"> </w:t>
      </w:r>
      <w:r w:rsidRPr="006E2648">
        <w:rPr>
          <w:rFonts w:hint="eastAsia"/>
          <w:b/>
        </w:rPr>
        <w:t>Android</w:t>
      </w:r>
      <w:r w:rsidRPr="006E2648">
        <w:rPr>
          <w:rFonts w:hint="eastAsia"/>
          <w:b/>
        </w:rPr>
        <w:t>数据交换格式</w:t>
      </w:r>
    </w:p>
    <w:p w:rsidR="00E40A6B" w:rsidRPr="00922708" w:rsidRDefault="00E40A6B" w:rsidP="00E40A6B">
      <w:pPr>
        <w:ind w:firstLineChars="200" w:firstLine="480"/>
      </w:pPr>
      <w:r w:rsidRPr="00922708">
        <w:t>Android</w:t>
      </w:r>
      <w:r w:rsidRPr="00922708">
        <w:t>客户端与服务</w:t>
      </w:r>
      <w:proofErr w:type="gramStart"/>
      <w:r w:rsidRPr="00922708">
        <w:t>端一般</w:t>
      </w:r>
      <w:proofErr w:type="gramEnd"/>
      <w:r w:rsidRPr="00922708">
        <w:t>是采用</w:t>
      </w:r>
      <w:r w:rsidRPr="00922708">
        <w:t>Http</w:t>
      </w:r>
      <w:r w:rsidRPr="00922708">
        <w:t>的方式进行数据通信</w:t>
      </w:r>
      <w:r w:rsidRPr="00922708">
        <w:rPr>
          <w:vertAlign w:val="superscript"/>
        </w:rPr>
        <w:t>[5]</w:t>
      </w:r>
      <w:r w:rsidRPr="00922708">
        <w:t>，与</w:t>
      </w:r>
      <w:r w:rsidRPr="00922708">
        <w:t>PC</w:t>
      </w:r>
      <w:r w:rsidRPr="00922708">
        <w:t>浏览</w:t>
      </w:r>
      <w:r w:rsidRPr="00922708">
        <w:lastRenderedPageBreak/>
        <w:t>器访问</w:t>
      </w:r>
      <w:r w:rsidRPr="00922708">
        <w:t>Web</w:t>
      </w:r>
      <w:r w:rsidRPr="00922708">
        <w:t>服务器时采用浏览器来解析从服务端返回的数据不同的是，</w:t>
      </w:r>
      <w:r w:rsidRPr="00922708">
        <w:t>Android</w:t>
      </w:r>
      <w:r w:rsidRPr="00922708">
        <w:t>客户端是需要开发人员在程序中自行编写解析服务端返回的数据，所以在</w:t>
      </w:r>
      <w:r w:rsidRPr="00922708">
        <w:t>Android</w:t>
      </w:r>
      <w:r w:rsidRPr="00922708">
        <w:t>与服务端通信过程中，制定数据的交互格式就很有必要，这也是双方进行通信的基础。</w:t>
      </w:r>
    </w:p>
    <w:p w:rsidR="00E40A6B" w:rsidRPr="00922708" w:rsidRDefault="00E40A6B" w:rsidP="00E40A6B">
      <w:pPr>
        <w:ind w:firstLine="480"/>
        <w:jc w:val="left"/>
      </w:pPr>
      <w:r w:rsidRPr="00922708">
        <w:t>目前网络上主要的数据传输格式有</w:t>
      </w:r>
      <w:r w:rsidRPr="00922708">
        <w:t>XML</w:t>
      </w:r>
      <w:r w:rsidRPr="00922708">
        <w:t>和</w:t>
      </w:r>
      <w:r w:rsidRPr="00922708">
        <w:t>JSON</w:t>
      </w:r>
      <w:r w:rsidRPr="00922708">
        <w:t>两种</w:t>
      </w:r>
      <w:r w:rsidRPr="00922708">
        <w:rPr>
          <w:vertAlign w:val="superscript"/>
        </w:rPr>
        <w:t>[6]</w:t>
      </w:r>
      <w:r w:rsidRPr="00922708">
        <w:t>，</w:t>
      </w:r>
      <w:r w:rsidRPr="00922708">
        <w:t>XML</w:t>
      </w:r>
      <w:r w:rsidRPr="00922708">
        <w:t>是默认的、预订数据格式。尽管其他的数据格式也可以使用，但是基于</w:t>
      </w:r>
      <w:r w:rsidRPr="00922708">
        <w:t>XML</w:t>
      </w:r>
      <w:r w:rsidRPr="00922708">
        <w:t>结构的可用性进行规划是一种最安全的方式。像</w:t>
      </w:r>
      <w:r w:rsidRPr="00922708">
        <w:t xml:space="preserve"> Android</w:t>
      </w:r>
      <w:r w:rsidRPr="00922708">
        <w:t>这样通常在蜂窝数据网络上工作的资源受限平台不能存储和解析大量</w:t>
      </w:r>
      <w:r w:rsidRPr="00922708">
        <w:t>XML</w:t>
      </w:r>
      <w:r w:rsidRPr="00922708">
        <w:t>数据。目前，越来越多的</w:t>
      </w:r>
      <w:r w:rsidRPr="00922708">
        <w:t>Internet API</w:t>
      </w:r>
      <w:r w:rsidRPr="00922708">
        <w:t>供应商提供</w:t>
      </w:r>
      <w:r w:rsidRPr="00922708">
        <w:t xml:space="preserve"> JSON </w:t>
      </w:r>
      <w:r w:rsidRPr="00922708">
        <w:t>作为一种数据格式。</w:t>
      </w:r>
      <w:r w:rsidRPr="00922708">
        <w:t>JSON(JavaScript Object Notation)</w:t>
      </w:r>
      <w:r w:rsidRPr="00922708">
        <w:t>在</w:t>
      </w:r>
      <w:r w:rsidRPr="00922708">
        <w:t xml:space="preserve"> Ajax(Asynchronous JavaScript and XML)</w:t>
      </w:r>
      <w:r w:rsidRPr="00922708">
        <w:t>网页编程社区中享有盛名。</w:t>
      </w:r>
      <w:r w:rsidRPr="00922708">
        <w:t>JSON</w:t>
      </w:r>
      <w:r w:rsidRPr="00922708">
        <w:t>是一种轻量的数据交换格式，冗余度小，且编程简单</w:t>
      </w:r>
      <w:r w:rsidRPr="00922708">
        <w:rPr>
          <w:vertAlign w:val="superscript"/>
        </w:rPr>
        <w:t>[7,8</w:t>
      </w:r>
      <w:r>
        <w:rPr>
          <w:rFonts w:hint="eastAsia"/>
          <w:vertAlign w:val="superscript"/>
        </w:rPr>
        <w:t>,9</w:t>
      </w:r>
      <w:r w:rsidRPr="00922708">
        <w:rPr>
          <w:vertAlign w:val="superscript"/>
        </w:rPr>
        <w:t>]</w:t>
      </w:r>
      <w:r w:rsidRPr="00922708">
        <w:t>，它主要有一下一些特点</w:t>
      </w:r>
      <w:r w:rsidRPr="00922708">
        <w:t>:</w:t>
      </w:r>
    </w:p>
    <w:p w:rsidR="00E40A6B" w:rsidRPr="00922708" w:rsidRDefault="00E40A6B" w:rsidP="00E40A6B">
      <w:pPr>
        <w:widowControl/>
        <w:numPr>
          <w:ilvl w:val="0"/>
          <w:numId w:val="8"/>
        </w:numPr>
        <w:ind w:firstLineChars="200" w:firstLine="480"/>
      </w:pPr>
      <w:r w:rsidRPr="00922708">
        <w:t>JSON</w:t>
      </w:r>
      <w:r w:rsidRPr="00922708">
        <w:t>具有相当高的可读性，具有简易的语法</w:t>
      </w:r>
      <w:r>
        <w:rPr>
          <w:rFonts w:hint="eastAsia"/>
        </w:rPr>
        <w:t>。</w:t>
      </w:r>
    </w:p>
    <w:p w:rsidR="00E40A6B" w:rsidRPr="00922708" w:rsidRDefault="00E40A6B" w:rsidP="00E40A6B">
      <w:pPr>
        <w:widowControl/>
        <w:numPr>
          <w:ilvl w:val="0"/>
          <w:numId w:val="8"/>
        </w:numPr>
        <w:ind w:firstLineChars="200" w:firstLine="480"/>
      </w:pPr>
      <w:r w:rsidRPr="00922708">
        <w:t>数据体积小，传输快，方便前台数据操作</w:t>
      </w:r>
      <w:r>
        <w:rPr>
          <w:rFonts w:hint="eastAsia"/>
        </w:rPr>
        <w:t>。</w:t>
      </w:r>
    </w:p>
    <w:p w:rsidR="00E40A6B" w:rsidRPr="00922708" w:rsidRDefault="00E40A6B" w:rsidP="00E40A6B">
      <w:pPr>
        <w:widowControl/>
        <w:numPr>
          <w:ilvl w:val="0"/>
          <w:numId w:val="8"/>
        </w:numPr>
        <w:ind w:firstLineChars="200" w:firstLine="480"/>
      </w:pPr>
      <w:r w:rsidRPr="00922708">
        <w:t>JSON</w:t>
      </w:r>
      <w:r w:rsidRPr="00922708">
        <w:t>非常流行，所以</w:t>
      </w:r>
      <w:r w:rsidRPr="00922708">
        <w:t>Android</w:t>
      </w:r>
      <w:r w:rsidRPr="00922708">
        <w:t>中内置了解析</w:t>
      </w:r>
      <w:r w:rsidRPr="00922708">
        <w:t>JSON</w:t>
      </w:r>
      <w:r w:rsidRPr="00922708">
        <w:t>的操作类，方便用户调用</w:t>
      </w:r>
      <w:r>
        <w:rPr>
          <w:rFonts w:hint="eastAsia"/>
        </w:rPr>
        <w:t>。</w:t>
      </w:r>
    </w:p>
    <w:p w:rsidR="00E40A6B" w:rsidRPr="00922708" w:rsidRDefault="00E40A6B" w:rsidP="00E40A6B">
      <w:pPr>
        <w:widowControl/>
        <w:numPr>
          <w:ilvl w:val="0"/>
          <w:numId w:val="8"/>
        </w:numPr>
        <w:ind w:firstLineChars="200" w:firstLine="480"/>
      </w:pPr>
      <w:r w:rsidRPr="00922708">
        <w:t>JSON</w:t>
      </w:r>
      <w:r w:rsidRPr="00922708">
        <w:t>数据格式在定义时舍弃了</w:t>
      </w:r>
      <w:r w:rsidRPr="00922708">
        <w:t>XML</w:t>
      </w:r>
      <w:r w:rsidRPr="00922708">
        <w:t>数据格式中的使用各级标签来区分数据的做法，这种方式大幅度的减小了数据的冗余度。</w:t>
      </w:r>
    </w:p>
    <w:p w:rsidR="00E40A6B" w:rsidRPr="00922708" w:rsidRDefault="00E40A6B" w:rsidP="00E40A6B">
      <w:pPr>
        <w:ind w:firstLineChars="200" w:firstLine="480"/>
      </w:pPr>
      <w:proofErr w:type="gramStart"/>
      <w:r w:rsidRPr="00922708">
        <w:t>本文章</w:t>
      </w:r>
      <w:proofErr w:type="gramEnd"/>
      <w:r w:rsidRPr="00922708">
        <w:t>的系统将采用</w:t>
      </w:r>
      <w:r w:rsidRPr="00922708">
        <w:t>JSON</w:t>
      </w:r>
      <w:r w:rsidRPr="00922708">
        <w:t>来传输数据，使用</w:t>
      </w:r>
      <w:r w:rsidRPr="00922708">
        <w:t>JSON</w:t>
      </w:r>
      <w:r w:rsidRPr="00922708">
        <w:t>传输的数据是在面向对象的基础上设计的。首先需要为系统所使用的数据设计各种符合</w:t>
      </w:r>
      <w:r w:rsidRPr="00922708">
        <w:t>JavaBean</w:t>
      </w:r>
      <w:r w:rsidRPr="00922708">
        <w:t>的对象，</w:t>
      </w:r>
      <w:r w:rsidRPr="00922708">
        <w:t>JavaBean</w:t>
      </w:r>
      <w:r w:rsidRPr="00922708">
        <w:t>是一种</w:t>
      </w:r>
      <w:r w:rsidRPr="00922708">
        <w:t>Java</w:t>
      </w:r>
      <w:r w:rsidRPr="00922708">
        <w:t>语言写成的可重用组件。由于安卓程序是采用</w:t>
      </w:r>
      <w:r w:rsidRPr="00922708">
        <w:t>Java</w:t>
      </w:r>
      <w:r w:rsidRPr="00922708">
        <w:t>语言编写的，在编写安卓端程序代码时，我们通常需要设计许多</w:t>
      </w:r>
      <w:r w:rsidRPr="00922708">
        <w:t>JavaBean</w:t>
      </w:r>
      <w:r w:rsidRPr="00922708">
        <w:t>类。在</w:t>
      </w:r>
      <w:r w:rsidRPr="00922708">
        <w:t>JavaBean</w:t>
      </w:r>
      <w:r w:rsidRPr="00922708">
        <w:t>类设计编写完成的情况下，我们根据不同业务逻辑所需要的数据，在</w:t>
      </w:r>
      <w:r w:rsidRPr="00922708">
        <w:t>JSON</w:t>
      </w:r>
      <w:r w:rsidRPr="00922708">
        <w:t>中将数据以对象的形式加入，在</w:t>
      </w:r>
      <w:r w:rsidRPr="00922708">
        <w:t>Android SDK</w:t>
      </w:r>
      <w:r w:rsidRPr="00922708">
        <w:t>中，</w:t>
      </w:r>
      <w:proofErr w:type="gramStart"/>
      <w:r w:rsidRPr="00922708">
        <w:t>谷歌为</w:t>
      </w:r>
      <w:proofErr w:type="gramEnd"/>
      <w:r w:rsidRPr="00922708">
        <w:t>我们设计了一个方便的解析类，它位于</w:t>
      </w:r>
      <w:proofErr w:type="spellStart"/>
      <w:r w:rsidRPr="00922708">
        <w:t>org.json</w:t>
      </w:r>
      <w:proofErr w:type="spellEnd"/>
      <w:r w:rsidRPr="00922708">
        <w:t>包下。安卓端在与服务器端的交互中，网络请求获取到</w:t>
      </w:r>
      <w:r w:rsidRPr="00922708">
        <w:t>JSON</w:t>
      </w:r>
      <w:r w:rsidRPr="00922708">
        <w:t>数据，本质上也只是一个字符串，我们通过</w:t>
      </w:r>
      <w:proofErr w:type="spellStart"/>
      <w:r w:rsidRPr="00922708">
        <w:t>JSONObject</w:t>
      </w:r>
      <w:proofErr w:type="spellEnd"/>
      <w:r w:rsidRPr="00922708">
        <w:t>或者</w:t>
      </w:r>
      <w:proofErr w:type="spellStart"/>
      <w:r w:rsidRPr="00922708">
        <w:t>JSONArray</w:t>
      </w:r>
      <w:proofErr w:type="spellEnd"/>
      <w:r w:rsidRPr="00922708">
        <w:t>等</w:t>
      </w:r>
      <w:r w:rsidRPr="00922708">
        <w:t>Java</w:t>
      </w:r>
      <w:r w:rsidRPr="00922708">
        <w:t>类，将之转换为</w:t>
      </w:r>
      <w:r w:rsidRPr="00922708">
        <w:t>JSON</w:t>
      </w:r>
      <w:r w:rsidRPr="00922708">
        <w:t>数据对象。在设计</w:t>
      </w:r>
      <w:r w:rsidRPr="00922708">
        <w:t>JSON</w:t>
      </w:r>
      <w:r w:rsidRPr="00922708">
        <w:t>数据时，以</w:t>
      </w:r>
      <w:r w:rsidRPr="00922708">
        <w:t>JavaBean</w:t>
      </w:r>
      <w:r w:rsidRPr="00922708">
        <w:t>的形式传输数据的好处是，我们可以将这些</w:t>
      </w:r>
      <w:r w:rsidRPr="00922708">
        <w:t>JSON</w:t>
      </w:r>
      <w:r w:rsidRPr="00922708">
        <w:t>数据读写的逻辑代码抽象成公共的库，只要是符合</w:t>
      </w:r>
      <w:r w:rsidRPr="00922708">
        <w:t>JavaBean</w:t>
      </w:r>
      <w:r w:rsidRPr="00922708">
        <w:t>的数据，我们都可调用统一的读写</w:t>
      </w:r>
      <w:r w:rsidRPr="00922708">
        <w:t>API</w:t>
      </w:r>
      <w:r w:rsidRPr="00922708">
        <w:t>。</w:t>
      </w:r>
    </w:p>
    <w:p w:rsidR="00E40A6B" w:rsidRDefault="00E40A6B" w:rsidP="00E40A6B">
      <w:pPr>
        <w:ind w:firstLineChars="200" w:firstLine="480"/>
        <w:rPr>
          <w:rFonts w:hint="eastAsia"/>
        </w:rPr>
      </w:pPr>
      <w:r w:rsidRPr="00922708">
        <w:t>在开源社区也存在许多非常优秀的</w:t>
      </w:r>
      <w:r w:rsidRPr="00922708">
        <w:t>JSON</w:t>
      </w:r>
      <w:r w:rsidRPr="00922708">
        <w:t>解析第三方库，</w:t>
      </w:r>
      <w:proofErr w:type="gramStart"/>
      <w:r w:rsidRPr="00922708">
        <w:t>比如谷歌的</w:t>
      </w:r>
      <w:proofErr w:type="spellStart"/>
      <w:proofErr w:type="gramEnd"/>
      <w:r w:rsidRPr="00922708">
        <w:t>Gson</w:t>
      </w:r>
      <w:proofErr w:type="spellEnd"/>
      <w:r w:rsidRPr="00922708">
        <w:t>、</w:t>
      </w:r>
      <w:proofErr w:type="spellStart"/>
      <w:r w:rsidRPr="00922708">
        <w:t>fastjson</w:t>
      </w:r>
      <w:proofErr w:type="spellEnd"/>
      <w:r w:rsidRPr="00922708">
        <w:t>等，这些开源库的内部一般都利用类的反射的机制来实现。这类第三库的</w:t>
      </w:r>
      <w:r w:rsidRPr="00922708">
        <w:lastRenderedPageBreak/>
        <w:t>方法调用也非常简单。</w:t>
      </w:r>
    </w:p>
    <w:p w:rsidR="00325D75" w:rsidRPr="00922708" w:rsidRDefault="00325D75" w:rsidP="00E40A6B">
      <w:pPr>
        <w:ind w:firstLineChars="200" w:firstLine="480"/>
      </w:pPr>
    </w:p>
    <w:p w:rsidR="001357EA" w:rsidRDefault="001357EA" w:rsidP="001357EA">
      <w:pPr>
        <w:pStyle w:val="2"/>
        <w:tabs>
          <w:tab w:val="clear" w:pos="567"/>
        </w:tabs>
      </w:pPr>
      <w:r>
        <w:rPr>
          <w:rFonts w:hint="eastAsia"/>
        </w:rPr>
        <w:t>论文研究内容</w:t>
      </w:r>
      <w:bookmarkEnd w:id="38"/>
      <w:bookmarkEnd w:id="39"/>
      <w:bookmarkEnd w:id="40"/>
      <w:bookmarkEnd w:id="41"/>
      <w:bookmarkEnd w:id="42"/>
    </w:p>
    <w:p w:rsidR="007D1BFA" w:rsidRPr="006E2648" w:rsidRDefault="007D1BFA" w:rsidP="007D1BFA">
      <w:pPr>
        <w:pStyle w:val="3"/>
        <w:ind w:left="888" w:hanging="888"/>
        <w:rPr>
          <w:b/>
        </w:rPr>
      </w:pPr>
      <w:r w:rsidRPr="006E2648">
        <w:rPr>
          <w:rFonts w:hint="eastAsia"/>
          <w:b/>
        </w:rPr>
        <w:t>健康</w:t>
      </w:r>
      <w:r>
        <w:rPr>
          <w:rFonts w:hint="eastAsia"/>
          <w:b/>
        </w:rPr>
        <w:t>信息</w:t>
      </w:r>
      <w:r w:rsidRPr="006E2648">
        <w:rPr>
          <w:rFonts w:hint="eastAsia"/>
          <w:b/>
        </w:rPr>
        <w:t>服务系统的分析</w:t>
      </w:r>
    </w:p>
    <w:p w:rsidR="007D1BFA" w:rsidRDefault="007D1BFA" w:rsidP="007D1BFA">
      <w:r>
        <w:rPr>
          <w:rFonts w:hint="eastAsia"/>
        </w:rPr>
        <w:tab/>
      </w:r>
      <w:r>
        <w:rPr>
          <w:rFonts w:hint="eastAsia"/>
        </w:rPr>
        <w:t>本文通过对</w:t>
      </w:r>
      <w:r>
        <w:rPr>
          <w:rFonts w:ascii="宋体" w:hAnsi="宋体" w:hint="eastAsia"/>
        </w:rPr>
        <w:t>健康信息</w:t>
      </w:r>
      <w:r>
        <w:rPr>
          <w:rFonts w:hint="eastAsia"/>
        </w:rPr>
        <w:t>服务系统的现状以及用户需求调研，将从用户功能上进行详细的需求分析。</w:t>
      </w:r>
    </w:p>
    <w:p w:rsidR="007D1BFA" w:rsidRPr="00612625" w:rsidRDefault="007D1BFA" w:rsidP="007D1BFA">
      <w:pPr>
        <w:ind w:firstLineChars="200" w:firstLine="480"/>
      </w:pPr>
      <w:r>
        <w:rPr>
          <w:rFonts w:hint="eastAsia"/>
        </w:rPr>
        <w:t>根据用户对常用功能的需求，系统除了提供最基本的登入注册功能外，最主要的是提供方便的疾病、药店、类的信息查询功能。考虑到用户的交流和积极性，还应开发具有交互的功能。系统的主要功能需求如下：</w:t>
      </w:r>
    </w:p>
    <w:p w:rsidR="007D1BFA" w:rsidRDefault="007D1BFA" w:rsidP="007D1BFA">
      <w:r>
        <w:rPr>
          <w:rFonts w:hint="eastAsia"/>
        </w:rPr>
        <w:tab/>
        <w:t>1</w:t>
      </w:r>
      <w:r>
        <w:rPr>
          <w:rFonts w:hint="eastAsia"/>
        </w:rPr>
        <w:t>）用户的注册登入</w:t>
      </w:r>
    </w:p>
    <w:p w:rsidR="007D1BFA" w:rsidRDefault="007D1BFA" w:rsidP="007D1BFA">
      <w:pPr>
        <w:ind w:firstLine="480"/>
        <w:rPr>
          <w:rFonts w:ascii="宋体" w:hAnsi="宋体"/>
        </w:rPr>
      </w:pPr>
      <w:r w:rsidRPr="00561951">
        <w:rPr>
          <w:rFonts w:ascii="宋体" w:hAnsi="宋体" w:hint="eastAsia"/>
        </w:rPr>
        <w:t>为用户提供注册、登入功能，对于登入用户和游客用户提供不同的功能。移动端</w:t>
      </w:r>
      <w:r>
        <w:rPr>
          <w:rFonts w:ascii="宋体" w:hAnsi="宋体" w:hint="eastAsia"/>
        </w:rPr>
        <w:t>的</w:t>
      </w:r>
      <w:r>
        <w:rPr>
          <w:rFonts w:hint="eastAsia"/>
        </w:rPr>
        <w:t>用户</w:t>
      </w:r>
      <w:r w:rsidRPr="00561951">
        <w:rPr>
          <w:rFonts w:ascii="宋体" w:hAnsi="宋体" w:hint="eastAsia"/>
        </w:rPr>
        <w:t>来说，在屏幕上输入用户密码很不方便，并且移动端</w:t>
      </w:r>
      <w:r>
        <w:rPr>
          <w:rFonts w:ascii="宋体" w:hAnsi="宋体" w:hint="eastAsia"/>
        </w:rPr>
        <w:t>的</w:t>
      </w:r>
      <w:r>
        <w:rPr>
          <w:rFonts w:hint="eastAsia"/>
        </w:rPr>
        <w:t>用户通常不希望为</w:t>
      </w:r>
      <w:r w:rsidRPr="00561951">
        <w:rPr>
          <w:rFonts w:ascii="宋体" w:hAnsi="宋体" w:hint="eastAsia"/>
        </w:rPr>
        <w:t>一个资讯类App进行繁琐的注册流程。所以本文系统应该将大部分的功能的权限设定为游客就可以使用，比如药品、疾病信息的查询</w:t>
      </w:r>
      <w:r>
        <w:rPr>
          <w:rFonts w:ascii="宋体" w:hAnsi="宋体" w:hint="eastAsia"/>
        </w:rPr>
        <w:t>、信息</w:t>
      </w:r>
      <w:r w:rsidRPr="00561951">
        <w:rPr>
          <w:rFonts w:ascii="宋体" w:hAnsi="宋体" w:hint="eastAsia"/>
        </w:rPr>
        <w:t>送等。</w:t>
      </w:r>
    </w:p>
    <w:p w:rsidR="007D1BFA" w:rsidRDefault="007D1BFA" w:rsidP="007D1BFA">
      <w:pPr>
        <w:ind w:firstLine="480"/>
        <w:rPr>
          <w:rFonts w:ascii="宋体" w:hAnsi="宋体"/>
        </w:rPr>
      </w:pPr>
      <w:r>
        <w:rPr>
          <w:rFonts w:ascii="宋体" w:hAnsi="宋体" w:hint="eastAsia"/>
        </w:rPr>
        <w:t>2）疾病的查询</w:t>
      </w:r>
    </w:p>
    <w:p w:rsidR="007D1BFA" w:rsidRDefault="007D1BFA" w:rsidP="007D1BFA">
      <w:pPr>
        <w:ind w:firstLine="480"/>
        <w:rPr>
          <w:rFonts w:ascii="宋体" w:hAnsi="宋体"/>
        </w:rPr>
      </w:pPr>
      <w:r w:rsidRPr="001D58BA">
        <w:rPr>
          <w:rFonts w:ascii="宋体" w:hAnsi="宋体" w:hint="eastAsia"/>
        </w:rPr>
        <w:t>为用户实现疾病的查询功能</w:t>
      </w:r>
      <w:r>
        <w:rPr>
          <w:rFonts w:ascii="宋体" w:hAnsi="宋体" w:hint="eastAsia"/>
        </w:rPr>
        <w:t>。</w:t>
      </w:r>
      <w:r w:rsidRPr="001D58BA">
        <w:rPr>
          <w:rFonts w:ascii="宋体" w:hAnsi="宋体" w:hint="eastAsia"/>
        </w:rPr>
        <w:t>用户</w:t>
      </w:r>
      <w:r>
        <w:rPr>
          <w:rFonts w:ascii="宋体" w:hAnsi="宋体" w:hint="eastAsia"/>
        </w:rPr>
        <w:t>最常见的需求是</w:t>
      </w:r>
      <w:r w:rsidRPr="001D58BA">
        <w:rPr>
          <w:rFonts w:ascii="宋体" w:hAnsi="宋体" w:hint="eastAsia"/>
        </w:rPr>
        <w:t>查询疾病类的相关信息。用户可以输入的信息应该是多样的，用户可以通过输入疾病的病名、疾病症状、和不适症状进行查询。系统根据用户的键入信息返回该疾病的相关信息。</w:t>
      </w:r>
    </w:p>
    <w:p w:rsidR="007D1BFA" w:rsidRDefault="007D1BFA" w:rsidP="007D1BFA">
      <w:pPr>
        <w:ind w:firstLine="480"/>
      </w:pPr>
      <w:r>
        <w:rPr>
          <w:rFonts w:ascii="宋体" w:hAnsi="宋体" w:hint="eastAsia"/>
        </w:rPr>
        <w:t>3）基于用户位置，提供附近的药店医院信息</w:t>
      </w:r>
      <w:r>
        <w:br/>
      </w:r>
      <w:r>
        <w:rPr>
          <w:rFonts w:hint="eastAsia"/>
        </w:rPr>
        <w:t xml:space="preserve">    </w:t>
      </w:r>
      <w:r w:rsidRPr="00862F91">
        <w:rPr>
          <w:rFonts w:hint="eastAsia"/>
        </w:rPr>
        <w:t>用户通过浏览相关医药信息后，可能希望获得附近的药店和医院信息，及时的购买药品或到医院检查，系统可以提供相关的药店和医院的具体信息和路线，为用户的出行带来方便。</w:t>
      </w:r>
    </w:p>
    <w:p w:rsidR="007D1BFA" w:rsidRDefault="007D1BFA" w:rsidP="007D1BFA">
      <w:pPr>
        <w:ind w:firstLine="480"/>
      </w:pPr>
      <w:r>
        <w:rPr>
          <w:rFonts w:hint="eastAsia"/>
        </w:rPr>
        <w:t>4</w:t>
      </w:r>
      <w:r>
        <w:rPr>
          <w:rFonts w:hint="eastAsia"/>
        </w:rPr>
        <w:t>）推送健康资讯信息</w:t>
      </w:r>
      <w:r>
        <w:br/>
      </w:r>
      <w:r>
        <w:rPr>
          <w:rFonts w:hint="eastAsia"/>
        </w:rPr>
        <w:t xml:space="preserve">    </w:t>
      </w:r>
      <w:r w:rsidRPr="008B49F7">
        <w:rPr>
          <w:rFonts w:hint="eastAsia"/>
        </w:rPr>
        <w:t>在现代社会生活中，人们身体不健康的很大一部分原因是因为不健康的生活方式。本文的系统不仅仅提供健康的疾病和药品医院功能，还应该向用户推送介绍有关健康的生活方式，让用户了解健康生活的重要性，帮助用户养成良好的生活习惯。</w:t>
      </w:r>
    </w:p>
    <w:p w:rsidR="007D1BFA" w:rsidRPr="008020C9" w:rsidRDefault="007D1BFA" w:rsidP="007D1BFA">
      <w:pPr>
        <w:ind w:firstLine="480"/>
        <w:rPr>
          <w:rFonts w:ascii="宋体" w:hAnsi="宋体"/>
        </w:rPr>
      </w:pPr>
      <w:r>
        <w:rPr>
          <w:rFonts w:hint="eastAsia"/>
        </w:rPr>
        <w:lastRenderedPageBreak/>
        <w:t>5</w:t>
      </w:r>
      <w:r>
        <w:rPr>
          <w:rFonts w:hint="eastAsia"/>
        </w:rPr>
        <w:t>）提供用户交互的模块</w:t>
      </w:r>
    </w:p>
    <w:p w:rsidR="007D1BFA" w:rsidRDefault="007D1BFA" w:rsidP="007D1BFA">
      <w:pPr>
        <w:ind w:firstLineChars="179" w:firstLine="430"/>
      </w:pPr>
      <w:r>
        <w:rPr>
          <w:rFonts w:hint="eastAsia"/>
        </w:rPr>
        <w:t>用户可以发起健康方面的问题，其他注册用户可以对该问题进行讨论。发起问题的用户通过浏览回答，可以采纳最佳的回答，以此增加用户的互动，提高用户粘性。</w:t>
      </w:r>
    </w:p>
    <w:p w:rsidR="007D1BFA" w:rsidRPr="006E2648" w:rsidRDefault="007D1BFA" w:rsidP="007D1BFA">
      <w:pPr>
        <w:pStyle w:val="3"/>
        <w:ind w:left="888" w:hanging="888"/>
        <w:rPr>
          <w:b/>
        </w:rPr>
      </w:pPr>
      <w:r w:rsidRPr="006E2648">
        <w:rPr>
          <w:rFonts w:hint="eastAsia"/>
          <w:b/>
        </w:rPr>
        <w:t>健康</w:t>
      </w:r>
      <w:r>
        <w:rPr>
          <w:rFonts w:hint="eastAsia"/>
          <w:b/>
        </w:rPr>
        <w:t>信息</w:t>
      </w:r>
      <w:r w:rsidRPr="006E2648">
        <w:rPr>
          <w:rFonts w:hint="eastAsia"/>
          <w:b/>
        </w:rPr>
        <w:t>服务系统的设计</w:t>
      </w:r>
      <w:r>
        <w:rPr>
          <w:rFonts w:hint="eastAsia"/>
          <w:b/>
        </w:rPr>
        <w:t>与开发</w:t>
      </w:r>
    </w:p>
    <w:p w:rsidR="007D1BFA" w:rsidRPr="00710336" w:rsidRDefault="007D1BFA" w:rsidP="007D1BFA">
      <w:pPr>
        <w:ind w:firstLineChars="200" w:firstLine="480"/>
        <w:jc w:val="left"/>
      </w:pPr>
      <w:r w:rsidRPr="003D6810">
        <w:rPr>
          <w:rFonts w:hint="eastAsia"/>
        </w:rPr>
        <w:t>根据初步的</w:t>
      </w:r>
      <w:r>
        <w:rPr>
          <w:rFonts w:hint="eastAsia"/>
        </w:rPr>
        <w:t>系统需求</w:t>
      </w:r>
      <w:r w:rsidRPr="003D6810">
        <w:rPr>
          <w:rFonts w:hint="eastAsia"/>
        </w:rPr>
        <w:t>分析，</w:t>
      </w:r>
      <w:r>
        <w:rPr>
          <w:rFonts w:hint="eastAsia"/>
        </w:rPr>
        <w:t>本文将整</w:t>
      </w:r>
      <w:r w:rsidRPr="00840B63">
        <w:t>个系统从功能</w:t>
      </w:r>
      <w:r>
        <w:rPr>
          <w:rFonts w:hint="eastAsia"/>
        </w:rPr>
        <w:t>上</w:t>
      </w:r>
      <w:r>
        <w:t>划分为</w:t>
      </w:r>
      <w:r>
        <w:rPr>
          <w:rFonts w:hint="eastAsia"/>
        </w:rPr>
        <w:t>五</w:t>
      </w:r>
      <w:r w:rsidRPr="00840B63">
        <w:t>个模块</w:t>
      </w:r>
      <w:r>
        <w:rPr>
          <w:rFonts w:hint="eastAsia"/>
        </w:rPr>
        <w:t>，系统功能结构如图</w:t>
      </w:r>
      <w:r>
        <w:rPr>
          <w:rFonts w:hint="eastAsia"/>
        </w:rPr>
        <w:t xml:space="preserve"> 2.1</w:t>
      </w:r>
      <w:r>
        <w:rPr>
          <w:rFonts w:hint="eastAsia"/>
        </w:rPr>
        <w:t>所示。</w:t>
      </w:r>
    </w:p>
    <w:p w:rsidR="007D1BFA" w:rsidRDefault="007D1BFA" w:rsidP="007D1BFA">
      <w:pPr>
        <w:rPr>
          <w:noProof/>
        </w:rPr>
      </w:pPr>
      <w:r>
        <w:rPr>
          <w:noProof/>
        </w:rPr>
        <w:drawing>
          <wp:inline distT="0" distB="0" distL="0" distR="0">
            <wp:extent cx="548640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7D1BFA" w:rsidRDefault="007D1BFA" w:rsidP="007D1BFA">
      <w:pPr>
        <w:jc w:val="center"/>
        <w:rPr>
          <w:szCs w:val="21"/>
        </w:rPr>
      </w:pPr>
      <w:r w:rsidRPr="00840B63">
        <w:rPr>
          <w:szCs w:val="21"/>
        </w:rPr>
        <w:t>图</w:t>
      </w:r>
      <w:r>
        <w:rPr>
          <w:szCs w:val="21"/>
        </w:rPr>
        <w:t>2.</w:t>
      </w:r>
      <w:r>
        <w:rPr>
          <w:rFonts w:hint="eastAsia"/>
          <w:szCs w:val="21"/>
        </w:rPr>
        <w:t>1</w:t>
      </w:r>
      <w:r w:rsidRPr="00840B63">
        <w:rPr>
          <w:szCs w:val="21"/>
        </w:rPr>
        <w:t xml:space="preserve"> </w:t>
      </w:r>
      <w:r>
        <w:rPr>
          <w:rFonts w:hint="eastAsia"/>
          <w:szCs w:val="21"/>
        </w:rPr>
        <w:t>健康服务</w:t>
      </w:r>
      <w:r w:rsidRPr="00840B63">
        <w:rPr>
          <w:szCs w:val="21"/>
        </w:rPr>
        <w:t>系统功能图</w:t>
      </w:r>
    </w:p>
    <w:p w:rsidR="007D1BFA" w:rsidRDefault="007D1BFA" w:rsidP="007D1BFA">
      <w:pPr>
        <w:ind w:firstLineChars="200" w:firstLine="480"/>
        <w:jc w:val="left"/>
      </w:pPr>
      <w:r>
        <w:rPr>
          <w:rFonts w:hint="eastAsia"/>
        </w:rPr>
        <w:t>系统各个模块的主要功能如下：</w:t>
      </w:r>
    </w:p>
    <w:p w:rsidR="007D1BFA" w:rsidRDefault="007D1BFA" w:rsidP="007D1BFA">
      <w:pPr>
        <w:ind w:firstLineChars="200" w:firstLine="480"/>
        <w:jc w:val="left"/>
        <w:rPr>
          <w:rFonts w:hint="eastAsia"/>
        </w:rPr>
      </w:pPr>
      <w:r>
        <w:rPr>
          <w:rFonts w:hint="eastAsia"/>
        </w:rPr>
        <w:t>1</w:t>
      </w:r>
      <w:r>
        <w:rPr>
          <w:rFonts w:hint="eastAsia"/>
        </w:rPr>
        <w:t>）用户中心模块</w:t>
      </w:r>
      <w:r w:rsidRPr="007074A2">
        <w:t>：</w:t>
      </w:r>
      <w:r>
        <w:rPr>
          <w:rFonts w:hint="eastAsia"/>
        </w:rPr>
        <w:t>提供注册、登入、注销等功能，</w:t>
      </w:r>
      <w:r w:rsidRPr="003D6810">
        <w:rPr>
          <w:rFonts w:hint="eastAsia"/>
        </w:rPr>
        <w:t>将用户角色分为游客和登入用户，登入用户和游客都可以正常使用</w:t>
      </w:r>
      <w:r w:rsidRPr="003D6810">
        <w:rPr>
          <w:rFonts w:hint="eastAsia"/>
        </w:rPr>
        <w:t>APP</w:t>
      </w:r>
      <w:r w:rsidRPr="003D6810">
        <w:rPr>
          <w:rFonts w:hint="eastAsia"/>
        </w:rPr>
        <w:t>的功能，系统只对登入用户提供回复帖子，发起话题等特殊功能，其他查询类功能、推送类功能任何角色都能使用。</w:t>
      </w:r>
      <w:r>
        <w:rPr>
          <w:rFonts w:hint="eastAsia"/>
        </w:rPr>
        <w:br/>
        <w:t xml:space="preserve">    2</w:t>
      </w:r>
      <w:r>
        <w:rPr>
          <w:rFonts w:hint="eastAsia"/>
        </w:rPr>
        <w:t>）疾病库模块</w:t>
      </w:r>
      <w:r w:rsidRPr="007074A2">
        <w:t>：</w:t>
      </w:r>
      <w:r w:rsidRPr="00005250">
        <w:rPr>
          <w:rFonts w:hint="eastAsia"/>
        </w:rPr>
        <w:t>为</w:t>
      </w:r>
      <w:r w:rsidRPr="00005250">
        <w:rPr>
          <w:rFonts w:hint="eastAsia"/>
        </w:rPr>
        <w:t>App</w:t>
      </w:r>
      <w:r w:rsidRPr="00005250">
        <w:rPr>
          <w:rFonts w:hint="eastAsia"/>
        </w:rPr>
        <w:t>用户提供方便的疾病名查询，疾病症状查询，疾病治疗方案等多种查询功能，用户可以通过输入疾病名、不适症状进行疾病的自查，服务</w:t>
      </w:r>
      <w:proofErr w:type="gramStart"/>
      <w:r w:rsidRPr="00005250">
        <w:rPr>
          <w:rFonts w:hint="eastAsia"/>
        </w:rPr>
        <w:t>端需要</w:t>
      </w:r>
      <w:proofErr w:type="gramEnd"/>
      <w:r w:rsidRPr="00005250">
        <w:rPr>
          <w:rFonts w:hint="eastAsia"/>
        </w:rPr>
        <w:t>根据</w:t>
      </w:r>
      <w:r>
        <w:rPr>
          <w:rFonts w:hint="eastAsia"/>
        </w:rPr>
        <w:t>用户的</w:t>
      </w:r>
      <w:r w:rsidRPr="00005250">
        <w:rPr>
          <w:rFonts w:hint="eastAsia"/>
        </w:rPr>
        <w:t>请求</w:t>
      </w:r>
      <w:r>
        <w:rPr>
          <w:rFonts w:hint="eastAsia"/>
        </w:rPr>
        <w:t>内容</w:t>
      </w:r>
      <w:r w:rsidRPr="00005250">
        <w:rPr>
          <w:rFonts w:hint="eastAsia"/>
        </w:rPr>
        <w:t>返回疾病的治疗方案或者疾病信息等。</w:t>
      </w:r>
      <w:r w:rsidRPr="00F15A52">
        <w:rPr>
          <w:rFonts w:hint="eastAsia"/>
        </w:rPr>
        <w:br/>
      </w:r>
      <w:r>
        <w:rPr>
          <w:rFonts w:hint="eastAsia"/>
        </w:rPr>
        <w:tab/>
        <w:t>3</w:t>
      </w:r>
      <w:r>
        <w:rPr>
          <w:rFonts w:hint="eastAsia"/>
        </w:rPr>
        <w:t>）药店模块</w:t>
      </w:r>
      <w:r w:rsidRPr="007074A2">
        <w:t>：</w:t>
      </w:r>
      <w:r w:rsidRPr="00F15A52">
        <w:rPr>
          <w:rFonts w:hint="eastAsia"/>
        </w:rPr>
        <w:t>当用户通过浏览资讯得到某些药品名，用户可以通过此模块进一步</w:t>
      </w:r>
      <w:r>
        <w:rPr>
          <w:rFonts w:hint="eastAsia"/>
        </w:rPr>
        <w:t>查询</w:t>
      </w:r>
      <w:r w:rsidRPr="00F15A52">
        <w:rPr>
          <w:rFonts w:hint="eastAsia"/>
        </w:rPr>
        <w:t>药品的价格、不良反应</w:t>
      </w:r>
      <w:r>
        <w:rPr>
          <w:rFonts w:hint="eastAsia"/>
        </w:rPr>
        <w:t>、禁忌等信息，基于</w:t>
      </w:r>
      <w:r>
        <w:rPr>
          <w:rFonts w:hint="eastAsia"/>
        </w:rPr>
        <w:t>GPS</w:t>
      </w:r>
      <w:r>
        <w:rPr>
          <w:rFonts w:hint="eastAsia"/>
        </w:rPr>
        <w:t>和百度地图，可以为用</w:t>
      </w:r>
      <w:r>
        <w:rPr>
          <w:rFonts w:hint="eastAsia"/>
        </w:rPr>
        <w:lastRenderedPageBreak/>
        <w:t>户提供周边的医院、药店列表和信息，</w:t>
      </w:r>
      <w:r>
        <w:rPr>
          <w:rFonts w:hint="eastAsia"/>
        </w:rPr>
        <w:br/>
      </w:r>
      <w:r>
        <w:rPr>
          <w:rFonts w:hint="eastAsia"/>
        </w:rPr>
        <w:tab/>
        <w:t>4</w:t>
      </w:r>
      <w:r>
        <w:rPr>
          <w:rFonts w:hint="eastAsia"/>
        </w:rPr>
        <w:t>）资讯系统模块</w:t>
      </w:r>
      <w:r w:rsidRPr="007074A2">
        <w:t>：</w:t>
      </w:r>
      <w:r w:rsidRPr="00F15A52">
        <w:rPr>
          <w:rFonts w:hint="eastAsia"/>
        </w:rPr>
        <w:t>通过主动地向用户推动健康生活资讯内容，帮助用户养成良好的生活习惯，获得健康的养生方式。主动定时地发送有营养的内容也有利于提高用户的粘性。</w:t>
      </w:r>
      <w:r>
        <w:rPr>
          <w:rFonts w:hint="eastAsia"/>
        </w:rPr>
        <w:t>健康资讯系统具体的分类包括最新资讯、资讯列表、资讯分类、资讯详情。</w:t>
      </w:r>
      <w:r>
        <w:rPr>
          <w:rFonts w:hint="eastAsia"/>
        </w:rPr>
        <w:br/>
        <w:t xml:space="preserve">    5</w:t>
      </w:r>
      <w:r>
        <w:rPr>
          <w:rFonts w:hint="eastAsia"/>
        </w:rPr>
        <w:t>）健康问答模块</w:t>
      </w:r>
      <w:r w:rsidRPr="007074A2">
        <w:t>：</w:t>
      </w:r>
      <w:r w:rsidRPr="00F15A52">
        <w:rPr>
          <w:rFonts w:hint="eastAsia"/>
        </w:rPr>
        <w:t>为</w:t>
      </w:r>
      <w:r w:rsidRPr="00F15A52">
        <w:rPr>
          <w:rFonts w:hint="eastAsia"/>
        </w:rPr>
        <w:t>App</w:t>
      </w:r>
      <w:r w:rsidRPr="00F15A52">
        <w:rPr>
          <w:rFonts w:hint="eastAsia"/>
        </w:rPr>
        <w:t>提供一个健康问答的模块，用户可以发起有关某个健康问题的问答，其他用户可以</w:t>
      </w:r>
      <w:proofErr w:type="gramStart"/>
      <w:r w:rsidRPr="00F15A52">
        <w:rPr>
          <w:rFonts w:hint="eastAsia"/>
        </w:rPr>
        <w:t>回复此</w:t>
      </w:r>
      <w:proofErr w:type="gramEnd"/>
      <w:r w:rsidRPr="00F15A52">
        <w:rPr>
          <w:rFonts w:hint="eastAsia"/>
        </w:rPr>
        <w:t>问题，发起问题者可以通过采纳问题提高回答者的分数。这个功能可以增强用户与用户之间的互动，用社区互动的方式提高用户健康问答的兴趣。</w:t>
      </w:r>
    </w:p>
    <w:p w:rsidR="00325D75" w:rsidRDefault="00325D75" w:rsidP="007D1BFA">
      <w:pPr>
        <w:ind w:firstLineChars="200" w:firstLine="480"/>
        <w:jc w:val="left"/>
      </w:pPr>
      <w:r>
        <w:rPr>
          <w:rFonts w:hint="eastAsia"/>
        </w:rPr>
        <w:t xml:space="preserve">6) </w:t>
      </w:r>
      <w:r>
        <w:rPr>
          <w:rFonts w:hint="eastAsia"/>
        </w:rPr>
        <w:t>日志模块：在功能模块之外，</w:t>
      </w:r>
      <w:r>
        <w:rPr>
          <w:rFonts w:hint="eastAsia"/>
        </w:rPr>
        <w:t>将设计实现</w:t>
      </w:r>
      <w:r>
        <w:rPr>
          <w:rFonts w:hint="eastAsia"/>
        </w:rPr>
        <w:t>日志上</w:t>
      </w:r>
      <w:proofErr w:type="gramStart"/>
      <w:r>
        <w:rPr>
          <w:rFonts w:hint="eastAsia"/>
        </w:rPr>
        <w:t>传功能</w:t>
      </w:r>
      <w:proofErr w:type="gramEnd"/>
      <w:r>
        <w:rPr>
          <w:rFonts w:hint="eastAsia"/>
        </w:rPr>
        <w:t>以便统计分析用户行为、和程序异常的信息收集。</w:t>
      </w:r>
    </w:p>
    <w:p w:rsidR="007D1BFA" w:rsidRDefault="007D1BFA" w:rsidP="007D1BFA">
      <w:pPr>
        <w:ind w:firstLineChars="200" w:firstLine="480"/>
        <w:jc w:val="left"/>
      </w:pPr>
      <w:r>
        <w:rPr>
          <w:rFonts w:hint="eastAsia"/>
        </w:rPr>
        <w:t>在此基础上，本文将</w:t>
      </w:r>
      <w:r>
        <w:rPr>
          <w:rFonts w:hint="eastAsia"/>
          <w:bCs/>
        </w:rPr>
        <w:t>利用</w:t>
      </w:r>
      <w:r>
        <w:rPr>
          <w:rFonts w:hint="eastAsia"/>
          <w:bCs/>
        </w:rPr>
        <w:t>Android Studio</w:t>
      </w:r>
      <w:r>
        <w:rPr>
          <w:rFonts w:hint="eastAsia"/>
          <w:bCs/>
        </w:rPr>
        <w:t>工具</w:t>
      </w:r>
      <w:r>
        <w:rPr>
          <w:rFonts w:hint="eastAsia"/>
        </w:rPr>
        <w:t>，开发相应数据库，并实现用户管理，疾病、药店（医院）的信息查询，健康资讯的展示与推送、用户问答的功能。在界面设计上做到简洁大方，在开发时充分考虑程序的性能，使用优秀的第三方开源库缩短软件的开发周期。</w:t>
      </w:r>
    </w:p>
    <w:p w:rsidR="001357EA" w:rsidRPr="007D1BFA" w:rsidRDefault="001357EA" w:rsidP="001357EA">
      <w:pPr>
        <w:ind w:firstLine="420"/>
        <w:sectPr w:rsidR="001357EA" w:rsidRPr="007D1BFA">
          <w:headerReference w:type="default" r:id="rId18"/>
          <w:footerReference w:type="default" r:id="rId19"/>
          <w:pgSz w:w="11906" w:h="16838"/>
          <w:pgMar w:top="1418" w:right="1418" w:bottom="1418" w:left="1701" w:header="851" w:footer="992" w:gutter="284"/>
          <w:pgNumType w:start="1"/>
          <w:cols w:space="720"/>
          <w:docGrid w:linePitch="312"/>
        </w:sectPr>
      </w:pPr>
    </w:p>
    <w:p w:rsidR="001357EA" w:rsidRDefault="001357EA" w:rsidP="001357EA">
      <w:pPr>
        <w:pStyle w:val="1"/>
        <w:tabs>
          <w:tab w:val="clear" w:pos="425"/>
        </w:tabs>
        <w:jc w:val="center"/>
      </w:pPr>
      <w:bookmarkStart w:id="43" w:name="_Toc294223677"/>
      <w:r>
        <w:rPr>
          <w:rFonts w:hint="eastAsia"/>
        </w:rPr>
        <w:lastRenderedPageBreak/>
        <w:t xml:space="preserve">  </w:t>
      </w:r>
      <w:bookmarkEnd w:id="43"/>
      <w:r w:rsidR="00325D75">
        <w:rPr>
          <w:rFonts w:hint="eastAsia"/>
        </w:rPr>
        <w:t>系统总体设计</w:t>
      </w:r>
    </w:p>
    <w:p w:rsidR="00E505C8" w:rsidRPr="00E505C8" w:rsidRDefault="00E505C8" w:rsidP="00E505C8">
      <w:pPr>
        <w:pStyle w:val="2"/>
        <w:tabs>
          <w:tab w:val="clear" w:pos="567"/>
        </w:tabs>
      </w:pPr>
      <w:r>
        <w:rPr>
          <w:rFonts w:hint="eastAsia"/>
        </w:rPr>
        <w:t>项目结构规划</w:t>
      </w:r>
    </w:p>
    <w:p w:rsidR="00E505C8" w:rsidRDefault="00E505C8" w:rsidP="00E505C8">
      <w:pPr>
        <w:pStyle w:val="3"/>
        <w:ind w:left="885" w:hanging="885"/>
        <w:rPr>
          <w:rFonts w:hint="eastAsia"/>
        </w:rPr>
      </w:pPr>
      <w:bookmarkStart w:id="44" w:name="_Toc324514027"/>
      <w:bookmarkStart w:id="45" w:name="_Toc3995"/>
      <w:bookmarkStart w:id="46" w:name="_Toc27991"/>
      <w:bookmarkStart w:id="47" w:name="_Toc23954"/>
      <w:bookmarkStart w:id="48" w:name="_Toc32127"/>
      <w:r>
        <w:rPr>
          <w:rFonts w:hint="eastAsia"/>
        </w:rPr>
        <w:t>2.1.1</w:t>
      </w:r>
      <w:r>
        <w:rPr>
          <w:rFonts w:hint="eastAsia"/>
        </w:rPr>
        <w:t>项目</w:t>
      </w:r>
    </w:p>
    <w:p w:rsidR="00E505C8" w:rsidRPr="00E505C8" w:rsidRDefault="00E505C8" w:rsidP="00E505C8"/>
    <w:bookmarkEnd w:id="44"/>
    <w:bookmarkEnd w:id="45"/>
    <w:bookmarkEnd w:id="46"/>
    <w:bookmarkEnd w:id="47"/>
    <w:bookmarkEnd w:id="48"/>
    <w:p w:rsidR="001357EA" w:rsidRDefault="007E251F" w:rsidP="001357EA">
      <w:pPr>
        <w:pStyle w:val="2"/>
        <w:tabs>
          <w:tab w:val="clear" w:pos="567"/>
        </w:tabs>
      </w:pPr>
      <w:r>
        <w:rPr>
          <w:rFonts w:hint="eastAsia"/>
        </w:rPr>
        <w:t>架构设计</w:t>
      </w:r>
    </w:p>
    <w:p w:rsidR="001357EA" w:rsidRDefault="001357EA" w:rsidP="001357EA">
      <w:pPr>
        <w:ind w:firstLine="420"/>
        <w:rPr>
          <w:rFonts w:ascii="宋体" w:hAnsi="宋体"/>
        </w:rPr>
      </w:pPr>
      <w:r>
        <w:rPr>
          <w:rFonts w:ascii="宋体" w:hAnsi="宋体" w:hint="eastAsia"/>
        </w:rPr>
        <w:t>安全评价方法是对安全进行定性、定量评价的工具。安全评价内容十分丰富，安全评价因其评价目的和评价对象的不同，安全评价的内容和指标也会不同，安全评价的方法也很多，但每种评价方法都有其适用的范围和应用条件。在进行安全评价时，应该要根据安全评价的对象和</w:t>
      </w:r>
      <w:proofErr w:type="gramStart"/>
      <w:r>
        <w:rPr>
          <w:rFonts w:ascii="宋体" w:hAnsi="宋体" w:hint="eastAsia"/>
        </w:rPr>
        <w:t>要</w:t>
      </w:r>
      <w:proofErr w:type="gramEnd"/>
      <w:r>
        <w:rPr>
          <w:rFonts w:ascii="宋体" w:hAnsi="宋体" w:hint="eastAsia"/>
        </w:rPr>
        <w:t>实现的安全评价目标，选择合适的安全评价方法进行安全评价。</w:t>
      </w:r>
    </w:p>
    <w:p w:rsidR="001357EA" w:rsidRDefault="001357EA" w:rsidP="001357EA">
      <w:pPr>
        <w:ind w:firstLine="420"/>
        <w:rPr>
          <w:rFonts w:ascii="宋体" w:hAnsi="宋体"/>
        </w:rPr>
      </w:pPr>
      <w:r>
        <w:rPr>
          <w:rFonts w:ascii="宋体" w:hAnsi="宋体" w:hint="eastAsia"/>
        </w:rPr>
        <w:t>安全评价方法按照评价指标的量化程度可分为定性评价方法、半定性半定量评价方法和定量评价方法。一般常用的安全评价方法有：</w:t>
      </w:r>
    </w:p>
    <w:p w:rsidR="001357EA" w:rsidRDefault="001357EA" w:rsidP="001357EA">
      <w:pPr>
        <w:ind w:firstLine="420"/>
        <w:rPr>
          <w:rFonts w:ascii="宋体" w:hAnsi="宋体"/>
        </w:rPr>
      </w:pPr>
      <w:r>
        <w:rPr>
          <w:rFonts w:ascii="宋体" w:hAnsi="宋体" w:hint="eastAsia"/>
        </w:rPr>
        <w:t>（1）定性评价方法</w:t>
      </w:r>
    </w:p>
    <w:p w:rsidR="001357EA" w:rsidRDefault="001357EA" w:rsidP="001357EA">
      <w:pPr>
        <w:ind w:firstLine="420"/>
      </w:pPr>
      <w:r>
        <w:t>定性评价方法主要是根据经验和判断对工程、系统的设备、环境、工艺、人员、管理等各个方面的状况进行定性的评价。比如常见的方法有安全检查表评价法（</w:t>
      </w:r>
      <w:r>
        <w:t>SCL</w:t>
      </w:r>
      <w:r>
        <w:t>）、预先危险性分析法</w:t>
      </w:r>
      <w:r>
        <w:t xml:space="preserve"> (PHA)</w:t>
      </w:r>
      <w:r>
        <w:t>、故障类型和影响分析法</w:t>
      </w:r>
      <w:r>
        <w:t xml:space="preserve"> (FMEA)</w:t>
      </w:r>
      <w:r>
        <w:t>等。</w:t>
      </w:r>
    </w:p>
    <w:p w:rsidR="001357EA" w:rsidRDefault="001357EA" w:rsidP="001357EA">
      <w:pPr>
        <w:ind w:firstLine="420"/>
      </w:pPr>
      <w:r>
        <w:t>（</w:t>
      </w:r>
      <w:r>
        <w:t>2</w:t>
      </w:r>
      <w:r>
        <w:t>）半定性半定量评价方法</w:t>
      </w:r>
    </w:p>
    <w:p w:rsidR="001357EA" w:rsidRDefault="001357EA" w:rsidP="001357EA">
      <w:pPr>
        <w:ind w:firstLine="420"/>
      </w:pPr>
      <w:r>
        <w:t>半定性半定量评价方法大多数是建立在实际经验的基础上，进行合理打分，再根据最后的分值或概率风险与严重度的乘积来进行分级。常见的方法主要包括打分的检查表法、改进型的作业条件危险性评价法（</w:t>
      </w:r>
      <w:r>
        <w:t>MES</w:t>
      </w:r>
      <w:r>
        <w:t>法）、作业条件危险性评价法（</w:t>
      </w:r>
      <w:r>
        <w:t>LEC</w:t>
      </w:r>
      <w:r>
        <w:t>）等，其中作业条件危险性评价法也叫概率风险评价方法</w:t>
      </w:r>
      <w:r>
        <w:t>(LEC)</w:t>
      </w:r>
      <w:r>
        <w:t>。</w:t>
      </w:r>
    </w:p>
    <w:p w:rsidR="001357EA" w:rsidRDefault="001357EA" w:rsidP="001357EA">
      <w:pPr>
        <w:ind w:firstLine="420"/>
      </w:pPr>
      <w:r>
        <w:t>（</w:t>
      </w:r>
      <w:r>
        <w:t>3</w:t>
      </w:r>
      <w:r>
        <w:t>）定量评价方法</w:t>
      </w:r>
    </w:p>
    <w:p w:rsidR="001357EA" w:rsidRDefault="001357EA" w:rsidP="001357EA">
      <w:pPr>
        <w:ind w:firstLine="420"/>
      </w:pPr>
      <w:r>
        <w:t>定量评价方法是运用一种基于大量的实验结果和广泛的事故资料统计分析获</w:t>
      </w:r>
      <w:r>
        <w:lastRenderedPageBreak/>
        <w:t>得的指标或规律，并根据一定的算法和规则对工程、系统的各个因素及相互作用的关系进行赋值，从而最终给出一个确定的值的评价方法。常见的方法主要有危险指数评价法、蒙德法、层次分析法、概率安全评价法</w:t>
      </w:r>
      <w:r>
        <w:t xml:space="preserve"> (PSA)</w:t>
      </w:r>
      <w:r>
        <w:t>、事件树分析法</w:t>
      </w:r>
      <w:r>
        <w:t>(ETA)</w:t>
      </w:r>
      <w:r>
        <w:t>和事故树分析法</w:t>
      </w:r>
      <w:r>
        <w:t>(FTA)</w:t>
      </w:r>
      <w:r>
        <w:t>等。</w:t>
      </w:r>
    </w:p>
    <w:p w:rsidR="001357EA" w:rsidRDefault="001357EA" w:rsidP="001357EA">
      <w:pPr>
        <w:ind w:firstLine="420"/>
      </w:pPr>
      <w:r>
        <w:rPr>
          <w:rFonts w:hint="eastAsia"/>
        </w:rPr>
        <w:t>以上的一般安全评价方法都各有自己的特点与适用范围，而且大多数方法都存在有相当大的主观因素。</w:t>
      </w:r>
    </w:p>
    <w:p w:rsidR="001357EA" w:rsidRDefault="001357EA" w:rsidP="001357EA">
      <w:pPr>
        <w:ind w:firstLine="420"/>
        <w:rPr>
          <w:bCs/>
          <w:szCs w:val="32"/>
        </w:rPr>
      </w:pPr>
      <w:r>
        <w:rPr>
          <w:bCs/>
          <w:szCs w:val="32"/>
        </w:rPr>
        <w:t>目前常用的化工评价方法有两类</w:t>
      </w:r>
      <w:r>
        <w:rPr>
          <w:rFonts w:hint="eastAsia"/>
          <w:bCs/>
          <w:szCs w:val="32"/>
        </w:rPr>
        <w:t>，</w:t>
      </w:r>
      <w:r>
        <w:rPr>
          <w:bCs/>
          <w:szCs w:val="32"/>
        </w:rPr>
        <w:t>一类是以故障发生的概率作为基础</w:t>
      </w:r>
      <w:r>
        <w:rPr>
          <w:rFonts w:hint="eastAsia"/>
          <w:bCs/>
          <w:szCs w:val="32"/>
        </w:rPr>
        <w:t>，</w:t>
      </w:r>
      <w:r>
        <w:rPr>
          <w:bCs/>
          <w:szCs w:val="32"/>
        </w:rPr>
        <w:t>例如故障树</w:t>
      </w:r>
      <w:r>
        <w:t>分析法</w:t>
      </w:r>
      <w:r>
        <w:rPr>
          <w:bCs/>
          <w:szCs w:val="32"/>
        </w:rPr>
        <w:t>(FTA)</w:t>
      </w:r>
      <w:r>
        <w:rPr>
          <w:bCs/>
          <w:szCs w:val="32"/>
        </w:rPr>
        <w:t>、故障类型和影响分析</w:t>
      </w:r>
      <w:r>
        <w:rPr>
          <w:bCs/>
          <w:szCs w:val="32"/>
        </w:rPr>
        <w:t>(FMEA)</w:t>
      </w:r>
      <w:r>
        <w:rPr>
          <w:bCs/>
          <w:szCs w:val="32"/>
        </w:rPr>
        <w:t>等。这类方法都是采用以前积累的故障相关数据</w:t>
      </w:r>
      <w:r>
        <w:rPr>
          <w:rFonts w:hint="eastAsia"/>
          <w:bCs/>
          <w:szCs w:val="32"/>
        </w:rPr>
        <w:t>，</w:t>
      </w:r>
      <w:r>
        <w:rPr>
          <w:bCs/>
          <w:szCs w:val="32"/>
        </w:rPr>
        <w:t>计算出其发生故障的概率</w:t>
      </w:r>
      <w:r>
        <w:rPr>
          <w:rFonts w:hint="eastAsia"/>
          <w:bCs/>
          <w:szCs w:val="32"/>
        </w:rPr>
        <w:t>，</w:t>
      </w:r>
      <w:r>
        <w:rPr>
          <w:bCs/>
          <w:szCs w:val="32"/>
        </w:rPr>
        <w:t>然后转化为风险度</w:t>
      </w:r>
      <w:r>
        <w:rPr>
          <w:rFonts w:hint="eastAsia"/>
          <w:bCs/>
          <w:szCs w:val="32"/>
        </w:rPr>
        <w:t>，</w:t>
      </w:r>
      <w:r>
        <w:rPr>
          <w:bCs/>
          <w:szCs w:val="32"/>
        </w:rPr>
        <w:t>最终得到以量的形式来表示的安全程度。其中常用的方法以故障树分析法较为典型</w:t>
      </w:r>
      <w:r>
        <w:rPr>
          <w:rFonts w:hint="eastAsia"/>
          <w:bCs/>
          <w:szCs w:val="32"/>
        </w:rPr>
        <w:t>，</w:t>
      </w:r>
      <w:r>
        <w:rPr>
          <w:bCs/>
          <w:szCs w:val="32"/>
        </w:rPr>
        <w:t>该方法是以故障事件的发生作为最后的状态</w:t>
      </w:r>
      <w:r>
        <w:rPr>
          <w:rFonts w:hint="eastAsia"/>
          <w:bCs/>
          <w:szCs w:val="32"/>
        </w:rPr>
        <w:t>，</w:t>
      </w:r>
      <w:r>
        <w:rPr>
          <w:bCs/>
          <w:szCs w:val="32"/>
        </w:rPr>
        <w:t>然后使用系统分析的方法寻找造成这</w:t>
      </w:r>
      <w:r>
        <w:rPr>
          <w:bCs/>
          <w:szCs w:val="32"/>
        </w:rPr>
        <w:t>—</w:t>
      </w:r>
      <w:r>
        <w:rPr>
          <w:bCs/>
          <w:szCs w:val="32"/>
        </w:rPr>
        <w:t>故障状态的一系列失误原因。另一类是指数法</w:t>
      </w:r>
      <w:r>
        <w:rPr>
          <w:bCs/>
          <w:szCs w:val="32"/>
        </w:rPr>
        <w:t>,</w:t>
      </w:r>
      <w:r>
        <w:rPr>
          <w:bCs/>
          <w:szCs w:val="32"/>
        </w:rPr>
        <w:t>例如蒙德法</w:t>
      </w:r>
      <w:r>
        <w:rPr>
          <w:bCs/>
          <w:szCs w:val="32"/>
        </w:rPr>
        <w:t xml:space="preserve">(MOND) </w:t>
      </w:r>
      <w:r>
        <w:rPr>
          <w:bCs/>
          <w:szCs w:val="32"/>
        </w:rPr>
        <w:t>、道化法</w:t>
      </w:r>
      <w:r>
        <w:rPr>
          <w:bCs/>
          <w:szCs w:val="32"/>
        </w:rPr>
        <w:t>(DOW)</w:t>
      </w:r>
      <w:r>
        <w:rPr>
          <w:bCs/>
          <w:szCs w:val="32"/>
        </w:rPr>
        <w:t>、单元危险性快速排序法等。</w:t>
      </w:r>
    </w:p>
    <w:p w:rsidR="001357EA" w:rsidRDefault="001357EA" w:rsidP="001357EA">
      <w:pPr>
        <w:ind w:firstLine="420"/>
        <w:rPr>
          <w:rFonts w:ascii="宋体" w:hAnsi="宋体"/>
          <w:bCs/>
          <w:szCs w:val="32"/>
        </w:rPr>
      </w:pPr>
      <w:r>
        <w:rPr>
          <w:rFonts w:ascii="宋体" w:hAnsi="宋体" w:hint="eastAsia"/>
          <w:bCs/>
          <w:szCs w:val="32"/>
        </w:rPr>
        <w:t>道化法、蒙德法以及快速排序法是广泛运用于火灾、爆炸、安全和毒性方面的评价方法,这三种方法之间有着许多的联系和相同之处,但是这几种安全评价的方法以及它们的选取标准也存在着很大的差异。总体上来说,随着各种评价方法的版本的升级,这几种评价方法基本上都能够反映出被评价单元的爆炸火灾以及毒性的危险等级。针对被评价单元火灾、爆炸和毒性危险等方面的影响范围以及在考虑安全补偿措施方面，蒙德法比较全面。针对被评价单元的火灾爆炸影响的区域以及各种可能的损失方面,道化法比较具有优势。而快速排序法是道化法的简化办法,它最大的特点是能够找出单元内的最大的危险物,而且能够高效地计算，从而快速地排出单元的危险等级,适用于那些大型复杂单元的</w:t>
      </w:r>
      <w:proofErr w:type="gramStart"/>
      <w:r>
        <w:rPr>
          <w:rFonts w:ascii="宋体" w:hAnsi="宋体" w:hint="eastAsia"/>
          <w:bCs/>
          <w:szCs w:val="32"/>
        </w:rPr>
        <w:t>初评价</w:t>
      </w:r>
      <w:proofErr w:type="gramEnd"/>
      <w:r>
        <w:rPr>
          <w:rFonts w:ascii="宋体" w:hAnsi="宋体" w:hint="eastAsia"/>
          <w:color w:val="000000"/>
          <w:position w:val="-4"/>
        </w:rPr>
        <w:object w:dxaOrig="227" w:dyaOrig="310">
          <v:shape id="_x0000_i1025" type="#_x0000_t75" style="width:10.9pt;height:15.05pt;mso-position-horizontal-relative:page;mso-position-vertical-relative:page" o:ole="">
            <v:imagedata r:id="rId20" o:title=""/>
          </v:shape>
          <o:OLEObject Type="Embed" ProgID="Equation.3" ShapeID="_x0000_i1025" DrawAspect="Content" ObjectID="_1523989372" r:id="rId21">
            <o:FieldCodes>\* MERGEFORMAT</o:FieldCodes>
          </o:OLEObject>
        </w:object>
      </w:r>
      <w:r>
        <w:rPr>
          <w:rFonts w:ascii="宋体" w:hAnsi="宋体" w:hint="eastAsia"/>
          <w:bCs/>
          <w:szCs w:val="32"/>
        </w:rPr>
        <w:t>。因此，目前化工项目的安全评价通常是采用分阶段综合使用的方法，以取长补短。</w:t>
      </w:r>
    </w:p>
    <w:p w:rsidR="00DA6686" w:rsidRDefault="00DA6686">
      <w:pPr>
        <w:pStyle w:val="2"/>
      </w:pPr>
      <w:bookmarkStart w:id="49" w:name="_Toc17235"/>
      <w:bookmarkStart w:id="50" w:name="_Toc17678"/>
      <w:bookmarkStart w:id="51" w:name="_Toc20454"/>
      <w:bookmarkStart w:id="52" w:name="_Toc28267"/>
      <w:r>
        <w:t>系统模块</w:t>
      </w:r>
      <w:r w:rsidR="006214D9">
        <w:t>划分</w:t>
      </w:r>
      <w:bookmarkStart w:id="53" w:name="_GoBack"/>
      <w:bookmarkEnd w:id="53"/>
    </w:p>
    <w:p w:rsidR="00DA6686" w:rsidRDefault="00DA6686">
      <w:pPr>
        <w:pStyle w:val="2"/>
        <w:rPr>
          <w:rFonts w:hint="eastAsia"/>
        </w:rPr>
      </w:pPr>
      <w:bookmarkStart w:id="54" w:name="_Toc294223681"/>
      <w:bookmarkEnd w:id="49"/>
      <w:bookmarkEnd w:id="50"/>
      <w:bookmarkEnd w:id="51"/>
      <w:bookmarkEnd w:id="52"/>
      <w:r>
        <w:t xml:space="preserve"> </w:t>
      </w:r>
      <w:r>
        <w:rPr>
          <w:rFonts w:hint="eastAsia"/>
        </w:rPr>
        <w:t>使用</w:t>
      </w:r>
      <w:r>
        <w:t>函数式编程</w:t>
      </w:r>
    </w:p>
    <w:p w:rsidR="006214D9" w:rsidRPr="006214D9" w:rsidRDefault="006214D9" w:rsidP="006214D9">
      <w:pPr>
        <w:rPr>
          <w:rFonts w:hint="eastAsia"/>
        </w:rPr>
      </w:pPr>
    </w:p>
    <w:p w:rsidR="00DA6686" w:rsidRPr="00DA6686" w:rsidRDefault="00DA6686" w:rsidP="00DA6686"/>
    <w:p w:rsidR="001357EA" w:rsidRDefault="00DA6686" w:rsidP="001357EA">
      <w:pPr>
        <w:pStyle w:val="1"/>
        <w:tabs>
          <w:tab w:val="clear" w:pos="425"/>
        </w:tabs>
        <w:jc w:val="center"/>
        <w:rPr>
          <w:rFonts w:ascii="黑体"/>
        </w:rPr>
      </w:pPr>
      <w:r>
        <w:rPr>
          <w:rFonts w:hint="eastAsia"/>
        </w:rPr>
        <w:lastRenderedPageBreak/>
        <w:t xml:space="preserve">  </w:t>
      </w:r>
      <w:bookmarkEnd w:id="54"/>
      <w:r>
        <w:rPr>
          <w:rFonts w:hint="eastAsia"/>
        </w:rPr>
        <w:t>系统功能模块的设计与实现</w:t>
      </w:r>
    </w:p>
    <w:p w:rsidR="001357EA" w:rsidRDefault="00DA6686" w:rsidP="001357EA">
      <w:pPr>
        <w:pStyle w:val="2"/>
        <w:tabs>
          <w:tab w:val="clear" w:pos="567"/>
        </w:tabs>
      </w:pPr>
      <w:r>
        <w:rPr>
          <w:rFonts w:hint="eastAsia"/>
        </w:rPr>
        <w:t>登入注册模块的设计与实现</w:t>
      </w:r>
    </w:p>
    <w:p w:rsidR="001357EA" w:rsidRDefault="001357EA" w:rsidP="001357EA">
      <w:pPr>
        <w:ind w:firstLine="420"/>
        <w:rPr>
          <w:rFonts w:ascii="宋体" w:hAnsi="宋体"/>
          <w:color w:val="000000"/>
        </w:rPr>
      </w:pPr>
      <w:proofErr w:type="gramStart"/>
      <w:r>
        <w:rPr>
          <w:rFonts w:ascii="宋体" w:hAnsi="宋体" w:hint="eastAsia"/>
          <w:color w:val="000000"/>
        </w:rPr>
        <w:t>可拓论是</w:t>
      </w:r>
      <w:proofErr w:type="gramEnd"/>
      <w:r>
        <w:rPr>
          <w:rFonts w:ascii="宋体" w:hAnsi="宋体" w:hint="eastAsia"/>
          <w:color w:val="000000"/>
        </w:rPr>
        <w:t>由中国学者蔡文提出的新理论，以蔡文研究员为首的中国学者们还创立了新的学科——可拓学。可拓论、可拓方法及其在实际领域中的应用方法与技术，即可拓工程，一起构成了新学科——可拓学。</w:t>
      </w:r>
      <w:proofErr w:type="gramStart"/>
      <w:r>
        <w:rPr>
          <w:rFonts w:ascii="宋体" w:hAnsi="宋体" w:hint="eastAsia"/>
          <w:color w:val="000000"/>
        </w:rPr>
        <w:t>可拓学是</w:t>
      </w:r>
      <w:proofErr w:type="gramEnd"/>
      <w:r>
        <w:rPr>
          <w:rFonts w:ascii="宋体" w:hAnsi="宋体" w:hint="eastAsia"/>
          <w:color w:val="000000"/>
        </w:rPr>
        <w:t>哲学、数学和工程学的交叉学科，</w:t>
      </w:r>
      <w:proofErr w:type="gramStart"/>
      <w:r>
        <w:rPr>
          <w:rFonts w:ascii="宋体" w:hAnsi="宋体" w:hint="eastAsia"/>
          <w:color w:val="000000"/>
        </w:rPr>
        <w:t>可拓论是它</w:t>
      </w:r>
      <w:proofErr w:type="gramEnd"/>
      <w:r>
        <w:rPr>
          <w:rFonts w:ascii="宋体" w:hAnsi="宋体" w:hint="eastAsia"/>
          <w:color w:val="000000"/>
        </w:rPr>
        <w:t>的基本理论，它特有的方法是可拓方法，而可</w:t>
      </w:r>
      <w:proofErr w:type="gramStart"/>
      <w:r>
        <w:rPr>
          <w:rFonts w:ascii="宋体" w:hAnsi="宋体" w:hint="eastAsia"/>
          <w:color w:val="000000"/>
        </w:rPr>
        <w:t>拓工程</w:t>
      </w:r>
      <w:proofErr w:type="gramEnd"/>
      <w:r>
        <w:rPr>
          <w:rFonts w:ascii="宋体" w:hAnsi="宋体" w:hint="eastAsia"/>
          <w:color w:val="000000"/>
        </w:rPr>
        <w:t>则是</w:t>
      </w:r>
      <w:proofErr w:type="gramStart"/>
      <w:r>
        <w:rPr>
          <w:rFonts w:ascii="宋体" w:hAnsi="宋体" w:hint="eastAsia"/>
          <w:color w:val="000000"/>
        </w:rPr>
        <w:t>可拓论和可</w:t>
      </w:r>
      <w:proofErr w:type="gramEnd"/>
      <w:r>
        <w:rPr>
          <w:rFonts w:ascii="宋体" w:hAnsi="宋体" w:hint="eastAsia"/>
          <w:color w:val="000000"/>
        </w:rPr>
        <w:t>拓方法在各个领域中的应用。由于</w:t>
      </w:r>
      <w:proofErr w:type="gramStart"/>
      <w:r>
        <w:rPr>
          <w:rFonts w:ascii="宋体" w:hAnsi="宋体" w:hint="eastAsia"/>
          <w:color w:val="000000"/>
        </w:rPr>
        <w:t>可拓学的</w:t>
      </w:r>
      <w:proofErr w:type="gramEnd"/>
      <w:r>
        <w:rPr>
          <w:rFonts w:ascii="宋体" w:hAnsi="宋体" w:hint="eastAsia"/>
          <w:color w:val="000000"/>
        </w:rPr>
        <w:t>研究对象在各个领域中都有存在，它是研究事物拓展的可能性和开拓创新的规律与方法，并用以解决矛盾问题，且有别于生物学，机械学，电工学等纵向学科，因此，</w:t>
      </w:r>
      <w:proofErr w:type="gramStart"/>
      <w:r>
        <w:rPr>
          <w:rFonts w:ascii="宋体" w:hAnsi="宋体" w:hint="eastAsia"/>
          <w:color w:val="000000"/>
        </w:rPr>
        <w:t>可拓学被</w:t>
      </w:r>
      <w:proofErr w:type="gramEnd"/>
      <w:r>
        <w:rPr>
          <w:rFonts w:ascii="宋体" w:hAnsi="宋体" w:hint="eastAsia"/>
          <w:color w:val="000000"/>
        </w:rPr>
        <w:t>定位为与信息论、控制论、系统论等相类似，是一门涉及范围广泛的横断学科</w:t>
      </w:r>
      <w:r>
        <w:rPr>
          <w:rFonts w:ascii="宋体" w:hAnsi="宋体" w:hint="eastAsia"/>
          <w:color w:val="000000"/>
          <w:position w:val="-4"/>
        </w:rPr>
        <w:object w:dxaOrig="243" w:dyaOrig="304">
          <v:shape id="_x0000_i1026" type="#_x0000_t75" style="width:11.7pt;height:15.05pt;mso-position-horizontal-relative:page;mso-position-vertical-relative:page" o:ole="">
            <v:imagedata r:id="rId22" o:title=""/>
          </v:shape>
          <o:OLEObject Type="Embed" ProgID="Equation.3" ShapeID="_x0000_i1026" DrawAspect="Content" ObjectID="_1523989373" r:id="rId23">
            <o:FieldCodes>\* MERGEFORMAT</o:FieldCodes>
          </o:OLEObject>
        </w:object>
      </w:r>
      <w:r>
        <w:rPr>
          <w:rFonts w:ascii="宋体" w:hAnsi="宋体" w:hint="eastAsia"/>
          <w:color w:val="000000"/>
        </w:rPr>
        <w:t>，而同样的，它的理论基础——</w:t>
      </w:r>
      <w:proofErr w:type="gramStart"/>
      <w:r>
        <w:rPr>
          <w:rFonts w:ascii="宋体" w:hAnsi="宋体" w:hint="eastAsia"/>
          <w:color w:val="000000"/>
        </w:rPr>
        <w:t>可拓论也就</w:t>
      </w:r>
      <w:proofErr w:type="gramEnd"/>
      <w:r>
        <w:rPr>
          <w:rFonts w:ascii="宋体" w:hAnsi="宋体" w:hint="eastAsia"/>
          <w:color w:val="000000"/>
        </w:rPr>
        <w:t>被认为是横断学科理论。</w:t>
      </w:r>
    </w:p>
    <w:p w:rsidR="001357EA" w:rsidRDefault="001357EA" w:rsidP="001357EA">
      <w:pPr>
        <w:ind w:firstLine="420"/>
        <w:rPr>
          <w:color w:val="000000"/>
        </w:rPr>
      </w:pPr>
      <w:proofErr w:type="gramStart"/>
      <w:r>
        <w:rPr>
          <w:color w:val="000000"/>
        </w:rPr>
        <w:t>可拓学的</w:t>
      </w:r>
      <w:proofErr w:type="gramEnd"/>
      <w:r>
        <w:rPr>
          <w:color w:val="000000"/>
        </w:rPr>
        <w:t>研究是从</w:t>
      </w:r>
      <w:r>
        <w:rPr>
          <w:color w:val="000000"/>
        </w:rPr>
        <w:t>1976</w:t>
      </w:r>
      <w:r>
        <w:rPr>
          <w:color w:val="000000"/>
        </w:rPr>
        <w:t>年开始的，</w:t>
      </w:r>
      <w:r>
        <w:rPr>
          <w:color w:val="000000"/>
        </w:rPr>
        <w:t>1983</w:t>
      </w:r>
      <w:r>
        <w:rPr>
          <w:color w:val="000000"/>
        </w:rPr>
        <w:t>年，我国学者蔡文在中国的《科学探索学报》上发表了第一篇相关论文</w:t>
      </w:r>
      <w:r>
        <w:rPr>
          <w:color w:val="000000"/>
        </w:rPr>
        <w:t>“</w:t>
      </w:r>
      <w:r>
        <w:rPr>
          <w:color w:val="000000"/>
        </w:rPr>
        <w:t>可拓集合和不相容问题</w:t>
      </w:r>
      <w:r>
        <w:rPr>
          <w:color w:val="000000"/>
        </w:rPr>
        <w:t>”</w:t>
      </w:r>
      <w:r>
        <w:rPr>
          <w:color w:val="000000"/>
        </w:rPr>
        <w:t>。该篇论文具有开创性的意义。在文中，他首次提出了研究处理矛盾问题这一研究方向，引起了国内外诸多学者、专家的关注。经过</w:t>
      </w:r>
      <w:r>
        <w:rPr>
          <w:color w:val="000000"/>
        </w:rPr>
        <w:t>20</w:t>
      </w:r>
      <w:r>
        <w:rPr>
          <w:color w:val="000000"/>
        </w:rPr>
        <w:t>多年的探索与研究，建立了一个研究这个方向的团队，并且研究队伍还在不断壮大中。他们初步构建了一门新兴学科</w:t>
      </w:r>
      <w:r>
        <w:rPr>
          <w:color w:val="000000"/>
        </w:rPr>
        <w:t>——</w:t>
      </w:r>
      <w:proofErr w:type="gramStart"/>
      <w:r>
        <w:rPr>
          <w:color w:val="000000"/>
        </w:rPr>
        <w:t>可拓学的</w:t>
      </w:r>
      <w:proofErr w:type="gramEnd"/>
      <w:r>
        <w:rPr>
          <w:color w:val="000000"/>
        </w:rPr>
        <w:t>轮廓，建立了产生创意的理论体系</w:t>
      </w:r>
      <w:r>
        <w:rPr>
          <w:color w:val="000000"/>
        </w:rPr>
        <w:t>——</w:t>
      </w:r>
      <w:r>
        <w:rPr>
          <w:color w:val="000000"/>
        </w:rPr>
        <w:t>可拓论，研究了产生创意的方法体系</w:t>
      </w:r>
      <w:r>
        <w:rPr>
          <w:color w:val="000000"/>
        </w:rPr>
        <w:t>——</w:t>
      </w:r>
      <w:r>
        <w:rPr>
          <w:color w:val="000000"/>
        </w:rPr>
        <w:t>可拓方法，探讨了这套理论和方法在多个领域中的应用</w:t>
      </w:r>
      <w:r>
        <w:rPr>
          <w:color w:val="000000"/>
        </w:rPr>
        <w:t>——</w:t>
      </w:r>
      <w:r>
        <w:rPr>
          <w:color w:val="000000"/>
        </w:rPr>
        <w:t>可拓工程。可拓论、可拓方法和</w:t>
      </w:r>
      <w:proofErr w:type="gramStart"/>
      <w:r>
        <w:rPr>
          <w:color w:val="000000"/>
        </w:rPr>
        <w:t>可拓工程</w:t>
      </w:r>
      <w:proofErr w:type="gramEnd"/>
      <w:r>
        <w:rPr>
          <w:color w:val="000000"/>
        </w:rPr>
        <w:t>共同构成了这个新的学科</w:t>
      </w:r>
      <w:r>
        <w:rPr>
          <w:color w:val="000000"/>
        </w:rPr>
        <w:t>——</w:t>
      </w:r>
      <w:r>
        <w:rPr>
          <w:color w:val="000000"/>
        </w:rPr>
        <w:t>可拓学，它是专门研究创意是如何生成的，以及研究如何利用计算机和网络去生产创意。</w:t>
      </w:r>
    </w:p>
    <w:p w:rsidR="001357EA" w:rsidRDefault="001357EA" w:rsidP="001357EA">
      <w:pPr>
        <w:ind w:firstLine="420"/>
        <w:rPr>
          <w:color w:val="000000"/>
        </w:rPr>
      </w:pPr>
      <w:r>
        <w:rPr>
          <w:color w:val="000000"/>
        </w:rPr>
        <w:t>到目前为止，</w:t>
      </w:r>
      <w:proofErr w:type="gramStart"/>
      <w:r>
        <w:rPr>
          <w:color w:val="000000"/>
        </w:rPr>
        <w:t>可拓学已经</w:t>
      </w:r>
      <w:proofErr w:type="gramEnd"/>
      <w:r>
        <w:rPr>
          <w:color w:val="000000"/>
        </w:rPr>
        <w:t>形成了初步的理论框架，并建立了在人工智能、计算机、管理、控制、检测等领域的应用方法</w:t>
      </w:r>
      <w:r>
        <w:rPr>
          <w:color w:val="000000"/>
        </w:rPr>
        <w:t xml:space="preserve"> </w:t>
      </w:r>
      <w:r>
        <w:rPr>
          <w:color w:val="000000"/>
        </w:rPr>
        <w:t>。从广东开始发展到大陆各省，并且逐步发展到香港、台湾，美国、日本、南美洲等地，建立了专职的研究所和全国性的二级学会，并得到了海内外学者的高度评价。</w:t>
      </w:r>
    </w:p>
    <w:p w:rsidR="001357EA" w:rsidRDefault="001357EA" w:rsidP="001357EA">
      <w:pPr>
        <w:ind w:firstLine="420"/>
        <w:rPr>
          <w:color w:val="000000"/>
        </w:rPr>
      </w:pPr>
      <w:r>
        <w:rPr>
          <w:color w:val="000000"/>
        </w:rPr>
        <w:t>经过</w:t>
      </w:r>
      <w:r>
        <w:rPr>
          <w:color w:val="000000"/>
        </w:rPr>
        <w:t>20</w:t>
      </w:r>
      <w:r>
        <w:rPr>
          <w:color w:val="000000"/>
        </w:rPr>
        <w:t>多年的发展，</w:t>
      </w:r>
      <w:proofErr w:type="gramStart"/>
      <w:r>
        <w:rPr>
          <w:color w:val="000000"/>
        </w:rPr>
        <w:t>可拓学已经</w:t>
      </w:r>
      <w:proofErr w:type="gramEnd"/>
      <w:r>
        <w:rPr>
          <w:color w:val="000000"/>
        </w:rPr>
        <w:t>建立了初步的理论体系和方法体系，由科学出版社出版了</w:t>
      </w:r>
      <w:r>
        <w:rPr>
          <w:color w:val="000000"/>
        </w:rPr>
        <w:t>10</w:t>
      </w:r>
      <w:r>
        <w:rPr>
          <w:color w:val="000000"/>
        </w:rPr>
        <w:t>本专著。此外，有</w:t>
      </w:r>
      <w:r>
        <w:rPr>
          <w:color w:val="000000"/>
        </w:rPr>
        <w:t>200</w:t>
      </w:r>
      <w:r>
        <w:rPr>
          <w:color w:val="000000"/>
        </w:rPr>
        <w:t>多个单位的学者在</w:t>
      </w:r>
      <w:r>
        <w:rPr>
          <w:color w:val="000000"/>
        </w:rPr>
        <w:t>300</w:t>
      </w:r>
      <w:r>
        <w:rPr>
          <w:color w:val="000000"/>
        </w:rPr>
        <w:t>多家杂志发表了可</w:t>
      </w:r>
      <w:proofErr w:type="gramStart"/>
      <w:r>
        <w:rPr>
          <w:color w:val="000000"/>
        </w:rPr>
        <w:lastRenderedPageBreak/>
        <w:t>拓理论</w:t>
      </w:r>
      <w:proofErr w:type="gramEnd"/>
      <w:r>
        <w:rPr>
          <w:color w:val="000000"/>
        </w:rPr>
        <w:t>研究和应用研究的论文，其中，博士硕士研究写的论文，就有</w:t>
      </w:r>
      <w:r>
        <w:rPr>
          <w:color w:val="000000"/>
        </w:rPr>
        <w:t>100</w:t>
      </w:r>
      <w:r>
        <w:rPr>
          <w:color w:val="000000"/>
        </w:rPr>
        <w:t>多篇。仅</w:t>
      </w:r>
      <w:r>
        <w:rPr>
          <w:color w:val="000000"/>
        </w:rPr>
        <w:t>2008</w:t>
      </w:r>
      <w:r>
        <w:rPr>
          <w:color w:val="000000"/>
        </w:rPr>
        <w:t>年这一年时间，这些学者们就进行了</w:t>
      </w:r>
      <w:r>
        <w:rPr>
          <w:color w:val="000000"/>
        </w:rPr>
        <w:t>20</w:t>
      </w:r>
      <w:r>
        <w:rPr>
          <w:color w:val="000000"/>
        </w:rPr>
        <w:t>多项国家自然科学基金项目和一批省市基金项目。这些专著、论文和课题报告使</w:t>
      </w:r>
      <w:proofErr w:type="gramStart"/>
      <w:r>
        <w:rPr>
          <w:color w:val="000000"/>
        </w:rPr>
        <w:t>可拓学的</w:t>
      </w:r>
      <w:proofErr w:type="gramEnd"/>
      <w:r>
        <w:rPr>
          <w:color w:val="000000"/>
        </w:rPr>
        <w:t>理论体系和方法体系逐步形成。</w:t>
      </w:r>
    </w:p>
    <w:p w:rsidR="001357EA" w:rsidRDefault="001357EA" w:rsidP="001357EA">
      <w:pPr>
        <w:ind w:firstLine="420"/>
        <w:rPr>
          <w:color w:val="000000"/>
        </w:rPr>
      </w:pPr>
      <w:proofErr w:type="gramStart"/>
      <w:r>
        <w:rPr>
          <w:color w:val="000000"/>
        </w:rPr>
        <w:t>可拓学在</w:t>
      </w:r>
      <w:proofErr w:type="gramEnd"/>
      <w:r>
        <w:rPr>
          <w:color w:val="000000"/>
        </w:rPr>
        <w:t>学术界已经取得了非常好的成果，人工智能学会把可</w:t>
      </w:r>
      <w:proofErr w:type="gramStart"/>
      <w:r>
        <w:rPr>
          <w:color w:val="000000"/>
        </w:rPr>
        <w:t>拓理论</w:t>
      </w:r>
      <w:proofErr w:type="gramEnd"/>
      <w:r>
        <w:rPr>
          <w:color w:val="000000"/>
        </w:rPr>
        <w:t>作为人工智能的理论基础之一，现在全国有</w:t>
      </w:r>
      <w:r>
        <w:rPr>
          <w:color w:val="000000"/>
        </w:rPr>
        <w:t>20</w:t>
      </w:r>
      <w:r>
        <w:rPr>
          <w:color w:val="000000"/>
        </w:rPr>
        <w:t>多个省市，有上千名学者都在研究可拓学。</w:t>
      </w:r>
      <w:proofErr w:type="gramStart"/>
      <w:r>
        <w:rPr>
          <w:color w:val="000000"/>
        </w:rPr>
        <w:t>可拓学从</w:t>
      </w:r>
      <w:proofErr w:type="gramEnd"/>
      <w:r>
        <w:rPr>
          <w:color w:val="000000"/>
        </w:rPr>
        <w:t>蔡文先生创立到现在已经从一个人的研究转变成了一支拥有很多人的研究队伍。</w:t>
      </w:r>
    </w:p>
    <w:p w:rsidR="001357EA" w:rsidRDefault="001357EA" w:rsidP="001357EA">
      <w:pPr>
        <w:ind w:firstLine="420"/>
        <w:rPr>
          <w:rFonts w:ascii="宋体" w:hAnsi="宋体"/>
          <w:color w:val="000000"/>
        </w:rPr>
      </w:pPr>
      <w:r>
        <w:rPr>
          <w:rFonts w:ascii="宋体" w:hAnsi="宋体" w:hint="eastAsia"/>
          <w:color w:val="000000"/>
        </w:rPr>
        <w:t xml:space="preserve">当前, </w:t>
      </w:r>
      <w:proofErr w:type="gramStart"/>
      <w:r>
        <w:rPr>
          <w:rFonts w:ascii="宋体" w:hAnsi="宋体" w:hint="eastAsia"/>
          <w:color w:val="000000"/>
        </w:rPr>
        <w:t>可拓学正</w:t>
      </w:r>
      <w:proofErr w:type="gramEnd"/>
      <w:r>
        <w:rPr>
          <w:rFonts w:ascii="宋体" w:hAnsi="宋体" w:hint="eastAsia"/>
          <w:color w:val="000000"/>
        </w:rPr>
        <w:t>在朝学科共同发展的道路</w:t>
      </w:r>
      <w:r>
        <w:rPr>
          <w:rFonts w:ascii="宋体" w:hAnsi="宋体" w:hint="eastAsia"/>
          <w:color w:val="000000"/>
          <w:position w:val="-4"/>
        </w:rPr>
        <w:object w:dxaOrig="304" w:dyaOrig="304">
          <v:shape id="_x0000_i1027" type="#_x0000_t75" style="width:15.05pt;height:15.05pt;mso-position-horizontal-relative:page;mso-position-vertical-relative:page" o:ole="">
            <v:imagedata r:id="rId24" o:title=""/>
          </v:shape>
          <o:OLEObject Type="Embed" ProgID="Equation.3" ShapeID="_x0000_i1027" DrawAspect="Content" ObjectID="_1523989374" r:id="rId25">
            <o:FieldCodes>\* MERGEFORMAT</o:FieldCodes>
          </o:OLEObject>
        </w:object>
      </w:r>
      <w:r>
        <w:rPr>
          <w:rFonts w:ascii="宋体" w:hAnsi="宋体" w:hint="eastAsia"/>
          <w:color w:val="000000"/>
        </w:rPr>
        <w:t>前进，它在对已有的理论进行全面的总结、系统化的同时, 还注重应用领域的研究, 并且加强与其它相关学科的交流</w:t>
      </w:r>
      <w:r>
        <w:rPr>
          <w:rFonts w:ascii="宋体" w:hAnsi="宋体" w:hint="eastAsia"/>
          <w:color w:val="000000"/>
          <w:position w:val="-4"/>
        </w:rPr>
        <w:object w:dxaOrig="304" w:dyaOrig="304">
          <v:shape id="_x0000_i1028" type="#_x0000_t75" style="width:15.05pt;height:15.05pt;mso-position-horizontal-relative:page;mso-position-vertical-relative:page" o:ole="">
            <v:imagedata r:id="rId24" o:title=""/>
          </v:shape>
          <o:OLEObject Type="Embed" ProgID="Equation.3" ShapeID="_x0000_i1028" DrawAspect="Content" ObjectID="_1523989375" r:id="rId26">
            <o:FieldCodes>\* MERGEFORMAT</o:FieldCodes>
          </o:OLEObject>
        </w:object>
      </w:r>
      <w:r>
        <w:rPr>
          <w:rFonts w:ascii="宋体" w:hAnsi="宋体" w:hint="eastAsia"/>
          <w:color w:val="000000"/>
        </w:rPr>
        <w:t>。</w:t>
      </w:r>
      <w:proofErr w:type="gramStart"/>
      <w:r>
        <w:rPr>
          <w:rFonts w:ascii="宋体" w:hAnsi="宋体" w:hint="eastAsia"/>
          <w:color w:val="000000"/>
        </w:rPr>
        <w:t>可拓学的</w:t>
      </w:r>
      <w:proofErr w:type="gramEnd"/>
      <w:r>
        <w:rPr>
          <w:rFonts w:ascii="宋体" w:hAnsi="宋体" w:hint="eastAsia"/>
          <w:color w:val="000000"/>
        </w:rPr>
        <w:t>发展加速能帮助人们处理矛盾问题的计算机的研制，并更好地应用于各门学科中处理该领域内的矛盾问题</w:t>
      </w:r>
      <w:bookmarkStart w:id="55" w:name="OLE_LINK8"/>
      <w:bookmarkStart w:id="56" w:name="OLE_LINK9"/>
      <w:r>
        <w:rPr>
          <w:rFonts w:ascii="宋体" w:hAnsi="宋体" w:hint="eastAsia"/>
          <w:color w:val="000000"/>
          <w:position w:val="-4"/>
        </w:rPr>
        <w:object w:dxaOrig="243" w:dyaOrig="304">
          <v:shape id="_x0000_i1029" type="#_x0000_t75" style="width:11.7pt;height:15.05pt;mso-position-horizontal-relative:page;mso-position-vertical-relative:page" o:ole="">
            <v:imagedata r:id="rId27" o:title=""/>
          </v:shape>
          <o:OLEObject Type="Embed" ProgID="Equation.3" ShapeID="_x0000_i1029" DrawAspect="Content" ObjectID="_1523989376" r:id="rId28">
            <o:FieldCodes>\* MERGEFORMAT</o:FieldCodes>
          </o:OLEObject>
        </w:object>
      </w:r>
      <w:bookmarkEnd w:id="55"/>
      <w:bookmarkEnd w:id="56"/>
      <w:r>
        <w:rPr>
          <w:rFonts w:ascii="宋体" w:hAnsi="宋体" w:hint="eastAsia"/>
          <w:color w:val="000000"/>
        </w:rPr>
        <w:t>。</w:t>
      </w:r>
    </w:p>
    <w:p w:rsidR="001357EA" w:rsidRDefault="001357EA" w:rsidP="001357EA">
      <w:pPr>
        <w:ind w:firstLine="420"/>
        <w:rPr>
          <w:rFonts w:ascii="宋体" w:hAnsi="宋体"/>
        </w:rPr>
      </w:pPr>
      <w:r>
        <w:rPr>
          <w:rFonts w:hint="eastAsia"/>
        </w:rPr>
        <w:t>可</w:t>
      </w:r>
      <w:proofErr w:type="gramStart"/>
      <w:r>
        <w:rPr>
          <w:rFonts w:hint="eastAsia"/>
        </w:rPr>
        <w:t>拓理论</w:t>
      </w:r>
      <w:proofErr w:type="gramEnd"/>
      <w:r>
        <w:rPr>
          <w:rFonts w:hint="eastAsia"/>
        </w:rPr>
        <w:t>以形式化的模型探讨事物拓展的可能性以及开拓创新的规律与方法，并应用于解决矛盾问题。目前己经确定了可</w:t>
      </w:r>
      <w:proofErr w:type="gramStart"/>
      <w:r>
        <w:rPr>
          <w:rFonts w:hint="eastAsia"/>
        </w:rPr>
        <w:t>拓理论</w:t>
      </w:r>
      <w:proofErr w:type="gramEnd"/>
      <w:r>
        <w:rPr>
          <w:rFonts w:hint="eastAsia"/>
        </w:rPr>
        <w:t>的核心是基元理论、可</w:t>
      </w:r>
      <w:proofErr w:type="gramStart"/>
      <w:r>
        <w:rPr>
          <w:rFonts w:hint="eastAsia"/>
        </w:rPr>
        <w:t>拓集理论</w:t>
      </w:r>
      <w:proofErr w:type="gramEnd"/>
      <w:r>
        <w:rPr>
          <w:rFonts w:hint="eastAsia"/>
        </w:rPr>
        <w:t>和</w:t>
      </w:r>
      <w:proofErr w:type="gramStart"/>
      <w:r>
        <w:rPr>
          <w:rFonts w:hint="eastAsia"/>
        </w:rPr>
        <w:t>可</w:t>
      </w:r>
      <w:proofErr w:type="gramEnd"/>
      <w:r>
        <w:rPr>
          <w:rFonts w:hint="eastAsia"/>
        </w:rPr>
        <w:t>拓逻辑，它们是</w:t>
      </w:r>
      <w:proofErr w:type="gramStart"/>
      <w:r>
        <w:rPr>
          <w:rFonts w:ascii="宋体" w:hAnsi="宋体" w:hint="eastAsia"/>
          <w:color w:val="000000"/>
        </w:rPr>
        <w:t>可拓学的</w:t>
      </w:r>
      <w:proofErr w:type="gramEnd"/>
      <w:r>
        <w:rPr>
          <w:rFonts w:ascii="宋体" w:hAnsi="宋体" w:hint="eastAsia"/>
          <w:color w:val="000000"/>
        </w:rPr>
        <w:t>理论支柱，逻辑细胞是基元，包括物元、事元、关系元和复合元等。</w:t>
      </w:r>
    </w:p>
    <w:p w:rsidR="001357EA" w:rsidRDefault="001357EA" w:rsidP="001357EA">
      <w:pPr>
        <w:ind w:firstLine="420"/>
        <w:rPr>
          <w:rFonts w:ascii="宋体" w:hAnsi="宋体"/>
          <w:color w:val="000000"/>
        </w:rPr>
      </w:pPr>
      <w:r>
        <w:rPr>
          <w:rFonts w:ascii="宋体" w:hAnsi="宋体" w:hint="eastAsia"/>
        </w:rPr>
        <w:t>可</w:t>
      </w:r>
      <w:proofErr w:type="gramStart"/>
      <w:r>
        <w:rPr>
          <w:rFonts w:ascii="宋体" w:hAnsi="宋体" w:hint="eastAsia"/>
        </w:rPr>
        <w:t>拓理论</w:t>
      </w:r>
      <w:proofErr w:type="gramEnd"/>
      <w:r>
        <w:rPr>
          <w:rFonts w:ascii="宋体" w:hAnsi="宋体" w:hint="eastAsia"/>
        </w:rPr>
        <w:t>从新的角度为人们认识和分析现实世界、解决现实世界中的无处不在的矛盾问题，提出了一种新的方法理论。可拓方法通过对矛盾问题进行分析、变换、推理、判断，最终生成了解决矛盾问题的策略的有效方法，将人们的创造性思维过程形式化和定量化，并为人们用形式化模型完成“发现问题 -&gt; 建立问题模型 -&gt; 分析问题 -&gt; 生成解决问题的策略”的过程提供了理论依据与方法</w:t>
      </w:r>
      <w:r>
        <w:rPr>
          <w:rFonts w:ascii="宋体" w:hAnsi="宋体" w:hint="eastAsia"/>
          <w:color w:val="000000"/>
          <w:position w:val="-4"/>
        </w:rPr>
        <w:object w:dxaOrig="304" w:dyaOrig="304">
          <v:shape id="_x0000_i1030" type="#_x0000_t75" style="width:15.05pt;height:15.05pt;mso-position-horizontal-relative:page;mso-position-vertical-relative:page" o:ole="">
            <v:imagedata r:id="rId29" o:title=""/>
          </v:shape>
          <o:OLEObject Type="Embed" ProgID="Equation.3" ShapeID="_x0000_i1030" DrawAspect="Content" ObjectID="_1523989377" r:id="rId30">
            <o:FieldCodes>\* MERGEFORMAT</o:FieldCodes>
          </o:OLEObject>
        </w:object>
      </w:r>
      <w:r>
        <w:rPr>
          <w:rFonts w:ascii="宋体" w:hAnsi="宋体" w:hint="eastAsia"/>
        </w:rPr>
        <w:t>。</w:t>
      </w:r>
    </w:p>
    <w:p w:rsidR="001357EA" w:rsidRDefault="00DA6686" w:rsidP="001357EA">
      <w:pPr>
        <w:pStyle w:val="2"/>
        <w:tabs>
          <w:tab w:val="clear" w:pos="567"/>
        </w:tabs>
      </w:pPr>
      <w:r>
        <w:rPr>
          <w:rFonts w:hint="eastAsia"/>
        </w:rPr>
        <w:t>疾病库模块的设计与实现</w:t>
      </w:r>
    </w:p>
    <w:p w:rsidR="001357EA" w:rsidRDefault="00DA6686" w:rsidP="001357EA">
      <w:pPr>
        <w:pStyle w:val="2"/>
        <w:tabs>
          <w:tab w:val="clear" w:pos="567"/>
        </w:tabs>
      </w:pPr>
      <w:r>
        <w:rPr>
          <w:rFonts w:hint="eastAsia"/>
        </w:rPr>
        <w:t>药店模块的设计与实现</w:t>
      </w:r>
    </w:p>
    <w:p w:rsidR="001357EA" w:rsidRDefault="001357EA" w:rsidP="001357EA">
      <w:pPr>
        <w:ind w:firstLine="420"/>
      </w:pPr>
      <w:r>
        <w:t>可</w:t>
      </w:r>
      <w:proofErr w:type="gramStart"/>
      <w:r>
        <w:t>拓评价</w:t>
      </w:r>
      <w:proofErr w:type="gramEnd"/>
      <w:r>
        <w:t>方法是</w:t>
      </w:r>
      <w:proofErr w:type="gramStart"/>
      <w:r>
        <w:t>可拓学中</w:t>
      </w:r>
      <w:proofErr w:type="gramEnd"/>
      <w:r>
        <w:t>评价一个对象，包括事物、策略、方法等优劣的基本方法。它应用可拓集合中的关联函数对事物进行多指标多级别的综合评价，并给出定性和定量的表达结果，其中定性的结果采取最大关联度原则，而关联度值给出具体关联程度的量化表达。其基本流程如图</w:t>
      </w:r>
      <w:r>
        <w:t>3.1</w:t>
      </w:r>
      <w:r>
        <w:t>所示</w:t>
      </w:r>
      <w:r>
        <w:rPr>
          <w:rFonts w:hint="eastAsia"/>
        </w:rPr>
        <w:t>。</w:t>
      </w:r>
    </w:p>
    <w:p w:rsidR="001357EA" w:rsidRDefault="001357EA" w:rsidP="001357EA">
      <w:pPr>
        <w:jc w:val="center"/>
        <w:rPr>
          <w:rFonts w:ascii="宋体" w:hAnsi="宋体"/>
        </w:rPr>
      </w:pPr>
      <w:r>
        <w:rPr>
          <w:noProof/>
        </w:rPr>
        <w:lastRenderedPageBreak/>
        <w:drawing>
          <wp:inline distT="0" distB="0" distL="0" distR="0">
            <wp:extent cx="3019425" cy="4295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4295775"/>
                    </a:xfrm>
                    <a:prstGeom prst="rect">
                      <a:avLst/>
                    </a:prstGeom>
                    <a:noFill/>
                    <a:ln>
                      <a:noFill/>
                    </a:ln>
                  </pic:spPr>
                </pic:pic>
              </a:graphicData>
            </a:graphic>
          </wp:inline>
        </w:drawing>
      </w:r>
    </w:p>
    <w:p w:rsidR="001357EA" w:rsidRDefault="001357EA" w:rsidP="001357EA">
      <w:pPr>
        <w:jc w:val="center"/>
        <w:rPr>
          <w:rFonts w:ascii="宋体" w:hAnsi="宋体"/>
        </w:rPr>
      </w:pPr>
      <w:r>
        <w:rPr>
          <w:sz w:val="21"/>
          <w:szCs w:val="21"/>
        </w:rPr>
        <w:t>图</w:t>
      </w:r>
      <w:r>
        <w:rPr>
          <w:sz w:val="21"/>
          <w:szCs w:val="21"/>
        </w:rPr>
        <w:t xml:space="preserve">3.1 </w:t>
      </w:r>
      <w:r>
        <w:rPr>
          <w:sz w:val="21"/>
          <w:szCs w:val="21"/>
        </w:rPr>
        <w:t>可拓评价方法流程图</w:t>
      </w:r>
    </w:p>
    <w:p w:rsidR="001357EA" w:rsidRDefault="001357EA" w:rsidP="001357EA">
      <w:pPr>
        <w:ind w:firstLine="420"/>
      </w:pPr>
      <w:r>
        <w:t>其一般步骤如下：</w:t>
      </w:r>
    </w:p>
    <w:p w:rsidR="001357EA" w:rsidRDefault="001357EA" w:rsidP="001357EA">
      <w:pPr>
        <w:numPr>
          <w:ilvl w:val="0"/>
          <w:numId w:val="5"/>
        </w:numPr>
        <w:ind w:firstLine="420"/>
      </w:pPr>
      <w:r>
        <w:t>确定衡量指标，即为确定对象的特征。</w:t>
      </w:r>
    </w:p>
    <w:p w:rsidR="001357EA" w:rsidRDefault="001357EA" w:rsidP="001357EA">
      <w:pPr>
        <w:numPr>
          <w:ilvl w:val="0"/>
          <w:numId w:val="5"/>
        </w:numPr>
        <w:ind w:firstLine="420"/>
      </w:pPr>
      <w:r>
        <w:t>建立对象的基元模型。</w:t>
      </w:r>
    </w:p>
    <w:p w:rsidR="001357EA" w:rsidRDefault="001357EA" w:rsidP="001357EA">
      <w:pPr>
        <w:numPr>
          <w:ilvl w:val="0"/>
          <w:numId w:val="5"/>
        </w:numPr>
        <w:ind w:firstLine="420"/>
      </w:pPr>
      <w:r>
        <w:t>确定经典域和节域。</w:t>
      </w:r>
    </w:p>
    <w:p w:rsidR="001357EA" w:rsidRDefault="001357EA" w:rsidP="001357EA">
      <w:pPr>
        <w:numPr>
          <w:ilvl w:val="0"/>
          <w:numId w:val="5"/>
        </w:numPr>
        <w:ind w:firstLine="420"/>
      </w:pPr>
      <w:proofErr w:type="gramStart"/>
      <w:r>
        <w:t>确定待评基元</w:t>
      </w:r>
      <w:proofErr w:type="gramEnd"/>
      <w:r>
        <w:t>。</w:t>
      </w:r>
    </w:p>
    <w:p w:rsidR="001357EA" w:rsidRDefault="001357EA" w:rsidP="001357EA">
      <w:pPr>
        <w:numPr>
          <w:ilvl w:val="0"/>
          <w:numId w:val="5"/>
        </w:numPr>
        <w:ind w:firstLine="420"/>
      </w:pPr>
      <w:r>
        <w:t>确定各基元特征的权重</w:t>
      </w:r>
      <w:r>
        <w:rPr>
          <w:position w:val="-14"/>
        </w:rPr>
        <w:object w:dxaOrig="322" w:dyaOrig="383">
          <v:shape id="_x0000_i1031" type="#_x0000_t75" style="width:15.9pt;height:18.4pt;mso-position-horizontal-relative:page;mso-position-vertical-relative:page" o:ole="">
            <v:imagedata r:id="rId32" o:title=""/>
          </v:shape>
          <o:OLEObject Type="Embed" ProgID="Equation.3" ShapeID="_x0000_i1031" DrawAspect="Content" ObjectID="_1523989378" r:id="rId33">
            <o:FieldCodes>\* MERGEFORMAT</o:FieldCodes>
          </o:OLEObject>
        </w:object>
      </w:r>
      <w:r>
        <w:t>。</w:t>
      </w:r>
    </w:p>
    <w:p w:rsidR="001357EA" w:rsidRDefault="001357EA" w:rsidP="001357EA">
      <w:pPr>
        <w:ind w:firstLine="420"/>
      </w:pPr>
      <w:r>
        <w:t>在综合评价中，各因素或指标的权重系数的确定方法主要有专家打分法</w:t>
      </w:r>
      <w:r>
        <w:rPr>
          <w:rFonts w:hint="eastAsia"/>
        </w:rPr>
        <w:t>、</w:t>
      </w:r>
      <w:r>
        <w:t>层次分析法</w:t>
      </w:r>
      <w:r>
        <w:t>(AHP)</w:t>
      </w:r>
      <w:r>
        <w:t>、频数统计法等，</w:t>
      </w:r>
      <w:r>
        <w:rPr>
          <w:rFonts w:hint="eastAsia"/>
        </w:rPr>
        <w:t>但</w:t>
      </w:r>
      <w:r>
        <w:t>这些方法中</w:t>
      </w:r>
      <w:r>
        <w:rPr>
          <w:rFonts w:hint="eastAsia"/>
        </w:rPr>
        <w:t>都</w:t>
      </w:r>
      <w:r>
        <w:t>搀杂着过多的人为主观决定，与真实情况有一定的偏差，</w:t>
      </w:r>
      <w:r>
        <w:rPr>
          <w:rFonts w:hint="eastAsia"/>
        </w:rPr>
        <w:t>故</w:t>
      </w:r>
      <w:r>
        <w:t>在此</w:t>
      </w:r>
      <w:proofErr w:type="gramStart"/>
      <w:r>
        <w:rPr>
          <w:rFonts w:hint="eastAsia"/>
        </w:rPr>
        <w:t>选</w:t>
      </w:r>
      <w:r>
        <w:t>用熵权法</w:t>
      </w:r>
      <w:proofErr w:type="gramEnd"/>
      <w:r>
        <w:t>。</w:t>
      </w:r>
      <w:proofErr w:type="gramStart"/>
      <w:r>
        <w:t>熵是用来</w:t>
      </w:r>
      <w:proofErr w:type="gramEnd"/>
      <w:r>
        <w:t>衡量事物出现的不确定性的概念，是信息混乱程度的量度，熵值越小</w:t>
      </w:r>
      <w:r>
        <w:rPr>
          <w:rFonts w:hint="eastAsia"/>
        </w:rPr>
        <w:t>，表明其特征值的变异程度越大，</w:t>
      </w:r>
      <w:r>
        <w:t>信息越有序，信息的效用越大，指标的权重</w:t>
      </w:r>
      <w:r>
        <w:rPr>
          <w:rFonts w:hint="eastAsia"/>
        </w:rPr>
        <w:t>也</w:t>
      </w:r>
      <w:r>
        <w:t>越大；反之，指标的权重越小。通过</w:t>
      </w:r>
      <w:proofErr w:type="gramStart"/>
      <w:r>
        <w:t>熵权评价</w:t>
      </w:r>
      <w:proofErr w:type="gramEnd"/>
      <w:r>
        <w:t>方法能够</w:t>
      </w:r>
      <w:r>
        <w:rPr>
          <w:rFonts w:hint="eastAsia"/>
        </w:rPr>
        <w:t>减小和</w:t>
      </w:r>
      <w:r>
        <w:t>避免</w:t>
      </w:r>
      <w:r>
        <w:rPr>
          <w:rFonts w:hint="eastAsia"/>
        </w:rPr>
        <w:t>因</w:t>
      </w:r>
      <w:r>
        <w:t>主观因素造成的评判结果的偏差。熵值法过程如下：</w:t>
      </w:r>
    </w:p>
    <w:p w:rsidR="001357EA" w:rsidRDefault="001357EA" w:rsidP="001357EA">
      <w:pPr>
        <w:ind w:firstLine="420"/>
      </w:pPr>
      <w:r>
        <w:t>设有</w:t>
      </w:r>
      <w:r>
        <w:t>m</w:t>
      </w:r>
      <w:proofErr w:type="gramStart"/>
      <w:r>
        <w:t>个</w:t>
      </w:r>
      <w:proofErr w:type="gramEnd"/>
      <w:r>
        <w:t>样本，</w:t>
      </w:r>
      <w:r>
        <w:t>n</w:t>
      </w:r>
      <w:proofErr w:type="gramStart"/>
      <w:r>
        <w:t>个</w:t>
      </w:r>
      <w:proofErr w:type="gramEnd"/>
      <w:r>
        <w:t>评价指标形成原始样本的评价矩阵</w:t>
      </w:r>
      <w:r>
        <w:rPr>
          <w:position w:val="-14"/>
        </w:rPr>
        <w:object w:dxaOrig="1142" w:dyaOrig="381">
          <v:shape id="_x0000_i1032" type="#_x0000_t75" style="width:56.95pt;height:18.4pt;mso-position-horizontal-relative:page;mso-position-vertical-relative:page" o:ole="">
            <v:imagedata r:id="rId34" o:title=""/>
          </v:shape>
          <o:OLEObject Type="Embed" ProgID="Equation.3" ShapeID="_x0000_i1032" DrawAspect="Content" ObjectID="_1523989379" r:id="rId35">
            <o:FieldCodes>\* MERGEFORMAT</o:FieldCodes>
          </o:OLEObject>
        </w:object>
      </w:r>
      <w:r>
        <w:t>。</w:t>
      </w:r>
      <w:r>
        <w:rPr>
          <w:rFonts w:hint="eastAsia"/>
        </w:rPr>
        <w:t>由于评价指标的量纲不同，直接计算会对结果造成很大影响，故应</w:t>
      </w:r>
      <w:r>
        <w:t>对其进行</w:t>
      </w:r>
      <w:r>
        <w:rPr>
          <w:rFonts w:hint="eastAsia"/>
        </w:rPr>
        <w:t>无</w:t>
      </w:r>
      <w:proofErr w:type="gramStart"/>
      <w:r>
        <w:rPr>
          <w:rFonts w:hint="eastAsia"/>
        </w:rPr>
        <w:t>量纲化</w:t>
      </w:r>
      <w:proofErr w:type="gramEnd"/>
      <w:r>
        <w:rPr>
          <w:rFonts w:hint="eastAsia"/>
        </w:rPr>
        <w:t>处理，</w:t>
      </w:r>
      <w:r>
        <w:rPr>
          <w:rFonts w:hint="eastAsia"/>
        </w:rPr>
        <w:lastRenderedPageBreak/>
        <w:t>在此采用</w:t>
      </w:r>
      <w:r>
        <w:t>归一化处理，得</w:t>
      </w:r>
      <w:r>
        <w:rPr>
          <w:position w:val="-14"/>
        </w:rPr>
        <w:object w:dxaOrig="1142" w:dyaOrig="401">
          <v:shape id="_x0000_i1033" type="#_x0000_t75" style="width:56.95pt;height:20.1pt;mso-position-horizontal-relative:page;mso-position-vertical-relative:page" o:ole="">
            <v:imagedata r:id="rId36" o:title=""/>
          </v:shape>
          <o:OLEObject Type="Embed" ProgID="Equation.3" ShapeID="_x0000_i1033" DrawAspect="Content" ObjectID="_1523989380" r:id="rId37">
            <o:FieldCodes>\* MERGEFORMAT</o:FieldCodes>
          </o:OLEObject>
        </w:object>
      </w:r>
      <w:r>
        <w:t>，则第</w:t>
      </w:r>
      <w:r>
        <w:t>j</w:t>
      </w:r>
      <w:proofErr w:type="gramStart"/>
      <w:r>
        <w:t>个</w:t>
      </w:r>
      <w:proofErr w:type="gramEnd"/>
      <w:r>
        <w:t>评价指标的信息熵可表示为</w:t>
      </w:r>
    </w:p>
    <w:p w:rsidR="001357EA" w:rsidRDefault="001357EA" w:rsidP="001357EA">
      <w:pPr>
        <w:jc w:val="right"/>
      </w:pPr>
      <w:r>
        <w:rPr>
          <w:position w:val="-28"/>
        </w:rPr>
        <w:object w:dxaOrig="1965" w:dyaOrig="682">
          <v:shape id="_x0000_i1034" type="#_x0000_t75" style="width:97.95pt;height:33.5pt;mso-position-horizontal-relative:page;mso-position-vertical-relative:page" o:ole="">
            <v:imagedata r:id="rId38" o:title=""/>
          </v:shape>
          <o:OLEObject Type="Embed" ProgID="Equation.3" ShapeID="_x0000_i1034" DrawAspect="Content" ObjectID="_1523989381" r:id="rId39">
            <o:FieldCodes>\* MERGEFORMAT</o:FieldCodes>
          </o:OLEObject>
        </w:object>
      </w:r>
      <w:r>
        <w:rPr>
          <w:rFonts w:hint="eastAsia"/>
        </w:rPr>
        <w:t xml:space="preserve">                      </w:t>
      </w:r>
      <w:r>
        <w:rPr>
          <w:sz w:val="21"/>
        </w:rPr>
        <w:t>（</w:t>
      </w:r>
      <w:r>
        <w:rPr>
          <w:sz w:val="21"/>
        </w:rPr>
        <w:t>3.2</w:t>
      </w:r>
      <w:r>
        <w:rPr>
          <w:sz w:val="21"/>
        </w:rPr>
        <w:t>）</w:t>
      </w:r>
    </w:p>
    <w:p w:rsidR="001357EA" w:rsidRDefault="001357EA" w:rsidP="001357EA">
      <w:pPr>
        <w:ind w:left="420" w:firstLine="420"/>
      </w:pPr>
      <w:r>
        <w:t>计算指标</w:t>
      </w:r>
      <w:proofErr w:type="gramStart"/>
      <w:r>
        <w:t>熵</w:t>
      </w:r>
      <w:proofErr w:type="gramEnd"/>
      <w:r>
        <w:t>权重，第</w:t>
      </w:r>
      <w:r>
        <w:t>j</w:t>
      </w:r>
      <w:proofErr w:type="gramStart"/>
      <w:r>
        <w:t>个</w:t>
      </w:r>
      <w:proofErr w:type="gramEnd"/>
      <w:r>
        <w:t>指标</w:t>
      </w:r>
      <w:proofErr w:type="gramStart"/>
      <w:r>
        <w:t>的熵权</w:t>
      </w:r>
      <w:proofErr w:type="gramEnd"/>
      <w:r>
        <w:rPr>
          <w:position w:val="-14"/>
        </w:rPr>
        <w:object w:dxaOrig="322" w:dyaOrig="383">
          <v:shape id="_x0000_i1035" type="#_x0000_t75" style="width:15.9pt;height:18.4pt;mso-position-horizontal-relative:page;mso-position-vertical-relative:page" o:ole="">
            <v:imagedata r:id="rId32" o:title=""/>
          </v:shape>
          <o:OLEObject Type="Embed" ProgID="Equation.3" ShapeID="_x0000_i1035" DrawAspect="Content" ObjectID="_1523989382" r:id="rId40">
            <o:FieldCodes>\* MERGEFORMAT</o:FieldCodes>
          </o:OLEObject>
        </w:object>
      </w:r>
      <w:r>
        <w:t>为</w:t>
      </w:r>
    </w:p>
    <w:p w:rsidR="001357EA" w:rsidRDefault="001357EA" w:rsidP="001357EA">
      <w:pPr>
        <w:jc w:val="right"/>
      </w:pPr>
      <w:r>
        <w:rPr>
          <w:position w:val="-30"/>
        </w:rPr>
        <w:object w:dxaOrig="2426" w:dyaOrig="702">
          <v:shape id="_x0000_i1036" type="#_x0000_t75" style="width:120.55pt;height:35.15pt;mso-position-horizontal-relative:page;mso-position-vertical-relative:page" o:ole="">
            <v:imagedata r:id="rId41" o:title=""/>
          </v:shape>
          <o:OLEObject Type="Embed" ProgID="Equation.3" ShapeID="_x0000_i1036" DrawAspect="Content" ObjectID="_1523989383" r:id="rId42">
            <o:FieldCodes>\* MERGEFORMAT</o:FieldCodes>
          </o:OLEObject>
        </w:object>
      </w:r>
      <w:r>
        <w:rPr>
          <w:rFonts w:hint="eastAsia"/>
        </w:rPr>
        <w:t xml:space="preserve">                    </w:t>
      </w:r>
      <w:r>
        <w:rPr>
          <w:sz w:val="21"/>
        </w:rPr>
        <w:t>（</w:t>
      </w:r>
      <w:r>
        <w:rPr>
          <w:sz w:val="21"/>
        </w:rPr>
        <w:t>3.3</w:t>
      </w:r>
      <w:r>
        <w:rPr>
          <w:sz w:val="21"/>
        </w:rPr>
        <w:t>）</w:t>
      </w:r>
    </w:p>
    <w:p w:rsidR="001357EA" w:rsidRDefault="001357EA" w:rsidP="001357EA">
      <w:pPr>
        <w:numPr>
          <w:ilvl w:val="0"/>
          <w:numId w:val="5"/>
        </w:numPr>
        <w:ind w:firstLine="420"/>
      </w:pPr>
      <w:r>
        <w:t>首次评价。</w:t>
      </w:r>
    </w:p>
    <w:p w:rsidR="001357EA" w:rsidRDefault="001357EA" w:rsidP="001357EA">
      <w:pPr>
        <w:ind w:firstLine="420"/>
      </w:pPr>
      <w:r>
        <w:t>利用非满足不可的指标进行首次评价。</w:t>
      </w:r>
      <w:r>
        <w:rPr>
          <w:rFonts w:hint="eastAsia"/>
        </w:rPr>
        <w:t>若该指标的量值属于该指标所有基元模型的经典域，则进入下一步骤，否则认为</w:t>
      </w:r>
      <w:proofErr w:type="gramStart"/>
      <w:r>
        <w:rPr>
          <w:rFonts w:hint="eastAsia"/>
        </w:rPr>
        <w:t>待评价</w:t>
      </w:r>
      <w:proofErr w:type="gramEnd"/>
      <w:r>
        <w:rPr>
          <w:rFonts w:hint="eastAsia"/>
        </w:rPr>
        <w:t>对象不满足“得满足不可条件”，认为其为不可拓对象。</w:t>
      </w:r>
    </w:p>
    <w:p w:rsidR="001357EA" w:rsidRDefault="001357EA" w:rsidP="001357EA">
      <w:pPr>
        <w:numPr>
          <w:ilvl w:val="0"/>
          <w:numId w:val="5"/>
        </w:numPr>
        <w:ind w:firstLine="420"/>
      </w:pPr>
      <w:r>
        <w:t>确定关联函数，计算关联度。</w:t>
      </w:r>
    </w:p>
    <w:p w:rsidR="001357EA" w:rsidRDefault="001357EA" w:rsidP="001357EA">
      <w:pPr>
        <w:ind w:firstLine="420"/>
      </w:pPr>
      <w:r>
        <w:t>关联函数</w:t>
      </w:r>
      <w:r>
        <w:rPr>
          <w:position w:val="-10"/>
        </w:rPr>
        <w:object w:dxaOrig="504" w:dyaOrig="322">
          <v:shape id="_x0000_i1037" type="#_x0000_t75" style="width:25.1pt;height:15.9pt;mso-position-horizontal-relative:page;mso-position-vertical-relative:page" o:ole="">
            <v:imagedata r:id="rId43" o:title=""/>
          </v:shape>
          <o:OLEObject Type="Embed" ProgID="Equation.3" ShapeID="_x0000_i1037" DrawAspect="Content" ObjectID="_1523989384" r:id="rId44">
            <o:FieldCodes>\* MERGEFORMAT</o:FieldCodes>
          </o:OLEObject>
        </w:object>
      </w:r>
      <w:r>
        <w:t>能够反应被</w:t>
      </w:r>
      <w:proofErr w:type="gramStart"/>
      <w:r>
        <w:t>评物元</w:t>
      </w:r>
      <w:proofErr w:type="gramEnd"/>
      <w:r>
        <w:t>与某一标准的隶属程度，在此选用如下公式：</w:t>
      </w:r>
    </w:p>
    <w:p w:rsidR="001357EA" w:rsidRDefault="001357EA" w:rsidP="001357EA">
      <w:pPr>
        <w:jc w:val="right"/>
      </w:pPr>
      <w:r>
        <w:rPr>
          <w:position w:val="-30"/>
        </w:rPr>
        <w:object w:dxaOrig="1925" w:dyaOrig="682">
          <v:shape id="_x0000_i1038" type="#_x0000_t75" style="width:96.3pt;height:33.5pt;mso-position-horizontal-relative:page;mso-position-vertical-relative:page" o:ole="">
            <v:imagedata r:id="rId45" o:title=""/>
          </v:shape>
          <o:OLEObject Type="Embed" ProgID="Equation.3" ShapeID="_x0000_i1038" DrawAspect="Content" ObjectID="_1523989385" r:id="rId46">
            <o:FieldCodes>\* MERGEFORMAT</o:FieldCodes>
          </o:OLEObject>
        </w:object>
      </w:r>
      <w:r>
        <w:rPr>
          <w:rFonts w:hint="eastAsia"/>
        </w:rPr>
        <w:t xml:space="preserve">                     </w:t>
      </w:r>
      <w:r>
        <w:rPr>
          <w:sz w:val="21"/>
        </w:rPr>
        <w:t>（</w:t>
      </w:r>
      <w:r>
        <w:rPr>
          <w:sz w:val="21"/>
        </w:rPr>
        <w:t>3.4</w:t>
      </w:r>
      <w:r>
        <w:rPr>
          <w:sz w:val="21"/>
        </w:rPr>
        <w:t>）</w:t>
      </w:r>
    </w:p>
    <w:p w:rsidR="001357EA" w:rsidRDefault="001357EA" w:rsidP="001357EA">
      <w:pPr>
        <w:ind w:firstLine="420"/>
      </w:pPr>
      <w:r>
        <w:t>（</w:t>
      </w:r>
      <w:r>
        <w:t>8</w:t>
      </w:r>
      <w:r>
        <w:t>）计算优度。</w:t>
      </w:r>
    </w:p>
    <w:p w:rsidR="001357EA" w:rsidRDefault="001357EA" w:rsidP="001357EA">
      <w:pPr>
        <w:ind w:firstLine="420"/>
      </w:pPr>
      <w:r>
        <w:t>将检测模型针对对象基元计算得出的不同关联度与不同指标的权重程度大小按下式计算。</w:t>
      </w:r>
    </w:p>
    <w:p w:rsidR="001357EA" w:rsidRDefault="001357EA" w:rsidP="001357EA">
      <w:pPr>
        <w:jc w:val="right"/>
      </w:pPr>
      <w:r>
        <w:rPr>
          <w:position w:val="-30"/>
        </w:rPr>
        <w:object w:dxaOrig="1945" w:dyaOrig="702">
          <v:shape id="_x0000_i1039" type="#_x0000_t75" style="width:97.1pt;height:35.15pt;mso-position-horizontal-relative:page;mso-position-vertical-relative:page" o:ole="">
            <v:imagedata r:id="rId47" o:title=""/>
          </v:shape>
          <o:OLEObject Type="Embed" ProgID="Equation.3" ShapeID="_x0000_i1039" DrawAspect="Content" ObjectID="_1523989386" r:id="rId48">
            <o:FieldCodes>\* MERGEFORMAT</o:FieldCodes>
          </o:OLEObject>
        </w:object>
      </w:r>
      <w:r>
        <w:rPr>
          <w:rFonts w:hint="eastAsia"/>
        </w:rPr>
        <w:t xml:space="preserve">                     </w:t>
      </w:r>
      <w:r>
        <w:rPr>
          <w:sz w:val="21"/>
        </w:rPr>
        <w:t>（</w:t>
      </w:r>
      <w:r>
        <w:rPr>
          <w:sz w:val="21"/>
        </w:rPr>
        <w:t>3.5</w:t>
      </w:r>
      <w:r>
        <w:rPr>
          <w:sz w:val="21"/>
        </w:rPr>
        <w:t>）</w:t>
      </w:r>
    </w:p>
    <w:p w:rsidR="001357EA" w:rsidRDefault="001357EA" w:rsidP="001357EA">
      <w:pPr>
        <w:ind w:firstLine="420"/>
      </w:pPr>
      <w:r>
        <w:t>其中，</w:t>
      </w:r>
      <w:r>
        <w:rPr>
          <w:position w:val="-12"/>
        </w:rPr>
        <w:object w:dxaOrig="302" w:dyaOrig="362">
          <v:shape id="_x0000_i1040" type="#_x0000_t75" style="width:15.05pt;height:17.6pt;mso-position-horizontal-relative:page;mso-position-vertical-relative:page" o:ole="">
            <v:imagedata r:id="rId49" o:title=""/>
          </v:shape>
          <o:OLEObject Type="Embed" ProgID="Equation.3" ShapeID="_x0000_i1040" DrawAspect="Content" ObjectID="_1523989387" r:id="rId50">
            <o:FieldCodes>\* MERGEFORMAT</o:FieldCodes>
          </o:OLEObject>
        </w:object>
      </w:r>
      <w:proofErr w:type="gramStart"/>
      <w:r>
        <w:t>为待评基元</w:t>
      </w:r>
      <w:proofErr w:type="gramEnd"/>
      <w:r>
        <w:t>关于</w:t>
      </w:r>
      <w:r>
        <w:t>i</w:t>
      </w:r>
      <w:r>
        <w:rPr>
          <w:rFonts w:hint="eastAsia"/>
        </w:rPr>
        <w:t>(</w:t>
      </w:r>
      <w:r>
        <w:t>i=1</w:t>
      </w:r>
      <w:r>
        <w:t>，</w:t>
      </w:r>
      <w:r>
        <w:t>2</w:t>
      </w:r>
      <w:r>
        <w:t>，</w:t>
      </w:r>
      <w:r>
        <w:t>…</w:t>
      </w:r>
      <w:r>
        <w:t>，</w:t>
      </w:r>
      <w:r>
        <w:t>n</w:t>
      </w:r>
      <w:r>
        <w:rPr>
          <w:rFonts w:hint="eastAsia"/>
        </w:rPr>
        <w:t>)</w:t>
      </w:r>
      <w:r>
        <w:t>等级的综合关联度。</w:t>
      </w:r>
    </w:p>
    <w:p w:rsidR="001357EA" w:rsidRDefault="001357EA" w:rsidP="001357EA">
      <w:pPr>
        <w:ind w:firstLine="420"/>
        <w:sectPr w:rsidR="001357EA">
          <w:pgSz w:w="11906" w:h="16838"/>
          <w:pgMar w:top="1418" w:right="1418" w:bottom="1418" w:left="1701" w:header="851" w:footer="992" w:gutter="284"/>
          <w:cols w:space="720"/>
          <w:docGrid w:linePitch="312"/>
        </w:sectPr>
      </w:pPr>
      <w:r>
        <w:t>（</w:t>
      </w:r>
      <w:r>
        <w:t>9</w:t>
      </w:r>
      <w:r>
        <w:t>）根据最大关联</w:t>
      </w:r>
      <w:proofErr w:type="gramStart"/>
      <w:r>
        <w:t>度原则</w:t>
      </w:r>
      <w:proofErr w:type="gramEnd"/>
      <w:r>
        <w:rPr>
          <w:position w:val="-28"/>
        </w:rPr>
        <w:object w:dxaOrig="1323" w:dyaOrig="521">
          <v:shape id="_x0000_i1041" type="#_x0000_t75" style="width:75.35pt;height:31pt;mso-position-horizontal-relative:page;mso-position-vertical-relative:page" o:ole="">
            <v:imagedata r:id="rId51" o:title=""/>
          </v:shape>
          <o:OLEObject Type="Embed" ProgID="Equation.3" ShapeID="_x0000_i1041" DrawAspect="Content" ObjectID="_1523989388" r:id="rId52">
            <o:FieldCodes>\* MERGEFORMAT</o:FieldCodes>
          </o:OLEObject>
        </w:object>
      </w:r>
      <w:r>
        <w:t>，评价</w:t>
      </w:r>
      <w:proofErr w:type="gramStart"/>
      <w:r>
        <w:t>该待评</w:t>
      </w:r>
      <w:proofErr w:type="gramEnd"/>
      <w:r>
        <w:t>基元模型，</w:t>
      </w:r>
      <w:proofErr w:type="gramStart"/>
      <w:r>
        <w:t>即待评基元</w:t>
      </w:r>
      <w:proofErr w:type="gramEnd"/>
      <w:r>
        <w:t>属于</w:t>
      </w:r>
      <w:r>
        <w:t>i</w:t>
      </w:r>
      <w:r>
        <w:t>等级。</w:t>
      </w:r>
    </w:p>
    <w:p w:rsidR="00DA6686" w:rsidRDefault="00DA6686">
      <w:pPr>
        <w:pStyle w:val="2"/>
        <w:rPr>
          <w:rFonts w:hint="eastAsia"/>
        </w:rPr>
      </w:pPr>
      <w:bookmarkStart w:id="57" w:name="_Toc137556452"/>
      <w:bookmarkStart w:id="58" w:name="_Toc164063269"/>
      <w:bookmarkStart w:id="59" w:name="_Toc164135217"/>
      <w:r>
        <w:lastRenderedPageBreak/>
        <w:t>健康资讯模块的设计与实现</w:t>
      </w:r>
    </w:p>
    <w:p w:rsidR="00DA6686" w:rsidRPr="00DA6686" w:rsidRDefault="00DA6686" w:rsidP="00DA6686"/>
    <w:p w:rsidR="00DA6686" w:rsidRDefault="00DA6686">
      <w:pPr>
        <w:pStyle w:val="2"/>
        <w:rPr>
          <w:rFonts w:hint="eastAsia"/>
        </w:rPr>
      </w:pPr>
      <w:r>
        <w:t>附近医院模块的设计与实现</w:t>
      </w:r>
    </w:p>
    <w:p w:rsidR="00DA6686" w:rsidRPr="00DA6686" w:rsidRDefault="00DA6686" w:rsidP="00DA6686"/>
    <w:p w:rsidR="00DA6686" w:rsidRDefault="00DA6686">
      <w:pPr>
        <w:pStyle w:val="2"/>
      </w:pPr>
      <w:r>
        <w:t>健康问答模块的设计与实现</w:t>
      </w:r>
    </w:p>
    <w:p w:rsidR="001357EA" w:rsidRDefault="001357EA" w:rsidP="001357EA">
      <w:pPr>
        <w:pStyle w:val="1"/>
        <w:tabs>
          <w:tab w:val="clear" w:pos="425"/>
        </w:tabs>
        <w:jc w:val="center"/>
      </w:pPr>
      <w:r>
        <w:rPr>
          <w:rFonts w:hint="eastAsia"/>
        </w:rPr>
        <w:t xml:space="preserve">  </w:t>
      </w:r>
      <w:bookmarkEnd w:id="57"/>
      <w:bookmarkEnd w:id="58"/>
      <w:bookmarkEnd w:id="59"/>
      <w:r w:rsidR="00DA6686">
        <w:rPr>
          <w:rFonts w:hint="eastAsia"/>
        </w:rPr>
        <w:t>系统关键问题及解决</w:t>
      </w:r>
    </w:p>
    <w:p w:rsidR="001357EA" w:rsidRDefault="001357EA" w:rsidP="001357EA">
      <w:pPr>
        <w:pStyle w:val="2"/>
        <w:tabs>
          <w:tab w:val="clear" w:pos="567"/>
        </w:tabs>
      </w:pPr>
      <w:bookmarkStart w:id="60" w:name="_Toc294223689"/>
    </w:p>
    <w:p w:rsidR="001357EA" w:rsidRDefault="001357EA" w:rsidP="001357EA">
      <w:pPr>
        <w:ind w:firstLine="420"/>
        <w:jc w:val="left"/>
      </w:pPr>
      <w:r>
        <w:t>本文以</w:t>
      </w:r>
      <w:r>
        <w:t>PTA</w:t>
      </w:r>
      <w:r>
        <w:t>生产过程作为研究数据。在开始研究之前，必须要先研究</w:t>
      </w:r>
      <w:r>
        <w:t>PTA</w:t>
      </w:r>
      <w:r>
        <w:t>生产工艺的流程，以及各个过程单元的具体流程。本文以</w:t>
      </w:r>
      <w:r>
        <w:t>PTA</w:t>
      </w:r>
      <w:r>
        <w:t>生产过程中的</w:t>
      </w:r>
      <w:r>
        <w:t>PTA</w:t>
      </w:r>
      <w:r>
        <w:t>块单元作为研究对象。</w:t>
      </w:r>
    </w:p>
    <w:p w:rsidR="001357EA" w:rsidRDefault="001357EA" w:rsidP="001357EA">
      <w:pPr>
        <w:ind w:firstLine="420"/>
        <w:jc w:val="left"/>
      </w:pPr>
      <w:r>
        <w:t>在</w:t>
      </w:r>
      <w:r>
        <w:t>PTA</w:t>
      </w:r>
      <w:r>
        <w:t>工序中，</w:t>
      </w:r>
      <w:r>
        <w:t>CTA</w:t>
      </w:r>
      <w:r>
        <w:t>在高温高压下完全溶解于纯水，不纯的</w:t>
      </w:r>
      <w:r>
        <w:t>CTA</w:t>
      </w:r>
      <w:r>
        <w:t>经液相加氢精制。完全溶解的</w:t>
      </w:r>
      <w:r>
        <w:t>CTA</w:t>
      </w:r>
      <w:r>
        <w:t>水溶液进入加氢反应器，通过碳钯催化剂床层，不纯的</w:t>
      </w:r>
      <w:r>
        <w:t>CTA</w:t>
      </w:r>
      <w:r>
        <w:t>如</w:t>
      </w:r>
      <w:r>
        <w:t>4CBA</w:t>
      </w:r>
      <w:r>
        <w:t>液相加氢净化，反应器的操作条件是</w:t>
      </w:r>
      <w:r>
        <w:t>290℃</w:t>
      </w:r>
      <w:r>
        <w:t>、</w:t>
      </w:r>
      <w:r>
        <w:t>86 kg/cm2G</w:t>
      </w:r>
      <w:r>
        <w:t>。氢气经一级往复式压缩机压缩到</w:t>
      </w:r>
      <w:r>
        <w:t>100kg/cm2G</w:t>
      </w:r>
      <w:r>
        <w:t>后进入反应器，由流量</w:t>
      </w:r>
      <w:proofErr w:type="gramStart"/>
      <w:r>
        <w:t>阀控制</w:t>
      </w:r>
      <w:proofErr w:type="gramEnd"/>
      <w:r>
        <w:t>其流量。对于</w:t>
      </w:r>
      <w:r>
        <w:t>60</w:t>
      </w:r>
      <w:r>
        <w:t>万吨</w:t>
      </w:r>
      <w:r>
        <w:t>/</w:t>
      </w:r>
      <w:r>
        <w:t>年的</w:t>
      </w:r>
      <w:r>
        <w:t>PTA</w:t>
      </w:r>
      <w:r>
        <w:t>装置，氢气流量大约在</w:t>
      </w:r>
      <w:r>
        <w:t>70</w:t>
      </w:r>
      <w:r>
        <w:t>～</w:t>
      </w:r>
      <w:r>
        <w:t>350Nm3/h</w:t>
      </w:r>
      <w:r>
        <w:t>。在催化剂的起始阶段，需要少量的氢气，随着催化剂使用时间的延长需要逐渐增加氢气来保证产品质量。</w:t>
      </w:r>
    </w:p>
    <w:p w:rsidR="001357EA" w:rsidRDefault="001357EA" w:rsidP="001357EA">
      <w:pPr>
        <w:ind w:firstLine="420"/>
        <w:jc w:val="left"/>
      </w:pPr>
      <w:r>
        <w:t>在反应器中需要填充大约</w:t>
      </w:r>
      <w:r>
        <w:t>24</w:t>
      </w:r>
      <w:r>
        <w:t>吨干燥的</w:t>
      </w:r>
      <w:r>
        <w:t>0.5</w:t>
      </w:r>
      <w:r>
        <w:t>％碳钯催化剂。催化剂的寿命是</w:t>
      </w:r>
      <w:r>
        <w:t>50000</w:t>
      </w:r>
      <w:r>
        <w:t>～</w:t>
      </w:r>
      <w:r>
        <w:t>80000kgPTA/kg</w:t>
      </w:r>
      <w:r>
        <w:t>催化剂，本装置催化剂的寿命为两年。将用过的催化剂反应器取出送到催化剂生产厂回收</w:t>
      </w:r>
      <w:proofErr w:type="gramStart"/>
      <w:r>
        <w:t>钯</w:t>
      </w:r>
      <w:proofErr w:type="gramEnd"/>
      <w:r>
        <w:t>金属。</w:t>
      </w:r>
    </w:p>
    <w:p w:rsidR="001357EA" w:rsidRDefault="001357EA" w:rsidP="001357EA">
      <w:pPr>
        <w:ind w:firstLine="420"/>
        <w:jc w:val="left"/>
      </w:pPr>
      <w:r>
        <w:t>反应使用的氢气是通过甲醇裂解来生产的，通过变压吸附来提纯。氢气尾气送至氢气洗涤器用</w:t>
      </w:r>
      <w:proofErr w:type="gramStart"/>
      <w:r>
        <w:t>蒸气</w:t>
      </w:r>
      <w:proofErr w:type="gramEnd"/>
      <w:r>
        <w:t>洗涤。</w:t>
      </w:r>
    </w:p>
    <w:p w:rsidR="001357EA" w:rsidRDefault="001357EA" w:rsidP="001357EA">
      <w:pPr>
        <w:ind w:firstLine="420"/>
        <w:jc w:val="left"/>
      </w:pPr>
      <w:r>
        <w:t>精制后的</w:t>
      </w:r>
      <w:r>
        <w:t>PTA</w:t>
      </w:r>
      <w:r>
        <w:t>料浆通过结晶、离心分离和干燥生成</w:t>
      </w:r>
      <w:r>
        <w:t>PTA</w:t>
      </w:r>
      <w:r>
        <w:t>。</w:t>
      </w:r>
    </w:p>
    <w:p w:rsidR="001357EA" w:rsidRDefault="001357EA" w:rsidP="001357EA">
      <w:pPr>
        <w:ind w:firstLine="420"/>
        <w:jc w:val="left"/>
      </w:pPr>
      <w:r>
        <w:lastRenderedPageBreak/>
        <w:t>该过程流程图如图</w:t>
      </w:r>
      <w:r>
        <w:t>4.1</w:t>
      </w:r>
      <w:r>
        <w:t>所示。</w:t>
      </w:r>
    </w:p>
    <w:p w:rsidR="001357EA" w:rsidRDefault="001357EA" w:rsidP="001357EA">
      <w:pPr>
        <w:jc w:val="center"/>
        <w:rPr>
          <w:rFonts w:ascii="宋体" w:hAnsi="宋体"/>
        </w:rPr>
      </w:pPr>
      <w:r>
        <w:rPr>
          <w:rFonts w:ascii="宋体" w:hAnsi="宋体" w:hint="eastAsia"/>
          <w:noProof/>
        </w:rPr>
        <w:drawing>
          <wp:inline distT="0" distB="0" distL="0" distR="0">
            <wp:extent cx="4838700" cy="5848350"/>
            <wp:effectExtent l="0" t="0" r="0" b="0"/>
            <wp:docPr id="1" name="图片 1" descr="_Z[[}T`0ZT9AML10Y54Q[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Z[[}T`0ZT9AML10Y54Q[G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8700" cy="5848350"/>
                    </a:xfrm>
                    <a:prstGeom prst="rect">
                      <a:avLst/>
                    </a:prstGeom>
                    <a:noFill/>
                    <a:ln>
                      <a:noFill/>
                    </a:ln>
                  </pic:spPr>
                </pic:pic>
              </a:graphicData>
            </a:graphic>
          </wp:inline>
        </w:drawing>
      </w:r>
    </w:p>
    <w:p w:rsidR="001357EA" w:rsidRDefault="001357EA" w:rsidP="001357EA">
      <w:pPr>
        <w:jc w:val="center"/>
        <w:rPr>
          <w:sz w:val="21"/>
          <w:szCs w:val="21"/>
        </w:rPr>
      </w:pPr>
      <w:r>
        <w:rPr>
          <w:sz w:val="21"/>
          <w:szCs w:val="21"/>
        </w:rPr>
        <w:t>图</w:t>
      </w:r>
      <w:r>
        <w:rPr>
          <w:sz w:val="21"/>
          <w:szCs w:val="21"/>
        </w:rPr>
        <w:t>4.1 PTA</w:t>
      </w:r>
      <w:r>
        <w:rPr>
          <w:sz w:val="21"/>
          <w:szCs w:val="21"/>
        </w:rPr>
        <w:t>方块流程图</w:t>
      </w:r>
    </w:p>
    <w:p w:rsidR="001357EA" w:rsidRDefault="001357EA" w:rsidP="001357EA">
      <w:pPr>
        <w:ind w:firstLine="420"/>
      </w:pPr>
      <w:r>
        <w:t>从</w:t>
      </w:r>
      <w:r>
        <w:t>PTA</w:t>
      </w:r>
      <w:r>
        <w:t>单元流程图中分析可知，该工艺过程存在着中毒、火灾、爆炸等的危险性。其原料和装置都存在着爆炸、火灾、中毒等的风险。该过程中的危险生产装置有</w:t>
      </w:r>
      <w:r>
        <w:t>PTA</w:t>
      </w:r>
      <w:r>
        <w:t>装置和制氢装置等。</w:t>
      </w:r>
      <w:r>
        <w:t>PTA</w:t>
      </w:r>
      <w:r>
        <w:t>装置的危险物质主要有：甲醇、氢气、粗对苯二甲酸、精对苯二甲酸等。其中，氢气是易燃易爆气体；粗对苯二甲酸若未采用惰性气体为干燥介质，易形成爆炸性的气体混合物；精对苯二甲酸也可能和空气形成爆炸性粉尘混合物。作为原料的醋酸蒸汽也易引发火灾、爆炸事故，若不慎，还会造成化学灼伤、中毒。生产装置内若湿度高、温度降低会造成</w:t>
      </w:r>
      <w:r>
        <w:t>PTA</w:t>
      </w:r>
      <w:r>
        <w:t>固化，此时易发生物料堵塞，在疏通设备的过程中，存在燃爆、中毒危险</w:t>
      </w:r>
      <w:bookmarkEnd w:id="60"/>
      <w:r>
        <w:t>。</w:t>
      </w:r>
    </w:p>
    <w:p w:rsidR="001357EA" w:rsidRDefault="001357EA" w:rsidP="001357EA">
      <w:pPr>
        <w:pStyle w:val="2"/>
        <w:tabs>
          <w:tab w:val="clear" w:pos="567"/>
        </w:tabs>
      </w:pPr>
      <w:bookmarkStart w:id="61" w:name="_Toc16955"/>
      <w:bookmarkStart w:id="62" w:name="_Toc424"/>
      <w:bookmarkStart w:id="63" w:name="_Toc14910"/>
      <w:bookmarkStart w:id="64" w:name="_Toc27054"/>
      <w:r>
        <w:rPr>
          <w:rFonts w:hint="eastAsia"/>
        </w:rPr>
        <w:lastRenderedPageBreak/>
        <w:t>实例分析</w:t>
      </w:r>
      <w:bookmarkEnd w:id="61"/>
      <w:bookmarkEnd w:id="62"/>
      <w:bookmarkEnd w:id="63"/>
      <w:bookmarkEnd w:id="64"/>
    </w:p>
    <w:p w:rsidR="001357EA" w:rsidRDefault="001357EA" w:rsidP="001357EA">
      <w:pPr>
        <w:pStyle w:val="3"/>
        <w:ind w:left="885" w:hanging="885"/>
      </w:pPr>
      <w:bookmarkStart w:id="65" w:name="_Toc17188"/>
      <w:bookmarkStart w:id="66" w:name="_Toc2193"/>
      <w:bookmarkStart w:id="67" w:name="_Toc32551"/>
      <w:bookmarkStart w:id="68" w:name="_Toc20597"/>
      <w:r>
        <w:rPr>
          <w:rFonts w:hint="eastAsia"/>
        </w:rPr>
        <w:t>评价指标及危险度等级的确定</w:t>
      </w:r>
      <w:bookmarkEnd w:id="65"/>
      <w:bookmarkEnd w:id="66"/>
      <w:bookmarkEnd w:id="67"/>
      <w:bookmarkEnd w:id="68"/>
    </w:p>
    <w:p w:rsidR="001357EA" w:rsidRDefault="001357EA" w:rsidP="001357EA">
      <w:pPr>
        <w:ind w:firstLine="420"/>
      </w:pPr>
      <w:r>
        <w:t>化工企业的工艺生产十分复杂，影响其安全性的存在因素有很多，包括自然环境条件、设备危险、工艺危险和物料危险等。对于某一工艺生产，在其安全性评价中，各种评价指标的选取及其影响程度（即权重）的确定乃重中之重。然而，由于受到各种客观条件的限制，在做安全评价时，不可能将所有的评价指标全部都反映到所作的安全性评价中，而是需要从众多的评价指标中选取对当前所作评价起到控制作用的最主要指标，并忽略对其影响较弱的次要指标。</w:t>
      </w:r>
    </w:p>
    <w:p w:rsidR="001357EA" w:rsidRDefault="001357EA" w:rsidP="001357EA">
      <w:pPr>
        <w:ind w:firstLine="420"/>
      </w:pPr>
      <w:r>
        <w:t>本文以某公司的</w:t>
      </w:r>
      <w:r>
        <w:t>PTA</w:t>
      </w:r>
      <w:r>
        <w:t>单元为例，进行分析，选取</w:t>
      </w:r>
      <w:r>
        <w:t>CTA</w:t>
      </w:r>
      <w:r>
        <w:t>浓度（</w:t>
      </w:r>
      <w:r>
        <w:t>CTA</w:t>
      </w:r>
      <w:r>
        <w:t>质量百分比）</w:t>
      </w:r>
      <w:r>
        <w:t>c1</w:t>
      </w:r>
      <w:r>
        <w:t>、</w:t>
      </w:r>
      <w:r>
        <w:t>CTA</w:t>
      </w:r>
      <w:r>
        <w:t>溶解时所需高温</w:t>
      </w:r>
      <w:r>
        <w:t>c2</w:t>
      </w:r>
      <w:r>
        <w:t>、</w:t>
      </w:r>
      <w:r>
        <w:t>CTA</w:t>
      </w:r>
      <w:r>
        <w:t>溶解时所需高压</w:t>
      </w:r>
      <w:r>
        <w:t>c3</w:t>
      </w:r>
      <w:r>
        <w:t>、氢气流量</w:t>
      </w:r>
      <w:r>
        <w:t>c4</w:t>
      </w:r>
      <w:r>
        <w:t>、碳钯催化剂的量</w:t>
      </w:r>
      <w:r>
        <w:t>c5</w:t>
      </w:r>
      <w:r>
        <w:t>、碳钯催化剂中金属</w:t>
      </w:r>
      <w:proofErr w:type="spellStart"/>
      <w:r>
        <w:t>Pd</w:t>
      </w:r>
      <w:proofErr w:type="spellEnd"/>
      <w:r>
        <w:t>的含量</w:t>
      </w:r>
      <w:r>
        <w:t>c6</w:t>
      </w:r>
      <w:r>
        <w:t>、加氢反应器的操作温度</w:t>
      </w:r>
      <w:r>
        <w:t>c7</w:t>
      </w:r>
      <w:r>
        <w:t>、加氢反应器的操作压力</w:t>
      </w:r>
      <w:r>
        <w:t>c8</w:t>
      </w:r>
      <w:r>
        <w:t>这</w:t>
      </w:r>
      <w:r>
        <w:t>8</w:t>
      </w:r>
      <w:r>
        <w:t>个指标作为此次安全评价的评价指标，并根据资料确定这</w:t>
      </w:r>
      <w:r>
        <w:t>8</w:t>
      </w:r>
      <w:r>
        <w:t>个评价指标的危险性等级的范围见表</w:t>
      </w:r>
      <w:r>
        <w:t>4.2</w:t>
      </w:r>
      <w:r>
        <w:t>所示。选取</w:t>
      </w:r>
      <w:r>
        <w:t>8</w:t>
      </w:r>
      <w:r>
        <w:t>条该工艺的样本数据，分别对其结果进行安全评价，其中各评价指标的取值如表</w:t>
      </w:r>
      <w:r>
        <w:t>4.1</w:t>
      </w:r>
      <w:r>
        <w:t>所示。</w:t>
      </w:r>
    </w:p>
    <w:p w:rsidR="001357EA" w:rsidRDefault="001357EA" w:rsidP="001357EA">
      <w:pPr>
        <w:jc w:val="center"/>
      </w:pPr>
      <w:r>
        <w:rPr>
          <w:sz w:val="21"/>
        </w:rPr>
        <w:t>表</w:t>
      </w:r>
      <w:r>
        <w:rPr>
          <w:sz w:val="21"/>
        </w:rPr>
        <w:t xml:space="preserve">4.1 </w:t>
      </w:r>
      <w:proofErr w:type="gramStart"/>
      <w:r>
        <w:rPr>
          <w:sz w:val="21"/>
        </w:rPr>
        <w:t>待评</w:t>
      </w:r>
      <w:proofErr w:type="gramEnd"/>
      <w:r>
        <w:rPr>
          <w:sz w:val="21"/>
        </w:rPr>
        <w:t>PTA</w:t>
      </w:r>
      <w:r>
        <w:rPr>
          <w:sz w:val="21"/>
        </w:rPr>
        <w:t>单元的评价指标取值</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968"/>
        <w:gridCol w:w="968"/>
        <w:gridCol w:w="969"/>
        <w:gridCol w:w="969"/>
        <w:gridCol w:w="969"/>
        <w:gridCol w:w="969"/>
        <w:gridCol w:w="969"/>
        <w:gridCol w:w="969"/>
        <w:gridCol w:w="969"/>
      </w:tblGrid>
      <w:tr w:rsidR="001357EA" w:rsidTr="00E40A6B">
        <w:trPr>
          <w:jc w:val="center"/>
        </w:trPr>
        <w:tc>
          <w:tcPr>
            <w:tcW w:w="968" w:type="dxa"/>
            <w:tcBorders>
              <w:bottom w:val="single" w:sz="4" w:space="0" w:color="auto"/>
            </w:tcBorders>
            <w:vAlign w:val="center"/>
          </w:tcPr>
          <w:p w:rsidR="001357EA" w:rsidRDefault="001357EA" w:rsidP="00E40A6B">
            <w:pPr>
              <w:jc w:val="center"/>
              <w:rPr>
                <w:sz w:val="21"/>
                <w:szCs w:val="21"/>
              </w:rPr>
            </w:pPr>
            <w:r>
              <w:rPr>
                <w:sz w:val="21"/>
                <w:szCs w:val="21"/>
              </w:rPr>
              <w:t>编号</w:t>
            </w:r>
          </w:p>
        </w:tc>
        <w:tc>
          <w:tcPr>
            <w:tcW w:w="968" w:type="dxa"/>
            <w:tcBorders>
              <w:bottom w:val="single" w:sz="4" w:space="0" w:color="auto"/>
            </w:tcBorders>
            <w:vAlign w:val="center"/>
          </w:tcPr>
          <w:p w:rsidR="001357EA" w:rsidRDefault="001357EA" w:rsidP="00E40A6B">
            <w:pPr>
              <w:jc w:val="center"/>
              <w:rPr>
                <w:sz w:val="21"/>
                <w:szCs w:val="21"/>
              </w:rPr>
            </w:pPr>
            <w:r>
              <w:rPr>
                <w:sz w:val="21"/>
                <w:szCs w:val="21"/>
              </w:rPr>
              <w:t>c1</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c2</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c3</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c4</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c5</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c6</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c7</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c8</w:t>
            </w:r>
          </w:p>
        </w:tc>
      </w:tr>
      <w:tr w:rsidR="001357EA" w:rsidTr="00E40A6B">
        <w:trPr>
          <w:jc w:val="center"/>
        </w:trPr>
        <w:tc>
          <w:tcPr>
            <w:tcW w:w="968" w:type="dxa"/>
            <w:tcBorders>
              <w:top w:val="single" w:sz="4" w:space="0" w:color="auto"/>
            </w:tcBorders>
            <w:vAlign w:val="center"/>
          </w:tcPr>
          <w:p w:rsidR="001357EA" w:rsidRDefault="001357EA" w:rsidP="00E40A6B">
            <w:pPr>
              <w:jc w:val="center"/>
              <w:rPr>
                <w:sz w:val="21"/>
                <w:szCs w:val="21"/>
              </w:rPr>
            </w:pPr>
            <w:r>
              <w:rPr>
                <w:sz w:val="21"/>
                <w:szCs w:val="21"/>
              </w:rPr>
              <w:t>1</w:t>
            </w:r>
          </w:p>
        </w:tc>
        <w:tc>
          <w:tcPr>
            <w:tcW w:w="968" w:type="dxa"/>
            <w:tcBorders>
              <w:top w:val="single" w:sz="4" w:space="0" w:color="auto"/>
            </w:tcBorders>
            <w:vAlign w:val="center"/>
          </w:tcPr>
          <w:p w:rsidR="001357EA" w:rsidRDefault="001357EA" w:rsidP="00E40A6B">
            <w:pPr>
              <w:jc w:val="center"/>
              <w:rPr>
                <w:sz w:val="21"/>
                <w:szCs w:val="21"/>
              </w:rPr>
            </w:pPr>
            <w:r>
              <w:rPr>
                <w:sz w:val="21"/>
                <w:szCs w:val="21"/>
              </w:rPr>
              <w:t>18.2</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425</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12.0</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100.8</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23.8</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0.50</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185</w:t>
            </w:r>
          </w:p>
        </w:tc>
        <w:tc>
          <w:tcPr>
            <w:tcW w:w="969" w:type="dxa"/>
            <w:tcBorders>
              <w:top w:val="single" w:sz="4" w:space="0" w:color="auto"/>
            </w:tcBorders>
            <w:vAlign w:val="center"/>
          </w:tcPr>
          <w:p w:rsidR="001357EA" w:rsidRDefault="001357EA" w:rsidP="00E40A6B">
            <w:pPr>
              <w:jc w:val="center"/>
              <w:rPr>
                <w:sz w:val="21"/>
                <w:szCs w:val="21"/>
              </w:rPr>
            </w:pPr>
            <w:r>
              <w:rPr>
                <w:rFonts w:hint="eastAsia"/>
                <w:sz w:val="21"/>
                <w:szCs w:val="21"/>
              </w:rPr>
              <w:t>8.2</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2</w:t>
            </w:r>
          </w:p>
        </w:tc>
        <w:tc>
          <w:tcPr>
            <w:tcW w:w="968" w:type="dxa"/>
            <w:vAlign w:val="center"/>
          </w:tcPr>
          <w:p w:rsidR="001357EA" w:rsidRDefault="001357EA" w:rsidP="00E40A6B">
            <w:pPr>
              <w:jc w:val="center"/>
              <w:rPr>
                <w:sz w:val="21"/>
                <w:szCs w:val="21"/>
              </w:rPr>
            </w:pPr>
            <w:r>
              <w:rPr>
                <w:rFonts w:hint="eastAsia"/>
                <w:sz w:val="21"/>
                <w:szCs w:val="21"/>
              </w:rPr>
              <w:t>20.8</w:t>
            </w:r>
          </w:p>
        </w:tc>
        <w:tc>
          <w:tcPr>
            <w:tcW w:w="969" w:type="dxa"/>
            <w:vAlign w:val="center"/>
          </w:tcPr>
          <w:p w:rsidR="001357EA" w:rsidRDefault="001357EA" w:rsidP="00E40A6B">
            <w:pPr>
              <w:jc w:val="center"/>
              <w:rPr>
                <w:sz w:val="21"/>
                <w:szCs w:val="21"/>
              </w:rPr>
            </w:pPr>
            <w:r>
              <w:rPr>
                <w:rFonts w:hint="eastAsia"/>
                <w:sz w:val="21"/>
                <w:szCs w:val="21"/>
              </w:rPr>
              <w:t>421</w:t>
            </w:r>
          </w:p>
        </w:tc>
        <w:tc>
          <w:tcPr>
            <w:tcW w:w="969" w:type="dxa"/>
            <w:vAlign w:val="center"/>
          </w:tcPr>
          <w:p w:rsidR="001357EA" w:rsidRDefault="001357EA" w:rsidP="00E40A6B">
            <w:pPr>
              <w:jc w:val="center"/>
              <w:rPr>
                <w:sz w:val="21"/>
                <w:szCs w:val="21"/>
              </w:rPr>
            </w:pPr>
            <w:r>
              <w:rPr>
                <w:rFonts w:hint="eastAsia"/>
                <w:sz w:val="21"/>
                <w:szCs w:val="21"/>
              </w:rPr>
              <w:t>13.8</w:t>
            </w:r>
          </w:p>
        </w:tc>
        <w:tc>
          <w:tcPr>
            <w:tcW w:w="969" w:type="dxa"/>
            <w:vAlign w:val="center"/>
          </w:tcPr>
          <w:p w:rsidR="001357EA" w:rsidRDefault="001357EA" w:rsidP="00E40A6B">
            <w:pPr>
              <w:jc w:val="center"/>
              <w:rPr>
                <w:sz w:val="21"/>
                <w:szCs w:val="21"/>
              </w:rPr>
            </w:pPr>
            <w:r>
              <w:rPr>
                <w:rFonts w:hint="eastAsia"/>
                <w:sz w:val="21"/>
                <w:szCs w:val="21"/>
              </w:rPr>
              <w:t>70.5</w:t>
            </w:r>
          </w:p>
        </w:tc>
        <w:tc>
          <w:tcPr>
            <w:tcW w:w="969" w:type="dxa"/>
            <w:vAlign w:val="center"/>
          </w:tcPr>
          <w:p w:rsidR="001357EA" w:rsidRDefault="001357EA" w:rsidP="00E40A6B">
            <w:pPr>
              <w:jc w:val="center"/>
              <w:rPr>
                <w:sz w:val="21"/>
                <w:szCs w:val="21"/>
              </w:rPr>
            </w:pPr>
            <w:r>
              <w:rPr>
                <w:rFonts w:hint="eastAsia"/>
                <w:sz w:val="21"/>
                <w:szCs w:val="21"/>
              </w:rPr>
              <w:t>22.5</w:t>
            </w:r>
          </w:p>
        </w:tc>
        <w:tc>
          <w:tcPr>
            <w:tcW w:w="969" w:type="dxa"/>
            <w:vAlign w:val="center"/>
          </w:tcPr>
          <w:p w:rsidR="001357EA" w:rsidRDefault="001357EA" w:rsidP="00E40A6B">
            <w:pPr>
              <w:jc w:val="center"/>
              <w:rPr>
                <w:sz w:val="21"/>
                <w:szCs w:val="21"/>
              </w:rPr>
            </w:pPr>
            <w:r>
              <w:rPr>
                <w:rFonts w:hint="eastAsia"/>
                <w:sz w:val="21"/>
                <w:szCs w:val="21"/>
              </w:rPr>
              <w:t>0.45</w:t>
            </w:r>
          </w:p>
        </w:tc>
        <w:tc>
          <w:tcPr>
            <w:tcW w:w="969" w:type="dxa"/>
            <w:vAlign w:val="center"/>
          </w:tcPr>
          <w:p w:rsidR="001357EA" w:rsidRDefault="001357EA" w:rsidP="00E40A6B">
            <w:pPr>
              <w:jc w:val="center"/>
              <w:rPr>
                <w:sz w:val="21"/>
                <w:szCs w:val="21"/>
              </w:rPr>
            </w:pPr>
            <w:r>
              <w:rPr>
                <w:rFonts w:hint="eastAsia"/>
                <w:sz w:val="21"/>
                <w:szCs w:val="21"/>
              </w:rPr>
              <w:t>191</w:t>
            </w:r>
          </w:p>
        </w:tc>
        <w:tc>
          <w:tcPr>
            <w:tcW w:w="969" w:type="dxa"/>
            <w:vAlign w:val="center"/>
          </w:tcPr>
          <w:p w:rsidR="001357EA" w:rsidRDefault="001357EA" w:rsidP="00E40A6B">
            <w:pPr>
              <w:jc w:val="center"/>
              <w:rPr>
                <w:sz w:val="21"/>
                <w:szCs w:val="21"/>
              </w:rPr>
            </w:pPr>
            <w:r>
              <w:rPr>
                <w:rFonts w:hint="eastAsia"/>
                <w:sz w:val="21"/>
                <w:szCs w:val="21"/>
              </w:rPr>
              <w:t>9.8</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3</w:t>
            </w:r>
          </w:p>
        </w:tc>
        <w:tc>
          <w:tcPr>
            <w:tcW w:w="968" w:type="dxa"/>
            <w:vAlign w:val="center"/>
          </w:tcPr>
          <w:p w:rsidR="001357EA" w:rsidRDefault="001357EA" w:rsidP="00E40A6B">
            <w:pPr>
              <w:jc w:val="center"/>
              <w:rPr>
                <w:sz w:val="21"/>
                <w:szCs w:val="21"/>
              </w:rPr>
            </w:pPr>
            <w:r>
              <w:rPr>
                <w:rFonts w:hint="eastAsia"/>
                <w:sz w:val="21"/>
                <w:szCs w:val="21"/>
              </w:rPr>
              <w:t>25.0</w:t>
            </w:r>
          </w:p>
        </w:tc>
        <w:tc>
          <w:tcPr>
            <w:tcW w:w="969" w:type="dxa"/>
            <w:vAlign w:val="center"/>
          </w:tcPr>
          <w:p w:rsidR="001357EA" w:rsidRDefault="001357EA" w:rsidP="00E40A6B">
            <w:pPr>
              <w:jc w:val="center"/>
              <w:rPr>
                <w:sz w:val="21"/>
                <w:szCs w:val="21"/>
              </w:rPr>
            </w:pPr>
            <w:r>
              <w:rPr>
                <w:rFonts w:hint="eastAsia"/>
                <w:sz w:val="21"/>
                <w:szCs w:val="21"/>
              </w:rPr>
              <w:t>435</w:t>
            </w:r>
          </w:p>
        </w:tc>
        <w:tc>
          <w:tcPr>
            <w:tcW w:w="969" w:type="dxa"/>
            <w:vAlign w:val="center"/>
          </w:tcPr>
          <w:p w:rsidR="001357EA" w:rsidRDefault="001357EA" w:rsidP="00E40A6B">
            <w:pPr>
              <w:jc w:val="center"/>
              <w:rPr>
                <w:sz w:val="21"/>
                <w:szCs w:val="21"/>
              </w:rPr>
            </w:pPr>
            <w:r>
              <w:rPr>
                <w:rFonts w:hint="eastAsia"/>
                <w:sz w:val="21"/>
                <w:szCs w:val="21"/>
              </w:rPr>
              <w:t>28.4</w:t>
            </w:r>
          </w:p>
        </w:tc>
        <w:tc>
          <w:tcPr>
            <w:tcW w:w="969" w:type="dxa"/>
            <w:vAlign w:val="center"/>
          </w:tcPr>
          <w:p w:rsidR="001357EA" w:rsidRDefault="001357EA" w:rsidP="00E40A6B">
            <w:pPr>
              <w:jc w:val="center"/>
              <w:rPr>
                <w:sz w:val="21"/>
                <w:szCs w:val="21"/>
              </w:rPr>
            </w:pPr>
            <w:r>
              <w:rPr>
                <w:rFonts w:hint="eastAsia"/>
                <w:sz w:val="21"/>
                <w:szCs w:val="21"/>
              </w:rPr>
              <w:t>367.6</w:t>
            </w:r>
          </w:p>
        </w:tc>
        <w:tc>
          <w:tcPr>
            <w:tcW w:w="969" w:type="dxa"/>
            <w:vAlign w:val="center"/>
          </w:tcPr>
          <w:p w:rsidR="001357EA" w:rsidRDefault="001357EA" w:rsidP="00E40A6B">
            <w:pPr>
              <w:jc w:val="center"/>
              <w:rPr>
                <w:sz w:val="21"/>
                <w:szCs w:val="21"/>
              </w:rPr>
            </w:pPr>
            <w:r>
              <w:rPr>
                <w:rFonts w:hint="eastAsia"/>
                <w:sz w:val="21"/>
                <w:szCs w:val="21"/>
              </w:rPr>
              <w:t>27.9</w:t>
            </w:r>
          </w:p>
        </w:tc>
        <w:tc>
          <w:tcPr>
            <w:tcW w:w="969" w:type="dxa"/>
            <w:vAlign w:val="center"/>
          </w:tcPr>
          <w:p w:rsidR="001357EA" w:rsidRDefault="001357EA" w:rsidP="00E40A6B">
            <w:pPr>
              <w:jc w:val="center"/>
              <w:rPr>
                <w:sz w:val="21"/>
                <w:szCs w:val="21"/>
              </w:rPr>
            </w:pPr>
            <w:r>
              <w:rPr>
                <w:rFonts w:hint="eastAsia"/>
                <w:sz w:val="21"/>
                <w:szCs w:val="21"/>
              </w:rPr>
              <w:t>1.38</w:t>
            </w:r>
          </w:p>
        </w:tc>
        <w:tc>
          <w:tcPr>
            <w:tcW w:w="969" w:type="dxa"/>
            <w:vAlign w:val="center"/>
          </w:tcPr>
          <w:p w:rsidR="001357EA" w:rsidRDefault="001357EA" w:rsidP="00E40A6B">
            <w:pPr>
              <w:jc w:val="center"/>
              <w:rPr>
                <w:sz w:val="21"/>
                <w:szCs w:val="21"/>
              </w:rPr>
            </w:pPr>
            <w:r>
              <w:rPr>
                <w:rFonts w:hint="eastAsia"/>
                <w:sz w:val="21"/>
                <w:szCs w:val="21"/>
              </w:rPr>
              <w:t>300</w:t>
            </w:r>
          </w:p>
        </w:tc>
        <w:tc>
          <w:tcPr>
            <w:tcW w:w="969" w:type="dxa"/>
            <w:vAlign w:val="center"/>
          </w:tcPr>
          <w:p w:rsidR="001357EA" w:rsidRDefault="001357EA" w:rsidP="00E40A6B">
            <w:pPr>
              <w:jc w:val="center"/>
              <w:rPr>
                <w:sz w:val="21"/>
                <w:szCs w:val="21"/>
              </w:rPr>
            </w:pPr>
            <w:r>
              <w:rPr>
                <w:rFonts w:hint="eastAsia"/>
                <w:sz w:val="21"/>
                <w:szCs w:val="21"/>
              </w:rPr>
              <w:t>13.8</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4</w:t>
            </w:r>
          </w:p>
        </w:tc>
        <w:tc>
          <w:tcPr>
            <w:tcW w:w="968" w:type="dxa"/>
            <w:vAlign w:val="center"/>
          </w:tcPr>
          <w:p w:rsidR="001357EA" w:rsidRDefault="001357EA" w:rsidP="00E40A6B">
            <w:pPr>
              <w:jc w:val="center"/>
              <w:rPr>
                <w:sz w:val="21"/>
                <w:szCs w:val="21"/>
              </w:rPr>
            </w:pPr>
            <w:r>
              <w:rPr>
                <w:rFonts w:hint="eastAsia"/>
                <w:sz w:val="21"/>
                <w:szCs w:val="21"/>
              </w:rPr>
              <w:t>27.5</w:t>
            </w:r>
          </w:p>
        </w:tc>
        <w:tc>
          <w:tcPr>
            <w:tcW w:w="969" w:type="dxa"/>
            <w:vAlign w:val="center"/>
          </w:tcPr>
          <w:p w:rsidR="001357EA" w:rsidRDefault="001357EA" w:rsidP="00E40A6B">
            <w:pPr>
              <w:jc w:val="center"/>
              <w:rPr>
                <w:sz w:val="21"/>
                <w:szCs w:val="21"/>
              </w:rPr>
            </w:pPr>
            <w:r>
              <w:rPr>
                <w:rFonts w:hint="eastAsia"/>
                <w:sz w:val="21"/>
                <w:szCs w:val="21"/>
              </w:rPr>
              <w:t>430</w:t>
            </w:r>
          </w:p>
        </w:tc>
        <w:tc>
          <w:tcPr>
            <w:tcW w:w="969" w:type="dxa"/>
            <w:vAlign w:val="center"/>
          </w:tcPr>
          <w:p w:rsidR="001357EA" w:rsidRDefault="001357EA" w:rsidP="00E40A6B">
            <w:pPr>
              <w:jc w:val="center"/>
              <w:rPr>
                <w:sz w:val="21"/>
                <w:szCs w:val="21"/>
              </w:rPr>
            </w:pPr>
            <w:r>
              <w:rPr>
                <w:rFonts w:hint="eastAsia"/>
                <w:sz w:val="21"/>
                <w:szCs w:val="21"/>
              </w:rPr>
              <w:t>18.4</w:t>
            </w:r>
          </w:p>
        </w:tc>
        <w:tc>
          <w:tcPr>
            <w:tcW w:w="969" w:type="dxa"/>
            <w:vAlign w:val="center"/>
          </w:tcPr>
          <w:p w:rsidR="001357EA" w:rsidRDefault="001357EA" w:rsidP="00E40A6B">
            <w:pPr>
              <w:jc w:val="center"/>
              <w:rPr>
                <w:sz w:val="21"/>
                <w:szCs w:val="21"/>
              </w:rPr>
            </w:pPr>
            <w:r>
              <w:rPr>
                <w:rFonts w:hint="eastAsia"/>
                <w:sz w:val="21"/>
                <w:szCs w:val="21"/>
              </w:rPr>
              <w:t>220.6</w:t>
            </w:r>
          </w:p>
        </w:tc>
        <w:tc>
          <w:tcPr>
            <w:tcW w:w="969" w:type="dxa"/>
            <w:vAlign w:val="center"/>
          </w:tcPr>
          <w:p w:rsidR="001357EA" w:rsidRDefault="001357EA" w:rsidP="00E40A6B">
            <w:pPr>
              <w:jc w:val="center"/>
              <w:rPr>
                <w:sz w:val="21"/>
                <w:szCs w:val="21"/>
              </w:rPr>
            </w:pPr>
            <w:r>
              <w:rPr>
                <w:rFonts w:hint="eastAsia"/>
                <w:sz w:val="21"/>
                <w:szCs w:val="21"/>
              </w:rPr>
              <w:t>25.2</w:t>
            </w:r>
          </w:p>
        </w:tc>
        <w:tc>
          <w:tcPr>
            <w:tcW w:w="969" w:type="dxa"/>
            <w:vAlign w:val="center"/>
          </w:tcPr>
          <w:p w:rsidR="001357EA" w:rsidRDefault="001357EA" w:rsidP="00E40A6B">
            <w:pPr>
              <w:jc w:val="center"/>
              <w:rPr>
                <w:sz w:val="21"/>
                <w:szCs w:val="21"/>
              </w:rPr>
            </w:pPr>
            <w:r>
              <w:rPr>
                <w:rFonts w:hint="eastAsia"/>
                <w:sz w:val="21"/>
                <w:szCs w:val="21"/>
              </w:rPr>
              <w:t>0.70</w:t>
            </w:r>
          </w:p>
        </w:tc>
        <w:tc>
          <w:tcPr>
            <w:tcW w:w="969" w:type="dxa"/>
            <w:vAlign w:val="center"/>
          </w:tcPr>
          <w:p w:rsidR="001357EA" w:rsidRDefault="001357EA" w:rsidP="00E40A6B">
            <w:pPr>
              <w:jc w:val="center"/>
              <w:rPr>
                <w:sz w:val="21"/>
                <w:szCs w:val="21"/>
              </w:rPr>
            </w:pPr>
            <w:r>
              <w:rPr>
                <w:rFonts w:hint="eastAsia"/>
                <w:sz w:val="21"/>
                <w:szCs w:val="21"/>
              </w:rPr>
              <w:t>195</w:t>
            </w:r>
          </w:p>
        </w:tc>
        <w:tc>
          <w:tcPr>
            <w:tcW w:w="969" w:type="dxa"/>
            <w:vAlign w:val="center"/>
          </w:tcPr>
          <w:p w:rsidR="001357EA" w:rsidRDefault="001357EA" w:rsidP="00E40A6B">
            <w:pPr>
              <w:jc w:val="center"/>
              <w:rPr>
                <w:sz w:val="21"/>
                <w:szCs w:val="21"/>
              </w:rPr>
            </w:pPr>
            <w:r>
              <w:rPr>
                <w:rFonts w:hint="eastAsia"/>
                <w:sz w:val="21"/>
                <w:szCs w:val="21"/>
              </w:rPr>
              <w:t>10.8</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5</w:t>
            </w:r>
          </w:p>
        </w:tc>
        <w:tc>
          <w:tcPr>
            <w:tcW w:w="968" w:type="dxa"/>
            <w:vAlign w:val="center"/>
          </w:tcPr>
          <w:p w:rsidR="001357EA" w:rsidRDefault="001357EA" w:rsidP="00E40A6B">
            <w:pPr>
              <w:jc w:val="center"/>
              <w:rPr>
                <w:sz w:val="21"/>
                <w:szCs w:val="21"/>
              </w:rPr>
            </w:pPr>
            <w:r>
              <w:rPr>
                <w:rFonts w:hint="eastAsia"/>
                <w:sz w:val="21"/>
                <w:szCs w:val="21"/>
              </w:rPr>
              <w:t>26.4</w:t>
            </w:r>
          </w:p>
        </w:tc>
        <w:tc>
          <w:tcPr>
            <w:tcW w:w="969" w:type="dxa"/>
            <w:vAlign w:val="center"/>
          </w:tcPr>
          <w:p w:rsidR="001357EA" w:rsidRDefault="001357EA" w:rsidP="00E40A6B">
            <w:pPr>
              <w:jc w:val="center"/>
              <w:rPr>
                <w:sz w:val="21"/>
                <w:szCs w:val="21"/>
              </w:rPr>
            </w:pPr>
            <w:r>
              <w:rPr>
                <w:rFonts w:hint="eastAsia"/>
                <w:sz w:val="21"/>
                <w:szCs w:val="21"/>
              </w:rPr>
              <w:t>425</w:t>
            </w:r>
          </w:p>
        </w:tc>
        <w:tc>
          <w:tcPr>
            <w:tcW w:w="969" w:type="dxa"/>
            <w:vAlign w:val="center"/>
          </w:tcPr>
          <w:p w:rsidR="001357EA" w:rsidRDefault="001357EA" w:rsidP="00E40A6B">
            <w:pPr>
              <w:jc w:val="center"/>
              <w:rPr>
                <w:sz w:val="21"/>
                <w:szCs w:val="21"/>
              </w:rPr>
            </w:pPr>
            <w:r>
              <w:rPr>
                <w:rFonts w:hint="eastAsia"/>
                <w:sz w:val="21"/>
                <w:szCs w:val="21"/>
              </w:rPr>
              <w:t>18.2</w:t>
            </w:r>
          </w:p>
        </w:tc>
        <w:tc>
          <w:tcPr>
            <w:tcW w:w="969" w:type="dxa"/>
            <w:vAlign w:val="center"/>
          </w:tcPr>
          <w:p w:rsidR="001357EA" w:rsidRDefault="001357EA" w:rsidP="00E40A6B">
            <w:pPr>
              <w:jc w:val="center"/>
              <w:rPr>
                <w:sz w:val="21"/>
                <w:szCs w:val="21"/>
              </w:rPr>
            </w:pPr>
            <w:r>
              <w:rPr>
                <w:rFonts w:hint="eastAsia"/>
                <w:sz w:val="21"/>
                <w:szCs w:val="21"/>
              </w:rPr>
              <w:t>180.1</w:t>
            </w:r>
          </w:p>
        </w:tc>
        <w:tc>
          <w:tcPr>
            <w:tcW w:w="969" w:type="dxa"/>
            <w:vAlign w:val="center"/>
          </w:tcPr>
          <w:p w:rsidR="001357EA" w:rsidRDefault="001357EA" w:rsidP="00E40A6B">
            <w:pPr>
              <w:jc w:val="center"/>
              <w:rPr>
                <w:sz w:val="21"/>
                <w:szCs w:val="21"/>
              </w:rPr>
            </w:pPr>
            <w:r>
              <w:rPr>
                <w:rFonts w:hint="eastAsia"/>
                <w:sz w:val="21"/>
                <w:szCs w:val="21"/>
              </w:rPr>
              <w:t>22.8</w:t>
            </w:r>
          </w:p>
        </w:tc>
        <w:tc>
          <w:tcPr>
            <w:tcW w:w="969" w:type="dxa"/>
            <w:vAlign w:val="center"/>
          </w:tcPr>
          <w:p w:rsidR="001357EA" w:rsidRDefault="001357EA" w:rsidP="00E40A6B">
            <w:pPr>
              <w:jc w:val="center"/>
              <w:rPr>
                <w:sz w:val="21"/>
                <w:szCs w:val="21"/>
              </w:rPr>
            </w:pPr>
            <w:r>
              <w:rPr>
                <w:rFonts w:hint="eastAsia"/>
                <w:sz w:val="21"/>
                <w:szCs w:val="21"/>
              </w:rPr>
              <w:t>1.20</w:t>
            </w:r>
          </w:p>
        </w:tc>
        <w:tc>
          <w:tcPr>
            <w:tcW w:w="969" w:type="dxa"/>
            <w:vAlign w:val="center"/>
          </w:tcPr>
          <w:p w:rsidR="001357EA" w:rsidRDefault="001357EA" w:rsidP="00E40A6B">
            <w:pPr>
              <w:jc w:val="center"/>
              <w:rPr>
                <w:sz w:val="21"/>
                <w:szCs w:val="21"/>
              </w:rPr>
            </w:pPr>
            <w:r>
              <w:rPr>
                <w:rFonts w:hint="eastAsia"/>
                <w:sz w:val="21"/>
                <w:szCs w:val="21"/>
              </w:rPr>
              <w:t>185</w:t>
            </w:r>
          </w:p>
        </w:tc>
        <w:tc>
          <w:tcPr>
            <w:tcW w:w="969" w:type="dxa"/>
            <w:vAlign w:val="center"/>
          </w:tcPr>
          <w:p w:rsidR="001357EA" w:rsidRDefault="001357EA" w:rsidP="00E40A6B">
            <w:pPr>
              <w:jc w:val="center"/>
              <w:rPr>
                <w:sz w:val="21"/>
                <w:szCs w:val="21"/>
              </w:rPr>
            </w:pPr>
            <w:r>
              <w:rPr>
                <w:rFonts w:hint="eastAsia"/>
                <w:sz w:val="21"/>
                <w:szCs w:val="21"/>
              </w:rPr>
              <w:t>12.0</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6</w:t>
            </w:r>
          </w:p>
        </w:tc>
        <w:tc>
          <w:tcPr>
            <w:tcW w:w="968" w:type="dxa"/>
            <w:vAlign w:val="center"/>
          </w:tcPr>
          <w:p w:rsidR="001357EA" w:rsidRDefault="001357EA" w:rsidP="00E40A6B">
            <w:pPr>
              <w:jc w:val="center"/>
              <w:rPr>
                <w:sz w:val="21"/>
                <w:szCs w:val="21"/>
              </w:rPr>
            </w:pPr>
            <w:r>
              <w:rPr>
                <w:rFonts w:hint="eastAsia"/>
                <w:sz w:val="21"/>
                <w:szCs w:val="21"/>
              </w:rPr>
              <w:t>33.6</w:t>
            </w:r>
          </w:p>
        </w:tc>
        <w:tc>
          <w:tcPr>
            <w:tcW w:w="969" w:type="dxa"/>
            <w:vAlign w:val="center"/>
          </w:tcPr>
          <w:p w:rsidR="001357EA" w:rsidRDefault="001357EA" w:rsidP="00E40A6B">
            <w:pPr>
              <w:jc w:val="center"/>
              <w:rPr>
                <w:sz w:val="21"/>
                <w:szCs w:val="21"/>
              </w:rPr>
            </w:pPr>
            <w:r>
              <w:rPr>
                <w:rFonts w:hint="eastAsia"/>
                <w:sz w:val="21"/>
                <w:szCs w:val="21"/>
              </w:rPr>
              <w:t>438</w:t>
            </w:r>
          </w:p>
        </w:tc>
        <w:tc>
          <w:tcPr>
            <w:tcW w:w="969" w:type="dxa"/>
            <w:vAlign w:val="center"/>
          </w:tcPr>
          <w:p w:rsidR="001357EA" w:rsidRDefault="001357EA" w:rsidP="00E40A6B">
            <w:pPr>
              <w:jc w:val="center"/>
              <w:rPr>
                <w:sz w:val="21"/>
                <w:szCs w:val="21"/>
              </w:rPr>
            </w:pPr>
            <w:r>
              <w:rPr>
                <w:rFonts w:hint="eastAsia"/>
                <w:sz w:val="21"/>
                <w:szCs w:val="21"/>
              </w:rPr>
              <w:t>12.8</w:t>
            </w:r>
          </w:p>
        </w:tc>
        <w:tc>
          <w:tcPr>
            <w:tcW w:w="969" w:type="dxa"/>
            <w:vAlign w:val="center"/>
          </w:tcPr>
          <w:p w:rsidR="001357EA" w:rsidRDefault="001357EA" w:rsidP="00E40A6B">
            <w:pPr>
              <w:jc w:val="center"/>
              <w:rPr>
                <w:sz w:val="21"/>
                <w:szCs w:val="21"/>
              </w:rPr>
            </w:pPr>
            <w:r>
              <w:rPr>
                <w:rFonts w:hint="eastAsia"/>
                <w:sz w:val="21"/>
                <w:szCs w:val="21"/>
              </w:rPr>
              <w:t>350.0</w:t>
            </w:r>
          </w:p>
        </w:tc>
        <w:tc>
          <w:tcPr>
            <w:tcW w:w="969" w:type="dxa"/>
            <w:vAlign w:val="center"/>
          </w:tcPr>
          <w:p w:rsidR="001357EA" w:rsidRDefault="001357EA" w:rsidP="00E40A6B">
            <w:pPr>
              <w:jc w:val="center"/>
              <w:rPr>
                <w:sz w:val="21"/>
                <w:szCs w:val="21"/>
              </w:rPr>
            </w:pPr>
            <w:r>
              <w:rPr>
                <w:rFonts w:hint="eastAsia"/>
                <w:sz w:val="21"/>
                <w:szCs w:val="21"/>
              </w:rPr>
              <w:t>23.1</w:t>
            </w:r>
          </w:p>
        </w:tc>
        <w:tc>
          <w:tcPr>
            <w:tcW w:w="969" w:type="dxa"/>
            <w:vAlign w:val="center"/>
          </w:tcPr>
          <w:p w:rsidR="001357EA" w:rsidRDefault="001357EA" w:rsidP="00E40A6B">
            <w:pPr>
              <w:jc w:val="center"/>
              <w:rPr>
                <w:sz w:val="21"/>
                <w:szCs w:val="21"/>
              </w:rPr>
            </w:pPr>
            <w:r>
              <w:rPr>
                <w:rFonts w:hint="eastAsia"/>
                <w:sz w:val="21"/>
                <w:szCs w:val="21"/>
              </w:rPr>
              <w:t>0.88</w:t>
            </w:r>
          </w:p>
        </w:tc>
        <w:tc>
          <w:tcPr>
            <w:tcW w:w="969" w:type="dxa"/>
            <w:vAlign w:val="center"/>
          </w:tcPr>
          <w:p w:rsidR="001357EA" w:rsidRDefault="001357EA" w:rsidP="00E40A6B">
            <w:pPr>
              <w:jc w:val="center"/>
              <w:rPr>
                <w:sz w:val="21"/>
                <w:szCs w:val="21"/>
              </w:rPr>
            </w:pPr>
            <w:r>
              <w:rPr>
                <w:rFonts w:hint="eastAsia"/>
                <w:sz w:val="21"/>
                <w:szCs w:val="21"/>
              </w:rPr>
              <w:t>260</w:t>
            </w:r>
          </w:p>
        </w:tc>
        <w:tc>
          <w:tcPr>
            <w:tcW w:w="969" w:type="dxa"/>
            <w:vAlign w:val="center"/>
          </w:tcPr>
          <w:p w:rsidR="001357EA" w:rsidRDefault="001357EA" w:rsidP="00E40A6B">
            <w:pPr>
              <w:jc w:val="center"/>
              <w:rPr>
                <w:sz w:val="21"/>
                <w:szCs w:val="21"/>
              </w:rPr>
            </w:pPr>
            <w:r>
              <w:rPr>
                <w:rFonts w:hint="eastAsia"/>
                <w:sz w:val="21"/>
                <w:szCs w:val="21"/>
              </w:rPr>
              <w:t>15.6</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7</w:t>
            </w:r>
          </w:p>
        </w:tc>
        <w:tc>
          <w:tcPr>
            <w:tcW w:w="968" w:type="dxa"/>
            <w:vAlign w:val="center"/>
          </w:tcPr>
          <w:p w:rsidR="001357EA" w:rsidRDefault="001357EA" w:rsidP="00E40A6B">
            <w:pPr>
              <w:jc w:val="center"/>
              <w:rPr>
                <w:sz w:val="21"/>
                <w:szCs w:val="21"/>
              </w:rPr>
            </w:pPr>
            <w:r>
              <w:rPr>
                <w:rFonts w:hint="eastAsia"/>
                <w:sz w:val="21"/>
                <w:szCs w:val="21"/>
              </w:rPr>
              <w:t>28.1</w:t>
            </w:r>
          </w:p>
        </w:tc>
        <w:tc>
          <w:tcPr>
            <w:tcW w:w="969" w:type="dxa"/>
            <w:vAlign w:val="center"/>
          </w:tcPr>
          <w:p w:rsidR="001357EA" w:rsidRDefault="001357EA" w:rsidP="00E40A6B">
            <w:pPr>
              <w:jc w:val="center"/>
              <w:rPr>
                <w:sz w:val="21"/>
                <w:szCs w:val="21"/>
              </w:rPr>
            </w:pPr>
            <w:r>
              <w:rPr>
                <w:rFonts w:hint="eastAsia"/>
                <w:sz w:val="21"/>
                <w:szCs w:val="21"/>
              </w:rPr>
              <w:t>435</w:t>
            </w:r>
          </w:p>
        </w:tc>
        <w:tc>
          <w:tcPr>
            <w:tcW w:w="969" w:type="dxa"/>
            <w:vAlign w:val="center"/>
          </w:tcPr>
          <w:p w:rsidR="001357EA" w:rsidRDefault="001357EA" w:rsidP="00E40A6B">
            <w:pPr>
              <w:jc w:val="center"/>
              <w:rPr>
                <w:sz w:val="21"/>
                <w:szCs w:val="21"/>
              </w:rPr>
            </w:pPr>
            <w:r>
              <w:rPr>
                <w:rFonts w:hint="eastAsia"/>
                <w:sz w:val="21"/>
                <w:szCs w:val="21"/>
              </w:rPr>
              <w:t>37.6</w:t>
            </w:r>
          </w:p>
        </w:tc>
        <w:tc>
          <w:tcPr>
            <w:tcW w:w="969" w:type="dxa"/>
            <w:vAlign w:val="center"/>
          </w:tcPr>
          <w:p w:rsidR="001357EA" w:rsidRDefault="001357EA" w:rsidP="00E40A6B">
            <w:pPr>
              <w:jc w:val="center"/>
              <w:rPr>
                <w:sz w:val="21"/>
                <w:szCs w:val="21"/>
              </w:rPr>
            </w:pPr>
            <w:r>
              <w:rPr>
                <w:rFonts w:hint="eastAsia"/>
                <w:sz w:val="21"/>
                <w:szCs w:val="21"/>
              </w:rPr>
              <w:t>300.9</w:t>
            </w:r>
          </w:p>
        </w:tc>
        <w:tc>
          <w:tcPr>
            <w:tcW w:w="969" w:type="dxa"/>
            <w:vAlign w:val="center"/>
          </w:tcPr>
          <w:p w:rsidR="001357EA" w:rsidRDefault="001357EA" w:rsidP="00E40A6B">
            <w:pPr>
              <w:jc w:val="center"/>
              <w:rPr>
                <w:sz w:val="21"/>
                <w:szCs w:val="21"/>
              </w:rPr>
            </w:pPr>
            <w:r>
              <w:rPr>
                <w:rFonts w:hint="eastAsia"/>
                <w:sz w:val="21"/>
                <w:szCs w:val="21"/>
              </w:rPr>
              <w:t>25.2</w:t>
            </w:r>
          </w:p>
        </w:tc>
        <w:tc>
          <w:tcPr>
            <w:tcW w:w="969" w:type="dxa"/>
            <w:vAlign w:val="center"/>
          </w:tcPr>
          <w:p w:rsidR="001357EA" w:rsidRDefault="001357EA" w:rsidP="00E40A6B">
            <w:pPr>
              <w:jc w:val="center"/>
              <w:rPr>
                <w:sz w:val="21"/>
                <w:szCs w:val="21"/>
              </w:rPr>
            </w:pPr>
            <w:r>
              <w:rPr>
                <w:rFonts w:hint="eastAsia"/>
                <w:sz w:val="21"/>
                <w:szCs w:val="21"/>
              </w:rPr>
              <w:t>0.55</w:t>
            </w:r>
          </w:p>
        </w:tc>
        <w:tc>
          <w:tcPr>
            <w:tcW w:w="969" w:type="dxa"/>
            <w:vAlign w:val="center"/>
          </w:tcPr>
          <w:p w:rsidR="001357EA" w:rsidRDefault="001357EA" w:rsidP="00E40A6B">
            <w:pPr>
              <w:jc w:val="center"/>
              <w:rPr>
                <w:sz w:val="21"/>
                <w:szCs w:val="21"/>
              </w:rPr>
            </w:pPr>
            <w:r>
              <w:rPr>
                <w:rFonts w:hint="eastAsia"/>
                <w:sz w:val="21"/>
                <w:szCs w:val="21"/>
              </w:rPr>
              <w:t>270</w:t>
            </w:r>
          </w:p>
        </w:tc>
        <w:tc>
          <w:tcPr>
            <w:tcW w:w="969" w:type="dxa"/>
            <w:vAlign w:val="center"/>
          </w:tcPr>
          <w:p w:rsidR="001357EA" w:rsidRDefault="001357EA" w:rsidP="00E40A6B">
            <w:pPr>
              <w:jc w:val="center"/>
              <w:rPr>
                <w:sz w:val="21"/>
                <w:szCs w:val="21"/>
              </w:rPr>
            </w:pPr>
            <w:r>
              <w:rPr>
                <w:rFonts w:hint="eastAsia"/>
                <w:sz w:val="21"/>
                <w:szCs w:val="21"/>
              </w:rPr>
              <w:t>9.4</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8</w:t>
            </w:r>
          </w:p>
        </w:tc>
        <w:tc>
          <w:tcPr>
            <w:tcW w:w="968" w:type="dxa"/>
            <w:vAlign w:val="center"/>
          </w:tcPr>
          <w:p w:rsidR="001357EA" w:rsidRDefault="001357EA" w:rsidP="00E40A6B">
            <w:pPr>
              <w:jc w:val="center"/>
              <w:rPr>
                <w:sz w:val="21"/>
                <w:szCs w:val="21"/>
              </w:rPr>
            </w:pPr>
            <w:r>
              <w:rPr>
                <w:rFonts w:hint="eastAsia"/>
                <w:sz w:val="21"/>
                <w:szCs w:val="21"/>
              </w:rPr>
              <w:t>38.1</w:t>
            </w:r>
          </w:p>
        </w:tc>
        <w:tc>
          <w:tcPr>
            <w:tcW w:w="969" w:type="dxa"/>
            <w:vAlign w:val="center"/>
          </w:tcPr>
          <w:p w:rsidR="001357EA" w:rsidRDefault="001357EA" w:rsidP="00E40A6B">
            <w:pPr>
              <w:jc w:val="center"/>
              <w:rPr>
                <w:sz w:val="21"/>
                <w:szCs w:val="21"/>
              </w:rPr>
            </w:pPr>
            <w:r>
              <w:rPr>
                <w:rFonts w:hint="eastAsia"/>
                <w:sz w:val="21"/>
                <w:szCs w:val="21"/>
              </w:rPr>
              <w:t>425</w:t>
            </w:r>
          </w:p>
        </w:tc>
        <w:tc>
          <w:tcPr>
            <w:tcW w:w="969" w:type="dxa"/>
            <w:vAlign w:val="center"/>
          </w:tcPr>
          <w:p w:rsidR="001357EA" w:rsidRDefault="001357EA" w:rsidP="00E40A6B">
            <w:pPr>
              <w:jc w:val="center"/>
              <w:rPr>
                <w:sz w:val="21"/>
                <w:szCs w:val="21"/>
              </w:rPr>
            </w:pPr>
            <w:r>
              <w:rPr>
                <w:rFonts w:hint="eastAsia"/>
                <w:sz w:val="21"/>
                <w:szCs w:val="21"/>
              </w:rPr>
              <w:t>92.8</w:t>
            </w:r>
          </w:p>
        </w:tc>
        <w:tc>
          <w:tcPr>
            <w:tcW w:w="969" w:type="dxa"/>
            <w:vAlign w:val="center"/>
          </w:tcPr>
          <w:p w:rsidR="001357EA" w:rsidRDefault="001357EA" w:rsidP="00E40A6B">
            <w:pPr>
              <w:jc w:val="center"/>
              <w:rPr>
                <w:sz w:val="21"/>
                <w:szCs w:val="21"/>
              </w:rPr>
            </w:pPr>
            <w:r>
              <w:rPr>
                <w:rFonts w:hint="eastAsia"/>
                <w:sz w:val="21"/>
                <w:szCs w:val="21"/>
              </w:rPr>
              <w:t>290.4</w:t>
            </w:r>
          </w:p>
        </w:tc>
        <w:tc>
          <w:tcPr>
            <w:tcW w:w="969" w:type="dxa"/>
            <w:vAlign w:val="center"/>
          </w:tcPr>
          <w:p w:rsidR="001357EA" w:rsidRDefault="001357EA" w:rsidP="00E40A6B">
            <w:pPr>
              <w:jc w:val="center"/>
              <w:rPr>
                <w:sz w:val="21"/>
                <w:szCs w:val="21"/>
              </w:rPr>
            </w:pPr>
            <w:r>
              <w:rPr>
                <w:rFonts w:hint="eastAsia"/>
                <w:sz w:val="21"/>
                <w:szCs w:val="21"/>
              </w:rPr>
              <w:t>27.1</w:t>
            </w:r>
          </w:p>
        </w:tc>
        <w:tc>
          <w:tcPr>
            <w:tcW w:w="969" w:type="dxa"/>
            <w:vAlign w:val="center"/>
          </w:tcPr>
          <w:p w:rsidR="001357EA" w:rsidRDefault="001357EA" w:rsidP="00E40A6B">
            <w:pPr>
              <w:jc w:val="center"/>
              <w:rPr>
                <w:sz w:val="21"/>
                <w:szCs w:val="21"/>
              </w:rPr>
            </w:pPr>
            <w:r>
              <w:rPr>
                <w:rFonts w:hint="eastAsia"/>
                <w:sz w:val="21"/>
                <w:szCs w:val="21"/>
              </w:rPr>
              <w:t>0.84</w:t>
            </w:r>
          </w:p>
        </w:tc>
        <w:tc>
          <w:tcPr>
            <w:tcW w:w="969" w:type="dxa"/>
            <w:vAlign w:val="center"/>
          </w:tcPr>
          <w:p w:rsidR="001357EA" w:rsidRDefault="001357EA" w:rsidP="00E40A6B">
            <w:pPr>
              <w:jc w:val="center"/>
              <w:rPr>
                <w:sz w:val="21"/>
                <w:szCs w:val="21"/>
              </w:rPr>
            </w:pPr>
            <w:r>
              <w:rPr>
                <w:rFonts w:hint="eastAsia"/>
                <w:sz w:val="21"/>
                <w:szCs w:val="21"/>
              </w:rPr>
              <w:t>360</w:t>
            </w:r>
          </w:p>
        </w:tc>
        <w:tc>
          <w:tcPr>
            <w:tcW w:w="969" w:type="dxa"/>
            <w:vAlign w:val="center"/>
          </w:tcPr>
          <w:p w:rsidR="001357EA" w:rsidRDefault="001357EA" w:rsidP="00E40A6B">
            <w:pPr>
              <w:jc w:val="center"/>
              <w:rPr>
                <w:sz w:val="21"/>
                <w:szCs w:val="21"/>
              </w:rPr>
            </w:pPr>
            <w:r>
              <w:rPr>
                <w:rFonts w:hint="eastAsia"/>
                <w:sz w:val="21"/>
                <w:szCs w:val="21"/>
              </w:rPr>
              <w:t>18.8</w:t>
            </w:r>
          </w:p>
        </w:tc>
      </w:tr>
    </w:tbl>
    <w:p w:rsidR="001357EA" w:rsidRDefault="001357EA" w:rsidP="001357EA">
      <w:pPr>
        <w:jc w:val="center"/>
        <w:rPr>
          <w:sz w:val="21"/>
        </w:rPr>
      </w:pPr>
    </w:p>
    <w:p w:rsidR="001357EA" w:rsidRDefault="001357EA" w:rsidP="001357EA">
      <w:pPr>
        <w:jc w:val="center"/>
        <w:rPr>
          <w:sz w:val="21"/>
        </w:rPr>
      </w:pPr>
      <w:r>
        <w:rPr>
          <w:sz w:val="21"/>
        </w:rPr>
        <w:t>表</w:t>
      </w:r>
      <w:r>
        <w:rPr>
          <w:sz w:val="21"/>
        </w:rPr>
        <w:t>4.2 PTA</w:t>
      </w:r>
      <w:r>
        <w:rPr>
          <w:sz w:val="21"/>
        </w:rPr>
        <w:t>单元的评价指标的危险性等级</w:t>
      </w:r>
    </w:p>
    <w:tbl>
      <w:tblPr>
        <w:tblW w:w="0" w:type="auto"/>
        <w:tblBorders>
          <w:top w:val="single" w:sz="4" w:space="0" w:color="auto"/>
          <w:bottom w:val="single" w:sz="4" w:space="0" w:color="auto"/>
        </w:tblBorders>
        <w:tblLayout w:type="fixed"/>
        <w:tblLook w:val="0000" w:firstRow="0" w:lastRow="0" w:firstColumn="0" w:lastColumn="0" w:noHBand="0" w:noVBand="0"/>
      </w:tblPr>
      <w:tblGrid>
        <w:gridCol w:w="3619"/>
        <w:gridCol w:w="1267"/>
        <w:gridCol w:w="1300"/>
        <w:gridCol w:w="1266"/>
        <w:gridCol w:w="1267"/>
      </w:tblGrid>
      <w:tr w:rsidR="001357EA" w:rsidTr="00E40A6B">
        <w:tc>
          <w:tcPr>
            <w:tcW w:w="3619" w:type="dxa"/>
            <w:tcBorders>
              <w:bottom w:val="single" w:sz="4" w:space="0" w:color="auto"/>
            </w:tcBorders>
            <w:vAlign w:val="center"/>
          </w:tcPr>
          <w:p w:rsidR="001357EA" w:rsidRDefault="001357EA" w:rsidP="00E40A6B">
            <w:pPr>
              <w:rPr>
                <w:sz w:val="21"/>
              </w:rPr>
            </w:pPr>
            <w:r>
              <w:rPr>
                <w:sz w:val="21"/>
              </w:rPr>
              <w:t>评价指标等级</w:t>
            </w:r>
          </w:p>
        </w:tc>
        <w:tc>
          <w:tcPr>
            <w:tcW w:w="1267" w:type="dxa"/>
            <w:tcBorders>
              <w:bottom w:val="single" w:sz="4" w:space="0" w:color="auto"/>
            </w:tcBorders>
            <w:vAlign w:val="center"/>
          </w:tcPr>
          <w:p w:rsidR="001357EA" w:rsidRDefault="001357EA" w:rsidP="00E40A6B">
            <w:pPr>
              <w:jc w:val="center"/>
              <w:rPr>
                <w:sz w:val="21"/>
              </w:rPr>
            </w:pPr>
            <w:r>
              <w:rPr>
                <w:sz w:val="21"/>
              </w:rPr>
              <w:t>小</w:t>
            </w:r>
          </w:p>
        </w:tc>
        <w:tc>
          <w:tcPr>
            <w:tcW w:w="1300" w:type="dxa"/>
            <w:tcBorders>
              <w:bottom w:val="single" w:sz="4" w:space="0" w:color="auto"/>
            </w:tcBorders>
            <w:vAlign w:val="center"/>
          </w:tcPr>
          <w:p w:rsidR="001357EA" w:rsidRDefault="001357EA" w:rsidP="00E40A6B">
            <w:pPr>
              <w:jc w:val="center"/>
              <w:rPr>
                <w:sz w:val="21"/>
              </w:rPr>
            </w:pPr>
            <w:r>
              <w:rPr>
                <w:sz w:val="21"/>
              </w:rPr>
              <w:t>中</w:t>
            </w:r>
          </w:p>
        </w:tc>
        <w:tc>
          <w:tcPr>
            <w:tcW w:w="1266" w:type="dxa"/>
            <w:tcBorders>
              <w:bottom w:val="single" w:sz="4" w:space="0" w:color="auto"/>
            </w:tcBorders>
            <w:vAlign w:val="center"/>
          </w:tcPr>
          <w:p w:rsidR="001357EA" w:rsidRDefault="001357EA" w:rsidP="00E40A6B">
            <w:pPr>
              <w:jc w:val="center"/>
              <w:rPr>
                <w:sz w:val="21"/>
              </w:rPr>
            </w:pPr>
            <w:r>
              <w:rPr>
                <w:sz w:val="21"/>
              </w:rPr>
              <w:t>大</w:t>
            </w:r>
          </w:p>
        </w:tc>
        <w:tc>
          <w:tcPr>
            <w:tcW w:w="1267" w:type="dxa"/>
            <w:tcBorders>
              <w:bottom w:val="single" w:sz="4" w:space="0" w:color="auto"/>
            </w:tcBorders>
            <w:vAlign w:val="center"/>
          </w:tcPr>
          <w:p w:rsidR="001357EA" w:rsidRDefault="001357EA" w:rsidP="00E40A6B">
            <w:pPr>
              <w:jc w:val="center"/>
              <w:rPr>
                <w:sz w:val="21"/>
              </w:rPr>
            </w:pPr>
            <w:r>
              <w:rPr>
                <w:sz w:val="21"/>
              </w:rPr>
              <w:t>极大</w:t>
            </w:r>
          </w:p>
        </w:tc>
      </w:tr>
      <w:tr w:rsidR="001357EA" w:rsidTr="00E40A6B">
        <w:tc>
          <w:tcPr>
            <w:tcW w:w="3619" w:type="dxa"/>
            <w:tcBorders>
              <w:top w:val="single" w:sz="4" w:space="0" w:color="auto"/>
              <w:bottom w:val="nil"/>
            </w:tcBorders>
            <w:vAlign w:val="center"/>
          </w:tcPr>
          <w:p w:rsidR="001357EA" w:rsidRDefault="001357EA" w:rsidP="00E40A6B">
            <w:pPr>
              <w:rPr>
                <w:sz w:val="21"/>
              </w:rPr>
            </w:pPr>
            <w:r>
              <w:rPr>
                <w:sz w:val="21"/>
              </w:rPr>
              <w:t>CTA</w:t>
            </w:r>
            <w:r>
              <w:rPr>
                <w:sz w:val="21"/>
              </w:rPr>
              <w:t>浓度</w:t>
            </w:r>
            <w:r>
              <w:rPr>
                <w:sz w:val="21"/>
              </w:rPr>
              <w:t>c1/</w:t>
            </w:r>
            <w:proofErr w:type="spellStart"/>
            <w:r>
              <w:rPr>
                <w:sz w:val="21"/>
              </w:rPr>
              <w:t>wt</w:t>
            </w:r>
            <w:proofErr w:type="spellEnd"/>
            <w:r>
              <w:rPr>
                <w:sz w:val="21"/>
              </w:rPr>
              <w:t>%</w:t>
            </w:r>
          </w:p>
        </w:tc>
        <w:tc>
          <w:tcPr>
            <w:tcW w:w="1267" w:type="dxa"/>
            <w:tcBorders>
              <w:top w:val="single" w:sz="4" w:space="0" w:color="auto"/>
              <w:bottom w:val="nil"/>
            </w:tcBorders>
            <w:vAlign w:val="center"/>
          </w:tcPr>
          <w:p w:rsidR="001357EA" w:rsidRDefault="001357EA" w:rsidP="00E40A6B">
            <w:pPr>
              <w:rPr>
                <w:sz w:val="21"/>
              </w:rPr>
            </w:pPr>
            <w:r>
              <w:rPr>
                <w:sz w:val="21"/>
              </w:rPr>
              <w:t>15</w:t>
            </w:r>
            <w:r>
              <w:rPr>
                <w:sz w:val="21"/>
              </w:rPr>
              <w:t>～</w:t>
            </w:r>
            <w:r>
              <w:rPr>
                <w:sz w:val="21"/>
              </w:rPr>
              <w:t>25</w:t>
            </w:r>
          </w:p>
        </w:tc>
        <w:tc>
          <w:tcPr>
            <w:tcW w:w="1300" w:type="dxa"/>
            <w:tcBorders>
              <w:top w:val="single" w:sz="4" w:space="0" w:color="auto"/>
              <w:bottom w:val="nil"/>
            </w:tcBorders>
            <w:vAlign w:val="center"/>
          </w:tcPr>
          <w:p w:rsidR="001357EA" w:rsidRDefault="001357EA" w:rsidP="00E40A6B">
            <w:pPr>
              <w:rPr>
                <w:sz w:val="21"/>
              </w:rPr>
            </w:pPr>
            <w:r>
              <w:rPr>
                <w:sz w:val="21"/>
              </w:rPr>
              <w:t>25</w:t>
            </w:r>
            <w:r>
              <w:rPr>
                <w:sz w:val="21"/>
              </w:rPr>
              <w:t>～</w:t>
            </w:r>
            <w:r>
              <w:rPr>
                <w:sz w:val="21"/>
              </w:rPr>
              <w:t>30</w:t>
            </w:r>
          </w:p>
        </w:tc>
        <w:tc>
          <w:tcPr>
            <w:tcW w:w="1266" w:type="dxa"/>
            <w:tcBorders>
              <w:top w:val="single" w:sz="4" w:space="0" w:color="auto"/>
              <w:bottom w:val="nil"/>
            </w:tcBorders>
            <w:vAlign w:val="center"/>
          </w:tcPr>
          <w:p w:rsidR="001357EA" w:rsidRDefault="001357EA" w:rsidP="00E40A6B">
            <w:pPr>
              <w:rPr>
                <w:sz w:val="21"/>
              </w:rPr>
            </w:pPr>
            <w:r>
              <w:rPr>
                <w:sz w:val="21"/>
              </w:rPr>
              <w:t>30</w:t>
            </w:r>
            <w:r>
              <w:rPr>
                <w:sz w:val="21"/>
              </w:rPr>
              <w:t>～</w:t>
            </w:r>
            <w:r>
              <w:rPr>
                <w:sz w:val="21"/>
              </w:rPr>
              <w:t>35</w:t>
            </w:r>
          </w:p>
        </w:tc>
        <w:tc>
          <w:tcPr>
            <w:tcW w:w="1267" w:type="dxa"/>
            <w:tcBorders>
              <w:top w:val="single" w:sz="4" w:space="0" w:color="auto"/>
              <w:bottom w:val="nil"/>
            </w:tcBorders>
            <w:vAlign w:val="center"/>
          </w:tcPr>
          <w:p w:rsidR="001357EA" w:rsidRDefault="001357EA" w:rsidP="00E40A6B">
            <w:pPr>
              <w:rPr>
                <w:sz w:val="21"/>
              </w:rPr>
            </w:pPr>
            <w:r>
              <w:rPr>
                <w:sz w:val="21"/>
              </w:rPr>
              <w:t>35</w:t>
            </w:r>
            <w:r>
              <w:rPr>
                <w:sz w:val="21"/>
              </w:rPr>
              <w:t>～</w:t>
            </w:r>
            <w:r>
              <w:rPr>
                <w:sz w:val="21"/>
              </w:rPr>
              <w:t>40</w:t>
            </w:r>
          </w:p>
        </w:tc>
      </w:tr>
      <w:tr w:rsidR="001357EA" w:rsidTr="00E40A6B">
        <w:tc>
          <w:tcPr>
            <w:tcW w:w="3619" w:type="dxa"/>
            <w:tcBorders>
              <w:top w:val="nil"/>
            </w:tcBorders>
            <w:vAlign w:val="center"/>
          </w:tcPr>
          <w:p w:rsidR="001357EA" w:rsidRDefault="001357EA" w:rsidP="00E40A6B">
            <w:pPr>
              <w:rPr>
                <w:sz w:val="21"/>
              </w:rPr>
            </w:pPr>
            <w:r>
              <w:rPr>
                <w:sz w:val="21"/>
              </w:rPr>
              <w:t>CTA</w:t>
            </w:r>
            <w:r>
              <w:rPr>
                <w:sz w:val="21"/>
              </w:rPr>
              <w:t>溶解时所需高温</w:t>
            </w:r>
            <w:r>
              <w:rPr>
                <w:sz w:val="21"/>
              </w:rPr>
              <w:t>c2/℃</w:t>
            </w:r>
          </w:p>
        </w:tc>
        <w:tc>
          <w:tcPr>
            <w:tcW w:w="1267" w:type="dxa"/>
            <w:tcBorders>
              <w:top w:val="nil"/>
            </w:tcBorders>
            <w:vAlign w:val="center"/>
          </w:tcPr>
          <w:p w:rsidR="001357EA" w:rsidRDefault="001357EA" w:rsidP="00E40A6B">
            <w:pPr>
              <w:rPr>
                <w:sz w:val="21"/>
              </w:rPr>
            </w:pPr>
            <w:r>
              <w:rPr>
                <w:sz w:val="21"/>
              </w:rPr>
              <w:t>420</w:t>
            </w:r>
            <w:r>
              <w:rPr>
                <w:sz w:val="21"/>
              </w:rPr>
              <w:t>～</w:t>
            </w:r>
            <w:r>
              <w:rPr>
                <w:sz w:val="21"/>
              </w:rPr>
              <w:t>500</w:t>
            </w:r>
          </w:p>
        </w:tc>
        <w:tc>
          <w:tcPr>
            <w:tcW w:w="1300" w:type="dxa"/>
            <w:tcBorders>
              <w:top w:val="nil"/>
            </w:tcBorders>
            <w:vAlign w:val="center"/>
          </w:tcPr>
          <w:p w:rsidR="001357EA" w:rsidRDefault="001357EA" w:rsidP="00E40A6B">
            <w:pPr>
              <w:rPr>
                <w:sz w:val="21"/>
              </w:rPr>
            </w:pPr>
            <w:r>
              <w:rPr>
                <w:sz w:val="21"/>
              </w:rPr>
              <w:t>500</w:t>
            </w:r>
            <w:r>
              <w:rPr>
                <w:sz w:val="21"/>
              </w:rPr>
              <w:t>～</w:t>
            </w:r>
            <w:r>
              <w:rPr>
                <w:sz w:val="21"/>
              </w:rPr>
              <w:t>560</w:t>
            </w:r>
          </w:p>
        </w:tc>
        <w:tc>
          <w:tcPr>
            <w:tcW w:w="1266" w:type="dxa"/>
            <w:tcBorders>
              <w:top w:val="nil"/>
            </w:tcBorders>
            <w:vAlign w:val="center"/>
          </w:tcPr>
          <w:p w:rsidR="001357EA" w:rsidRDefault="001357EA" w:rsidP="00E40A6B">
            <w:pPr>
              <w:rPr>
                <w:sz w:val="21"/>
              </w:rPr>
            </w:pPr>
            <w:r>
              <w:rPr>
                <w:sz w:val="21"/>
              </w:rPr>
              <w:t>560</w:t>
            </w:r>
            <w:r>
              <w:rPr>
                <w:sz w:val="21"/>
              </w:rPr>
              <w:t>～</w:t>
            </w:r>
            <w:r>
              <w:rPr>
                <w:sz w:val="21"/>
              </w:rPr>
              <w:t>620</w:t>
            </w:r>
          </w:p>
        </w:tc>
        <w:tc>
          <w:tcPr>
            <w:tcW w:w="1267" w:type="dxa"/>
            <w:tcBorders>
              <w:top w:val="nil"/>
            </w:tcBorders>
            <w:vAlign w:val="center"/>
          </w:tcPr>
          <w:p w:rsidR="001357EA" w:rsidRDefault="001357EA" w:rsidP="00E40A6B">
            <w:pPr>
              <w:rPr>
                <w:sz w:val="21"/>
              </w:rPr>
            </w:pPr>
            <w:r>
              <w:rPr>
                <w:sz w:val="21"/>
              </w:rPr>
              <w:t>620</w:t>
            </w:r>
            <w:r>
              <w:rPr>
                <w:sz w:val="21"/>
              </w:rPr>
              <w:t>～</w:t>
            </w:r>
            <w:r>
              <w:rPr>
                <w:sz w:val="21"/>
              </w:rPr>
              <w:t>680</w:t>
            </w:r>
          </w:p>
        </w:tc>
      </w:tr>
      <w:tr w:rsidR="001357EA" w:rsidTr="00E40A6B">
        <w:tc>
          <w:tcPr>
            <w:tcW w:w="3619" w:type="dxa"/>
            <w:vAlign w:val="center"/>
          </w:tcPr>
          <w:p w:rsidR="001357EA" w:rsidRDefault="001357EA" w:rsidP="00E40A6B">
            <w:pPr>
              <w:rPr>
                <w:sz w:val="21"/>
              </w:rPr>
            </w:pPr>
            <w:r>
              <w:rPr>
                <w:sz w:val="21"/>
              </w:rPr>
              <w:t>CTA</w:t>
            </w:r>
            <w:r>
              <w:rPr>
                <w:sz w:val="21"/>
              </w:rPr>
              <w:t>溶解时所需高压</w:t>
            </w:r>
            <w:r>
              <w:rPr>
                <w:sz w:val="21"/>
              </w:rPr>
              <w:t>c3/</w:t>
            </w:r>
            <w:proofErr w:type="spellStart"/>
            <w:r>
              <w:rPr>
                <w:sz w:val="21"/>
              </w:rPr>
              <w:t>MPa</w:t>
            </w:r>
            <w:proofErr w:type="spellEnd"/>
          </w:p>
        </w:tc>
        <w:tc>
          <w:tcPr>
            <w:tcW w:w="1267" w:type="dxa"/>
            <w:vAlign w:val="center"/>
          </w:tcPr>
          <w:p w:rsidR="001357EA" w:rsidRDefault="001357EA" w:rsidP="00E40A6B">
            <w:pPr>
              <w:rPr>
                <w:sz w:val="21"/>
              </w:rPr>
            </w:pPr>
            <w:r>
              <w:rPr>
                <w:sz w:val="21"/>
              </w:rPr>
              <w:t>10</w:t>
            </w:r>
            <w:r>
              <w:rPr>
                <w:sz w:val="21"/>
              </w:rPr>
              <w:t>～</w:t>
            </w:r>
            <w:r>
              <w:rPr>
                <w:sz w:val="21"/>
              </w:rPr>
              <w:t>15</w:t>
            </w:r>
          </w:p>
        </w:tc>
        <w:tc>
          <w:tcPr>
            <w:tcW w:w="1300" w:type="dxa"/>
            <w:vAlign w:val="center"/>
          </w:tcPr>
          <w:p w:rsidR="001357EA" w:rsidRDefault="001357EA" w:rsidP="00E40A6B">
            <w:pPr>
              <w:rPr>
                <w:sz w:val="21"/>
              </w:rPr>
            </w:pPr>
            <w:r>
              <w:rPr>
                <w:sz w:val="21"/>
              </w:rPr>
              <w:t>15</w:t>
            </w:r>
            <w:r>
              <w:rPr>
                <w:sz w:val="21"/>
              </w:rPr>
              <w:t>～</w:t>
            </w:r>
            <w:r>
              <w:rPr>
                <w:sz w:val="21"/>
              </w:rPr>
              <w:t>25</w:t>
            </w:r>
          </w:p>
        </w:tc>
        <w:tc>
          <w:tcPr>
            <w:tcW w:w="1266" w:type="dxa"/>
            <w:vAlign w:val="center"/>
          </w:tcPr>
          <w:p w:rsidR="001357EA" w:rsidRDefault="001357EA" w:rsidP="00E40A6B">
            <w:pPr>
              <w:rPr>
                <w:sz w:val="21"/>
              </w:rPr>
            </w:pPr>
            <w:r>
              <w:rPr>
                <w:sz w:val="21"/>
              </w:rPr>
              <w:t>25</w:t>
            </w:r>
            <w:r>
              <w:rPr>
                <w:sz w:val="21"/>
              </w:rPr>
              <w:t>～</w:t>
            </w:r>
            <w:r>
              <w:rPr>
                <w:sz w:val="21"/>
              </w:rPr>
              <w:t>50</w:t>
            </w:r>
          </w:p>
        </w:tc>
        <w:tc>
          <w:tcPr>
            <w:tcW w:w="1267" w:type="dxa"/>
            <w:vAlign w:val="center"/>
          </w:tcPr>
          <w:p w:rsidR="001357EA" w:rsidRDefault="001357EA" w:rsidP="00E40A6B">
            <w:pPr>
              <w:rPr>
                <w:sz w:val="21"/>
              </w:rPr>
            </w:pPr>
            <w:r>
              <w:rPr>
                <w:sz w:val="21"/>
              </w:rPr>
              <w:t>50</w:t>
            </w:r>
            <w:r>
              <w:rPr>
                <w:sz w:val="21"/>
              </w:rPr>
              <w:t>～</w:t>
            </w:r>
            <w:r>
              <w:rPr>
                <w:sz w:val="21"/>
              </w:rPr>
              <w:t>100</w:t>
            </w:r>
          </w:p>
        </w:tc>
      </w:tr>
      <w:tr w:rsidR="001357EA" w:rsidTr="00E40A6B">
        <w:tc>
          <w:tcPr>
            <w:tcW w:w="3619" w:type="dxa"/>
            <w:vAlign w:val="center"/>
          </w:tcPr>
          <w:p w:rsidR="001357EA" w:rsidRDefault="001357EA" w:rsidP="00E40A6B">
            <w:pPr>
              <w:rPr>
                <w:sz w:val="21"/>
              </w:rPr>
            </w:pPr>
            <w:r>
              <w:rPr>
                <w:sz w:val="21"/>
              </w:rPr>
              <w:lastRenderedPageBreak/>
              <w:t>氢气流量</w:t>
            </w:r>
            <w:r>
              <w:rPr>
                <w:sz w:val="21"/>
              </w:rPr>
              <w:t>c4/(Nm</w:t>
            </w:r>
            <w:r>
              <w:rPr>
                <w:sz w:val="21"/>
                <w:vertAlign w:val="superscript"/>
              </w:rPr>
              <w:t>3</w:t>
            </w:r>
            <w:r>
              <w:rPr>
                <w:sz w:val="21"/>
              </w:rPr>
              <w:t>/h)</w:t>
            </w:r>
          </w:p>
        </w:tc>
        <w:tc>
          <w:tcPr>
            <w:tcW w:w="1267" w:type="dxa"/>
            <w:vAlign w:val="center"/>
          </w:tcPr>
          <w:p w:rsidR="001357EA" w:rsidRDefault="001357EA" w:rsidP="00E40A6B">
            <w:pPr>
              <w:rPr>
                <w:sz w:val="21"/>
              </w:rPr>
            </w:pPr>
            <w:r>
              <w:rPr>
                <w:sz w:val="21"/>
              </w:rPr>
              <w:t>50</w:t>
            </w:r>
            <w:r>
              <w:rPr>
                <w:sz w:val="21"/>
              </w:rPr>
              <w:t>～</w:t>
            </w:r>
            <w:r>
              <w:rPr>
                <w:sz w:val="21"/>
              </w:rPr>
              <w:t>200</w:t>
            </w:r>
          </w:p>
        </w:tc>
        <w:tc>
          <w:tcPr>
            <w:tcW w:w="1300" w:type="dxa"/>
            <w:vAlign w:val="center"/>
          </w:tcPr>
          <w:p w:rsidR="001357EA" w:rsidRDefault="001357EA" w:rsidP="00E40A6B">
            <w:pPr>
              <w:rPr>
                <w:sz w:val="21"/>
              </w:rPr>
            </w:pPr>
            <w:r>
              <w:rPr>
                <w:sz w:val="21"/>
              </w:rPr>
              <w:t>200</w:t>
            </w:r>
            <w:r>
              <w:rPr>
                <w:sz w:val="21"/>
              </w:rPr>
              <w:t>～</w:t>
            </w:r>
            <w:r>
              <w:rPr>
                <w:sz w:val="21"/>
              </w:rPr>
              <w:t>350</w:t>
            </w:r>
          </w:p>
        </w:tc>
        <w:tc>
          <w:tcPr>
            <w:tcW w:w="1266" w:type="dxa"/>
            <w:vAlign w:val="center"/>
          </w:tcPr>
          <w:p w:rsidR="001357EA" w:rsidRDefault="001357EA" w:rsidP="00E40A6B">
            <w:pPr>
              <w:rPr>
                <w:sz w:val="21"/>
              </w:rPr>
            </w:pPr>
            <w:r>
              <w:rPr>
                <w:sz w:val="21"/>
              </w:rPr>
              <w:t>350</w:t>
            </w:r>
            <w:r>
              <w:rPr>
                <w:sz w:val="21"/>
              </w:rPr>
              <w:t>～</w:t>
            </w:r>
            <w:r>
              <w:rPr>
                <w:sz w:val="21"/>
              </w:rPr>
              <w:t>400</w:t>
            </w:r>
          </w:p>
        </w:tc>
        <w:tc>
          <w:tcPr>
            <w:tcW w:w="1267" w:type="dxa"/>
            <w:vAlign w:val="center"/>
          </w:tcPr>
          <w:p w:rsidR="001357EA" w:rsidRDefault="001357EA" w:rsidP="00E40A6B">
            <w:pPr>
              <w:rPr>
                <w:sz w:val="21"/>
              </w:rPr>
            </w:pPr>
            <w:r>
              <w:rPr>
                <w:sz w:val="21"/>
              </w:rPr>
              <w:t>400</w:t>
            </w:r>
            <w:r>
              <w:rPr>
                <w:sz w:val="21"/>
              </w:rPr>
              <w:t>～</w:t>
            </w:r>
            <w:r>
              <w:rPr>
                <w:sz w:val="21"/>
              </w:rPr>
              <w:t>450</w:t>
            </w:r>
          </w:p>
        </w:tc>
      </w:tr>
      <w:tr w:rsidR="001357EA" w:rsidTr="00E40A6B">
        <w:tc>
          <w:tcPr>
            <w:tcW w:w="3619" w:type="dxa"/>
            <w:vAlign w:val="center"/>
          </w:tcPr>
          <w:p w:rsidR="001357EA" w:rsidRDefault="001357EA" w:rsidP="00E40A6B">
            <w:pPr>
              <w:rPr>
                <w:sz w:val="21"/>
              </w:rPr>
            </w:pPr>
            <w:r>
              <w:rPr>
                <w:sz w:val="21"/>
              </w:rPr>
              <w:t>碳钯催化剂的量</w:t>
            </w:r>
            <w:r>
              <w:rPr>
                <w:sz w:val="21"/>
              </w:rPr>
              <w:t>c5/t</w:t>
            </w:r>
          </w:p>
        </w:tc>
        <w:tc>
          <w:tcPr>
            <w:tcW w:w="1267" w:type="dxa"/>
            <w:vAlign w:val="center"/>
          </w:tcPr>
          <w:p w:rsidR="001357EA" w:rsidRDefault="001357EA" w:rsidP="00E40A6B">
            <w:pPr>
              <w:rPr>
                <w:sz w:val="21"/>
              </w:rPr>
            </w:pPr>
            <w:r>
              <w:rPr>
                <w:sz w:val="21"/>
              </w:rPr>
              <w:t>22</w:t>
            </w:r>
            <w:r>
              <w:rPr>
                <w:sz w:val="21"/>
              </w:rPr>
              <w:t>～</w:t>
            </w:r>
            <w:r>
              <w:rPr>
                <w:sz w:val="21"/>
              </w:rPr>
              <w:t>24</w:t>
            </w:r>
          </w:p>
        </w:tc>
        <w:tc>
          <w:tcPr>
            <w:tcW w:w="1300" w:type="dxa"/>
            <w:vAlign w:val="center"/>
          </w:tcPr>
          <w:p w:rsidR="001357EA" w:rsidRDefault="001357EA" w:rsidP="00E40A6B">
            <w:pPr>
              <w:rPr>
                <w:sz w:val="21"/>
              </w:rPr>
            </w:pPr>
            <w:r>
              <w:rPr>
                <w:sz w:val="21"/>
              </w:rPr>
              <w:t>24</w:t>
            </w:r>
            <w:r>
              <w:rPr>
                <w:sz w:val="21"/>
              </w:rPr>
              <w:t>～</w:t>
            </w:r>
            <w:r>
              <w:rPr>
                <w:sz w:val="21"/>
              </w:rPr>
              <w:t>26</w:t>
            </w:r>
          </w:p>
        </w:tc>
        <w:tc>
          <w:tcPr>
            <w:tcW w:w="1266" w:type="dxa"/>
            <w:vAlign w:val="center"/>
          </w:tcPr>
          <w:p w:rsidR="001357EA" w:rsidRDefault="001357EA" w:rsidP="00E40A6B">
            <w:pPr>
              <w:rPr>
                <w:sz w:val="21"/>
              </w:rPr>
            </w:pPr>
            <w:r>
              <w:rPr>
                <w:sz w:val="21"/>
              </w:rPr>
              <w:t>26</w:t>
            </w:r>
            <w:r>
              <w:rPr>
                <w:sz w:val="21"/>
              </w:rPr>
              <w:t>～</w:t>
            </w:r>
            <w:r>
              <w:rPr>
                <w:sz w:val="21"/>
              </w:rPr>
              <w:t>30</w:t>
            </w:r>
          </w:p>
        </w:tc>
        <w:tc>
          <w:tcPr>
            <w:tcW w:w="1267" w:type="dxa"/>
            <w:vAlign w:val="center"/>
          </w:tcPr>
          <w:p w:rsidR="001357EA" w:rsidRDefault="001357EA" w:rsidP="00E40A6B">
            <w:pPr>
              <w:rPr>
                <w:sz w:val="21"/>
              </w:rPr>
            </w:pPr>
            <w:r>
              <w:rPr>
                <w:sz w:val="21"/>
              </w:rPr>
              <w:t>30</w:t>
            </w:r>
            <w:r>
              <w:rPr>
                <w:sz w:val="21"/>
              </w:rPr>
              <w:t>～</w:t>
            </w:r>
            <w:r>
              <w:rPr>
                <w:sz w:val="21"/>
              </w:rPr>
              <w:t>36</w:t>
            </w:r>
          </w:p>
        </w:tc>
      </w:tr>
      <w:tr w:rsidR="001357EA" w:rsidTr="00E40A6B">
        <w:tc>
          <w:tcPr>
            <w:tcW w:w="3619" w:type="dxa"/>
            <w:vAlign w:val="center"/>
          </w:tcPr>
          <w:p w:rsidR="001357EA" w:rsidRDefault="001357EA" w:rsidP="00E40A6B">
            <w:pPr>
              <w:rPr>
                <w:sz w:val="21"/>
              </w:rPr>
            </w:pPr>
            <w:r>
              <w:rPr>
                <w:sz w:val="21"/>
              </w:rPr>
              <w:t>碳钯催化剂中</w:t>
            </w:r>
            <w:proofErr w:type="spellStart"/>
            <w:r>
              <w:rPr>
                <w:sz w:val="21"/>
              </w:rPr>
              <w:t>Pd</w:t>
            </w:r>
            <w:proofErr w:type="spellEnd"/>
            <w:r>
              <w:rPr>
                <w:sz w:val="21"/>
              </w:rPr>
              <w:t>的含量</w:t>
            </w:r>
            <w:r>
              <w:rPr>
                <w:sz w:val="21"/>
              </w:rPr>
              <w:t>c6/</w:t>
            </w:r>
            <w:proofErr w:type="spellStart"/>
            <w:r>
              <w:rPr>
                <w:sz w:val="21"/>
              </w:rPr>
              <w:t>wt</w:t>
            </w:r>
            <w:proofErr w:type="spellEnd"/>
            <w:r>
              <w:rPr>
                <w:sz w:val="21"/>
              </w:rPr>
              <w:t>%</w:t>
            </w:r>
          </w:p>
        </w:tc>
        <w:tc>
          <w:tcPr>
            <w:tcW w:w="1267" w:type="dxa"/>
            <w:vAlign w:val="center"/>
          </w:tcPr>
          <w:p w:rsidR="001357EA" w:rsidRDefault="001357EA" w:rsidP="00E40A6B">
            <w:pPr>
              <w:rPr>
                <w:sz w:val="21"/>
              </w:rPr>
            </w:pPr>
            <w:r>
              <w:rPr>
                <w:sz w:val="21"/>
              </w:rPr>
              <w:t>0.2</w:t>
            </w:r>
            <w:r>
              <w:rPr>
                <w:sz w:val="21"/>
              </w:rPr>
              <w:t>～</w:t>
            </w:r>
            <w:r>
              <w:rPr>
                <w:sz w:val="21"/>
              </w:rPr>
              <w:t>0.55</w:t>
            </w:r>
          </w:p>
        </w:tc>
        <w:tc>
          <w:tcPr>
            <w:tcW w:w="1300" w:type="dxa"/>
            <w:vAlign w:val="center"/>
          </w:tcPr>
          <w:p w:rsidR="001357EA" w:rsidRDefault="001357EA" w:rsidP="00E40A6B">
            <w:pPr>
              <w:rPr>
                <w:sz w:val="21"/>
              </w:rPr>
            </w:pPr>
            <w:r>
              <w:rPr>
                <w:sz w:val="21"/>
              </w:rPr>
              <w:t>0.55</w:t>
            </w:r>
            <w:r>
              <w:rPr>
                <w:sz w:val="21"/>
              </w:rPr>
              <w:t>～</w:t>
            </w:r>
            <w:r>
              <w:rPr>
                <w:sz w:val="21"/>
              </w:rPr>
              <w:t>1.0</w:t>
            </w:r>
          </w:p>
        </w:tc>
        <w:tc>
          <w:tcPr>
            <w:tcW w:w="1266" w:type="dxa"/>
            <w:vAlign w:val="center"/>
          </w:tcPr>
          <w:p w:rsidR="001357EA" w:rsidRDefault="001357EA" w:rsidP="00E40A6B">
            <w:pPr>
              <w:rPr>
                <w:sz w:val="21"/>
              </w:rPr>
            </w:pPr>
            <w:r>
              <w:rPr>
                <w:sz w:val="21"/>
              </w:rPr>
              <w:t>1.0</w:t>
            </w:r>
            <w:r>
              <w:rPr>
                <w:sz w:val="21"/>
              </w:rPr>
              <w:t>～</w:t>
            </w:r>
            <w:r>
              <w:rPr>
                <w:sz w:val="21"/>
              </w:rPr>
              <w:t>2.0</w:t>
            </w:r>
          </w:p>
        </w:tc>
        <w:tc>
          <w:tcPr>
            <w:tcW w:w="1267" w:type="dxa"/>
            <w:vAlign w:val="center"/>
          </w:tcPr>
          <w:p w:rsidR="001357EA" w:rsidRDefault="001357EA" w:rsidP="00E40A6B">
            <w:pPr>
              <w:rPr>
                <w:sz w:val="21"/>
              </w:rPr>
            </w:pPr>
            <w:r>
              <w:rPr>
                <w:sz w:val="21"/>
              </w:rPr>
              <w:t>2.0</w:t>
            </w:r>
            <w:r>
              <w:rPr>
                <w:sz w:val="21"/>
              </w:rPr>
              <w:t>～</w:t>
            </w:r>
            <w:r>
              <w:rPr>
                <w:sz w:val="21"/>
              </w:rPr>
              <w:t>5.0</w:t>
            </w:r>
          </w:p>
        </w:tc>
      </w:tr>
      <w:tr w:rsidR="001357EA" w:rsidTr="00E40A6B">
        <w:tc>
          <w:tcPr>
            <w:tcW w:w="3619" w:type="dxa"/>
            <w:vAlign w:val="center"/>
          </w:tcPr>
          <w:p w:rsidR="001357EA" w:rsidRDefault="001357EA" w:rsidP="00E40A6B">
            <w:pPr>
              <w:rPr>
                <w:sz w:val="21"/>
              </w:rPr>
            </w:pPr>
            <w:r>
              <w:rPr>
                <w:sz w:val="21"/>
              </w:rPr>
              <w:t>加氢反应器的操作温度</w:t>
            </w:r>
            <w:r>
              <w:rPr>
                <w:sz w:val="21"/>
              </w:rPr>
              <w:t>c7/℃</w:t>
            </w:r>
          </w:p>
        </w:tc>
        <w:tc>
          <w:tcPr>
            <w:tcW w:w="1267" w:type="dxa"/>
            <w:vAlign w:val="center"/>
          </w:tcPr>
          <w:p w:rsidR="001357EA" w:rsidRDefault="001357EA" w:rsidP="00E40A6B">
            <w:pPr>
              <w:rPr>
                <w:sz w:val="21"/>
              </w:rPr>
            </w:pPr>
            <w:r>
              <w:rPr>
                <w:sz w:val="21"/>
              </w:rPr>
              <w:t>180</w:t>
            </w:r>
            <w:r>
              <w:rPr>
                <w:sz w:val="21"/>
              </w:rPr>
              <w:t>～</w:t>
            </w:r>
            <w:r>
              <w:rPr>
                <w:sz w:val="21"/>
              </w:rPr>
              <w:t>300</w:t>
            </w:r>
          </w:p>
        </w:tc>
        <w:tc>
          <w:tcPr>
            <w:tcW w:w="1300" w:type="dxa"/>
            <w:vAlign w:val="center"/>
          </w:tcPr>
          <w:p w:rsidR="001357EA" w:rsidRDefault="001357EA" w:rsidP="00E40A6B">
            <w:pPr>
              <w:rPr>
                <w:sz w:val="21"/>
              </w:rPr>
            </w:pPr>
            <w:r>
              <w:rPr>
                <w:sz w:val="21"/>
              </w:rPr>
              <w:t>300</w:t>
            </w:r>
            <w:r>
              <w:rPr>
                <w:sz w:val="21"/>
              </w:rPr>
              <w:t>～</w:t>
            </w:r>
            <w:r>
              <w:rPr>
                <w:sz w:val="21"/>
              </w:rPr>
              <w:t>350</w:t>
            </w:r>
          </w:p>
        </w:tc>
        <w:tc>
          <w:tcPr>
            <w:tcW w:w="1266" w:type="dxa"/>
            <w:vAlign w:val="center"/>
          </w:tcPr>
          <w:p w:rsidR="001357EA" w:rsidRDefault="001357EA" w:rsidP="00E40A6B">
            <w:pPr>
              <w:rPr>
                <w:sz w:val="21"/>
              </w:rPr>
            </w:pPr>
            <w:r>
              <w:rPr>
                <w:sz w:val="21"/>
              </w:rPr>
              <w:t>350</w:t>
            </w:r>
            <w:r>
              <w:rPr>
                <w:sz w:val="21"/>
              </w:rPr>
              <w:t>～</w:t>
            </w:r>
            <w:r>
              <w:rPr>
                <w:sz w:val="21"/>
              </w:rPr>
              <w:t>400</w:t>
            </w:r>
          </w:p>
        </w:tc>
        <w:tc>
          <w:tcPr>
            <w:tcW w:w="1267" w:type="dxa"/>
            <w:vAlign w:val="center"/>
          </w:tcPr>
          <w:p w:rsidR="001357EA" w:rsidRDefault="001357EA" w:rsidP="00E40A6B">
            <w:pPr>
              <w:rPr>
                <w:sz w:val="21"/>
              </w:rPr>
            </w:pPr>
            <w:r>
              <w:rPr>
                <w:sz w:val="21"/>
              </w:rPr>
              <w:t>400</w:t>
            </w:r>
            <w:r>
              <w:rPr>
                <w:sz w:val="21"/>
              </w:rPr>
              <w:t>～</w:t>
            </w:r>
            <w:r>
              <w:rPr>
                <w:sz w:val="21"/>
              </w:rPr>
              <w:t>500</w:t>
            </w:r>
          </w:p>
        </w:tc>
      </w:tr>
      <w:tr w:rsidR="001357EA" w:rsidTr="00E40A6B">
        <w:tc>
          <w:tcPr>
            <w:tcW w:w="3619" w:type="dxa"/>
            <w:vAlign w:val="center"/>
          </w:tcPr>
          <w:p w:rsidR="001357EA" w:rsidRDefault="001357EA" w:rsidP="00E40A6B">
            <w:pPr>
              <w:rPr>
                <w:sz w:val="21"/>
              </w:rPr>
            </w:pPr>
            <w:r>
              <w:rPr>
                <w:sz w:val="21"/>
              </w:rPr>
              <w:t>加氢反应器的操作压力</w:t>
            </w:r>
            <w:r>
              <w:rPr>
                <w:sz w:val="21"/>
              </w:rPr>
              <w:t>c8/</w:t>
            </w:r>
            <w:proofErr w:type="spellStart"/>
            <w:r>
              <w:rPr>
                <w:sz w:val="21"/>
              </w:rPr>
              <w:t>MPa</w:t>
            </w:r>
            <w:proofErr w:type="spellEnd"/>
          </w:p>
        </w:tc>
        <w:tc>
          <w:tcPr>
            <w:tcW w:w="1267" w:type="dxa"/>
            <w:vAlign w:val="center"/>
          </w:tcPr>
          <w:p w:rsidR="001357EA" w:rsidRDefault="001357EA" w:rsidP="00E40A6B">
            <w:pPr>
              <w:rPr>
                <w:sz w:val="21"/>
              </w:rPr>
            </w:pPr>
            <w:r>
              <w:rPr>
                <w:sz w:val="21"/>
              </w:rPr>
              <w:t>2</w:t>
            </w:r>
            <w:r>
              <w:rPr>
                <w:sz w:val="21"/>
              </w:rPr>
              <w:t>～</w:t>
            </w:r>
            <w:r>
              <w:rPr>
                <w:sz w:val="21"/>
              </w:rPr>
              <w:t>9</w:t>
            </w:r>
          </w:p>
        </w:tc>
        <w:tc>
          <w:tcPr>
            <w:tcW w:w="1300" w:type="dxa"/>
            <w:vAlign w:val="center"/>
          </w:tcPr>
          <w:p w:rsidR="001357EA" w:rsidRDefault="001357EA" w:rsidP="00E40A6B">
            <w:pPr>
              <w:rPr>
                <w:sz w:val="21"/>
              </w:rPr>
            </w:pPr>
            <w:r>
              <w:rPr>
                <w:sz w:val="21"/>
              </w:rPr>
              <w:t>9</w:t>
            </w:r>
            <w:r>
              <w:rPr>
                <w:sz w:val="21"/>
              </w:rPr>
              <w:t>～</w:t>
            </w:r>
            <w:r>
              <w:rPr>
                <w:sz w:val="21"/>
              </w:rPr>
              <w:t>13</w:t>
            </w:r>
          </w:p>
        </w:tc>
        <w:tc>
          <w:tcPr>
            <w:tcW w:w="1266" w:type="dxa"/>
            <w:vAlign w:val="center"/>
          </w:tcPr>
          <w:p w:rsidR="001357EA" w:rsidRDefault="001357EA" w:rsidP="00E40A6B">
            <w:pPr>
              <w:rPr>
                <w:sz w:val="21"/>
              </w:rPr>
            </w:pPr>
            <w:r>
              <w:rPr>
                <w:sz w:val="21"/>
              </w:rPr>
              <w:t>13</w:t>
            </w:r>
            <w:r>
              <w:rPr>
                <w:sz w:val="21"/>
              </w:rPr>
              <w:t>～</w:t>
            </w:r>
            <w:r>
              <w:rPr>
                <w:sz w:val="21"/>
              </w:rPr>
              <w:t>16</w:t>
            </w:r>
          </w:p>
        </w:tc>
        <w:tc>
          <w:tcPr>
            <w:tcW w:w="1267" w:type="dxa"/>
            <w:vAlign w:val="center"/>
          </w:tcPr>
          <w:p w:rsidR="001357EA" w:rsidRDefault="001357EA" w:rsidP="00E40A6B">
            <w:pPr>
              <w:rPr>
                <w:sz w:val="21"/>
              </w:rPr>
            </w:pPr>
            <w:r>
              <w:rPr>
                <w:sz w:val="21"/>
              </w:rPr>
              <w:t>16</w:t>
            </w:r>
            <w:r>
              <w:rPr>
                <w:sz w:val="21"/>
              </w:rPr>
              <w:t>～</w:t>
            </w:r>
            <w:r>
              <w:rPr>
                <w:sz w:val="21"/>
              </w:rPr>
              <w:t>20</w:t>
            </w:r>
          </w:p>
        </w:tc>
      </w:tr>
    </w:tbl>
    <w:p w:rsidR="001357EA" w:rsidRDefault="001357EA" w:rsidP="001357EA">
      <w:pPr>
        <w:pStyle w:val="3"/>
        <w:ind w:left="885" w:hanging="885"/>
      </w:pPr>
      <w:bookmarkStart w:id="69" w:name="_Toc31448"/>
      <w:bookmarkStart w:id="70" w:name="_Toc17144"/>
      <w:bookmarkStart w:id="71" w:name="_Toc16106"/>
      <w:bookmarkStart w:id="72" w:name="_Toc11243"/>
      <w:proofErr w:type="gramStart"/>
      <w:r>
        <w:rPr>
          <w:rFonts w:hint="eastAsia"/>
        </w:rPr>
        <w:t>物元模型</w:t>
      </w:r>
      <w:proofErr w:type="gramEnd"/>
      <w:r>
        <w:rPr>
          <w:rFonts w:hint="eastAsia"/>
        </w:rPr>
        <w:t>的建立</w:t>
      </w:r>
      <w:bookmarkEnd w:id="69"/>
      <w:bookmarkEnd w:id="70"/>
      <w:bookmarkEnd w:id="71"/>
      <w:bookmarkEnd w:id="72"/>
    </w:p>
    <w:p w:rsidR="001357EA" w:rsidRDefault="001357EA" w:rsidP="001357EA">
      <w:pPr>
        <w:ind w:firstLine="420"/>
      </w:pPr>
      <w:r>
        <w:t>将</w:t>
      </w:r>
      <w:r>
        <w:t>PTA</w:t>
      </w:r>
      <w:r>
        <w:t>单元的安全评价</w:t>
      </w:r>
      <w:r>
        <w:t>N</w:t>
      </w:r>
      <w:r>
        <w:t>划分为比较安全、稍微警戒、高度戒备、极度危险四个等级，且分别记为</w:t>
      </w:r>
      <w:r>
        <w:t>N1</w:t>
      </w:r>
      <w:r>
        <w:t>，</w:t>
      </w:r>
      <w:r>
        <w:t>N2</w:t>
      </w:r>
      <w:r>
        <w:t>，</w:t>
      </w:r>
      <w:r>
        <w:t>N3</w:t>
      </w:r>
      <w:r>
        <w:t>，</w:t>
      </w:r>
      <w:r>
        <w:t>N4</w:t>
      </w:r>
      <w:r>
        <w:t>，那么由表</w:t>
      </w:r>
      <w:r>
        <w:t>4.2</w:t>
      </w:r>
      <w:r>
        <w:t>中的数据作为各等级</w:t>
      </w:r>
      <w:proofErr w:type="gramStart"/>
      <w:r>
        <w:t>的物元模型</w:t>
      </w:r>
      <w:proofErr w:type="gramEnd"/>
      <w:r>
        <w:t>中各评价指标的经典域，则可以构造出各等级的经典</w:t>
      </w:r>
      <w:proofErr w:type="gramStart"/>
      <w:r>
        <w:t>域物元</w:t>
      </w:r>
      <w:proofErr w:type="gramEnd"/>
      <w:r>
        <w:t>为</w:t>
      </w:r>
    </w:p>
    <w:p w:rsidR="001357EA" w:rsidRDefault="001357EA" w:rsidP="001357EA">
      <w:pPr>
        <w:jc w:val="center"/>
      </w:pPr>
      <w:r>
        <w:rPr>
          <w:position w:val="-142"/>
        </w:rPr>
        <w:object w:dxaOrig="2639" w:dyaOrig="2959">
          <v:shape id="_x0000_i1042" type="#_x0000_t75" style="width:132.3pt;height:148.2pt;mso-position-horizontal-relative:page;mso-position-vertical-relative:page" o:ole="">
            <v:imagedata r:id="rId54" o:title=""/>
          </v:shape>
          <o:OLEObject Type="Embed" ProgID="Equation.3" ShapeID="_x0000_i1042" DrawAspect="Content" ObjectID="_1523989389" r:id="rId55">
            <o:FieldCodes>\* MERGEFORMAT</o:FieldCodes>
          </o:OLEObject>
        </w:object>
      </w:r>
      <w:r>
        <w:t xml:space="preserve">       </w:t>
      </w:r>
      <w:r>
        <w:rPr>
          <w:position w:val="-142"/>
        </w:rPr>
        <w:object w:dxaOrig="2699" w:dyaOrig="2959">
          <v:shape id="_x0000_i1043" type="#_x0000_t75" style="width:134.8pt;height:148.2pt;mso-position-horizontal-relative:page;mso-position-vertical-relative:page" o:ole="">
            <v:imagedata r:id="rId56" o:title=""/>
          </v:shape>
          <o:OLEObject Type="Embed" ProgID="Equation.3" ShapeID="_x0000_i1043" DrawAspect="Content" ObjectID="_1523989390" r:id="rId57">
            <o:FieldCodes>\* MERGEFORMAT</o:FieldCodes>
          </o:OLEObject>
        </w:object>
      </w:r>
    </w:p>
    <w:p w:rsidR="001357EA" w:rsidRDefault="001357EA" w:rsidP="001357EA">
      <w:pPr>
        <w:jc w:val="center"/>
      </w:pPr>
      <w:r>
        <w:rPr>
          <w:position w:val="-142"/>
        </w:rPr>
        <w:object w:dxaOrig="2679" w:dyaOrig="2959">
          <v:shape id="_x0000_i1044" type="#_x0000_t75" style="width:133.95pt;height:148.2pt;mso-position-horizontal-relative:page;mso-position-vertical-relative:page" o:ole="">
            <v:imagedata r:id="rId58" o:title=""/>
          </v:shape>
          <o:OLEObject Type="Embed" ProgID="Equation.3" ShapeID="_x0000_i1044" DrawAspect="Content" ObjectID="_1523989391" r:id="rId59">
            <o:FieldCodes>\* MERGEFORMAT</o:FieldCodes>
          </o:OLEObject>
        </w:object>
      </w:r>
      <w:r>
        <w:t xml:space="preserve">       </w:t>
      </w:r>
      <w:r>
        <w:rPr>
          <w:position w:val="-142"/>
        </w:rPr>
        <w:object w:dxaOrig="2719" w:dyaOrig="2959">
          <v:shape id="_x0000_i1045" type="#_x0000_t75" style="width:135.65pt;height:148.2pt;mso-position-horizontal-relative:page;mso-position-vertical-relative:page" o:ole="">
            <v:imagedata r:id="rId60" o:title=""/>
          </v:shape>
          <o:OLEObject Type="Embed" ProgID="Equation.3" ShapeID="_x0000_i1045" DrawAspect="Content" ObjectID="_1523989392" r:id="rId61">
            <o:FieldCodes>\* MERGEFORMAT</o:FieldCodes>
          </o:OLEObject>
        </w:object>
      </w:r>
    </w:p>
    <w:p w:rsidR="001357EA" w:rsidRDefault="001357EA" w:rsidP="001357EA">
      <w:pPr>
        <w:ind w:firstLine="420"/>
      </w:pPr>
      <w:r>
        <w:t>PTA</w:t>
      </w:r>
      <w:r>
        <w:t>单元的</w:t>
      </w:r>
      <w:proofErr w:type="gramStart"/>
      <w:r>
        <w:t>节域物元</w:t>
      </w:r>
      <w:proofErr w:type="gramEnd"/>
      <w:r>
        <w:t>为</w:t>
      </w:r>
    </w:p>
    <w:p w:rsidR="001357EA" w:rsidRDefault="001357EA" w:rsidP="001357EA">
      <w:pPr>
        <w:jc w:val="center"/>
      </w:pPr>
      <w:r>
        <w:rPr>
          <w:position w:val="-142"/>
        </w:rPr>
        <w:object w:dxaOrig="2499" w:dyaOrig="2959">
          <v:shape id="_x0000_i1046" type="#_x0000_t75" style="width:125.6pt;height:148.2pt;mso-position-horizontal-relative:page;mso-position-vertical-relative:page" o:ole="">
            <v:imagedata r:id="rId62" o:title=""/>
          </v:shape>
          <o:OLEObject Type="Embed" ProgID="Equation.3" ShapeID="_x0000_i1046" DrawAspect="Content" ObjectID="_1523989393" r:id="rId63">
            <o:FieldCodes>\* MERGEFORMAT</o:FieldCodes>
          </o:OLEObject>
        </w:object>
      </w:r>
    </w:p>
    <w:p w:rsidR="001357EA" w:rsidRDefault="001357EA" w:rsidP="001357EA">
      <w:pPr>
        <w:pStyle w:val="3"/>
        <w:ind w:left="885" w:hanging="885"/>
      </w:pPr>
      <w:bookmarkStart w:id="73" w:name="_Toc931"/>
      <w:bookmarkStart w:id="74" w:name="_Toc30605"/>
      <w:bookmarkStart w:id="75" w:name="_Toc8793"/>
      <w:bookmarkStart w:id="76" w:name="_Toc14681"/>
      <w:r>
        <w:rPr>
          <w:rFonts w:hint="eastAsia"/>
        </w:rPr>
        <w:t>确定</w:t>
      </w:r>
      <w:proofErr w:type="gramStart"/>
      <w:r>
        <w:rPr>
          <w:rFonts w:hint="eastAsia"/>
        </w:rPr>
        <w:t>待评物元</w:t>
      </w:r>
      <w:bookmarkEnd w:id="73"/>
      <w:bookmarkEnd w:id="74"/>
      <w:bookmarkEnd w:id="75"/>
      <w:bookmarkEnd w:id="76"/>
      <w:proofErr w:type="gramEnd"/>
    </w:p>
    <w:p w:rsidR="001357EA" w:rsidRDefault="001357EA" w:rsidP="001357EA">
      <w:pPr>
        <w:ind w:firstLine="420"/>
      </w:pPr>
      <w:r>
        <w:t>PTA</w:t>
      </w:r>
      <w:r>
        <w:t>单元安全评价的</w:t>
      </w:r>
      <w:proofErr w:type="gramStart"/>
      <w:r>
        <w:t>待评物元</w:t>
      </w:r>
      <w:proofErr w:type="gramEnd"/>
      <w:r>
        <w:t>为</w:t>
      </w:r>
    </w:p>
    <w:p w:rsidR="001357EA" w:rsidRDefault="001357EA" w:rsidP="001357EA">
      <w:pPr>
        <w:jc w:val="center"/>
      </w:pPr>
      <w:r>
        <w:rPr>
          <w:position w:val="-138"/>
        </w:rPr>
        <w:object w:dxaOrig="1800" w:dyaOrig="2880">
          <v:shape id="_x0000_i1047" type="#_x0000_t75" style="width:90.4pt;height:2in;mso-position-horizontal-relative:page;mso-position-vertical-relative:page" o:ole="">
            <v:imagedata r:id="rId64" o:title=""/>
          </v:shape>
          <o:OLEObject Type="Embed" ProgID="Equation.3" ShapeID="_x0000_i1047" DrawAspect="Content" ObjectID="_1523989394" r:id="rId65">
            <o:FieldCodes>\* MERGEFORMAT</o:FieldCodes>
          </o:OLEObject>
        </w:object>
      </w:r>
    </w:p>
    <w:p w:rsidR="001357EA" w:rsidRDefault="001357EA" w:rsidP="001357EA">
      <w:r>
        <w:t>式中</w:t>
      </w:r>
      <w:r>
        <w:t>v1</w:t>
      </w:r>
      <w:r>
        <w:t>，</w:t>
      </w:r>
      <w:r>
        <w:t>…</w:t>
      </w:r>
      <w:r>
        <w:t>，</w:t>
      </w:r>
      <w:r>
        <w:t>v8</w:t>
      </w:r>
      <w:proofErr w:type="gramStart"/>
      <w:r>
        <w:t>为待评</w:t>
      </w:r>
      <w:proofErr w:type="gramEnd"/>
      <w:r>
        <w:t>PTA</w:t>
      </w:r>
      <w:r>
        <w:t>单元的评价指标的具体取值，其具体值见表</w:t>
      </w:r>
      <w:r>
        <w:t>4.1</w:t>
      </w:r>
      <w:r>
        <w:t>，即表</w:t>
      </w:r>
      <w:r>
        <w:t>4.1</w:t>
      </w:r>
      <w:r>
        <w:t>中的</w:t>
      </w:r>
      <w:r>
        <w:t>8</w:t>
      </w:r>
      <w:r>
        <w:t>条数据表示</w:t>
      </w:r>
      <w:r>
        <w:t>8</w:t>
      </w:r>
      <w:r>
        <w:t>个</w:t>
      </w:r>
      <w:proofErr w:type="gramStart"/>
      <w:r>
        <w:t>待评物元</w:t>
      </w:r>
      <w:proofErr w:type="gramEnd"/>
      <w:r>
        <w:t>的评价指标的</w:t>
      </w:r>
      <w:r>
        <w:rPr>
          <w:rFonts w:hint="eastAsia"/>
        </w:rPr>
        <w:t>具</w:t>
      </w:r>
      <w:r>
        <w:t>体取值。</w:t>
      </w:r>
    </w:p>
    <w:p w:rsidR="001357EA" w:rsidRDefault="001357EA" w:rsidP="001357EA">
      <w:pPr>
        <w:pStyle w:val="3"/>
        <w:ind w:left="885" w:hanging="885"/>
      </w:pPr>
      <w:bookmarkStart w:id="77" w:name="_Toc31744"/>
      <w:bookmarkStart w:id="78" w:name="_Toc31459"/>
      <w:bookmarkStart w:id="79" w:name="_Toc25945"/>
      <w:bookmarkStart w:id="80" w:name="_Toc1034"/>
      <w:r>
        <w:rPr>
          <w:rFonts w:hint="eastAsia"/>
        </w:rPr>
        <w:t>权重系数的确定</w:t>
      </w:r>
      <w:bookmarkEnd w:id="77"/>
      <w:bookmarkEnd w:id="78"/>
      <w:bookmarkEnd w:id="79"/>
      <w:bookmarkEnd w:id="80"/>
      <w:r>
        <w:rPr>
          <w:rFonts w:hint="eastAsia"/>
        </w:rPr>
        <w:t xml:space="preserve"> </w:t>
      </w:r>
    </w:p>
    <w:p w:rsidR="001357EA" w:rsidRDefault="001357EA" w:rsidP="001357EA">
      <w:pPr>
        <w:ind w:firstLine="420"/>
      </w:pPr>
      <w:r>
        <w:t>由表</w:t>
      </w:r>
      <w:r>
        <w:t>4.1</w:t>
      </w:r>
      <w:r>
        <w:t>中的</w:t>
      </w:r>
      <w:r>
        <w:t>8</w:t>
      </w:r>
      <w:r>
        <w:t>个样本，</w:t>
      </w:r>
      <w:r>
        <w:t>8</w:t>
      </w:r>
      <w:r>
        <w:t>个评价指标的样本数据形成的原始评价矩阵为</w:t>
      </w:r>
    </w:p>
    <w:p w:rsidR="001357EA" w:rsidRDefault="001357EA" w:rsidP="001357EA">
      <w:pPr>
        <w:jc w:val="center"/>
      </w:pPr>
      <w:r>
        <w:rPr>
          <w:position w:val="-138"/>
        </w:rPr>
        <w:object w:dxaOrig="5599" w:dyaOrig="2880">
          <v:shape id="_x0000_i1048" type="#_x0000_t75" style="width:279.65pt;height:2in;mso-position-horizontal-relative:page;mso-position-vertical-relative:page" o:ole="">
            <v:imagedata r:id="rId66" o:title=""/>
          </v:shape>
          <o:OLEObject Type="Embed" ProgID="Equation.3" ShapeID="_x0000_i1048" DrawAspect="Content" ObjectID="_1523989395" r:id="rId67">
            <o:FieldCodes>\* MERGEFORMAT</o:FieldCodes>
          </o:OLEObject>
        </w:object>
      </w:r>
    </w:p>
    <w:p w:rsidR="001357EA" w:rsidRDefault="001357EA" w:rsidP="001357EA">
      <w:pPr>
        <w:jc w:val="left"/>
      </w:pPr>
      <w:r>
        <w:rPr>
          <w:rFonts w:hint="eastAsia"/>
        </w:rPr>
        <w:t>归一化处理的方法有很多，本文</w:t>
      </w:r>
      <w:r>
        <w:t>使用</w:t>
      </w:r>
      <w:proofErr w:type="spellStart"/>
      <w:r>
        <w:t>matble</w:t>
      </w:r>
      <w:proofErr w:type="spellEnd"/>
      <w:r>
        <w:t>软件中的</w:t>
      </w:r>
      <w:proofErr w:type="spellStart"/>
      <w:r>
        <w:t>mapminmax</w:t>
      </w:r>
      <w:proofErr w:type="spellEnd"/>
      <w:r>
        <w:t>函数，对上述矩</w:t>
      </w:r>
      <w:r>
        <w:lastRenderedPageBreak/>
        <w:t>阵做归一化处理后的结果为</w:t>
      </w:r>
    </w:p>
    <w:p w:rsidR="001357EA" w:rsidRDefault="001357EA" w:rsidP="001357EA">
      <w:pPr>
        <w:jc w:val="center"/>
      </w:pPr>
      <w:r>
        <w:rPr>
          <w:position w:val="-138"/>
        </w:rPr>
        <w:object w:dxaOrig="7619" w:dyaOrig="2880">
          <v:shape id="_x0000_i1049" type="#_x0000_t75" style="width:380.95pt;height:2in;mso-position-horizontal-relative:page;mso-position-vertical-relative:page" o:ole="">
            <v:imagedata r:id="rId68" o:title=""/>
          </v:shape>
          <o:OLEObject Type="Embed" ProgID="Equation.3" ShapeID="_x0000_i1049" DrawAspect="Content" ObjectID="_1523989396" r:id="rId69">
            <o:FieldCodes>\* MERGEFORMAT</o:FieldCodes>
          </o:OLEObject>
        </w:object>
      </w:r>
    </w:p>
    <w:p w:rsidR="001357EA" w:rsidRDefault="001357EA" w:rsidP="001357EA">
      <w:pPr>
        <w:ind w:firstLine="420"/>
      </w:pPr>
      <w:r>
        <w:t>由式</w:t>
      </w:r>
      <w:r>
        <w:t>3.2</w:t>
      </w:r>
      <w:r>
        <w:t>和式</w:t>
      </w:r>
      <w:r>
        <w:t>3.3</w:t>
      </w:r>
      <w:r>
        <w:t>可以计算得到各评价指标的权重为</w:t>
      </w:r>
    </w:p>
    <w:p w:rsidR="001357EA" w:rsidRDefault="001357EA" w:rsidP="001357EA">
      <w:pPr>
        <w:jc w:val="center"/>
      </w:pPr>
      <w:r>
        <w:rPr>
          <w:position w:val="-10"/>
        </w:rPr>
        <w:object w:dxaOrig="6739" w:dyaOrig="340">
          <v:shape id="_x0000_i1050" type="#_x0000_t75" style="width:336.55pt;height:17.6pt;mso-position-horizontal-relative:page;mso-position-vertical-relative:page" o:ole="">
            <v:imagedata r:id="rId70" o:title=""/>
          </v:shape>
          <o:OLEObject Type="Embed" ProgID="Equation.3" ShapeID="_x0000_i1050" DrawAspect="Content" ObjectID="_1523989397" r:id="rId71">
            <o:FieldCodes>\* MERGEFORMAT</o:FieldCodes>
          </o:OLEObject>
        </w:object>
      </w:r>
    </w:p>
    <w:p w:rsidR="001357EA" w:rsidRDefault="001357EA" w:rsidP="001357EA">
      <w:pPr>
        <w:pStyle w:val="3"/>
        <w:ind w:left="885" w:hanging="885"/>
      </w:pPr>
      <w:bookmarkStart w:id="81" w:name="_Toc13148"/>
      <w:bookmarkStart w:id="82" w:name="_Toc26700"/>
      <w:bookmarkStart w:id="83" w:name="_Toc5156"/>
      <w:bookmarkStart w:id="84" w:name="_Toc5048"/>
      <w:r>
        <w:rPr>
          <w:rFonts w:hint="eastAsia"/>
        </w:rPr>
        <w:t>联度计算及确定评价结果</w:t>
      </w:r>
      <w:bookmarkEnd w:id="81"/>
      <w:bookmarkEnd w:id="82"/>
      <w:bookmarkEnd w:id="83"/>
      <w:bookmarkEnd w:id="84"/>
      <w:r>
        <w:rPr>
          <w:rFonts w:hint="eastAsia"/>
        </w:rPr>
        <w:t xml:space="preserve"> </w:t>
      </w:r>
    </w:p>
    <w:p w:rsidR="001357EA" w:rsidRDefault="001357EA" w:rsidP="001357EA">
      <w:pPr>
        <w:ind w:firstLine="420"/>
      </w:pPr>
      <w:r>
        <w:t>此处选取的经典</w:t>
      </w:r>
      <w:proofErr w:type="gramStart"/>
      <w:r>
        <w:t>域与节域都</w:t>
      </w:r>
      <w:proofErr w:type="gramEnd"/>
      <w:r>
        <w:t>无公共端点，故可选用式</w:t>
      </w:r>
      <w:r>
        <w:t>3.1</w:t>
      </w:r>
      <w:r>
        <w:t>和式</w:t>
      </w:r>
      <w:r>
        <w:t>3.4</w:t>
      </w:r>
      <w:r>
        <w:t>作为关联函数来计算。</w:t>
      </w:r>
    </w:p>
    <w:p w:rsidR="001357EA" w:rsidRDefault="001357EA" w:rsidP="001357EA">
      <w:pPr>
        <w:ind w:firstLine="420"/>
        <w:rPr>
          <w:szCs w:val="21"/>
        </w:rPr>
      </w:pPr>
      <w:r>
        <w:t>对于</w:t>
      </w:r>
      <w:r>
        <w:t>1</w:t>
      </w:r>
      <w:r>
        <w:t>号</w:t>
      </w:r>
      <w:r>
        <w:t>PTA</w:t>
      </w:r>
      <w:r>
        <w:t>单元的样本数据，根据式</w:t>
      </w:r>
      <w:r>
        <w:t>3.1</w:t>
      </w:r>
      <w:r>
        <w:t>和式</w:t>
      </w:r>
      <w:r>
        <w:t>3.4</w:t>
      </w:r>
      <w:r>
        <w:t>可计算得到其关联函数值如表</w:t>
      </w:r>
      <w:r>
        <w:t>4.3</w:t>
      </w:r>
      <w:r>
        <w:t>所示。</w:t>
      </w:r>
    </w:p>
    <w:p w:rsidR="001357EA" w:rsidRDefault="001357EA" w:rsidP="001357EA">
      <w:pPr>
        <w:jc w:val="center"/>
        <w:rPr>
          <w:sz w:val="21"/>
          <w:szCs w:val="21"/>
        </w:rPr>
      </w:pPr>
      <w:r>
        <w:rPr>
          <w:sz w:val="21"/>
          <w:szCs w:val="21"/>
        </w:rPr>
        <w:t>表</w:t>
      </w:r>
      <w:r>
        <w:rPr>
          <w:sz w:val="21"/>
          <w:szCs w:val="21"/>
        </w:rPr>
        <w:t>4.</w:t>
      </w:r>
      <w:r>
        <w:rPr>
          <w:rFonts w:hint="eastAsia"/>
          <w:sz w:val="21"/>
          <w:szCs w:val="21"/>
        </w:rPr>
        <w:t>3</w:t>
      </w:r>
      <w:r>
        <w:rPr>
          <w:sz w:val="21"/>
          <w:szCs w:val="21"/>
        </w:rPr>
        <w:t xml:space="preserve"> </w:t>
      </w:r>
      <w:r>
        <w:rPr>
          <w:rFonts w:hint="eastAsia"/>
          <w:sz w:val="21"/>
          <w:szCs w:val="21"/>
        </w:rPr>
        <w:t>1</w:t>
      </w:r>
      <w:r>
        <w:rPr>
          <w:rFonts w:hint="eastAsia"/>
          <w:sz w:val="21"/>
          <w:szCs w:val="21"/>
        </w:rPr>
        <w:t>号样本数据的联度计算结果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968"/>
        <w:gridCol w:w="968"/>
        <w:gridCol w:w="969"/>
        <w:gridCol w:w="969"/>
        <w:gridCol w:w="969"/>
        <w:gridCol w:w="969"/>
        <w:gridCol w:w="969"/>
        <w:gridCol w:w="969"/>
        <w:gridCol w:w="969"/>
      </w:tblGrid>
      <w:tr w:rsidR="001357EA" w:rsidTr="00E40A6B">
        <w:trPr>
          <w:jc w:val="center"/>
        </w:trPr>
        <w:tc>
          <w:tcPr>
            <w:tcW w:w="968" w:type="dxa"/>
            <w:tcBorders>
              <w:bottom w:val="single" w:sz="4" w:space="0" w:color="auto"/>
            </w:tcBorders>
            <w:vAlign w:val="center"/>
          </w:tcPr>
          <w:p w:rsidR="001357EA" w:rsidRDefault="001357EA" w:rsidP="00E40A6B">
            <w:pPr>
              <w:jc w:val="center"/>
              <w:rPr>
                <w:sz w:val="21"/>
                <w:szCs w:val="21"/>
              </w:rPr>
            </w:pPr>
            <w:proofErr w:type="gramStart"/>
            <w:r>
              <w:rPr>
                <w:sz w:val="21"/>
                <w:szCs w:val="21"/>
              </w:rPr>
              <w:t>物元</w:t>
            </w:r>
            <w:proofErr w:type="gramEnd"/>
          </w:p>
        </w:tc>
        <w:tc>
          <w:tcPr>
            <w:tcW w:w="968" w:type="dxa"/>
            <w:tcBorders>
              <w:bottom w:val="single" w:sz="4" w:space="0" w:color="auto"/>
            </w:tcBorders>
            <w:vAlign w:val="center"/>
          </w:tcPr>
          <w:p w:rsidR="001357EA" w:rsidRDefault="001357EA" w:rsidP="00E40A6B">
            <w:pPr>
              <w:jc w:val="center"/>
              <w:rPr>
                <w:sz w:val="21"/>
                <w:szCs w:val="21"/>
              </w:rPr>
            </w:pPr>
            <w:r>
              <w:rPr>
                <w:sz w:val="21"/>
                <w:szCs w:val="21"/>
              </w:rPr>
              <w:t>c1</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c2</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c3</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c4</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c5</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c6</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c7</w:t>
            </w:r>
          </w:p>
        </w:tc>
        <w:tc>
          <w:tcPr>
            <w:tcW w:w="969" w:type="dxa"/>
            <w:tcBorders>
              <w:bottom w:val="single" w:sz="4" w:space="0" w:color="auto"/>
            </w:tcBorders>
            <w:vAlign w:val="center"/>
          </w:tcPr>
          <w:p w:rsidR="001357EA" w:rsidRDefault="001357EA" w:rsidP="00E40A6B">
            <w:pPr>
              <w:jc w:val="center"/>
              <w:rPr>
                <w:sz w:val="21"/>
                <w:szCs w:val="21"/>
              </w:rPr>
            </w:pPr>
            <w:r>
              <w:rPr>
                <w:sz w:val="21"/>
                <w:szCs w:val="21"/>
              </w:rPr>
              <w:t>c8</w:t>
            </w:r>
          </w:p>
        </w:tc>
      </w:tr>
      <w:tr w:rsidR="001357EA" w:rsidTr="00E40A6B">
        <w:trPr>
          <w:jc w:val="center"/>
        </w:trPr>
        <w:tc>
          <w:tcPr>
            <w:tcW w:w="968" w:type="dxa"/>
            <w:tcBorders>
              <w:top w:val="single" w:sz="4" w:space="0" w:color="auto"/>
            </w:tcBorders>
            <w:vAlign w:val="center"/>
          </w:tcPr>
          <w:p w:rsidR="001357EA" w:rsidRDefault="001357EA" w:rsidP="00E40A6B">
            <w:pPr>
              <w:jc w:val="center"/>
              <w:rPr>
                <w:sz w:val="21"/>
                <w:szCs w:val="21"/>
              </w:rPr>
            </w:pPr>
            <w:r>
              <w:rPr>
                <w:sz w:val="21"/>
                <w:szCs w:val="21"/>
              </w:rPr>
              <w:t>R1</w:t>
            </w:r>
          </w:p>
        </w:tc>
        <w:tc>
          <w:tcPr>
            <w:tcW w:w="968" w:type="dxa"/>
            <w:tcBorders>
              <w:top w:val="single" w:sz="4" w:space="0" w:color="auto"/>
            </w:tcBorders>
            <w:vAlign w:val="center"/>
          </w:tcPr>
          <w:p w:rsidR="001357EA" w:rsidRDefault="001357EA" w:rsidP="00E40A6B">
            <w:pPr>
              <w:jc w:val="center"/>
              <w:rPr>
                <w:sz w:val="21"/>
                <w:szCs w:val="21"/>
              </w:rPr>
            </w:pPr>
            <w:r>
              <w:rPr>
                <w:sz w:val="21"/>
                <w:szCs w:val="21"/>
              </w:rPr>
              <w:t>0.3200</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0.0625</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0.4000</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0.3387</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0.0556</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0.0833</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0.0417</w:t>
            </w:r>
          </w:p>
        </w:tc>
        <w:tc>
          <w:tcPr>
            <w:tcW w:w="969" w:type="dxa"/>
            <w:tcBorders>
              <w:top w:val="single" w:sz="4" w:space="0" w:color="auto"/>
            </w:tcBorders>
            <w:vAlign w:val="center"/>
          </w:tcPr>
          <w:p w:rsidR="001357EA" w:rsidRDefault="001357EA" w:rsidP="00E40A6B">
            <w:pPr>
              <w:jc w:val="center"/>
              <w:rPr>
                <w:sz w:val="21"/>
                <w:szCs w:val="21"/>
              </w:rPr>
            </w:pPr>
            <w:r>
              <w:rPr>
                <w:sz w:val="21"/>
                <w:szCs w:val="21"/>
              </w:rPr>
              <w:t>0.0645</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R2</w:t>
            </w:r>
          </w:p>
        </w:tc>
        <w:tc>
          <w:tcPr>
            <w:tcW w:w="968" w:type="dxa"/>
            <w:vAlign w:val="center"/>
          </w:tcPr>
          <w:p w:rsidR="001357EA" w:rsidRDefault="001357EA" w:rsidP="00E40A6B">
            <w:pPr>
              <w:jc w:val="center"/>
              <w:rPr>
                <w:sz w:val="21"/>
                <w:szCs w:val="21"/>
              </w:rPr>
            </w:pPr>
            <w:r>
              <w:rPr>
                <w:sz w:val="21"/>
                <w:szCs w:val="21"/>
              </w:rPr>
              <w:t>-0.6800</w:t>
            </w:r>
          </w:p>
        </w:tc>
        <w:tc>
          <w:tcPr>
            <w:tcW w:w="969" w:type="dxa"/>
            <w:vAlign w:val="center"/>
          </w:tcPr>
          <w:p w:rsidR="001357EA" w:rsidRDefault="001357EA" w:rsidP="00E40A6B">
            <w:pPr>
              <w:jc w:val="center"/>
              <w:rPr>
                <w:sz w:val="21"/>
                <w:szCs w:val="21"/>
              </w:rPr>
            </w:pPr>
            <w:r>
              <w:rPr>
                <w:sz w:val="21"/>
                <w:szCs w:val="21"/>
              </w:rPr>
              <w:t>-0.9375</w:t>
            </w:r>
          </w:p>
        </w:tc>
        <w:tc>
          <w:tcPr>
            <w:tcW w:w="969" w:type="dxa"/>
            <w:vAlign w:val="center"/>
          </w:tcPr>
          <w:p w:rsidR="001357EA" w:rsidRDefault="001357EA" w:rsidP="00E40A6B">
            <w:pPr>
              <w:jc w:val="center"/>
              <w:rPr>
                <w:sz w:val="21"/>
                <w:szCs w:val="21"/>
              </w:rPr>
            </w:pPr>
            <w:r>
              <w:rPr>
                <w:sz w:val="21"/>
                <w:szCs w:val="21"/>
              </w:rPr>
              <w:t>-0.6000</w:t>
            </w:r>
          </w:p>
        </w:tc>
        <w:tc>
          <w:tcPr>
            <w:tcW w:w="969" w:type="dxa"/>
            <w:vAlign w:val="center"/>
          </w:tcPr>
          <w:p w:rsidR="001357EA" w:rsidRDefault="001357EA" w:rsidP="00E40A6B">
            <w:pPr>
              <w:jc w:val="center"/>
              <w:rPr>
                <w:sz w:val="21"/>
                <w:szCs w:val="21"/>
              </w:rPr>
            </w:pPr>
            <w:r>
              <w:rPr>
                <w:sz w:val="21"/>
                <w:szCs w:val="21"/>
              </w:rPr>
              <w:t>-0.6613</w:t>
            </w:r>
          </w:p>
        </w:tc>
        <w:tc>
          <w:tcPr>
            <w:tcW w:w="969" w:type="dxa"/>
            <w:vAlign w:val="center"/>
          </w:tcPr>
          <w:p w:rsidR="001357EA" w:rsidRDefault="001357EA" w:rsidP="00E40A6B">
            <w:pPr>
              <w:jc w:val="center"/>
              <w:rPr>
                <w:sz w:val="21"/>
                <w:szCs w:val="21"/>
              </w:rPr>
            </w:pPr>
            <w:r>
              <w:rPr>
                <w:sz w:val="21"/>
                <w:szCs w:val="21"/>
              </w:rPr>
              <w:t>-0.1000</w:t>
            </w:r>
          </w:p>
        </w:tc>
        <w:tc>
          <w:tcPr>
            <w:tcW w:w="969" w:type="dxa"/>
            <w:vAlign w:val="center"/>
          </w:tcPr>
          <w:p w:rsidR="001357EA" w:rsidRDefault="001357EA" w:rsidP="00E40A6B">
            <w:pPr>
              <w:jc w:val="center"/>
              <w:rPr>
                <w:sz w:val="21"/>
                <w:szCs w:val="21"/>
              </w:rPr>
            </w:pPr>
            <w:r>
              <w:rPr>
                <w:sz w:val="21"/>
                <w:szCs w:val="21"/>
              </w:rPr>
              <w:t>-0.1429</w:t>
            </w:r>
          </w:p>
        </w:tc>
        <w:tc>
          <w:tcPr>
            <w:tcW w:w="969" w:type="dxa"/>
            <w:vAlign w:val="center"/>
          </w:tcPr>
          <w:p w:rsidR="001357EA" w:rsidRDefault="001357EA" w:rsidP="00E40A6B">
            <w:pPr>
              <w:jc w:val="center"/>
              <w:rPr>
                <w:sz w:val="21"/>
                <w:szCs w:val="21"/>
              </w:rPr>
            </w:pPr>
            <w:r>
              <w:rPr>
                <w:sz w:val="21"/>
                <w:szCs w:val="21"/>
              </w:rPr>
              <w:t>-0.9583</w:t>
            </w:r>
          </w:p>
        </w:tc>
        <w:tc>
          <w:tcPr>
            <w:tcW w:w="969" w:type="dxa"/>
            <w:vAlign w:val="center"/>
          </w:tcPr>
          <w:p w:rsidR="001357EA" w:rsidRDefault="001357EA" w:rsidP="00E40A6B">
            <w:pPr>
              <w:jc w:val="center"/>
              <w:rPr>
                <w:sz w:val="21"/>
                <w:szCs w:val="21"/>
              </w:rPr>
            </w:pPr>
            <w:r>
              <w:rPr>
                <w:sz w:val="21"/>
                <w:szCs w:val="21"/>
              </w:rPr>
              <w:t>-0.1143</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R3</w:t>
            </w:r>
          </w:p>
        </w:tc>
        <w:tc>
          <w:tcPr>
            <w:tcW w:w="968" w:type="dxa"/>
            <w:vAlign w:val="center"/>
          </w:tcPr>
          <w:p w:rsidR="001357EA" w:rsidRDefault="001357EA" w:rsidP="00E40A6B">
            <w:pPr>
              <w:jc w:val="center"/>
              <w:rPr>
                <w:sz w:val="21"/>
                <w:szCs w:val="21"/>
              </w:rPr>
            </w:pPr>
            <w:r>
              <w:rPr>
                <w:sz w:val="21"/>
                <w:szCs w:val="21"/>
              </w:rPr>
              <w:t>-0.7867</w:t>
            </w:r>
          </w:p>
        </w:tc>
        <w:tc>
          <w:tcPr>
            <w:tcW w:w="969" w:type="dxa"/>
            <w:vAlign w:val="center"/>
          </w:tcPr>
          <w:p w:rsidR="001357EA" w:rsidRDefault="001357EA" w:rsidP="00E40A6B">
            <w:pPr>
              <w:jc w:val="center"/>
              <w:rPr>
                <w:sz w:val="21"/>
                <w:szCs w:val="21"/>
              </w:rPr>
            </w:pPr>
            <w:r>
              <w:rPr>
                <w:sz w:val="21"/>
                <w:szCs w:val="21"/>
              </w:rPr>
              <w:t>-0.9643</w:t>
            </w:r>
          </w:p>
        </w:tc>
        <w:tc>
          <w:tcPr>
            <w:tcW w:w="969" w:type="dxa"/>
            <w:vAlign w:val="center"/>
          </w:tcPr>
          <w:p w:rsidR="001357EA" w:rsidRDefault="001357EA" w:rsidP="00E40A6B">
            <w:pPr>
              <w:jc w:val="center"/>
              <w:rPr>
                <w:sz w:val="21"/>
                <w:szCs w:val="21"/>
              </w:rPr>
            </w:pPr>
            <w:r>
              <w:rPr>
                <w:sz w:val="21"/>
                <w:szCs w:val="21"/>
              </w:rPr>
              <w:t>-0.8667</w:t>
            </w:r>
          </w:p>
        </w:tc>
        <w:tc>
          <w:tcPr>
            <w:tcW w:w="969" w:type="dxa"/>
            <w:vAlign w:val="center"/>
          </w:tcPr>
          <w:p w:rsidR="001357EA" w:rsidRDefault="001357EA" w:rsidP="00E40A6B">
            <w:pPr>
              <w:jc w:val="center"/>
              <w:rPr>
                <w:sz w:val="21"/>
                <w:szCs w:val="21"/>
              </w:rPr>
            </w:pPr>
            <w:r>
              <w:rPr>
                <w:sz w:val="21"/>
                <w:szCs w:val="21"/>
              </w:rPr>
              <w:t>-0.8307</w:t>
            </w:r>
          </w:p>
        </w:tc>
        <w:tc>
          <w:tcPr>
            <w:tcW w:w="969" w:type="dxa"/>
            <w:vAlign w:val="center"/>
          </w:tcPr>
          <w:p w:rsidR="001357EA" w:rsidRDefault="001357EA" w:rsidP="00E40A6B">
            <w:pPr>
              <w:jc w:val="center"/>
              <w:rPr>
                <w:sz w:val="21"/>
                <w:szCs w:val="21"/>
              </w:rPr>
            </w:pPr>
            <w:r>
              <w:rPr>
                <w:sz w:val="21"/>
                <w:szCs w:val="21"/>
              </w:rPr>
              <w:t>-0.5500</w:t>
            </w:r>
          </w:p>
        </w:tc>
        <w:tc>
          <w:tcPr>
            <w:tcW w:w="969" w:type="dxa"/>
            <w:vAlign w:val="center"/>
          </w:tcPr>
          <w:p w:rsidR="001357EA" w:rsidRDefault="001357EA" w:rsidP="00E40A6B">
            <w:pPr>
              <w:jc w:val="center"/>
              <w:rPr>
                <w:sz w:val="21"/>
                <w:szCs w:val="21"/>
              </w:rPr>
            </w:pPr>
            <w:r>
              <w:rPr>
                <w:sz w:val="21"/>
                <w:szCs w:val="21"/>
              </w:rPr>
              <w:t>-0.6250</w:t>
            </w:r>
          </w:p>
        </w:tc>
        <w:tc>
          <w:tcPr>
            <w:tcW w:w="969" w:type="dxa"/>
            <w:vAlign w:val="center"/>
          </w:tcPr>
          <w:p w:rsidR="001357EA" w:rsidRDefault="001357EA" w:rsidP="00E40A6B">
            <w:pPr>
              <w:jc w:val="center"/>
              <w:rPr>
                <w:sz w:val="21"/>
                <w:szCs w:val="21"/>
              </w:rPr>
            </w:pPr>
            <w:r>
              <w:rPr>
                <w:sz w:val="21"/>
                <w:szCs w:val="21"/>
              </w:rPr>
              <w:t>-0.9706</w:t>
            </w:r>
          </w:p>
        </w:tc>
        <w:tc>
          <w:tcPr>
            <w:tcW w:w="969" w:type="dxa"/>
            <w:vAlign w:val="center"/>
          </w:tcPr>
          <w:p w:rsidR="001357EA" w:rsidRDefault="001357EA" w:rsidP="00E40A6B">
            <w:pPr>
              <w:jc w:val="center"/>
              <w:rPr>
                <w:sz w:val="21"/>
                <w:szCs w:val="21"/>
              </w:rPr>
            </w:pPr>
            <w:r>
              <w:rPr>
                <w:sz w:val="21"/>
                <w:szCs w:val="21"/>
              </w:rPr>
              <w:t>-0.4364</w:t>
            </w:r>
          </w:p>
        </w:tc>
      </w:tr>
      <w:tr w:rsidR="001357EA" w:rsidTr="00E40A6B">
        <w:trPr>
          <w:jc w:val="center"/>
        </w:trPr>
        <w:tc>
          <w:tcPr>
            <w:tcW w:w="968" w:type="dxa"/>
            <w:vAlign w:val="center"/>
          </w:tcPr>
          <w:p w:rsidR="001357EA" w:rsidRDefault="001357EA" w:rsidP="00E40A6B">
            <w:pPr>
              <w:jc w:val="center"/>
              <w:rPr>
                <w:sz w:val="21"/>
                <w:szCs w:val="21"/>
              </w:rPr>
            </w:pPr>
            <w:r>
              <w:rPr>
                <w:sz w:val="21"/>
                <w:szCs w:val="21"/>
              </w:rPr>
              <w:t>R4</w:t>
            </w:r>
          </w:p>
        </w:tc>
        <w:tc>
          <w:tcPr>
            <w:tcW w:w="968" w:type="dxa"/>
            <w:vAlign w:val="center"/>
          </w:tcPr>
          <w:p w:rsidR="001357EA" w:rsidRDefault="001357EA" w:rsidP="00E40A6B">
            <w:pPr>
              <w:jc w:val="center"/>
              <w:rPr>
                <w:sz w:val="21"/>
                <w:szCs w:val="21"/>
              </w:rPr>
            </w:pPr>
            <w:r>
              <w:rPr>
                <w:sz w:val="21"/>
                <w:szCs w:val="21"/>
              </w:rPr>
              <w:t>-0.8400</w:t>
            </w:r>
          </w:p>
        </w:tc>
        <w:tc>
          <w:tcPr>
            <w:tcW w:w="969" w:type="dxa"/>
            <w:vAlign w:val="center"/>
          </w:tcPr>
          <w:p w:rsidR="001357EA" w:rsidRDefault="001357EA" w:rsidP="00E40A6B">
            <w:pPr>
              <w:jc w:val="center"/>
              <w:rPr>
                <w:sz w:val="21"/>
                <w:szCs w:val="21"/>
              </w:rPr>
            </w:pPr>
            <w:r>
              <w:rPr>
                <w:sz w:val="21"/>
                <w:szCs w:val="21"/>
              </w:rPr>
              <w:t>-0.9750</w:t>
            </w:r>
          </w:p>
        </w:tc>
        <w:tc>
          <w:tcPr>
            <w:tcW w:w="969" w:type="dxa"/>
            <w:vAlign w:val="center"/>
          </w:tcPr>
          <w:p w:rsidR="001357EA" w:rsidRDefault="001357EA" w:rsidP="00E40A6B">
            <w:pPr>
              <w:jc w:val="center"/>
              <w:rPr>
                <w:sz w:val="21"/>
                <w:szCs w:val="21"/>
              </w:rPr>
            </w:pPr>
            <w:r>
              <w:rPr>
                <w:sz w:val="21"/>
                <w:szCs w:val="21"/>
              </w:rPr>
              <w:t>-0.9500</w:t>
            </w:r>
          </w:p>
        </w:tc>
        <w:tc>
          <w:tcPr>
            <w:tcW w:w="969" w:type="dxa"/>
            <w:vAlign w:val="center"/>
          </w:tcPr>
          <w:p w:rsidR="001357EA" w:rsidRDefault="001357EA" w:rsidP="00E40A6B">
            <w:pPr>
              <w:jc w:val="center"/>
              <w:rPr>
                <w:sz w:val="21"/>
                <w:szCs w:val="21"/>
              </w:rPr>
            </w:pPr>
            <w:r>
              <w:rPr>
                <w:sz w:val="21"/>
                <w:szCs w:val="21"/>
              </w:rPr>
              <w:t>-0.8549</w:t>
            </w:r>
          </w:p>
        </w:tc>
        <w:tc>
          <w:tcPr>
            <w:tcW w:w="969" w:type="dxa"/>
            <w:vAlign w:val="center"/>
          </w:tcPr>
          <w:p w:rsidR="001357EA" w:rsidRDefault="001357EA" w:rsidP="00E40A6B">
            <w:pPr>
              <w:jc w:val="center"/>
              <w:rPr>
                <w:sz w:val="21"/>
                <w:szCs w:val="21"/>
              </w:rPr>
            </w:pPr>
            <w:r>
              <w:rPr>
                <w:sz w:val="21"/>
                <w:szCs w:val="21"/>
              </w:rPr>
              <w:t>-0.7750</w:t>
            </w:r>
          </w:p>
        </w:tc>
        <w:tc>
          <w:tcPr>
            <w:tcW w:w="969" w:type="dxa"/>
            <w:vAlign w:val="center"/>
          </w:tcPr>
          <w:p w:rsidR="001357EA" w:rsidRDefault="001357EA" w:rsidP="00E40A6B">
            <w:pPr>
              <w:jc w:val="center"/>
              <w:rPr>
                <w:sz w:val="21"/>
                <w:szCs w:val="21"/>
              </w:rPr>
            </w:pPr>
            <w:r>
              <w:rPr>
                <w:sz w:val="21"/>
                <w:szCs w:val="21"/>
              </w:rPr>
              <w:t>-0.8333</w:t>
            </w:r>
          </w:p>
        </w:tc>
        <w:tc>
          <w:tcPr>
            <w:tcW w:w="969" w:type="dxa"/>
            <w:vAlign w:val="center"/>
          </w:tcPr>
          <w:p w:rsidR="001357EA" w:rsidRDefault="001357EA" w:rsidP="00E40A6B">
            <w:pPr>
              <w:jc w:val="center"/>
              <w:rPr>
                <w:sz w:val="21"/>
                <w:szCs w:val="21"/>
              </w:rPr>
            </w:pPr>
            <w:r>
              <w:rPr>
                <w:sz w:val="21"/>
                <w:szCs w:val="21"/>
              </w:rPr>
              <w:t>-0.9773</w:t>
            </w:r>
          </w:p>
        </w:tc>
        <w:tc>
          <w:tcPr>
            <w:tcW w:w="969" w:type="dxa"/>
            <w:vAlign w:val="center"/>
          </w:tcPr>
          <w:p w:rsidR="001357EA" w:rsidRDefault="001357EA" w:rsidP="00E40A6B">
            <w:pPr>
              <w:jc w:val="center"/>
              <w:rPr>
                <w:sz w:val="21"/>
                <w:szCs w:val="21"/>
              </w:rPr>
            </w:pPr>
            <w:r>
              <w:rPr>
                <w:sz w:val="21"/>
                <w:szCs w:val="21"/>
              </w:rPr>
              <w:t>-0.5571</w:t>
            </w:r>
          </w:p>
        </w:tc>
      </w:tr>
    </w:tbl>
    <w:p w:rsidR="001357EA" w:rsidRDefault="001357EA" w:rsidP="001357EA">
      <w:pPr>
        <w:ind w:firstLine="420"/>
        <w:rPr>
          <w:szCs w:val="21"/>
        </w:rPr>
      </w:pPr>
      <w:r>
        <w:rPr>
          <w:szCs w:val="21"/>
        </w:rPr>
        <w:t>由上表</w:t>
      </w:r>
      <w:r>
        <w:rPr>
          <w:szCs w:val="21"/>
        </w:rPr>
        <w:t>4.3</w:t>
      </w:r>
      <w:r>
        <w:rPr>
          <w:szCs w:val="21"/>
        </w:rPr>
        <w:t>可知，</w:t>
      </w:r>
    </w:p>
    <w:p w:rsidR="001357EA" w:rsidRDefault="001357EA" w:rsidP="001357EA">
      <w:pPr>
        <w:jc w:val="center"/>
        <w:rPr>
          <w:szCs w:val="21"/>
        </w:rPr>
      </w:pPr>
      <w:r>
        <w:rPr>
          <w:position w:val="-138"/>
          <w:szCs w:val="21"/>
        </w:rPr>
        <w:object w:dxaOrig="4539" w:dyaOrig="2880">
          <v:shape id="_x0000_i1051" type="#_x0000_t75" style="width:226.9pt;height:2in;mso-position-horizontal-relative:page;mso-position-vertical-relative:page" o:ole="">
            <v:imagedata r:id="rId72" o:title=""/>
          </v:shape>
          <o:OLEObject Type="Embed" ProgID="Equation.3" ShapeID="_x0000_i1051" DrawAspect="Content" ObjectID="_1523989398" r:id="rId73">
            <o:FieldCodes>\* MERGEFORMAT</o:FieldCodes>
          </o:OLEObject>
        </w:object>
      </w:r>
    </w:p>
    <w:p w:rsidR="001357EA" w:rsidRDefault="001357EA" w:rsidP="001357EA">
      <w:pPr>
        <w:jc w:val="left"/>
        <w:rPr>
          <w:szCs w:val="21"/>
        </w:rPr>
      </w:pPr>
      <w:r>
        <w:rPr>
          <w:szCs w:val="21"/>
        </w:rPr>
        <w:t>则计算可得</w:t>
      </w:r>
      <w:r>
        <w:rPr>
          <w:szCs w:val="21"/>
        </w:rPr>
        <w:t>1</w:t>
      </w:r>
      <w:r>
        <w:rPr>
          <w:szCs w:val="21"/>
        </w:rPr>
        <w:t>号</w:t>
      </w:r>
      <w:proofErr w:type="gramStart"/>
      <w:r>
        <w:rPr>
          <w:szCs w:val="21"/>
        </w:rPr>
        <w:t>待评物元</w:t>
      </w:r>
      <w:proofErr w:type="gramEnd"/>
      <w:r>
        <w:rPr>
          <w:szCs w:val="21"/>
        </w:rPr>
        <w:t>对各危险性等级的综合关联度为，</w:t>
      </w:r>
    </w:p>
    <w:p w:rsidR="001357EA" w:rsidRDefault="001357EA" w:rsidP="001357EA">
      <w:pPr>
        <w:jc w:val="center"/>
        <w:rPr>
          <w:szCs w:val="21"/>
        </w:rPr>
      </w:pPr>
      <w:r>
        <w:rPr>
          <w:position w:val="-14"/>
          <w:szCs w:val="21"/>
        </w:rPr>
        <w:object w:dxaOrig="5999" w:dyaOrig="380">
          <v:shape id="_x0000_i1052" type="#_x0000_t75" style="width:299.7pt;height:18.4pt;mso-position-horizontal-relative:page;mso-position-vertical-relative:page" o:ole="">
            <v:imagedata r:id="rId74" o:title=""/>
          </v:shape>
          <o:OLEObject Type="Embed" ProgID="Equation.3" ShapeID="_x0000_i1052" DrawAspect="Content" ObjectID="_1523989399" r:id="rId75">
            <o:FieldCodes>\* MERGEFORMAT</o:FieldCodes>
          </o:OLEObject>
        </w:object>
      </w:r>
      <w:r>
        <w:rPr>
          <w:szCs w:val="21"/>
        </w:rPr>
        <w:t>，</w:t>
      </w:r>
    </w:p>
    <w:p w:rsidR="001357EA" w:rsidRDefault="001357EA" w:rsidP="001357EA">
      <w:pPr>
        <w:rPr>
          <w:szCs w:val="21"/>
        </w:rPr>
      </w:pPr>
      <w:r>
        <w:rPr>
          <w:szCs w:val="21"/>
        </w:rPr>
        <w:t>其中，</w:t>
      </w:r>
      <w:r>
        <w:rPr>
          <w:szCs w:val="21"/>
        </w:rPr>
        <w:t>j=1</w:t>
      </w:r>
      <w:r>
        <w:rPr>
          <w:szCs w:val="21"/>
        </w:rPr>
        <w:t>，</w:t>
      </w:r>
      <w:r>
        <w:rPr>
          <w:szCs w:val="21"/>
        </w:rPr>
        <w:t>2</w:t>
      </w:r>
      <w:r>
        <w:rPr>
          <w:szCs w:val="21"/>
        </w:rPr>
        <w:t>，</w:t>
      </w:r>
      <w:r>
        <w:rPr>
          <w:szCs w:val="21"/>
        </w:rPr>
        <w:t>3</w:t>
      </w:r>
      <w:r>
        <w:rPr>
          <w:szCs w:val="21"/>
        </w:rPr>
        <w:t>，</w:t>
      </w:r>
      <w:r>
        <w:rPr>
          <w:szCs w:val="21"/>
        </w:rPr>
        <w:t>4</w:t>
      </w:r>
      <w:r>
        <w:rPr>
          <w:szCs w:val="21"/>
        </w:rPr>
        <w:t>。</w:t>
      </w:r>
    </w:p>
    <w:p w:rsidR="001357EA" w:rsidRDefault="001357EA" w:rsidP="001357EA">
      <w:pPr>
        <w:ind w:firstLine="420"/>
        <w:rPr>
          <w:szCs w:val="21"/>
        </w:rPr>
      </w:pPr>
      <w:r>
        <w:rPr>
          <w:szCs w:val="21"/>
        </w:rPr>
        <w:t>由</w:t>
      </w:r>
      <w:r>
        <w:rPr>
          <w:position w:val="-14"/>
          <w:szCs w:val="21"/>
        </w:rPr>
        <w:object w:dxaOrig="1604" w:dyaOrig="381">
          <v:shape id="_x0000_i1053" type="#_x0000_t75" style="width:80.35pt;height:18.4pt;mso-position-horizontal-relative:page;mso-position-vertical-relative:page" o:ole="">
            <v:imagedata r:id="rId76" o:title=""/>
          </v:shape>
          <o:OLEObject Type="Embed" ProgID="Equation.3" ShapeID="_x0000_i1053" DrawAspect="Content" ObjectID="_1523989400" r:id="rId77">
            <o:FieldCodes>\* MERGEFORMAT</o:FieldCodes>
          </o:OLEObject>
        </w:object>
      </w:r>
      <w:r>
        <w:rPr>
          <w:szCs w:val="21"/>
        </w:rPr>
        <w:t>，可以评定</w:t>
      </w:r>
      <w:r>
        <w:rPr>
          <w:szCs w:val="21"/>
        </w:rPr>
        <w:t>1</w:t>
      </w:r>
      <w:r>
        <w:rPr>
          <w:szCs w:val="21"/>
        </w:rPr>
        <w:t>号</w:t>
      </w:r>
      <w:proofErr w:type="gramStart"/>
      <w:r>
        <w:rPr>
          <w:szCs w:val="21"/>
        </w:rPr>
        <w:t>待评物元</w:t>
      </w:r>
      <w:proofErr w:type="gramEnd"/>
      <w:r>
        <w:rPr>
          <w:szCs w:val="21"/>
        </w:rPr>
        <w:t>的危险性等级为比较安全。</w:t>
      </w:r>
    </w:p>
    <w:p w:rsidR="001357EA" w:rsidRDefault="001357EA" w:rsidP="001357EA">
      <w:pPr>
        <w:ind w:firstLine="420"/>
      </w:pPr>
      <w:r>
        <w:t>用同样方法，可计算得其余</w:t>
      </w:r>
      <w:proofErr w:type="gramStart"/>
      <w:r>
        <w:t>待评物元</w:t>
      </w:r>
      <w:proofErr w:type="gramEnd"/>
      <w:r>
        <w:t>的综合关联度和危险性等级，其结果详见表</w:t>
      </w:r>
      <w:r>
        <w:t>4.4</w:t>
      </w:r>
      <w:r>
        <w:t>。</w:t>
      </w:r>
    </w:p>
    <w:p w:rsidR="001357EA" w:rsidRDefault="001357EA" w:rsidP="001357EA">
      <w:pPr>
        <w:ind w:firstLine="420"/>
      </w:pPr>
      <w:r>
        <w:t>用道化法对该</w:t>
      </w:r>
      <w:r>
        <w:t>8</w:t>
      </w:r>
      <w:r>
        <w:t>个</w:t>
      </w:r>
      <w:proofErr w:type="gramStart"/>
      <w:r>
        <w:t>待评物元</w:t>
      </w:r>
      <w:proofErr w:type="gramEnd"/>
      <w:r>
        <w:t>进行安全评价，其评价结果与上述可拓方法的评价结果的对比结果如表</w:t>
      </w:r>
      <w:r>
        <w:t>4.4</w:t>
      </w:r>
      <w:r>
        <w:t>所示。</w:t>
      </w:r>
    </w:p>
    <w:p w:rsidR="001357EA" w:rsidRDefault="001357EA" w:rsidP="001357EA">
      <w:pPr>
        <w:jc w:val="center"/>
        <w:rPr>
          <w:sz w:val="21"/>
        </w:rPr>
      </w:pPr>
      <w:r>
        <w:rPr>
          <w:sz w:val="21"/>
          <w:szCs w:val="21"/>
        </w:rPr>
        <w:t>表</w:t>
      </w:r>
      <w:r>
        <w:rPr>
          <w:sz w:val="21"/>
          <w:szCs w:val="21"/>
        </w:rPr>
        <w:t xml:space="preserve">4.4 </w:t>
      </w:r>
      <w:proofErr w:type="gramStart"/>
      <w:r>
        <w:rPr>
          <w:sz w:val="21"/>
          <w:szCs w:val="21"/>
        </w:rPr>
        <w:t>待评</w:t>
      </w:r>
      <w:proofErr w:type="gramEnd"/>
      <w:r>
        <w:rPr>
          <w:sz w:val="21"/>
          <w:szCs w:val="21"/>
        </w:rPr>
        <w:t>PTA</w:t>
      </w:r>
      <w:r>
        <w:rPr>
          <w:sz w:val="21"/>
          <w:szCs w:val="21"/>
        </w:rPr>
        <w:t>单元与各危险性等级的关联度及评价结果</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840"/>
        <w:gridCol w:w="1030"/>
        <w:gridCol w:w="1095"/>
        <w:gridCol w:w="1050"/>
        <w:gridCol w:w="1095"/>
        <w:gridCol w:w="1560"/>
        <w:gridCol w:w="1819"/>
      </w:tblGrid>
      <w:tr w:rsidR="001357EA" w:rsidTr="00E40A6B">
        <w:trPr>
          <w:jc w:val="center"/>
        </w:trPr>
        <w:tc>
          <w:tcPr>
            <w:tcW w:w="840" w:type="dxa"/>
            <w:tcBorders>
              <w:bottom w:val="single" w:sz="4" w:space="0" w:color="auto"/>
            </w:tcBorders>
            <w:vAlign w:val="center"/>
          </w:tcPr>
          <w:p w:rsidR="001357EA" w:rsidRDefault="001357EA" w:rsidP="00E40A6B">
            <w:pPr>
              <w:jc w:val="center"/>
              <w:rPr>
                <w:sz w:val="21"/>
              </w:rPr>
            </w:pPr>
            <w:r>
              <w:rPr>
                <w:sz w:val="21"/>
              </w:rPr>
              <w:t>编号</w:t>
            </w:r>
          </w:p>
        </w:tc>
        <w:tc>
          <w:tcPr>
            <w:tcW w:w="1030" w:type="dxa"/>
            <w:tcBorders>
              <w:bottom w:val="single" w:sz="4" w:space="0" w:color="auto"/>
            </w:tcBorders>
            <w:vAlign w:val="center"/>
          </w:tcPr>
          <w:p w:rsidR="001357EA" w:rsidRDefault="001357EA" w:rsidP="00E40A6B">
            <w:pPr>
              <w:jc w:val="center"/>
              <w:rPr>
                <w:sz w:val="21"/>
              </w:rPr>
            </w:pPr>
            <w:r>
              <w:rPr>
                <w:position w:val="-10"/>
                <w:sz w:val="21"/>
              </w:rPr>
              <w:object w:dxaOrig="582" w:dyaOrig="341">
                <v:shape id="_x0000_i1054" type="#_x0000_t75" style="width:21.75pt;height:15.9pt;mso-position-horizontal-relative:page;mso-position-vertical-relative:page" o:ole="">
                  <v:imagedata r:id="rId78" o:title=""/>
                </v:shape>
                <o:OLEObject Type="Embed" ProgID="Equation.3" ShapeID="_x0000_i1054" DrawAspect="Content" ObjectID="_1523989401" r:id="rId79">
                  <o:FieldCodes>\* MERGEFORMAT</o:FieldCodes>
                </o:OLEObject>
              </w:object>
            </w:r>
          </w:p>
        </w:tc>
        <w:tc>
          <w:tcPr>
            <w:tcW w:w="1095" w:type="dxa"/>
            <w:tcBorders>
              <w:bottom w:val="single" w:sz="4" w:space="0" w:color="auto"/>
            </w:tcBorders>
            <w:vAlign w:val="center"/>
          </w:tcPr>
          <w:p w:rsidR="001357EA" w:rsidRDefault="001357EA" w:rsidP="00E40A6B">
            <w:pPr>
              <w:jc w:val="center"/>
              <w:rPr>
                <w:sz w:val="21"/>
              </w:rPr>
            </w:pPr>
            <w:r>
              <w:rPr>
                <w:position w:val="-10"/>
                <w:sz w:val="21"/>
              </w:rPr>
              <w:object w:dxaOrig="622" w:dyaOrig="341">
                <v:shape id="_x0000_i1055" type="#_x0000_t75" style="width:23.45pt;height:15.9pt;mso-position-horizontal-relative:page;mso-position-vertical-relative:page" o:ole="">
                  <v:imagedata r:id="rId80" o:title=""/>
                </v:shape>
                <o:OLEObject Type="Embed" ProgID="Equation.3" ShapeID="_x0000_i1055" DrawAspect="Content" ObjectID="_1523989402" r:id="rId81">
                  <o:FieldCodes>\* MERGEFORMAT</o:FieldCodes>
                </o:OLEObject>
              </w:object>
            </w:r>
          </w:p>
        </w:tc>
        <w:tc>
          <w:tcPr>
            <w:tcW w:w="1050" w:type="dxa"/>
            <w:tcBorders>
              <w:bottom w:val="single" w:sz="4" w:space="0" w:color="auto"/>
            </w:tcBorders>
            <w:vAlign w:val="center"/>
          </w:tcPr>
          <w:p w:rsidR="001357EA" w:rsidRDefault="001357EA" w:rsidP="00E40A6B">
            <w:pPr>
              <w:jc w:val="center"/>
              <w:rPr>
                <w:sz w:val="21"/>
              </w:rPr>
            </w:pPr>
            <w:r>
              <w:rPr>
                <w:position w:val="-12"/>
                <w:sz w:val="21"/>
              </w:rPr>
              <w:object w:dxaOrig="602" w:dyaOrig="361">
                <v:shape id="_x0000_i1056" type="#_x0000_t75" style="width:22.6pt;height:16.75pt;mso-position-horizontal-relative:page;mso-position-vertical-relative:page" o:ole="">
                  <v:imagedata r:id="rId82" o:title=""/>
                </v:shape>
                <o:OLEObject Type="Embed" ProgID="Equation.3" ShapeID="_x0000_i1056" DrawAspect="Content" ObjectID="_1523989403" r:id="rId83">
                  <o:FieldCodes>\* MERGEFORMAT</o:FieldCodes>
                </o:OLEObject>
              </w:object>
            </w:r>
          </w:p>
        </w:tc>
        <w:tc>
          <w:tcPr>
            <w:tcW w:w="1095" w:type="dxa"/>
            <w:tcBorders>
              <w:bottom w:val="single" w:sz="4" w:space="0" w:color="auto"/>
            </w:tcBorders>
            <w:vAlign w:val="center"/>
          </w:tcPr>
          <w:p w:rsidR="001357EA" w:rsidRDefault="001357EA" w:rsidP="00E40A6B">
            <w:pPr>
              <w:jc w:val="center"/>
              <w:rPr>
                <w:sz w:val="21"/>
              </w:rPr>
            </w:pPr>
            <w:r>
              <w:rPr>
                <w:position w:val="-10"/>
                <w:sz w:val="21"/>
              </w:rPr>
              <w:object w:dxaOrig="622" w:dyaOrig="341">
                <v:shape id="_x0000_i1057" type="#_x0000_t75" style="width:23.45pt;height:15.9pt;mso-position-horizontal-relative:page;mso-position-vertical-relative:page" o:ole="">
                  <v:imagedata r:id="rId84" o:title=""/>
                </v:shape>
                <o:OLEObject Type="Embed" ProgID="Equation.3" ShapeID="_x0000_i1057" DrawAspect="Content" ObjectID="_1523989404" r:id="rId85">
                  <o:FieldCodes>\* MERGEFORMAT</o:FieldCodes>
                </o:OLEObject>
              </w:object>
            </w:r>
          </w:p>
        </w:tc>
        <w:tc>
          <w:tcPr>
            <w:tcW w:w="1560" w:type="dxa"/>
            <w:tcBorders>
              <w:bottom w:val="single" w:sz="4" w:space="0" w:color="auto"/>
            </w:tcBorders>
            <w:vAlign w:val="center"/>
          </w:tcPr>
          <w:p w:rsidR="001357EA" w:rsidRDefault="001357EA" w:rsidP="00E40A6B">
            <w:pPr>
              <w:jc w:val="center"/>
              <w:rPr>
                <w:sz w:val="21"/>
              </w:rPr>
            </w:pPr>
            <w:r>
              <w:rPr>
                <w:sz w:val="21"/>
              </w:rPr>
              <w:t>可拓方法评价</w:t>
            </w:r>
          </w:p>
        </w:tc>
        <w:tc>
          <w:tcPr>
            <w:tcW w:w="1819" w:type="dxa"/>
            <w:tcBorders>
              <w:bottom w:val="single" w:sz="4" w:space="0" w:color="auto"/>
            </w:tcBorders>
            <w:vAlign w:val="center"/>
          </w:tcPr>
          <w:p w:rsidR="001357EA" w:rsidRDefault="001357EA" w:rsidP="00E40A6B">
            <w:pPr>
              <w:jc w:val="center"/>
              <w:rPr>
                <w:sz w:val="21"/>
              </w:rPr>
            </w:pPr>
            <w:r>
              <w:rPr>
                <w:rFonts w:hint="eastAsia"/>
                <w:bCs/>
                <w:sz w:val="21"/>
                <w:szCs w:val="32"/>
              </w:rPr>
              <w:t>道化</w:t>
            </w:r>
            <w:proofErr w:type="gramStart"/>
            <w:r>
              <w:rPr>
                <w:bCs/>
                <w:sz w:val="21"/>
                <w:szCs w:val="32"/>
              </w:rPr>
              <w:t>法评价</w:t>
            </w:r>
            <w:proofErr w:type="gramEnd"/>
            <w:r>
              <w:rPr>
                <w:bCs/>
                <w:sz w:val="21"/>
                <w:szCs w:val="32"/>
              </w:rPr>
              <w:t>结果</w:t>
            </w:r>
          </w:p>
        </w:tc>
      </w:tr>
      <w:tr w:rsidR="001357EA" w:rsidTr="00E40A6B">
        <w:trPr>
          <w:jc w:val="center"/>
        </w:trPr>
        <w:tc>
          <w:tcPr>
            <w:tcW w:w="840" w:type="dxa"/>
            <w:tcBorders>
              <w:top w:val="single" w:sz="4" w:space="0" w:color="auto"/>
            </w:tcBorders>
            <w:vAlign w:val="center"/>
          </w:tcPr>
          <w:p w:rsidR="001357EA" w:rsidRDefault="001357EA" w:rsidP="00E40A6B">
            <w:pPr>
              <w:jc w:val="center"/>
              <w:rPr>
                <w:sz w:val="21"/>
              </w:rPr>
            </w:pPr>
            <w:r>
              <w:rPr>
                <w:sz w:val="21"/>
              </w:rPr>
              <w:t>1</w:t>
            </w:r>
          </w:p>
        </w:tc>
        <w:tc>
          <w:tcPr>
            <w:tcW w:w="1030" w:type="dxa"/>
            <w:tcBorders>
              <w:top w:val="single" w:sz="4" w:space="0" w:color="auto"/>
            </w:tcBorders>
            <w:vAlign w:val="center"/>
          </w:tcPr>
          <w:p w:rsidR="001357EA" w:rsidRDefault="001357EA" w:rsidP="00E40A6B">
            <w:pPr>
              <w:jc w:val="center"/>
              <w:rPr>
                <w:sz w:val="21"/>
              </w:rPr>
            </w:pPr>
            <w:r>
              <w:rPr>
                <w:sz w:val="21"/>
              </w:rPr>
              <w:t>0.1654</w:t>
            </w:r>
          </w:p>
        </w:tc>
        <w:tc>
          <w:tcPr>
            <w:tcW w:w="1095" w:type="dxa"/>
            <w:tcBorders>
              <w:top w:val="single" w:sz="4" w:space="0" w:color="auto"/>
            </w:tcBorders>
            <w:vAlign w:val="center"/>
          </w:tcPr>
          <w:p w:rsidR="001357EA" w:rsidRDefault="001357EA" w:rsidP="00E40A6B">
            <w:pPr>
              <w:jc w:val="center"/>
              <w:rPr>
                <w:sz w:val="21"/>
              </w:rPr>
            </w:pPr>
            <w:r>
              <w:rPr>
                <w:sz w:val="21"/>
              </w:rPr>
              <w:t>-0.5083</w:t>
            </w:r>
          </w:p>
        </w:tc>
        <w:tc>
          <w:tcPr>
            <w:tcW w:w="1050" w:type="dxa"/>
            <w:tcBorders>
              <w:top w:val="single" w:sz="4" w:space="0" w:color="auto"/>
            </w:tcBorders>
            <w:vAlign w:val="center"/>
          </w:tcPr>
          <w:p w:rsidR="001357EA" w:rsidRDefault="001357EA" w:rsidP="00E40A6B">
            <w:pPr>
              <w:jc w:val="center"/>
              <w:rPr>
                <w:sz w:val="21"/>
              </w:rPr>
            </w:pPr>
            <w:r>
              <w:rPr>
                <w:sz w:val="21"/>
              </w:rPr>
              <w:t>-0.7462</w:t>
            </w:r>
          </w:p>
        </w:tc>
        <w:tc>
          <w:tcPr>
            <w:tcW w:w="1095" w:type="dxa"/>
            <w:tcBorders>
              <w:top w:val="single" w:sz="4" w:space="0" w:color="auto"/>
            </w:tcBorders>
            <w:vAlign w:val="center"/>
          </w:tcPr>
          <w:p w:rsidR="001357EA" w:rsidRDefault="001357EA" w:rsidP="00E40A6B">
            <w:pPr>
              <w:jc w:val="center"/>
              <w:rPr>
                <w:sz w:val="21"/>
              </w:rPr>
            </w:pPr>
            <w:r>
              <w:rPr>
                <w:sz w:val="21"/>
              </w:rPr>
              <w:t>-0.8420</w:t>
            </w:r>
          </w:p>
        </w:tc>
        <w:tc>
          <w:tcPr>
            <w:tcW w:w="1560" w:type="dxa"/>
            <w:tcBorders>
              <w:top w:val="single" w:sz="4" w:space="0" w:color="auto"/>
            </w:tcBorders>
            <w:vAlign w:val="center"/>
          </w:tcPr>
          <w:p w:rsidR="001357EA" w:rsidRDefault="001357EA" w:rsidP="00E40A6B">
            <w:pPr>
              <w:jc w:val="center"/>
              <w:rPr>
                <w:sz w:val="21"/>
              </w:rPr>
            </w:pPr>
            <w:r>
              <w:rPr>
                <w:sz w:val="21"/>
                <w:szCs w:val="21"/>
              </w:rPr>
              <w:t>比较安全</w:t>
            </w:r>
          </w:p>
        </w:tc>
        <w:tc>
          <w:tcPr>
            <w:tcW w:w="1819" w:type="dxa"/>
            <w:tcBorders>
              <w:top w:val="single" w:sz="4" w:space="0" w:color="auto"/>
            </w:tcBorders>
            <w:vAlign w:val="center"/>
          </w:tcPr>
          <w:p w:rsidR="001357EA" w:rsidRDefault="001357EA" w:rsidP="00E40A6B">
            <w:pPr>
              <w:jc w:val="center"/>
              <w:rPr>
                <w:sz w:val="21"/>
              </w:rPr>
            </w:pPr>
            <w:r>
              <w:rPr>
                <w:sz w:val="21"/>
                <w:szCs w:val="21"/>
              </w:rPr>
              <w:t>比较安全</w:t>
            </w:r>
          </w:p>
        </w:tc>
      </w:tr>
      <w:tr w:rsidR="001357EA" w:rsidTr="00E40A6B">
        <w:trPr>
          <w:jc w:val="center"/>
        </w:trPr>
        <w:tc>
          <w:tcPr>
            <w:tcW w:w="840" w:type="dxa"/>
            <w:vAlign w:val="center"/>
          </w:tcPr>
          <w:p w:rsidR="001357EA" w:rsidRDefault="001357EA" w:rsidP="00E40A6B">
            <w:pPr>
              <w:jc w:val="center"/>
              <w:rPr>
                <w:sz w:val="21"/>
              </w:rPr>
            </w:pPr>
            <w:r>
              <w:rPr>
                <w:sz w:val="21"/>
              </w:rPr>
              <w:t>2</w:t>
            </w:r>
          </w:p>
        </w:tc>
        <w:tc>
          <w:tcPr>
            <w:tcW w:w="1030" w:type="dxa"/>
            <w:vAlign w:val="center"/>
          </w:tcPr>
          <w:p w:rsidR="001357EA" w:rsidRDefault="001357EA" w:rsidP="00E40A6B">
            <w:pPr>
              <w:jc w:val="center"/>
              <w:rPr>
                <w:sz w:val="21"/>
              </w:rPr>
            </w:pPr>
            <w:r>
              <w:rPr>
                <w:sz w:val="21"/>
              </w:rPr>
              <w:t>0.1371</w:t>
            </w:r>
          </w:p>
        </w:tc>
        <w:tc>
          <w:tcPr>
            <w:tcW w:w="1095" w:type="dxa"/>
            <w:vAlign w:val="center"/>
          </w:tcPr>
          <w:p w:rsidR="001357EA" w:rsidRDefault="001357EA" w:rsidP="00E40A6B">
            <w:pPr>
              <w:jc w:val="center"/>
              <w:rPr>
                <w:sz w:val="21"/>
              </w:rPr>
            </w:pPr>
            <w:r>
              <w:rPr>
                <w:sz w:val="21"/>
              </w:rPr>
              <w:t>-0.5320</w:t>
            </w:r>
          </w:p>
        </w:tc>
        <w:tc>
          <w:tcPr>
            <w:tcW w:w="1050" w:type="dxa"/>
            <w:vAlign w:val="center"/>
          </w:tcPr>
          <w:p w:rsidR="001357EA" w:rsidRDefault="001357EA" w:rsidP="00E40A6B">
            <w:pPr>
              <w:jc w:val="center"/>
              <w:rPr>
                <w:sz w:val="21"/>
              </w:rPr>
            </w:pPr>
            <w:r>
              <w:rPr>
                <w:sz w:val="21"/>
              </w:rPr>
              <w:t>-0.7514</w:t>
            </w:r>
          </w:p>
        </w:tc>
        <w:tc>
          <w:tcPr>
            <w:tcW w:w="1095" w:type="dxa"/>
            <w:vAlign w:val="center"/>
          </w:tcPr>
          <w:p w:rsidR="001357EA" w:rsidRDefault="001357EA" w:rsidP="00E40A6B">
            <w:pPr>
              <w:jc w:val="center"/>
              <w:rPr>
                <w:sz w:val="21"/>
              </w:rPr>
            </w:pPr>
            <w:r>
              <w:rPr>
                <w:sz w:val="21"/>
              </w:rPr>
              <w:t>-0.8389</w:t>
            </w:r>
          </w:p>
        </w:tc>
        <w:tc>
          <w:tcPr>
            <w:tcW w:w="1560" w:type="dxa"/>
            <w:vAlign w:val="center"/>
          </w:tcPr>
          <w:p w:rsidR="001357EA" w:rsidRDefault="001357EA" w:rsidP="00E40A6B">
            <w:pPr>
              <w:jc w:val="center"/>
              <w:rPr>
                <w:sz w:val="21"/>
              </w:rPr>
            </w:pPr>
            <w:r>
              <w:rPr>
                <w:sz w:val="21"/>
                <w:szCs w:val="21"/>
              </w:rPr>
              <w:t>比较安全</w:t>
            </w:r>
          </w:p>
        </w:tc>
        <w:tc>
          <w:tcPr>
            <w:tcW w:w="1819" w:type="dxa"/>
            <w:vAlign w:val="center"/>
          </w:tcPr>
          <w:p w:rsidR="001357EA" w:rsidRDefault="001357EA" w:rsidP="00E40A6B">
            <w:pPr>
              <w:jc w:val="center"/>
              <w:rPr>
                <w:sz w:val="21"/>
              </w:rPr>
            </w:pPr>
            <w:r>
              <w:rPr>
                <w:sz w:val="21"/>
                <w:szCs w:val="21"/>
              </w:rPr>
              <w:t>比较安全</w:t>
            </w:r>
          </w:p>
        </w:tc>
      </w:tr>
      <w:tr w:rsidR="001357EA" w:rsidTr="00E40A6B">
        <w:trPr>
          <w:jc w:val="center"/>
        </w:trPr>
        <w:tc>
          <w:tcPr>
            <w:tcW w:w="840" w:type="dxa"/>
            <w:vAlign w:val="center"/>
          </w:tcPr>
          <w:p w:rsidR="001357EA" w:rsidRDefault="001357EA" w:rsidP="00E40A6B">
            <w:pPr>
              <w:jc w:val="center"/>
              <w:rPr>
                <w:sz w:val="21"/>
              </w:rPr>
            </w:pPr>
            <w:r>
              <w:rPr>
                <w:sz w:val="21"/>
              </w:rPr>
              <w:t>3</w:t>
            </w:r>
          </w:p>
        </w:tc>
        <w:tc>
          <w:tcPr>
            <w:tcW w:w="1030" w:type="dxa"/>
            <w:vAlign w:val="center"/>
          </w:tcPr>
          <w:p w:rsidR="001357EA" w:rsidRDefault="001357EA" w:rsidP="00E40A6B">
            <w:pPr>
              <w:jc w:val="center"/>
              <w:rPr>
                <w:sz w:val="21"/>
              </w:rPr>
            </w:pPr>
            <w:r>
              <w:rPr>
                <w:sz w:val="21"/>
              </w:rPr>
              <w:t>-0.2639</w:t>
            </w:r>
          </w:p>
        </w:tc>
        <w:tc>
          <w:tcPr>
            <w:tcW w:w="1095" w:type="dxa"/>
            <w:vAlign w:val="center"/>
          </w:tcPr>
          <w:p w:rsidR="001357EA" w:rsidRDefault="001357EA" w:rsidP="00E40A6B">
            <w:pPr>
              <w:jc w:val="center"/>
              <w:rPr>
                <w:sz w:val="21"/>
              </w:rPr>
            </w:pPr>
            <w:r>
              <w:rPr>
                <w:sz w:val="21"/>
              </w:rPr>
              <w:t>-0.2359</w:t>
            </w:r>
          </w:p>
        </w:tc>
        <w:tc>
          <w:tcPr>
            <w:tcW w:w="1050" w:type="dxa"/>
            <w:vAlign w:val="center"/>
          </w:tcPr>
          <w:p w:rsidR="001357EA" w:rsidRDefault="001357EA" w:rsidP="00E40A6B">
            <w:pPr>
              <w:jc w:val="center"/>
              <w:rPr>
                <w:sz w:val="21"/>
              </w:rPr>
            </w:pPr>
            <w:r>
              <w:rPr>
                <w:sz w:val="21"/>
              </w:rPr>
              <w:t>-0.0995</w:t>
            </w:r>
          </w:p>
        </w:tc>
        <w:tc>
          <w:tcPr>
            <w:tcW w:w="1095" w:type="dxa"/>
            <w:vAlign w:val="center"/>
          </w:tcPr>
          <w:p w:rsidR="001357EA" w:rsidRDefault="001357EA" w:rsidP="00E40A6B">
            <w:pPr>
              <w:jc w:val="center"/>
              <w:rPr>
                <w:sz w:val="21"/>
              </w:rPr>
            </w:pPr>
            <w:r>
              <w:rPr>
                <w:sz w:val="21"/>
              </w:rPr>
              <w:t>-0.4547</w:t>
            </w:r>
          </w:p>
        </w:tc>
        <w:tc>
          <w:tcPr>
            <w:tcW w:w="1560" w:type="dxa"/>
            <w:vAlign w:val="center"/>
          </w:tcPr>
          <w:p w:rsidR="001357EA" w:rsidRDefault="001357EA" w:rsidP="00E40A6B">
            <w:pPr>
              <w:jc w:val="center"/>
              <w:rPr>
                <w:sz w:val="21"/>
              </w:rPr>
            </w:pPr>
            <w:r>
              <w:rPr>
                <w:sz w:val="21"/>
              </w:rPr>
              <w:t>高度戒备</w:t>
            </w:r>
          </w:p>
        </w:tc>
        <w:tc>
          <w:tcPr>
            <w:tcW w:w="1819" w:type="dxa"/>
            <w:vAlign w:val="center"/>
          </w:tcPr>
          <w:p w:rsidR="001357EA" w:rsidRDefault="001357EA" w:rsidP="00E40A6B">
            <w:pPr>
              <w:jc w:val="center"/>
              <w:rPr>
                <w:sz w:val="21"/>
              </w:rPr>
            </w:pPr>
            <w:r>
              <w:rPr>
                <w:sz w:val="21"/>
              </w:rPr>
              <w:t>高度戒备</w:t>
            </w:r>
          </w:p>
        </w:tc>
      </w:tr>
      <w:tr w:rsidR="001357EA" w:rsidTr="00E40A6B">
        <w:trPr>
          <w:jc w:val="center"/>
        </w:trPr>
        <w:tc>
          <w:tcPr>
            <w:tcW w:w="840" w:type="dxa"/>
            <w:vAlign w:val="center"/>
          </w:tcPr>
          <w:p w:rsidR="001357EA" w:rsidRDefault="001357EA" w:rsidP="00E40A6B">
            <w:pPr>
              <w:jc w:val="center"/>
              <w:rPr>
                <w:sz w:val="21"/>
              </w:rPr>
            </w:pPr>
            <w:r>
              <w:rPr>
                <w:sz w:val="21"/>
              </w:rPr>
              <w:t>4</w:t>
            </w:r>
          </w:p>
        </w:tc>
        <w:tc>
          <w:tcPr>
            <w:tcW w:w="1030" w:type="dxa"/>
            <w:vAlign w:val="center"/>
          </w:tcPr>
          <w:p w:rsidR="001357EA" w:rsidRDefault="001357EA" w:rsidP="00E40A6B">
            <w:pPr>
              <w:jc w:val="center"/>
              <w:rPr>
                <w:sz w:val="21"/>
              </w:rPr>
            </w:pPr>
            <w:r>
              <w:rPr>
                <w:sz w:val="21"/>
              </w:rPr>
              <w:t>-0.1266</w:t>
            </w:r>
          </w:p>
        </w:tc>
        <w:tc>
          <w:tcPr>
            <w:tcW w:w="1095" w:type="dxa"/>
            <w:vAlign w:val="center"/>
          </w:tcPr>
          <w:p w:rsidR="001357EA" w:rsidRDefault="001357EA" w:rsidP="00E40A6B">
            <w:pPr>
              <w:jc w:val="center"/>
              <w:rPr>
                <w:sz w:val="21"/>
              </w:rPr>
            </w:pPr>
            <w:r>
              <w:rPr>
                <w:sz w:val="21"/>
              </w:rPr>
              <w:t>-0.0876</w:t>
            </w:r>
          </w:p>
        </w:tc>
        <w:tc>
          <w:tcPr>
            <w:tcW w:w="1050" w:type="dxa"/>
            <w:vAlign w:val="center"/>
          </w:tcPr>
          <w:p w:rsidR="001357EA" w:rsidRDefault="001357EA" w:rsidP="00E40A6B">
            <w:pPr>
              <w:jc w:val="center"/>
              <w:rPr>
                <w:sz w:val="21"/>
              </w:rPr>
            </w:pPr>
            <w:r>
              <w:rPr>
                <w:sz w:val="21"/>
              </w:rPr>
              <w:t>-0.4530</w:t>
            </w:r>
          </w:p>
        </w:tc>
        <w:tc>
          <w:tcPr>
            <w:tcW w:w="1095" w:type="dxa"/>
            <w:vAlign w:val="center"/>
          </w:tcPr>
          <w:p w:rsidR="001357EA" w:rsidRDefault="001357EA" w:rsidP="00E40A6B">
            <w:pPr>
              <w:jc w:val="center"/>
              <w:rPr>
                <w:sz w:val="21"/>
              </w:rPr>
            </w:pPr>
            <w:r>
              <w:rPr>
                <w:sz w:val="21"/>
              </w:rPr>
              <w:t>-0.6583</w:t>
            </w:r>
          </w:p>
        </w:tc>
        <w:tc>
          <w:tcPr>
            <w:tcW w:w="1560" w:type="dxa"/>
            <w:vAlign w:val="center"/>
          </w:tcPr>
          <w:p w:rsidR="001357EA" w:rsidRDefault="001357EA" w:rsidP="00E40A6B">
            <w:pPr>
              <w:jc w:val="center"/>
              <w:rPr>
                <w:sz w:val="21"/>
              </w:rPr>
            </w:pPr>
            <w:r>
              <w:rPr>
                <w:sz w:val="21"/>
              </w:rPr>
              <w:t>稍微警戒</w:t>
            </w:r>
          </w:p>
        </w:tc>
        <w:tc>
          <w:tcPr>
            <w:tcW w:w="1819" w:type="dxa"/>
            <w:vAlign w:val="center"/>
          </w:tcPr>
          <w:p w:rsidR="001357EA" w:rsidRDefault="001357EA" w:rsidP="00E40A6B">
            <w:pPr>
              <w:jc w:val="center"/>
              <w:rPr>
                <w:sz w:val="21"/>
              </w:rPr>
            </w:pPr>
            <w:r>
              <w:rPr>
                <w:sz w:val="21"/>
              </w:rPr>
              <w:t>稍微警戒</w:t>
            </w:r>
          </w:p>
        </w:tc>
      </w:tr>
      <w:tr w:rsidR="001357EA" w:rsidTr="00E40A6B">
        <w:trPr>
          <w:jc w:val="center"/>
        </w:trPr>
        <w:tc>
          <w:tcPr>
            <w:tcW w:w="840" w:type="dxa"/>
            <w:vAlign w:val="center"/>
          </w:tcPr>
          <w:p w:rsidR="001357EA" w:rsidRDefault="001357EA" w:rsidP="00E40A6B">
            <w:pPr>
              <w:jc w:val="center"/>
              <w:rPr>
                <w:sz w:val="21"/>
              </w:rPr>
            </w:pPr>
            <w:r>
              <w:rPr>
                <w:sz w:val="21"/>
              </w:rPr>
              <w:t>5</w:t>
            </w:r>
          </w:p>
        </w:tc>
        <w:tc>
          <w:tcPr>
            <w:tcW w:w="1030" w:type="dxa"/>
            <w:vAlign w:val="center"/>
          </w:tcPr>
          <w:p w:rsidR="001357EA" w:rsidRDefault="001357EA" w:rsidP="00E40A6B">
            <w:pPr>
              <w:jc w:val="center"/>
              <w:rPr>
                <w:sz w:val="21"/>
              </w:rPr>
            </w:pPr>
            <w:r>
              <w:rPr>
                <w:sz w:val="21"/>
              </w:rPr>
              <w:t>-0.0710</w:t>
            </w:r>
          </w:p>
        </w:tc>
        <w:tc>
          <w:tcPr>
            <w:tcW w:w="1095" w:type="dxa"/>
            <w:vAlign w:val="center"/>
          </w:tcPr>
          <w:p w:rsidR="001357EA" w:rsidRDefault="001357EA" w:rsidP="00E40A6B">
            <w:pPr>
              <w:jc w:val="center"/>
              <w:rPr>
                <w:sz w:val="21"/>
              </w:rPr>
            </w:pPr>
            <w:r>
              <w:rPr>
                <w:sz w:val="21"/>
              </w:rPr>
              <w:t>-0.2950</w:t>
            </w:r>
          </w:p>
        </w:tc>
        <w:tc>
          <w:tcPr>
            <w:tcW w:w="1050" w:type="dxa"/>
            <w:vAlign w:val="center"/>
          </w:tcPr>
          <w:p w:rsidR="001357EA" w:rsidRDefault="001357EA" w:rsidP="00E40A6B">
            <w:pPr>
              <w:jc w:val="center"/>
              <w:rPr>
                <w:sz w:val="21"/>
              </w:rPr>
            </w:pPr>
            <w:r>
              <w:rPr>
                <w:sz w:val="21"/>
              </w:rPr>
              <w:t>-0.4803</w:t>
            </w:r>
          </w:p>
        </w:tc>
        <w:tc>
          <w:tcPr>
            <w:tcW w:w="1095" w:type="dxa"/>
            <w:vAlign w:val="center"/>
          </w:tcPr>
          <w:p w:rsidR="001357EA" w:rsidRDefault="001357EA" w:rsidP="00E40A6B">
            <w:pPr>
              <w:jc w:val="center"/>
              <w:rPr>
                <w:sz w:val="21"/>
              </w:rPr>
            </w:pPr>
            <w:r>
              <w:rPr>
                <w:sz w:val="21"/>
              </w:rPr>
              <w:t>-0.6776</w:t>
            </w:r>
          </w:p>
        </w:tc>
        <w:tc>
          <w:tcPr>
            <w:tcW w:w="1560" w:type="dxa"/>
            <w:vAlign w:val="center"/>
          </w:tcPr>
          <w:p w:rsidR="001357EA" w:rsidRDefault="001357EA" w:rsidP="00E40A6B">
            <w:pPr>
              <w:jc w:val="center"/>
              <w:rPr>
                <w:sz w:val="21"/>
              </w:rPr>
            </w:pPr>
            <w:r>
              <w:rPr>
                <w:sz w:val="21"/>
                <w:szCs w:val="21"/>
              </w:rPr>
              <w:t>比较安全</w:t>
            </w:r>
          </w:p>
        </w:tc>
        <w:tc>
          <w:tcPr>
            <w:tcW w:w="1819" w:type="dxa"/>
            <w:vAlign w:val="center"/>
          </w:tcPr>
          <w:p w:rsidR="001357EA" w:rsidRDefault="001357EA" w:rsidP="00E40A6B">
            <w:pPr>
              <w:jc w:val="center"/>
              <w:rPr>
                <w:sz w:val="21"/>
              </w:rPr>
            </w:pPr>
            <w:r>
              <w:rPr>
                <w:sz w:val="21"/>
              </w:rPr>
              <w:t>稍微警戒</w:t>
            </w:r>
          </w:p>
        </w:tc>
      </w:tr>
      <w:tr w:rsidR="001357EA" w:rsidTr="00E40A6B">
        <w:trPr>
          <w:jc w:val="center"/>
        </w:trPr>
        <w:tc>
          <w:tcPr>
            <w:tcW w:w="840" w:type="dxa"/>
            <w:vAlign w:val="center"/>
          </w:tcPr>
          <w:p w:rsidR="001357EA" w:rsidRDefault="001357EA" w:rsidP="00E40A6B">
            <w:pPr>
              <w:jc w:val="center"/>
              <w:rPr>
                <w:sz w:val="21"/>
              </w:rPr>
            </w:pPr>
            <w:r>
              <w:rPr>
                <w:sz w:val="21"/>
              </w:rPr>
              <w:t>6</w:t>
            </w:r>
          </w:p>
        </w:tc>
        <w:tc>
          <w:tcPr>
            <w:tcW w:w="1030" w:type="dxa"/>
            <w:vAlign w:val="center"/>
          </w:tcPr>
          <w:p w:rsidR="001357EA" w:rsidRDefault="001357EA" w:rsidP="00E40A6B">
            <w:pPr>
              <w:jc w:val="center"/>
              <w:rPr>
                <w:sz w:val="21"/>
              </w:rPr>
            </w:pPr>
            <w:r>
              <w:rPr>
                <w:sz w:val="21"/>
              </w:rPr>
              <w:t>-0.1045</w:t>
            </w:r>
          </w:p>
        </w:tc>
        <w:tc>
          <w:tcPr>
            <w:tcW w:w="1095" w:type="dxa"/>
            <w:vAlign w:val="center"/>
          </w:tcPr>
          <w:p w:rsidR="001357EA" w:rsidRDefault="001357EA" w:rsidP="00E40A6B">
            <w:pPr>
              <w:jc w:val="center"/>
              <w:rPr>
                <w:sz w:val="21"/>
              </w:rPr>
            </w:pPr>
            <w:r>
              <w:rPr>
                <w:sz w:val="21"/>
              </w:rPr>
              <w:t>-0.3313</w:t>
            </w:r>
          </w:p>
        </w:tc>
        <w:tc>
          <w:tcPr>
            <w:tcW w:w="1050" w:type="dxa"/>
            <w:vAlign w:val="center"/>
          </w:tcPr>
          <w:p w:rsidR="001357EA" w:rsidRDefault="001357EA" w:rsidP="00E40A6B">
            <w:pPr>
              <w:jc w:val="center"/>
              <w:rPr>
                <w:sz w:val="21"/>
              </w:rPr>
            </w:pPr>
            <w:r>
              <w:rPr>
                <w:sz w:val="21"/>
              </w:rPr>
              <w:t>-0.3664</w:t>
            </w:r>
          </w:p>
        </w:tc>
        <w:tc>
          <w:tcPr>
            <w:tcW w:w="1095" w:type="dxa"/>
            <w:vAlign w:val="center"/>
          </w:tcPr>
          <w:p w:rsidR="001357EA" w:rsidRDefault="001357EA" w:rsidP="00E40A6B">
            <w:pPr>
              <w:jc w:val="center"/>
              <w:rPr>
                <w:sz w:val="21"/>
              </w:rPr>
            </w:pPr>
            <w:r>
              <w:rPr>
                <w:sz w:val="21"/>
              </w:rPr>
              <w:t>-0.5764</w:t>
            </w:r>
          </w:p>
        </w:tc>
        <w:tc>
          <w:tcPr>
            <w:tcW w:w="1560" w:type="dxa"/>
            <w:vAlign w:val="center"/>
          </w:tcPr>
          <w:p w:rsidR="001357EA" w:rsidRDefault="001357EA" w:rsidP="00E40A6B">
            <w:pPr>
              <w:jc w:val="center"/>
              <w:rPr>
                <w:sz w:val="21"/>
              </w:rPr>
            </w:pPr>
            <w:r>
              <w:rPr>
                <w:sz w:val="21"/>
                <w:szCs w:val="21"/>
              </w:rPr>
              <w:t>比较安全</w:t>
            </w:r>
          </w:p>
        </w:tc>
        <w:tc>
          <w:tcPr>
            <w:tcW w:w="1819" w:type="dxa"/>
            <w:vAlign w:val="center"/>
          </w:tcPr>
          <w:p w:rsidR="001357EA" w:rsidRDefault="001357EA" w:rsidP="00E40A6B">
            <w:pPr>
              <w:jc w:val="center"/>
              <w:rPr>
                <w:sz w:val="21"/>
              </w:rPr>
            </w:pPr>
            <w:r>
              <w:rPr>
                <w:sz w:val="21"/>
              </w:rPr>
              <w:t>稍微警戒</w:t>
            </w:r>
          </w:p>
        </w:tc>
      </w:tr>
      <w:tr w:rsidR="001357EA" w:rsidTr="00E40A6B">
        <w:trPr>
          <w:jc w:val="center"/>
        </w:trPr>
        <w:tc>
          <w:tcPr>
            <w:tcW w:w="840" w:type="dxa"/>
            <w:vAlign w:val="center"/>
          </w:tcPr>
          <w:p w:rsidR="001357EA" w:rsidRDefault="001357EA" w:rsidP="00E40A6B">
            <w:pPr>
              <w:jc w:val="center"/>
              <w:rPr>
                <w:sz w:val="21"/>
              </w:rPr>
            </w:pPr>
            <w:r>
              <w:rPr>
                <w:sz w:val="21"/>
              </w:rPr>
              <w:t>7</w:t>
            </w:r>
          </w:p>
        </w:tc>
        <w:tc>
          <w:tcPr>
            <w:tcW w:w="1030" w:type="dxa"/>
            <w:vAlign w:val="center"/>
          </w:tcPr>
          <w:p w:rsidR="001357EA" w:rsidRDefault="001357EA" w:rsidP="00E40A6B">
            <w:pPr>
              <w:jc w:val="center"/>
              <w:rPr>
                <w:sz w:val="21"/>
              </w:rPr>
            </w:pPr>
            <w:r>
              <w:rPr>
                <w:sz w:val="21"/>
              </w:rPr>
              <w:t>-0.1204</w:t>
            </w:r>
          </w:p>
        </w:tc>
        <w:tc>
          <w:tcPr>
            <w:tcW w:w="1095" w:type="dxa"/>
            <w:vAlign w:val="center"/>
          </w:tcPr>
          <w:p w:rsidR="001357EA" w:rsidRDefault="001357EA" w:rsidP="00E40A6B">
            <w:pPr>
              <w:jc w:val="center"/>
              <w:rPr>
                <w:sz w:val="21"/>
              </w:rPr>
            </w:pPr>
            <w:r>
              <w:rPr>
                <w:sz w:val="21"/>
              </w:rPr>
              <w:t>-0.1175</w:t>
            </w:r>
          </w:p>
        </w:tc>
        <w:tc>
          <w:tcPr>
            <w:tcW w:w="1050" w:type="dxa"/>
            <w:vAlign w:val="center"/>
          </w:tcPr>
          <w:p w:rsidR="001357EA" w:rsidRDefault="001357EA" w:rsidP="00E40A6B">
            <w:pPr>
              <w:jc w:val="center"/>
              <w:rPr>
                <w:sz w:val="21"/>
              </w:rPr>
            </w:pPr>
            <w:r>
              <w:rPr>
                <w:sz w:val="21"/>
              </w:rPr>
              <w:t>-0.3318</w:t>
            </w:r>
          </w:p>
        </w:tc>
        <w:tc>
          <w:tcPr>
            <w:tcW w:w="1095" w:type="dxa"/>
            <w:vAlign w:val="center"/>
          </w:tcPr>
          <w:p w:rsidR="001357EA" w:rsidRDefault="001357EA" w:rsidP="00E40A6B">
            <w:pPr>
              <w:jc w:val="center"/>
              <w:rPr>
                <w:sz w:val="21"/>
              </w:rPr>
            </w:pPr>
            <w:r>
              <w:rPr>
                <w:sz w:val="21"/>
              </w:rPr>
              <w:t>-0.5732</w:t>
            </w:r>
          </w:p>
        </w:tc>
        <w:tc>
          <w:tcPr>
            <w:tcW w:w="1560" w:type="dxa"/>
            <w:vAlign w:val="center"/>
          </w:tcPr>
          <w:p w:rsidR="001357EA" w:rsidRDefault="001357EA" w:rsidP="00E40A6B">
            <w:pPr>
              <w:jc w:val="center"/>
              <w:rPr>
                <w:sz w:val="21"/>
              </w:rPr>
            </w:pPr>
            <w:r>
              <w:rPr>
                <w:sz w:val="21"/>
              </w:rPr>
              <w:t>稍微警戒</w:t>
            </w:r>
          </w:p>
        </w:tc>
        <w:tc>
          <w:tcPr>
            <w:tcW w:w="1819" w:type="dxa"/>
            <w:vAlign w:val="center"/>
          </w:tcPr>
          <w:p w:rsidR="001357EA" w:rsidRDefault="001357EA" w:rsidP="00E40A6B">
            <w:pPr>
              <w:jc w:val="center"/>
              <w:rPr>
                <w:sz w:val="21"/>
              </w:rPr>
            </w:pPr>
            <w:r>
              <w:rPr>
                <w:sz w:val="21"/>
              </w:rPr>
              <w:t>高度戒备</w:t>
            </w:r>
          </w:p>
        </w:tc>
      </w:tr>
      <w:tr w:rsidR="001357EA" w:rsidTr="00E40A6B">
        <w:trPr>
          <w:jc w:val="center"/>
        </w:trPr>
        <w:tc>
          <w:tcPr>
            <w:tcW w:w="840" w:type="dxa"/>
            <w:vAlign w:val="center"/>
          </w:tcPr>
          <w:p w:rsidR="001357EA" w:rsidRDefault="001357EA" w:rsidP="00E40A6B">
            <w:pPr>
              <w:jc w:val="center"/>
              <w:rPr>
                <w:sz w:val="21"/>
              </w:rPr>
            </w:pPr>
            <w:r>
              <w:rPr>
                <w:sz w:val="21"/>
              </w:rPr>
              <w:t>8</w:t>
            </w:r>
          </w:p>
        </w:tc>
        <w:tc>
          <w:tcPr>
            <w:tcW w:w="1030" w:type="dxa"/>
            <w:vAlign w:val="center"/>
          </w:tcPr>
          <w:p w:rsidR="001357EA" w:rsidRDefault="001357EA" w:rsidP="00E40A6B">
            <w:pPr>
              <w:jc w:val="center"/>
              <w:rPr>
                <w:sz w:val="21"/>
              </w:rPr>
            </w:pPr>
            <w:r>
              <w:rPr>
                <w:sz w:val="21"/>
              </w:rPr>
              <w:t>-0.5003</w:t>
            </w:r>
          </w:p>
        </w:tc>
        <w:tc>
          <w:tcPr>
            <w:tcW w:w="1095" w:type="dxa"/>
            <w:vAlign w:val="center"/>
          </w:tcPr>
          <w:p w:rsidR="001357EA" w:rsidRDefault="001357EA" w:rsidP="00E40A6B">
            <w:pPr>
              <w:jc w:val="center"/>
              <w:rPr>
                <w:sz w:val="21"/>
              </w:rPr>
            </w:pPr>
            <w:r>
              <w:rPr>
                <w:sz w:val="21"/>
              </w:rPr>
              <w:t>-0.4371</w:t>
            </w:r>
          </w:p>
        </w:tc>
        <w:tc>
          <w:tcPr>
            <w:tcW w:w="1050" w:type="dxa"/>
            <w:vAlign w:val="center"/>
          </w:tcPr>
          <w:p w:rsidR="001357EA" w:rsidRDefault="001357EA" w:rsidP="00E40A6B">
            <w:pPr>
              <w:jc w:val="center"/>
              <w:rPr>
                <w:sz w:val="21"/>
              </w:rPr>
            </w:pPr>
            <w:r>
              <w:rPr>
                <w:sz w:val="21"/>
              </w:rPr>
              <w:t>-0.4467</w:t>
            </w:r>
          </w:p>
        </w:tc>
        <w:tc>
          <w:tcPr>
            <w:tcW w:w="1095" w:type="dxa"/>
            <w:vAlign w:val="center"/>
          </w:tcPr>
          <w:p w:rsidR="001357EA" w:rsidRDefault="001357EA" w:rsidP="00E40A6B">
            <w:pPr>
              <w:jc w:val="center"/>
              <w:rPr>
                <w:sz w:val="21"/>
              </w:rPr>
            </w:pPr>
            <w:r>
              <w:rPr>
                <w:sz w:val="21"/>
              </w:rPr>
              <w:t>-0.2500</w:t>
            </w:r>
          </w:p>
        </w:tc>
        <w:tc>
          <w:tcPr>
            <w:tcW w:w="1560" w:type="dxa"/>
            <w:vAlign w:val="center"/>
          </w:tcPr>
          <w:p w:rsidR="001357EA" w:rsidRDefault="001357EA" w:rsidP="00E40A6B">
            <w:pPr>
              <w:jc w:val="center"/>
              <w:rPr>
                <w:sz w:val="21"/>
              </w:rPr>
            </w:pPr>
            <w:r>
              <w:rPr>
                <w:sz w:val="21"/>
              </w:rPr>
              <w:t>极度危险</w:t>
            </w:r>
          </w:p>
        </w:tc>
        <w:tc>
          <w:tcPr>
            <w:tcW w:w="1819" w:type="dxa"/>
            <w:vAlign w:val="center"/>
          </w:tcPr>
          <w:p w:rsidR="001357EA" w:rsidRDefault="001357EA" w:rsidP="00E40A6B">
            <w:pPr>
              <w:jc w:val="center"/>
              <w:rPr>
                <w:sz w:val="21"/>
              </w:rPr>
            </w:pPr>
            <w:r>
              <w:rPr>
                <w:sz w:val="21"/>
              </w:rPr>
              <w:t>极度危险</w:t>
            </w:r>
          </w:p>
        </w:tc>
      </w:tr>
    </w:tbl>
    <w:p w:rsidR="001357EA" w:rsidRDefault="001357EA" w:rsidP="001357EA">
      <w:pPr>
        <w:pStyle w:val="3"/>
        <w:ind w:left="885" w:hanging="885"/>
      </w:pPr>
      <w:bookmarkStart w:id="85" w:name="_Toc27071"/>
      <w:bookmarkStart w:id="86" w:name="_Toc8528"/>
      <w:bookmarkStart w:id="87" w:name="_Toc31581"/>
      <w:r>
        <w:rPr>
          <w:rFonts w:hint="eastAsia"/>
        </w:rPr>
        <w:t>结果分析</w:t>
      </w:r>
      <w:bookmarkEnd w:id="85"/>
      <w:bookmarkEnd w:id="86"/>
      <w:bookmarkEnd w:id="87"/>
      <w:r>
        <w:rPr>
          <w:rFonts w:hint="eastAsia"/>
        </w:rPr>
        <w:t xml:space="preserve"> </w:t>
      </w:r>
    </w:p>
    <w:p w:rsidR="001357EA" w:rsidRDefault="001357EA" w:rsidP="001357EA">
      <w:pPr>
        <w:ind w:firstLine="420"/>
      </w:pPr>
      <w:r>
        <w:t>从表</w:t>
      </w:r>
      <w:r>
        <w:t>4.4</w:t>
      </w:r>
      <w:r>
        <w:t>中可知，可拓方法的评价结果与</w:t>
      </w:r>
      <w:r>
        <w:rPr>
          <w:rFonts w:hint="eastAsia"/>
        </w:rPr>
        <w:t>道化法</w:t>
      </w:r>
      <w:r>
        <w:t>的评价结果基本吻合，故可拓方法在化工安全评价方面的应用是可行的。且该评价结果</w:t>
      </w:r>
      <w:proofErr w:type="gramStart"/>
      <w:r>
        <w:t>与待评</w:t>
      </w:r>
      <w:proofErr w:type="gramEnd"/>
      <w:r>
        <w:t>PTA</w:t>
      </w:r>
      <w:r>
        <w:t>单元的实际危害状况及趋势的吻合度较高，比</w:t>
      </w:r>
      <w:r>
        <w:rPr>
          <w:rFonts w:hint="eastAsia"/>
        </w:rPr>
        <w:t>道化法</w:t>
      </w:r>
      <w:r>
        <w:t>的评价结果的可靠性要高。</w:t>
      </w:r>
    </w:p>
    <w:p w:rsidR="001357EA" w:rsidRDefault="001357EA" w:rsidP="001357EA">
      <w:pPr>
        <w:pStyle w:val="1"/>
        <w:tabs>
          <w:tab w:val="clear" w:pos="425"/>
        </w:tabs>
        <w:ind w:left="0" w:firstLine="0"/>
        <w:jc w:val="center"/>
      </w:pPr>
      <w:bookmarkStart w:id="88" w:name="_Toc137556465"/>
      <w:bookmarkStart w:id="89" w:name="_Toc164063278"/>
      <w:bookmarkStart w:id="90" w:name="_Toc164135226"/>
      <w:r>
        <w:rPr>
          <w:rFonts w:hint="eastAsia"/>
        </w:rPr>
        <w:br w:type="page"/>
      </w:r>
      <w:r>
        <w:rPr>
          <w:rFonts w:hint="eastAsia"/>
        </w:rPr>
        <w:lastRenderedPageBreak/>
        <w:t xml:space="preserve">  </w:t>
      </w:r>
      <w:bookmarkStart w:id="91" w:name="_Toc294223696"/>
      <w:bookmarkStart w:id="92" w:name="_Toc324514039"/>
      <w:bookmarkStart w:id="93" w:name="_Toc25051"/>
      <w:bookmarkStart w:id="94" w:name="_Toc14476"/>
      <w:bookmarkStart w:id="95" w:name="_Toc27218"/>
      <w:bookmarkStart w:id="96" w:name="_Toc3731"/>
      <w:r>
        <w:rPr>
          <w:rFonts w:hint="eastAsia"/>
        </w:rPr>
        <w:t>总结与展望</w:t>
      </w:r>
      <w:bookmarkEnd w:id="88"/>
      <w:bookmarkEnd w:id="89"/>
      <w:bookmarkEnd w:id="90"/>
      <w:bookmarkEnd w:id="91"/>
      <w:bookmarkEnd w:id="92"/>
      <w:bookmarkEnd w:id="93"/>
      <w:bookmarkEnd w:id="94"/>
      <w:bookmarkEnd w:id="95"/>
      <w:bookmarkEnd w:id="96"/>
    </w:p>
    <w:p w:rsidR="001357EA" w:rsidRDefault="001357EA" w:rsidP="001357EA">
      <w:pPr>
        <w:pStyle w:val="2"/>
        <w:tabs>
          <w:tab w:val="clear" w:pos="567"/>
        </w:tabs>
      </w:pPr>
      <w:bookmarkStart w:id="97" w:name="_Toc294223697"/>
      <w:bookmarkStart w:id="98" w:name="_Toc324514040"/>
      <w:bookmarkStart w:id="99" w:name="_Toc30424"/>
      <w:bookmarkStart w:id="100" w:name="_Toc551"/>
      <w:bookmarkStart w:id="101" w:name="_Toc17958"/>
      <w:bookmarkStart w:id="102" w:name="_Toc3055"/>
      <w:r>
        <w:rPr>
          <w:rFonts w:hint="eastAsia"/>
        </w:rPr>
        <w:t>论文总结</w:t>
      </w:r>
      <w:bookmarkEnd w:id="97"/>
      <w:bookmarkEnd w:id="98"/>
      <w:bookmarkEnd w:id="99"/>
      <w:bookmarkEnd w:id="100"/>
      <w:bookmarkEnd w:id="101"/>
      <w:bookmarkEnd w:id="102"/>
    </w:p>
    <w:p w:rsidR="001357EA" w:rsidRDefault="001357EA" w:rsidP="001357EA">
      <w:pPr>
        <w:ind w:firstLine="420"/>
      </w:pPr>
      <w:r>
        <w:rPr>
          <w:rFonts w:hint="eastAsia"/>
        </w:rPr>
        <w:t>化工安全评价问题是一个非常复杂的问题，影响其安全性的因素有很多，既有定性描述，也有定量描述。故必须将定性与定量结合起来，才能获得比较正确合理的评价结果。本文</w:t>
      </w:r>
      <w:r>
        <w:rPr>
          <w:rFonts w:ascii="宋体" w:hAnsi="宋体" w:hint="eastAsia"/>
        </w:rPr>
        <w:t>运用</w:t>
      </w:r>
      <w:proofErr w:type="gramStart"/>
      <w:r>
        <w:rPr>
          <w:rFonts w:ascii="宋体" w:hAnsi="宋体" w:hint="eastAsia"/>
        </w:rPr>
        <w:t>可拓学的</w:t>
      </w:r>
      <w:proofErr w:type="gramEnd"/>
      <w:r>
        <w:rPr>
          <w:rFonts w:ascii="宋体" w:hAnsi="宋体" w:hint="eastAsia"/>
        </w:rPr>
        <w:t>物元理论、可拓集合论和关联函数，选取合适的评价指标，构建化工评价单元的经典物元和</w:t>
      </w:r>
      <w:proofErr w:type="gramStart"/>
      <w:r>
        <w:rPr>
          <w:rFonts w:ascii="宋体" w:hAnsi="宋体" w:hint="eastAsia"/>
        </w:rPr>
        <w:t>节域物元</w:t>
      </w:r>
      <w:proofErr w:type="gramEnd"/>
      <w:r>
        <w:rPr>
          <w:rFonts w:ascii="宋体" w:hAnsi="宋体" w:hint="eastAsia"/>
        </w:rPr>
        <w:t>，建立多指标的化工评价</w:t>
      </w:r>
      <w:proofErr w:type="gramStart"/>
      <w:r>
        <w:rPr>
          <w:rFonts w:ascii="宋体" w:hAnsi="宋体" w:hint="eastAsia"/>
        </w:rPr>
        <w:t>单元的物元模型</w:t>
      </w:r>
      <w:proofErr w:type="gramEnd"/>
      <w:r>
        <w:rPr>
          <w:rFonts w:ascii="宋体" w:hAnsi="宋体" w:hint="eastAsia"/>
        </w:rPr>
        <w:t>，运用关联函数值进行定量计算，确定综合关联度，较全面地分析了化工安全等级属于评价等级集合的程度。</w:t>
      </w:r>
      <w:r>
        <w:t>该评价方法不但评价结果有效可行，而且评价原理简单，应用方法，准确性较高，是评价复杂问题的有效途径。</w:t>
      </w:r>
    </w:p>
    <w:p w:rsidR="001357EA" w:rsidRDefault="001357EA" w:rsidP="001357EA">
      <w:pPr>
        <w:pStyle w:val="2"/>
        <w:tabs>
          <w:tab w:val="clear" w:pos="567"/>
        </w:tabs>
      </w:pPr>
      <w:bookmarkStart w:id="103" w:name="_Toc294223698"/>
      <w:bookmarkStart w:id="104" w:name="_Toc324514041"/>
      <w:bookmarkStart w:id="105" w:name="_Toc15330"/>
      <w:bookmarkStart w:id="106" w:name="_Toc13570"/>
      <w:bookmarkStart w:id="107" w:name="_Toc13518"/>
      <w:bookmarkStart w:id="108" w:name="_Toc28310"/>
      <w:r>
        <w:rPr>
          <w:rFonts w:hint="eastAsia"/>
        </w:rPr>
        <w:t>展望</w:t>
      </w:r>
      <w:bookmarkEnd w:id="103"/>
      <w:bookmarkEnd w:id="104"/>
      <w:bookmarkEnd w:id="105"/>
      <w:bookmarkEnd w:id="106"/>
      <w:bookmarkEnd w:id="107"/>
      <w:bookmarkEnd w:id="108"/>
    </w:p>
    <w:p w:rsidR="001357EA" w:rsidRDefault="001357EA" w:rsidP="001357EA">
      <w:pPr>
        <w:ind w:firstLineChars="175" w:firstLine="420"/>
        <w:rPr>
          <w:rFonts w:ascii="宋体" w:hAnsi="宋体"/>
          <w:color w:val="000000"/>
        </w:rPr>
      </w:pPr>
      <w:proofErr w:type="gramStart"/>
      <w:r>
        <w:rPr>
          <w:rFonts w:ascii="宋体" w:hAnsi="宋体" w:hint="eastAsia"/>
          <w:color w:val="000000"/>
        </w:rPr>
        <w:t>可拓学的</w:t>
      </w:r>
      <w:proofErr w:type="gramEnd"/>
      <w:r>
        <w:rPr>
          <w:rFonts w:ascii="宋体" w:hAnsi="宋体" w:hint="eastAsia"/>
          <w:color w:val="000000"/>
        </w:rPr>
        <w:t>研究对象是矛盾问题。创意即是</w:t>
      </w:r>
      <w:proofErr w:type="gramStart"/>
      <w:r>
        <w:rPr>
          <w:rFonts w:ascii="宋体" w:hAnsi="宋体" w:hint="eastAsia"/>
          <w:color w:val="000000"/>
        </w:rPr>
        <w:t>指解决</w:t>
      </w:r>
      <w:proofErr w:type="gramEnd"/>
      <w:r>
        <w:rPr>
          <w:rFonts w:ascii="宋体" w:hAnsi="宋体" w:hint="eastAsia"/>
          <w:color w:val="000000"/>
        </w:rPr>
        <w:t>矛盾问题的方法。可</w:t>
      </w:r>
      <w:proofErr w:type="gramStart"/>
      <w:r>
        <w:rPr>
          <w:rFonts w:ascii="宋体" w:hAnsi="宋体" w:hint="eastAsia"/>
          <w:color w:val="000000"/>
        </w:rPr>
        <w:t>拓论就是</w:t>
      </w:r>
      <w:proofErr w:type="gramEnd"/>
      <w:r>
        <w:rPr>
          <w:rFonts w:ascii="宋体" w:hAnsi="宋体" w:hint="eastAsia"/>
          <w:color w:val="000000"/>
        </w:rPr>
        <w:t>研究创意的产生规律和生产创意的方法。</w:t>
      </w:r>
      <w:proofErr w:type="gramStart"/>
      <w:r>
        <w:rPr>
          <w:rFonts w:ascii="宋体" w:hAnsi="宋体" w:hint="eastAsia"/>
          <w:color w:val="000000"/>
        </w:rPr>
        <w:t>可拓学的</w:t>
      </w:r>
      <w:proofErr w:type="gramEnd"/>
      <w:r>
        <w:rPr>
          <w:rFonts w:ascii="宋体" w:hAnsi="宋体" w:hint="eastAsia"/>
          <w:color w:val="000000"/>
        </w:rPr>
        <w:t>研究对于解决人们在各个领域里遇到的矛盾问题及矛盾问题的智能化处理具有至关重要的意义。</w:t>
      </w:r>
      <w:proofErr w:type="gramStart"/>
      <w:r>
        <w:rPr>
          <w:rFonts w:ascii="宋体" w:hAnsi="宋体" w:hint="eastAsia"/>
          <w:color w:val="000000"/>
        </w:rPr>
        <w:t>可拓学不仅</w:t>
      </w:r>
      <w:proofErr w:type="gramEnd"/>
      <w:r>
        <w:rPr>
          <w:rFonts w:ascii="宋体" w:hAnsi="宋体" w:hint="eastAsia"/>
          <w:color w:val="000000"/>
        </w:rPr>
        <w:t>为人们的工作带来了便利，也推动了社会的发展。</w:t>
      </w:r>
    </w:p>
    <w:p w:rsidR="001357EA" w:rsidRDefault="001357EA" w:rsidP="001357EA">
      <w:pPr>
        <w:ind w:firstLineChars="175" w:firstLine="420"/>
        <w:rPr>
          <w:rFonts w:ascii="宋体" w:hAnsi="宋体"/>
          <w:kern w:val="0"/>
        </w:rPr>
      </w:pPr>
      <w:proofErr w:type="gramStart"/>
      <w:r>
        <w:rPr>
          <w:rFonts w:ascii="宋体" w:hAnsi="宋体" w:hint="eastAsia"/>
          <w:kern w:val="0"/>
        </w:rPr>
        <w:t>可拓学是</w:t>
      </w:r>
      <w:proofErr w:type="gramEnd"/>
      <w:r>
        <w:rPr>
          <w:rFonts w:ascii="宋体" w:hAnsi="宋体" w:hint="eastAsia"/>
          <w:kern w:val="0"/>
        </w:rPr>
        <w:t>在极其困难的环境下生存下来的，可以说它是顽强的。自</w:t>
      </w:r>
      <w:proofErr w:type="gramStart"/>
      <w:r>
        <w:rPr>
          <w:rFonts w:ascii="宋体" w:hAnsi="宋体" w:hint="eastAsia"/>
          <w:kern w:val="0"/>
        </w:rPr>
        <w:t>可拓学问世</w:t>
      </w:r>
      <w:proofErr w:type="gramEnd"/>
      <w:r>
        <w:rPr>
          <w:rFonts w:ascii="宋体" w:hAnsi="宋体" w:hint="eastAsia"/>
          <w:kern w:val="0"/>
        </w:rPr>
        <w:t>以来，已历经了二十几年的时光。然而即便如此，可</w:t>
      </w:r>
      <w:proofErr w:type="gramStart"/>
      <w:r>
        <w:rPr>
          <w:rFonts w:ascii="宋体" w:hAnsi="宋体" w:hint="eastAsia"/>
          <w:kern w:val="0"/>
        </w:rPr>
        <w:t>拓学依然</w:t>
      </w:r>
      <w:proofErr w:type="gramEnd"/>
      <w:r>
        <w:rPr>
          <w:rFonts w:ascii="宋体" w:hAnsi="宋体" w:hint="eastAsia"/>
          <w:kern w:val="0"/>
        </w:rPr>
        <w:t>还不是一门成熟的学科。每一门成熟学科的形成和确立，都是需要经历一段漫长的时间去探索和验证的，</w:t>
      </w:r>
      <w:proofErr w:type="gramStart"/>
      <w:r>
        <w:rPr>
          <w:rFonts w:ascii="宋体" w:hAnsi="宋体" w:hint="eastAsia"/>
          <w:kern w:val="0"/>
        </w:rPr>
        <w:t>可拓学也</w:t>
      </w:r>
      <w:proofErr w:type="gramEnd"/>
      <w:r>
        <w:rPr>
          <w:rFonts w:ascii="宋体" w:hAnsi="宋体" w:hint="eastAsia"/>
          <w:kern w:val="0"/>
        </w:rPr>
        <w:t>不例外。想要将</w:t>
      </w:r>
      <w:proofErr w:type="gramStart"/>
      <w:r>
        <w:rPr>
          <w:rFonts w:ascii="宋体" w:hAnsi="宋体" w:hint="eastAsia"/>
          <w:kern w:val="0"/>
        </w:rPr>
        <w:t>可拓学创立</w:t>
      </w:r>
      <w:proofErr w:type="gramEnd"/>
      <w:r>
        <w:rPr>
          <w:rFonts w:ascii="宋体" w:hAnsi="宋体" w:hint="eastAsia"/>
          <w:kern w:val="0"/>
        </w:rPr>
        <w:t>为一门完全的独立的新学科，并建立完整的理论体系，还尚需几十年，甚至是上百年的时间。到目前为止，可</w:t>
      </w:r>
      <w:proofErr w:type="gramStart"/>
      <w:r>
        <w:rPr>
          <w:rFonts w:ascii="宋体" w:hAnsi="宋体" w:hint="eastAsia"/>
          <w:kern w:val="0"/>
        </w:rPr>
        <w:t>拓学仍是</w:t>
      </w:r>
      <w:proofErr w:type="gramEnd"/>
      <w:r>
        <w:rPr>
          <w:rFonts w:ascii="宋体" w:hAnsi="宋体" w:hint="eastAsia"/>
          <w:kern w:val="0"/>
        </w:rPr>
        <w:t>处于幼年时期，离一个成熟的学科还有一定的距离，尤其是它的应用研究方面，更是需要进一步加大研究和开发的力度。</w:t>
      </w:r>
      <w:proofErr w:type="gramStart"/>
      <w:r>
        <w:rPr>
          <w:rFonts w:ascii="宋体" w:hAnsi="宋体" w:hint="eastAsia"/>
          <w:kern w:val="0"/>
        </w:rPr>
        <w:t>可拓学的</w:t>
      </w:r>
      <w:proofErr w:type="gramEnd"/>
      <w:r>
        <w:rPr>
          <w:rFonts w:ascii="宋体" w:hAnsi="宋体" w:hint="eastAsia"/>
          <w:kern w:val="0"/>
        </w:rPr>
        <w:t>开拓者们可谓是任重而道远，目前，大量的工作都有待人们</w:t>
      </w:r>
      <w:proofErr w:type="gramStart"/>
      <w:r>
        <w:rPr>
          <w:rFonts w:ascii="宋体" w:hAnsi="宋体" w:hint="eastAsia"/>
          <w:kern w:val="0"/>
        </w:rPr>
        <w:t>去更加</w:t>
      </w:r>
      <w:proofErr w:type="gramEnd"/>
      <w:r>
        <w:rPr>
          <w:rFonts w:ascii="宋体" w:hAnsi="宋体" w:hint="eastAsia"/>
          <w:kern w:val="0"/>
        </w:rPr>
        <w:t>深入地探讨和研究，甚至还有很多的研究由于各种条件的限制目前还无法进行。但</w:t>
      </w:r>
      <w:proofErr w:type="gramStart"/>
      <w:r>
        <w:rPr>
          <w:rFonts w:ascii="宋体" w:hAnsi="宋体" w:hint="eastAsia"/>
          <w:kern w:val="0"/>
        </w:rPr>
        <w:t>可拓学它</w:t>
      </w:r>
      <w:proofErr w:type="gramEnd"/>
      <w:r>
        <w:rPr>
          <w:rFonts w:ascii="宋体" w:hAnsi="宋体" w:hint="eastAsia"/>
          <w:kern w:val="0"/>
        </w:rPr>
        <w:t>是顽强的，它具有强大的生命力，必定成为一门完整的独立的成熟的新学科。因为可拓学具有非常大的科学意义和</w:t>
      </w:r>
      <w:r>
        <w:rPr>
          <w:rFonts w:ascii="宋体" w:hAnsi="宋体" w:hint="eastAsia"/>
          <w:kern w:val="0"/>
        </w:rPr>
        <w:lastRenderedPageBreak/>
        <w:t>实用价值，而且，它具有广阔的发展前景，其应用下的产品也具有很大的商业价值。事实也证明，这二十几年来，</w:t>
      </w:r>
      <w:proofErr w:type="gramStart"/>
      <w:r>
        <w:rPr>
          <w:rFonts w:ascii="宋体" w:hAnsi="宋体" w:hint="eastAsia"/>
          <w:kern w:val="0"/>
        </w:rPr>
        <w:t>可拓学的确</w:t>
      </w:r>
      <w:proofErr w:type="gramEnd"/>
      <w:r>
        <w:rPr>
          <w:rFonts w:ascii="宋体" w:hAnsi="宋体" w:hint="eastAsia"/>
          <w:kern w:val="0"/>
        </w:rPr>
        <w:t>是在慢慢地逐步发展中。</w:t>
      </w:r>
      <w:proofErr w:type="gramStart"/>
      <w:r>
        <w:rPr>
          <w:rFonts w:ascii="宋体" w:hAnsi="宋体" w:hint="eastAsia"/>
          <w:kern w:val="0"/>
        </w:rPr>
        <w:t>可拓学的</w:t>
      </w:r>
      <w:proofErr w:type="gramEnd"/>
      <w:r>
        <w:rPr>
          <w:rFonts w:ascii="宋体" w:hAnsi="宋体" w:hint="eastAsia"/>
          <w:kern w:val="0"/>
        </w:rPr>
        <w:t>发展和其它学科一样，一路走来，碰到不少的坎坷，将来也还会遇到种种的困难。</w:t>
      </w:r>
    </w:p>
    <w:p w:rsidR="001357EA" w:rsidRDefault="001357EA" w:rsidP="001357EA">
      <w:pPr>
        <w:ind w:firstLine="420"/>
        <w:rPr>
          <w:rFonts w:ascii="宋体" w:hAnsi="宋体"/>
        </w:rPr>
        <w:sectPr w:rsidR="001357EA">
          <w:pgSz w:w="11906" w:h="16838"/>
          <w:pgMar w:top="1418" w:right="1418" w:bottom="1418" w:left="1701" w:header="851" w:footer="992" w:gutter="284"/>
          <w:cols w:space="720"/>
          <w:docGrid w:linePitch="312"/>
        </w:sectPr>
      </w:pPr>
      <w:r>
        <w:rPr>
          <w:rFonts w:ascii="宋体" w:hAnsi="宋体" w:hint="eastAsia"/>
          <w:color w:val="000000"/>
        </w:rPr>
        <w:t>展望未来，</w:t>
      </w:r>
      <w:proofErr w:type="gramStart"/>
      <w:r>
        <w:rPr>
          <w:rFonts w:ascii="宋体" w:hAnsi="宋体" w:hint="eastAsia"/>
          <w:color w:val="000000"/>
        </w:rPr>
        <w:t>可拓学与</w:t>
      </w:r>
      <w:proofErr w:type="gramEnd"/>
      <w:r>
        <w:rPr>
          <w:rFonts w:ascii="宋体" w:hAnsi="宋体" w:hint="eastAsia"/>
          <w:color w:val="000000"/>
        </w:rPr>
        <w:t>工程技术将更加贴近，将会出现更多的功能强、性能佳、价格优的可拓控制、可拓检测和</w:t>
      </w:r>
      <w:proofErr w:type="gramStart"/>
      <w:r>
        <w:rPr>
          <w:rFonts w:ascii="宋体" w:hAnsi="宋体" w:hint="eastAsia"/>
          <w:color w:val="000000"/>
        </w:rPr>
        <w:t>可拓设计</w:t>
      </w:r>
      <w:proofErr w:type="gramEnd"/>
      <w:r>
        <w:rPr>
          <w:rFonts w:ascii="宋体" w:hAnsi="宋体" w:hint="eastAsia"/>
          <w:color w:val="000000"/>
        </w:rPr>
        <w:t>等的新产品。</w:t>
      </w:r>
    </w:p>
    <w:p w:rsidR="001357EA" w:rsidRDefault="001357EA" w:rsidP="001357EA">
      <w:pPr>
        <w:pStyle w:val="1"/>
        <w:ind w:left="-288" w:firstLine="0"/>
        <w:jc w:val="center"/>
        <w:rPr>
          <w:bCs w:val="0"/>
          <w:color w:val="000000"/>
        </w:rPr>
      </w:pPr>
      <w:bookmarkStart w:id="109" w:name="_Toc137556466"/>
      <w:bookmarkStart w:id="110" w:name="_Toc164063279"/>
      <w:bookmarkStart w:id="111" w:name="_Toc164135227"/>
      <w:bookmarkStart w:id="112" w:name="_Toc294223699"/>
      <w:bookmarkStart w:id="113" w:name="_Toc324514042"/>
      <w:bookmarkStart w:id="114" w:name="_Toc28788"/>
      <w:bookmarkStart w:id="115" w:name="_Toc6232"/>
      <w:bookmarkStart w:id="116" w:name="_Toc11870"/>
      <w:bookmarkStart w:id="117" w:name="_Toc30558"/>
      <w:r>
        <w:rPr>
          <w:rFonts w:hint="eastAsia"/>
          <w:bCs w:val="0"/>
          <w:color w:val="000000"/>
        </w:rPr>
        <w:lastRenderedPageBreak/>
        <w:t>参考文献</w:t>
      </w:r>
      <w:bookmarkEnd w:id="109"/>
      <w:bookmarkEnd w:id="110"/>
      <w:bookmarkEnd w:id="111"/>
      <w:bookmarkEnd w:id="112"/>
      <w:bookmarkEnd w:id="113"/>
      <w:bookmarkEnd w:id="114"/>
      <w:bookmarkEnd w:id="115"/>
      <w:bookmarkEnd w:id="116"/>
      <w:bookmarkEnd w:id="117"/>
    </w:p>
    <w:p w:rsidR="001357EA" w:rsidRDefault="001357EA" w:rsidP="001357EA">
      <w:pPr>
        <w:numPr>
          <w:ilvl w:val="0"/>
          <w:numId w:val="6"/>
        </w:numPr>
        <w:ind w:left="0"/>
        <w:rPr>
          <w:color w:val="000000"/>
        </w:rPr>
      </w:pPr>
      <w:r>
        <w:rPr>
          <w:rFonts w:hint="eastAsia"/>
          <w:bCs/>
        </w:rPr>
        <w:t>何华刚</w:t>
      </w:r>
      <w:r>
        <w:rPr>
          <w:rFonts w:hint="eastAsia"/>
          <w:bCs/>
        </w:rPr>
        <w:t xml:space="preserve">, </w:t>
      </w:r>
      <w:r>
        <w:rPr>
          <w:rFonts w:hint="eastAsia"/>
          <w:bCs/>
        </w:rPr>
        <w:t>裴先明．化工安全评价探讨</w:t>
      </w:r>
      <w:r>
        <w:rPr>
          <w:rFonts w:hint="eastAsia"/>
          <w:bCs/>
        </w:rPr>
        <w:t>[J]</w:t>
      </w:r>
      <w:r>
        <w:rPr>
          <w:rFonts w:hint="eastAsia"/>
          <w:bCs/>
        </w:rPr>
        <w:t>．安全与环境工程</w:t>
      </w:r>
      <w:r>
        <w:rPr>
          <w:rFonts w:hint="eastAsia"/>
          <w:bCs/>
        </w:rPr>
        <w:t>, 2003, 10(1): 56-59</w:t>
      </w:r>
      <w:r>
        <w:rPr>
          <w:rFonts w:hint="eastAsia"/>
          <w:color w:val="000000"/>
        </w:rPr>
        <w:t>．</w:t>
      </w:r>
    </w:p>
    <w:p w:rsidR="001357EA" w:rsidRDefault="001357EA" w:rsidP="001357EA">
      <w:pPr>
        <w:numPr>
          <w:ilvl w:val="0"/>
          <w:numId w:val="6"/>
        </w:numPr>
        <w:ind w:left="0"/>
        <w:rPr>
          <w:bCs/>
        </w:rPr>
      </w:pPr>
      <w:r>
        <w:rPr>
          <w:rFonts w:hint="eastAsia"/>
          <w:bCs/>
        </w:rPr>
        <w:t>马海锐．化工安全评价</w:t>
      </w:r>
      <w:r>
        <w:rPr>
          <w:rFonts w:hint="eastAsia"/>
          <w:bCs/>
        </w:rPr>
        <w:t>[J]</w:t>
      </w:r>
      <w:r>
        <w:rPr>
          <w:rFonts w:hint="eastAsia"/>
          <w:bCs/>
        </w:rPr>
        <w:t>．科技资讯</w:t>
      </w:r>
      <w:r>
        <w:rPr>
          <w:rFonts w:hint="eastAsia"/>
          <w:bCs/>
        </w:rPr>
        <w:t>, 2011, (24): 174-175</w:t>
      </w:r>
      <w:r>
        <w:rPr>
          <w:rFonts w:hint="eastAsia"/>
          <w:bCs/>
        </w:rPr>
        <w:t>．</w:t>
      </w:r>
      <w:bookmarkStart w:id="118" w:name="OLE_LINK5"/>
      <w:bookmarkStart w:id="119" w:name="OLE_LINK6"/>
    </w:p>
    <w:p w:rsidR="001357EA" w:rsidRDefault="001357EA" w:rsidP="001357EA">
      <w:pPr>
        <w:numPr>
          <w:ilvl w:val="0"/>
          <w:numId w:val="6"/>
        </w:numPr>
        <w:ind w:left="0"/>
        <w:rPr>
          <w:bCs/>
        </w:rPr>
      </w:pPr>
      <w:r>
        <w:rPr>
          <w:bCs/>
        </w:rPr>
        <w:t>蔡琢．</w:t>
      </w:r>
      <w:bookmarkEnd w:id="118"/>
      <w:bookmarkEnd w:id="119"/>
      <w:r>
        <w:rPr>
          <w:color w:val="000000"/>
        </w:rPr>
        <w:t>化工园区区域风险综合评价技术研究</w:t>
      </w:r>
      <w:r>
        <w:rPr>
          <w:bCs/>
        </w:rPr>
        <w:t>[D]</w:t>
      </w:r>
      <w:r>
        <w:rPr>
          <w:bCs/>
        </w:rPr>
        <w:t>．南京：南京工业大学</w:t>
      </w:r>
      <w:r>
        <w:rPr>
          <w:bCs/>
        </w:rPr>
        <w:t>, 2008</w:t>
      </w:r>
      <w:r>
        <w:rPr>
          <w:bCs/>
        </w:rPr>
        <w:t>．</w:t>
      </w:r>
    </w:p>
    <w:p w:rsidR="001357EA" w:rsidRDefault="001357EA" w:rsidP="001357EA">
      <w:pPr>
        <w:numPr>
          <w:ilvl w:val="0"/>
          <w:numId w:val="6"/>
        </w:numPr>
        <w:ind w:left="0"/>
        <w:rPr>
          <w:bCs/>
        </w:rPr>
      </w:pPr>
      <w:r>
        <w:rPr>
          <w:bCs/>
        </w:rPr>
        <w:t>李杰．</w:t>
      </w:r>
      <w:r>
        <w:rPr>
          <w:color w:val="000000"/>
        </w:rPr>
        <w:t>炼油石化企业安全风险评价研究</w:t>
      </w:r>
      <w:r>
        <w:rPr>
          <w:bCs/>
        </w:rPr>
        <w:t>[D]</w:t>
      </w:r>
      <w:bookmarkStart w:id="120" w:name="OLE_LINK7"/>
      <w:r>
        <w:rPr>
          <w:bCs/>
        </w:rPr>
        <w:t>．</w:t>
      </w:r>
      <w:bookmarkEnd w:id="120"/>
      <w:r>
        <w:rPr>
          <w:bCs/>
        </w:rPr>
        <w:t>天津：天津大学</w:t>
      </w:r>
      <w:r>
        <w:rPr>
          <w:bCs/>
        </w:rPr>
        <w:t>, 2010</w:t>
      </w:r>
      <w:r>
        <w:rPr>
          <w:bCs/>
        </w:rPr>
        <w:t>．</w:t>
      </w:r>
    </w:p>
    <w:p w:rsidR="001357EA" w:rsidRDefault="001357EA" w:rsidP="001357EA">
      <w:pPr>
        <w:numPr>
          <w:ilvl w:val="0"/>
          <w:numId w:val="6"/>
        </w:numPr>
        <w:ind w:left="0"/>
        <w:rPr>
          <w:bCs/>
        </w:rPr>
      </w:pPr>
      <w:r>
        <w:rPr>
          <w:bCs/>
        </w:rPr>
        <w:t>蔡文</w:t>
      </w:r>
      <w:r>
        <w:rPr>
          <w:bCs/>
        </w:rPr>
        <w:t xml:space="preserve">, </w:t>
      </w:r>
      <w:r>
        <w:rPr>
          <w:bCs/>
        </w:rPr>
        <w:t>杨春燕</w:t>
      </w:r>
      <w:r>
        <w:rPr>
          <w:bCs/>
        </w:rPr>
        <w:t xml:space="preserve">, </w:t>
      </w:r>
      <w:r>
        <w:rPr>
          <w:bCs/>
        </w:rPr>
        <w:t>王光华．一门新的交叉学科</w:t>
      </w:r>
      <w:r>
        <w:rPr>
          <w:bCs/>
        </w:rPr>
        <w:t>——</w:t>
      </w:r>
      <w:proofErr w:type="gramStart"/>
      <w:r>
        <w:rPr>
          <w:bCs/>
        </w:rPr>
        <w:t>可拓学</w:t>
      </w:r>
      <w:proofErr w:type="gramEnd"/>
      <w:r>
        <w:rPr>
          <w:bCs/>
        </w:rPr>
        <w:t>[J]</w:t>
      </w:r>
      <w:r>
        <w:rPr>
          <w:bCs/>
        </w:rPr>
        <w:t>．中国科学基金</w:t>
      </w:r>
      <w:r>
        <w:rPr>
          <w:bCs/>
        </w:rPr>
        <w:t>, 2004(5): 268-272</w:t>
      </w:r>
      <w:r>
        <w:rPr>
          <w:bCs/>
        </w:rPr>
        <w:t>．</w:t>
      </w:r>
    </w:p>
    <w:p w:rsidR="001357EA" w:rsidRDefault="001357EA" w:rsidP="001357EA">
      <w:pPr>
        <w:numPr>
          <w:ilvl w:val="0"/>
          <w:numId w:val="6"/>
        </w:numPr>
        <w:ind w:left="0"/>
        <w:rPr>
          <w:bCs/>
        </w:rPr>
      </w:pPr>
      <w:proofErr w:type="gramStart"/>
      <w:r>
        <w:rPr>
          <w:bCs/>
        </w:rPr>
        <w:t>孙佰清</w:t>
      </w:r>
      <w:proofErr w:type="gramEnd"/>
      <w:r>
        <w:rPr>
          <w:bCs/>
        </w:rPr>
        <w:t xml:space="preserve">, </w:t>
      </w:r>
      <w:r>
        <w:rPr>
          <w:bCs/>
        </w:rPr>
        <w:t>刑爱国</w:t>
      </w:r>
      <w:r>
        <w:rPr>
          <w:bCs/>
        </w:rPr>
        <w:t xml:space="preserve">, </w:t>
      </w:r>
      <w:proofErr w:type="gramStart"/>
      <w:r>
        <w:rPr>
          <w:bCs/>
        </w:rPr>
        <w:t>张积宾</w:t>
      </w:r>
      <w:r>
        <w:rPr>
          <w:bCs/>
        </w:rPr>
        <w:t>,</w:t>
      </w:r>
      <w:proofErr w:type="gramEnd"/>
      <w:r>
        <w:rPr>
          <w:bCs/>
        </w:rPr>
        <w:t xml:space="preserve"> </w:t>
      </w:r>
      <w:r>
        <w:rPr>
          <w:bCs/>
        </w:rPr>
        <w:t>潘启树．</w:t>
      </w:r>
      <w:r>
        <w:rPr>
          <w:color w:val="000000"/>
        </w:rPr>
        <w:t>可拓神经网络模型的设计与实现</w:t>
      </w:r>
      <w:r>
        <w:rPr>
          <w:color w:val="000000"/>
        </w:rPr>
        <w:t>[J]</w:t>
      </w:r>
      <w:r>
        <w:rPr>
          <w:bCs/>
        </w:rPr>
        <w:t>．哈尔滨工业大学学报</w:t>
      </w:r>
      <w:r>
        <w:rPr>
          <w:bCs/>
        </w:rPr>
        <w:t>, 2006, 38(7): 1156-1159, 1191</w:t>
      </w:r>
      <w:r>
        <w:rPr>
          <w:bCs/>
        </w:rPr>
        <w:t>．</w:t>
      </w:r>
    </w:p>
    <w:p w:rsidR="001357EA" w:rsidRDefault="001357EA" w:rsidP="001357EA">
      <w:pPr>
        <w:numPr>
          <w:ilvl w:val="0"/>
          <w:numId w:val="6"/>
        </w:numPr>
        <w:ind w:left="0"/>
        <w:rPr>
          <w:color w:val="000000"/>
        </w:rPr>
      </w:pPr>
      <w:r>
        <w:rPr>
          <w:color w:val="000000"/>
        </w:rPr>
        <w:t>张玉斌</w:t>
      </w:r>
      <w:r>
        <w:rPr>
          <w:color w:val="000000"/>
        </w:rPr>
        <w:t xml:space="preserve">, </w:t>
      </w:r>
      <w:r>
        <w:rPr>
          <w:color w:val="000000"/>
        </w:rPr>
        <w:t>张云辉</w:t>
      </w:r>
      <w:r>
        <w:rPr>
          <w:color w:val="000000"/>
        </w:rPr>
        <w:t xml:space="preserve">, </w:t>
      </w:r>
      <w:r>
        <w:rPr>
          <w:color w:val="000000"/>
        </w:rPr>
        <w:t>李磊</w:t>
      </w:r>
      <w:r>
        <w:rPr>
          <w:color w:val="000000"/>
        </w:rPr>
        <w:t xml:space="preserve">, </w:t>
      </w:r>
      <w:r>
        <w:rPr>
          <w:color w:val="000000"/>
        </w:rPr>
        <w:t>滕春贤</w:t>
      </w:r>
      <w:r>
        <w:rPr>
          <w:bCs/>
        </w:rPr>
        <w:t>．基于可拓方法的上市公司综合评价模型</w:t>
      </w:r>
      <w:r>
        <w:rPr>
          <w:bCs/>
        </w:rPr>
        <w:t>[J]</w:t>
      </w:r>
      <w:r>
        <w:rPr>
          <w:bCs/>
        </w:rPr>
        <w:t>．哈尔滨理工大学学报</w:t>
      </w:r>
      <w:r>
        <w:rPr>
          <w:bCs/>
        </w:rPr>
        <w:t>, 2003, 8(4): 135-138</w:t>
      </w:r>
      <w:r>
        <w:rPr>
          <w:bCs/>
        </w:rPr>
        <w:t>．</w:t>
      </w:r>
    </w:p>
    <w:p w:rsidR="001357EA" w:rsidRDefault="001357EA" w:rsidP="001357EA">
      <w:pPr>
        <w:numPr>
          <w:ilvl w:val="0"/>
          <w:numId w:val="6"/>
        </w:numPr>
        <w:ind w:left="0"/>
        <w:rPr>
          <w:color w:val="000000"/>
        </w:rPr>
      </w:pPr>
      <w:r>
        <w:rPr>
          <w:rFonts w:hint="eastAsia"/>
          <w:color w:val="000000"/>
        </w:rPr>
        <w:t>周开君</w:t>
      </w:r>
      <w:r>
        <w:rPr>
          <w:bCs/>
        </w:rPr>
        <w:t>．</w:t>
      </w:r>
      <w:r>
        <w:rPr>
          <w:rFonts w:hint="eastAsia"/>
          <w:color w:val="000000"/>
        </w:rPr>
        <w:t>基于</w:t>
      </w:r>
      <w:proofErr w:type="gramStart"/>
      <w:r>
        <w:rPr>
          <w:rFonts w:hint="eastAsia"/>
          <w:color w:val="000000"/>
        </w:rPr>
        <w:t>可拓学的</w:t>
      </w:r>
      <w:proofErr w:type="gramEnd"/>
      <w:r>
        <w:rPr>
          <w:rFonts w:hint="eastAsia"/>
          <w:color w:val="000000"/>
        </w:rPr>
        <w:t>航道水域通航环境安全评价研究</w:t>
      </w:r>
      <w:r>
        <w:rPr>
          <w:bCs/>
        </w:rPr>
        <w:t>[D]</w:t>
      </w:r>
      <w:r>
        <w:rPr>
          <w:bCs/>
        </w:rPr>
        <w:t>．</w:t>
      </w:r>
      <w:r>
        <w:rPr>
          <w:rFonts w:hint="eastAsia"/>
          <w:bCs/>
        </w:rPr>
        <w:t>大连：大连海事大学</w:t>
      </w:r>
      <w:r>
        <w:rPr>
          <w:bCs/>
        </w:rPr>
        <w:t xml:space="preserve">, </w:t>
      </w:r>
      <w:r>
        <w:rPr>
          <w:rFonts w:hint="eastAsia"/>
          <w:bCs/>
        </w:rPr>
        <w:t>2011</w:t>
      </w:r>
      <w:r>
        <w:rPr>
          <w:bCs/>
        </w:rPr>
        <w:t>．</w:t>
      </w:r>
    </w:p>
    <w:p w:rsidR="001357EA" w:rsidRDefault="001357EA" w:rsidP="001357EA">
      <w:pPr>
        <w:numPr>
          <w:ilvl w:val="0"/>
          <w:numId w:val="6"/>
        </w:numPr>
        <w:ind w:left="0"/>
        <w:rPr>
          <w:color w:val="000000"/>
        </w:rPr>
      </w:pPr>
      <w:r>
        <w:rPr>
          <w:bCs/>
        </w:rPr>
        <w:t>蔡文</w:t>
      </w:r>
      <w:r>
        <w:rPr>
          <w:bCs/>
        </w:rPr>
        <w:t xml:space="preserve">, </w:t>
      </w:r>
      <w:r>
        <w:rPr>
          <w:bCs/>
        </w:rPr>
        <w:t>石勇．</w:t>
      </w:r>
      <w:proofErr w:type="gramStart"/>
      <w:r>
        <w:rPr>
          <w:bCs/>
        </w:rPr>
        <w:t>可拓学的</w:t>
      </w:r>
      <w:proofErr w:type="gramEnd"/>
      <w:r>
        <w:rPr>
          <w:bCs/>
        </w:rPr>
        <w:t>科学意义与未来发展</w:t>
      </w:r>
      <w:r>
        <w:rPr>
          <w:bCs/>
        </w:rPr>
        <w:t>[J]</w:t>
      </w:r>
      <w:r>
        <w:rPr>
          <w:bCs/>
        </w:rPr>
        <w:t>．哈尔滨工业大学学报</w:t>
      </w:r>
      <w:r>
        <w:rPr>
          <w:bCs/>
        </w:rPr>
        <w:t>, 2006, 38(7): 1079-1086</w:t>
      </w:r>
      <w:r>
        <w:rPr>
          <w:bCs/>
        </w:rPr>
        <w:t>．</w:t>
      </w:r>
    </w:p>
    <w:p w:rsidR="001357EA" w:rsidRDefault="001357EA" w:rsidP="001357EA">
      <w:pPr>
        <w:numPr>
          <w:ilvl w:val="0"/>
          <w:numId w:val="6"/>
        </w:numPr>
        <w:ind w:left="0"/>
        <w:rPr>
          <w:color w:val="000000"/>
        </w:rPr>
      </w:pPr>
      <w:r>
        <w:rPr>
          <w:rFonts w:hint="eastAsia"/>
          <w:bCs/>
        </w:rPr>
        <w:t xml:space="preserve"> </w:t>
      </w:r>
      <w:r>
        <w:rPr>
          <w:bCs/>
        </w:rPr>
        <w:t>王洪伟．</w:t>
      </w:r>
      <w:proofErr w:type="gramStart"/>
      <w:r>
        <w:rPr>
          <w:bCs/>
        </w:rPr>
        <w:t>可拓学的</w:t>
      </w:r>
      <w:proofErr w:type="gramEnd"/>
      <w:r>
        <w:rPr>
          <w:bCs/>
        </w:rPr>
        <w:t>进展及应用研究</w:t>
      </w:r>
      <w:r>
        <w:rPr>
          <w:bCs/>
        </w:rPr>
        <w:t>[J]</w:t>
      </w:r>
      <w:r>
        <w:rPr>
          <w:bCs/>
        </w:rPr>
        <w:t>．广东工业大学学报</w:t>
      </w:r>
      <w:r>
        <w:rPr>
          <w:bCs/>
        </w:rPr>
        <w:t>, 1998, 15:111-116</w:t>
      </w:r>
      <w:r>
        <w:rPr>
          <w:bCs/>
        </w:rPr>
        <w:t>．</w:t>
      </w:r>
    </w:p>
    <w:p w:rsidR="001357EA" w:rsidRDefault="001357EA" w:rsidP="001357EA">
      <w:pPr>
        <w:numPr>
          <w:ilvl w:val="0"/>
          <w:numId w:val="6"/>
        </w:numPr>
        <w:ind w:left="0"/>
        <w:rPr>
          <w:color w:val="000000"/>
        </w:rPr>
      </w:pPr>
      <w:r>
        <w:rPr>
          <w:rFonts w:hint="eastAsia"/>
          <w:bCs/>
        </w:rPr>
        <w:t xml:space="preserve"> </w:t>
      </w:r>
      <w:r>
        <w:rPr>
          <w:rFonts w:hint="eastAsia"/>
          <w:bCs/>
        </w:rPr>
        <w:t>徐园．可</w:t>
      </w:r>
      <w:proofErr w:type="gramStart"/>
      <w:r>
        <w:rPr>
          <w:rFonts w:hint="eastAsia"/>
          <w:bCs/>
        </w:rPr>
        <w:t>拓理论</w:t>
      </w:r>
      <w:proofErr w:type="gramEnd"/>
      <w:r>
        <w:rPr>
          <w:rFonts w:hint="eastAsia"/>
          <w:bCs/>
        </w:rPr>
        <w:t>在过程工业中的应用研究</w:t>
      </w:r>
      <w:r>
        <w:rPr>
          <w:rFonts w:hint="eastAsia"/>
          <w:bCs/>
        </w:rPr>
        <w:t>[D]</w:t>
      </w:r>
      <w:r>
        <w:rPr>
          <w:rFonts w:hint="eastAsia"/>
          <w:bCs/>
        </w:rPr>
        <w:t>．北京</w:t>
      </w:r>
      <w:r>
        <w:rPr>
          <w:rFonts w:hint="eastAsia"/>
          <w:bCs/>
        </w:rPr>
        <w:t xml:space="preserve">: </w:t>
      </w:r>
      <w:r>
        <w:rPr>
          <w:rFonts w:hint="eastAsia"/>
          <w:bCs/>
        </w:rPr>
        <w:t>北京化工大学</w:t>
      </w:r>
      <w:r>
        <w:rPr>
          <w:rFonts w:hint="eastAsia"/>
          <w:bCs/>
        </w:rPr>
        <w:t>, 2010</w:t>
      </w:r>
      <w:r>
        <w:rPr>
          <w:rFonts w:hint="eastAsia"/>
          <w:bCs/>
        </w:rPr>
        <w:t>．</w:t>
      </w:r>
    </w:p>
    <w:p w:rsidR="001357EA" w:rsidRDefault="001357EA" w:rsidP="001357EA">
      <w:pPr>
        <w:numPr>
          <w:ilvl w:val="0"/>
          <w:numId w:val="6"/>
        </w:numPr>
        <w:ind w:left="0"/>
        <w:rPr>
          <w:color w:val="000000"/>
        </w:rPr>
      </w:pPr>
      <w:r>
        <w:rPr>
          <w:rFonts w:hint="eastAsia"/>
          <w:bCs/>
        </w:rPr>
        <w:t xml:space="preserve"> </w:t>
      </w:r>
      <w:r>
        <w:rPr>
          <w:rFonts w:ascii="宋体" w:hAnsi="宋体" w:hint="eastAsia"/>
          <w:color w:val="000000"/>
        </w:rPr>
        <w:t>匡乐红</w:t>
      </w:r>
      <w:r>
        <w:rPr>
          <w:color w:val="000000"/>
        </w:rPr>
        <w:t xml:space="preserve">, </w:t>
      </w:r>
      <w:r>
        <w:rPr>
          <w:rFonts w:ascii="宋体" w:hAnsi="宋体" w:hint="eastAsia"/>
          <w:color w:val="000000"/>
        </w:rPr>
        <w:t>徐林荣</w:t>
      </w:r>
      <w:r>
        <w:rPr>
          <w:color w:val="000000"/>
        </w:rPr>
        <w:t xml:space="preserve">, </w:t>
      </w:r>
      <w:r>
        <w:rPr>
          <w:rFonts w:ascii="宋体" w:hAnsi="宋体" w:hint="eastAsia"/>
          <w:color w:val="000000"/>
        </w:rPr>
        <w:t>刘宝琛</w:t>
      </w:r>
      <w:r>
        <w:rPr>
          <w:bCs/>
        </w:rPr>
        <w:t>．</w:t>
      </w:r>
      <w:r>
        <w:rPr>
          <w:rFonts w:hint="eastAsia"/>
          <w:bCs/>
        </w:rPr>
        <w:t>基于可拓方法的泥石流危险性评价</w:t>
      </w:r>
      <w:r>
        <w:rPr>
          <w:bCs/>
        </w:rPr>
        <w:t>[J]</w:t>
      </w:r>
      <w:r>
        <w:rPr>
          <w:bCs/>
        </w:rPr>
        <w:t>．</w:t>
      </w:r>
      <w:r>
        <w:rPr>
          <w:rFonts w:hint="eastAsia"/>
          <w:bCs/>
        </w:rPr>
        <w:t>中国铁道科学</w:t>
      </w:r>
      <w:r>
        <w:rPr>
          <w:bCs/>
        </w:rPr>
        <w:t xml:space="preserve">, </w:t>
      </w:r>
      <w:r>
        <w:rPr>
          <w:rFonts w:hint="eastAsia"/>
          <w:bCs/>
        </w:rPr>
        <w:t>2006</w:t>
      </w:r>
      <w:r>
        <w:rPr>
          <w:bCs/>
        </w:rPr>
        <w:t xml:space="preserve">, </w:t>
      </w:r>
      <w:r>
        <w:rPr>
          <w:rFonts w:hint="eastAsia"/>
          <w:bCs/>
        </w:rPr>
        <w:t>27(5)</w:t>
      </w:r>
      <w:r>
        <w:rPr>
          <w:bCs/>
        </w:rPr>
        <w:t xml:space="preserve">: </w:t>
      </w:r>
      <w:r>
        <w:rPr>
          <w:rFonts w:hint="eastAsia"/>
          <w:bCs/>
        </w:rPr>
        <w:t>1</w:t>
      </w:r>
      <w:r>
        <w:rPr>
          <w:bCs/>
        </w:rPr>
        <w:t>-</w:t>
      </w:r>
      <w:r>
        <w:rPr>
          <w:rFonts w:hint="eastAsia"/>
          <w:bCs/>
        </w:rPr>
        <w:t>5</w:t>
      </w:r>
      <w:r>
        <w:rPr>
          <w:bCs/>
        </w:rPr>
        <w:t>．</w:t>
      </w:r>
    </w:p>
    <w:p w:rsidR="001357EA" w:rsidRDefault="001357EA" w:rsidP="001357EA">
      <w:pPr>
        <w:numPr>
          <w:ilvl w:val="0"/>
          <w:numId w:val="6"/>
        </w:numPr>
        <w:ind w:left="0"/>
        <w:rPr>
          <w:color w:val="000000"/>
        </w:rPr>
      </w:pPr>
      <w:r>
        <w:rPr>
          <w:rFonts w:hint="eastAsia"/>
          <w:bCs/>
        </w:rPr>
        <w:t xml:space="preserve"> </w:t>
      </w:r>
      <w:r>
        <w:rPr>
          <w:bCs/>
        </w:rPr>
        <w:t xml:space="preserve">Wen </w:t>
      </w:r>
      <w:proofErr w:type="spellStart"/>
      <w:r>
        <w:rPr>
          <w:bCs/>
        </w:rPr>
        <w:t>Cai</w:t>
      </w:r>
      <w:proofErr w:type="spellEnd"/>
      <w:r>
        <w:rPr>
          <w:rFonts w:hint="eastAsia"/>
          <w:bCs/>
        </w:rPr>
        <w:t>．</w:t>
      </w:r>
      <w:r>
        <w:rPr>
          <w:bCs/>
        </w:rPr>
        <w:t>Extension theory and its application</w:t>
      </w:r>
      <w:r>
        <w:rPr>
          <w:rFonts w:hint="eastAsia"/>
          <w:bCs/>
        </w:rPr>
        <w:t>[J]</w:t>
      </w:r>
      <w:r>
        <w:rPr>
          <w:rFonts w:hint="eastAsia"/>
          <w:bCs/>
        </w:rPr>
        <w:t>．</w:t>
      </w:r>
      <w:r>
        <w:rPr>
          <w:rFonts w:hint="eastAsia"/>
          <w:bCs/>
        </w:rPr>
        <w:t>Chinese Science Bulletin, 1999, 44(17): 1538-1548</w:t>
      </w:r>
      <w:r>
        <w:rPr>
          <w:rFonts w:hint="eastAsia"/>
          <w:color w:val="000000"/>
        </w:rPr>
        <w:t>．</w:t>
      </w:r>
    </w:p>
    <w:p w:rsidR="001357EA" w:rsidRDefault="001357EA" w:rsidP="001357EA">
      <w:pPr>
        <w:numPr>
          <w:ilvl w:val="0"/>
          <w:numId w:val="6"/>
        </w:numPr>
        <w:ind w:left="0"/>
        <w:rPr>
          <w:color w:val="000000"/>
        </w:rPr>
      </w:pPr>
      <w:r>
        <w:rPr>
          <w:rFonts w:hint="eastAsia"/>
          <w:bCs/>
        </w:rPr>
        <w:t xml:space="preserve"> CAI Wen</w:t>
      </w:r>
      <w:r>
        <w:rPr>
          <w:rFonts w:hint="eastAsia"/>
          <w:bCs/>
        </w:rPr>
        <w:t>．</w:t>
      </w:r>
      <w:r>
        <w:rPr>
          <w:rFonts w:hint="eastAsia"/>
          <w:bCs/>
        </w:rPr>
        <w:t xml:space="preserve">Extension management engineering and </w:t>
      </w:r>
      <w:proofErr w:type="spellStart"/>
      <w:r>
        <w:rPr>
          <w:rFonts w:hint="eastAsia"/>
          <w:bCs/>
        </w:rPr>
        <w:t>aplications</w:t>
      </w:r>
      <w:proofErr w:type="spellEnd"/>
      <w:r>
        <w:rPr>
          <w:rFonts w:hint="eastAsia"/>
          <w:bCs/>
        </w:rPr>
        <w:t>[J]</w:t>
      </w:r>
      <w:r>
        <w:rPr>
          <w:rFonts w:hint="eastAsia"/>
          <w:bCs/>
        </w:rPr>
        <w:t>．</w:t>
      </w:r>
      <w:r>
        <w:rPr>
          <w:rFonts w:hint="eastAsia"/>
          <w:bCs/>
        </w:rPr>
        <w:t>International Journal of Operations and Quantitative Management, 1999(1)</w:t>
      </w:r>
      <w:r>
        <w:rPr>
          <w:rFonts w:hint="eastAsia"/>
          <w:bCs/>
        </w:rPr>
        <w:t>：</w:t>
      </w:r>
      <w:r>
        <w:rPr>
          <w:rFonts w:hint="eastAsia"/>
          <w:bCs/>
        </w:rPr>
        <w:t>59-72</w:t>
      </w:r>
      <w:r>
        <w:rPr>
          <w:rFonts w:hint="eastAsia"/>
          <w:color w:val="000000"/>
        </w:rPr>
        <w:t>．</w:t>
      </w:r>
    </w:p>
    <w:p w:rsidR="001357EA" w:rsidRDefault="001357EA" w:rsidP="001357EA">
      <w:pPr>
        <w:numPr>
          <w:ilvl w:val="0"/>
          <w:numId w:val="6"/>
        </w:numPr>
        <w:ind w:left="0"/>
      </w:pPr>
      <w:r>
        <w:rPr>
          <w:rFonts w:hint="eastAsia"/>
          <w:color w:val="000000"/>
        </w:rPr>
        <w:t xml:space="preserve"> </w:t>
      </w:r>
      <w:proofErr w:type="spellStart"/>
      <w:r>
        <w:rPr>
          <w:rFonts w:hint="eastAsia"/>
          <w:bCs/>
        </w:rPr>
        <w:t>Meng-Hui</w:t>
      </w:r>
      <w:proofErr w:type="spellEnd"/>
      <w:r>
        <w:rPr>
          <w:rFonts w:hint="eastAsia"/>
          <w:bCs/>
        </w:rPr>
        <w:t xml:space="preserve"> Wang, Yu-</w:t>
      </w:r>
      <w:proofErr w:type="spellStart"/>
      <w:r>
        <w:rPr>
          <w:rFonts w:hint="eastAsia"/>
          <w:bCs/>
        </w:rPr>
        <w:t>Kuo</w:t>
      </w:r>
      <w:proofErr w:type="spellEnd"/>
      <w:r>
        <w:rPr>
          <w:rFonts w:hint="eastAsia"/>
          <w:bCs/>
        </w:rPr>
        <w:t xml:space="preserve"> Chung, Wen-Tsai Sung</w:t>
      </w:r>
      <w:r>
        <w:rPr>
          <w:rFonts w:hint="eastAsia"/>
          <w:bCs/>
        </w:rPr>
        <w:t>．</w:t>
      </w:r>
      <w:r>
        <w:rPr>
          <w:rFonts w:hint="eastAsia"/>
          <w:bCs/>
        </w:rPr>
        <w:t>The Fault Diagnosis of Analog Circuits Based on[J]</w:t>
      </w:r>
      <w:r>
        <w:rPr>
          <w:rFonts w:hint="eastAsia"/>
          <w:bCs/>
        </w:rPr>
        <w:t>．</w:t>
      </w:r>
      <w:r>
        <w:rPr>
          <w:rFonts w:hint="eastAsia"/>
          <w:bCs/>
        </w:rPr>
        <w:t>Department of Electrical Engineering National Chin-Yi University of Technology, 2009, 735-744</w:t>
      </w:r>
      <w:r>
        <w:rPr>
          <w:rFonts w:hint="eastAsia"/>
          <w:color w:val="000000"/>
        </w:rPr>
        <w:t>．</w:t>
      </w:r>
    </w:p>
    <w:p w:rsidR="001357EA" w:rsidRDefault="001357EA" w:rsidP="001357EA">
      <w:pPr>
        <w:ind w:firstLine="480"/>
        <w:sectPr w:rsidR="001357EA">
          <w:pgSz w:w="11906" w:h="16838"/>
          <w:pgMar w:top="1418" w:right="1418" w:bottom="1418" w:left="1701" w:header="851" w:footer="992" w:gutter="284"/>
          <w:cols w:space="720"/>
          <w:docGrid w:linePitch="312"/>
        </w:sectPr>
      </w:pPr>
    </w:p>
    <w:p w:rsidR="001357EA" w:rsidRDefault="001357EA" w:rsidP="001357EA">
      <w:pPr>
        <w:pStyle w:val="1"/>
        <w:ind w:left="-288" w:firstLine="0"/>
        <w:jc w:val="center"/>
        <w:rPr>
          <w:bCs w:val="0"/>
        </w:rPr>
      </w:pPr>
      <w:bookmarkStart w:id="121" w:name="_Toc137556468"/>
      <w:bookmarkStart w:id="122" w:name="_Toc164063281"/>
      <w:bookmarkStart w:id="123" w:name="_Toc164135229"/>
      <w:bookmarkStart w:id="124" w:name="_Toc294223700"/>
      <w:bookmarkStart w:id="125" w:name="_Toc324514043"/>
      <w:bookmarkStart w:id="126" w:name="_Toc22687"/>
      <w:bookmarkStart w:id="127" w:name="_Toc14805"/>
      <w:bookmarkStart w:id="128" w:name="_Toc19778"/>
      <w:bookmarkStart w:id="129" w:name="_Toc18429"/>
      <w:r>
        <w:rPr>
          <w:rFonts w:hint="eastAsia"/>
          <w:bCs w:val="0"/>
        </w:rPr>
        <w:lastRenderedPageBreak/>
        <w:t>致</w:t>
      </w:r>
      <w:r>
        <w:rPr>
          <w:rFonts w:hint="eastAsia"/>
          <w:bCs w:val="0"/>
        </w:rPr>
        <w:t xml:space="preserve">   </w:t>
      </w:r>
      <w:r>
        <w:rPr>
          <w:rFonts w:hint="eastAsia"/>
          <w:bCs w:val="0"/>
        </w:rPr>
        <w:t>谢</w:t>
      </w:r>
      <w:bookmarkEnd w:id="121"/>
      <w:bookmarkEnd w:id="122"/>
      <w:bookmarkEnd w:id="123"/>
      <w:bookmarkEnd w:id="124"/>
      <w:bookmarkEnd w:id="125"/>
      <w:bookmarkEnd w:id="126"/>
      <w:bookmarkEnd w:id="127"/>
      <w:bookmarkEnd w:id="128"/>
      <w:bookmarkEnd w:id="129"/>
    </w:p>
    <w:p w:rsidR="001357EA" w:rsidRDefault="001357EA" w:rsidP="001357EA">
      <w:pPr>
        <w:ind w:firstLine="420"/>
        <w:rPr>
          <w:rFonts w:ascii="宋体" w:hAnsi="宋体"/>
        </w:rPr>
      </w:pPr>
      <w:r>
        <w:rPr>
          <w:rFonts w:ascii="宋体" w:hAnsi="宋体" w:hint="eastAsia"/>
        </w:rPr>
        <w:t>本论文在刘启玉老师的悉心指导下得以顺利完成。</w:t>
      </w:r>
      <w:r>
        <w:rPr>
          <w:rFonts w:hint="eastAsia"/>
        </w:rPr>
        <w:t>从论文的选题、评价方法和主要内容的研究直至论文的最终完成，都受到了刘老师耐心细致的指导，他总是</w:t>
      </w:r>
      <w:r>
        <w:rPr>
          <w:rFonts w:ascii="宋体" w:hAnsi="宋体" w:hint="eastAsia"/>
        </w:rPr>
        <w:t>细心地帮我检查论文，指导我修改论文，使我从中受益匪浅</w:t>
      </w:r>
      <w:r>
        <w:rPr>
          <w:rFonts w:hint="eastAsia"/>
        </w:rPr>
        <w:t>。</w:t>
      </w:r>
      <w:r>
        <w:rPr>
          <w:rFonts w:ascii="宋体" w:hAnsi="宋体" w:hint="eastAsia"/>
        </w:rPr>
        <w:t>历时四载，</w:t>
      </w:r>
      <w:r>
        <w:rPr>
          <w:rFonts w:hint="eastAsia"/>
        </w:rPr>
        <w:t>刘老师一丝不苟的作风，严谨求实、认真负责的态度，不仅授我以文，</w:t>
      </w:r>
      <w:r>
        <w:rPr>
          <w:rFonts w:ascii="宋体" w:hAnsi="宋体" w:hint="eastAsia"/>
        </w:rPr>
        <w:t>那种敬业精神更是令我敬佩。</w:t>
      </w:r>
    </w:p>
    <w:p w:rsidR="001357EA" w:rsidRDefault="001357EA" w:rsidP="001357EA">
      <w:pPr>
        <w:ind w:firstLine="420"/>
        <w:rPr>
          <w:rFonts w:ascii="宋体" w:hAnsi="宋体"/>
        </w:rPr>
      </w:pPr>
      <w:r>
        <w:rPr>
          <w:rFonts w:ascii="宋体" w:hAnsi="宋体" w:hint="eastAsia"/>
        </w:rPr>
        <w:t>在此，我真诚感谢诸位老师四年来的教导与帮助，你们的谆谆教诲指引着我走好每一步；感谢和我朝夕相伴的同学，是你们陪伴我度过了轻松快乐且令人终生难忘的大学四年时光；感谢我的寝室室友，谢谢你们四年来带给我的帮助和欢笑、支持与鼓励。</w:t>
      </w:r>
    </w:p>
    <w:p w:rsidR="00FA642D" w:rsidRPr="001357EA" w:rsidRDefault="00FA642D"/>
    <w:sectPr w:rsidR="00FA642D" w:rsidRPr="001357EA">
      <w:headerReference w:type="default" r:id="rId86"/>
      <w:footerReference w:type="default" r:id="rId87"/>
      <w:pgSz w:w="11906" w:h="16838"/>
      <w:pgMar w:top="1418" w:right="1418" w:bottom="1418" w:left="1701" w:header="851" w:footer="1021"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0F4" w:rsidRDefault="000810F4" w:rsidP="001357EA">
      <w:pPr>
        <w:spacing w:line="240" w:lineRule="auto"/>
      </w:pPr>
      <w:r>
        <w:separator/>
      </w:r>
    </w:p>
  </w:endnote>
  <w:endnote w:type="continuationSeparator" w:id="0">
    <w:p w:rsidR="000810F4" w:rsidRDefault="000810F4" w:rsidP="00135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仿宋_GB2312">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pPr>
      <w:pStyle w:val="a4"/>
      <w:framePr w:h="0" w:wrap="around" w:vAnchor="text" w:hAnchor="margin" w:xAlign="center" w:y="1"/>
      <w:rPr>
        <w:rStyle w:val="aa"/>
      </w:rPr>
    </w:pPr>
    <w:r>
      <w:fldChar w:fldCharType="begin"/>
    </w:r>
    <w:r>
      <w:rPr>
        <w:rStyle w:val="aa"/>
      </w:rPr>
      <w:instrText xml:space="preserve">PAGE  </w:instrText>
    </w:r>
    <w:r>
      <w:fldChar w:fldCharType="end"/>
    </w:r>
  </w:p>
  <w:p w:rsidR="00E40A6B" w:rsidRDefault="00E40A6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pPr>
      <w:pStyle w:val="a4"/>
      <w:framePr w:h="0" w:wrap="around" w:vAnchor="text" w:hAnchor="margin" w:xAlign="center" w:y="1"/>
      <w:rPr>
        <w:rStyle w:val="aa"/>
      </w:rPr>
    </w:pPr>
    <w:r>
      <w:fldChar w:fldCharType="begin"/>
    </w:r>
    <w:r>
      <w:rPr>
        <w:rStyle w:val="aa"/>
      </w:rPr>
      <w:instrText xml:space="preserve">PAGE  </w:instrText>
    </w:r>
    <w:r>
      <w:fldChar w:fldCharType="separate"/>
    </w:r>
    <w:r>
      <w:rPr>
        <w:rStyle w:val="aa"/>
        <w:noProof/>
      </w:rPr>
      <w:t>II</w:t>
    </w:r>
    <w:r>
      <w:fldChar w:fldCharType="end"/>
    </w:r>
  </w:p>
  <w:p w:rsidR="00E40A6B" w:rsidRDefault="00E40A6B">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pPr>
      <w:pStyle w:val="a4"/>
      <w:jc w:val="center"/>
    </w:pPr>
    <w:r>
      <w:fldChar w:fldCharType="begin"/>
    </w:r>
    <w:r>
      <w:rPr>
        <w:rStyle w:val="aa"/>
      </w:rPr>
      <w:instrText xml:space="preserve"> PAGE </w:instrText>
    </w:r>
    <w:r>
      <w:fldChar w:fldCharType="separate"/>
    </w:r>
    <w:r w:rsidR="00325D75">
      <w:rPr>
        <w:rStyle w:val="aa"/>
        <w:noProof/>
      </w:rPr>
      <w:t>IV</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pPr>
      <w:pStyle w:val="a4"/>
      <w:jc w:val="center"/>
    </w:pPr>
    <w:r>
      <w:fldChar w:fldCharType="begin"/>
    </w:r>
    <w:r>
      <w:rPr>
        <w:rStyle w:val="aa"/>
      </w:rPr>
      <w:instrText xml:space="preserve"> PAGE </w:instrText>
    </w:r>
    <w:r>
      <w:fldChar w:fldCharType="separate"/>
    </w:r>
    <w:r w:rsidR="006214D9">
      <w:rPr>
        <w:rStyle w:val="aa"/>
        <w:noProof/>
      </w:rPr>
      <w:t>11</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pPr>
      <w:pStyle w:val="a4"/>
      <w:framePr w:h="0" w:wrap="around" w:vAnchor="text" w:hAnchor="margin" w:xAlign="center" w:y="1"/>
      <w:rPr>
        <w:rStyle w:val="aa"/>
      </w:rPr>
    </w:pPr>
    <w:r>
      <w:fldChar w:fldCharType="begin"/>
    </w:r>
    <w:r>
      <w:rPr>
        <w:rStyle w:val="aa"/>
      </w:rPr>
      <w:instrText xml:space="preserve">PAGE  </w:instrText>
    </w:r>
    <w:r>
      <w:fldChar w:fldCharType="separate"/>
    </w:r>
    <w:r w:rsidR="00DA6686">
      <w:rPr>
        <w:rStyle w:val="aa"/>
        <w:noProof/>
      </w:rPr>
      <w:t>26</w:t>
    </w:r>
    <w:r>
      <w:fldChar w:fldCharType="end"/>
    </w:r>
  </w:p>
  <w:p w:rsidR="00E40A6B" w:rsidRDefault="00E40A6B">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0F4" w:rsidRDefault="000810F4" w:rsidP="001357EA">
      <w:pPr>
        <w:spacing w:line="240" w:lineRule="auto"/>
      </w:pPr>
      <w:r>
        <w:separator/>
      </w:r>
    </w:p>
  </w:footnote>
  <w:footnote w:type="continuationSeparator" w:id="0">
    <w:p w:rsidR="000810F4" w:rsidRDefault="000810F4" w:rsidP="00135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A6B" w:rsidRDefault="00E40A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pPr>
        <w:ind w:left="0"/>
      </w:pPr>
    </w:lvl>
  </w:abstractNum>
  <w:abstractNum w:abstractNumId="2">
    <w:nsid w:val="0000000C"/>
    <w:multiLevelType w:val="singleLevel"/>
    <w:tmpl w:val="0000000C"/>
    <w:lvl w:ilvl="0">
      <w:start w:val="1"/>
      <w:numFmt w:val="decimal"/>
      <w:suff w:val="nothing"/>
      <w:lvlText w:val="%1)"/>
      <w:lvlJc w:val="left"/>
    </w:lvl>
  </w:abstractNum>
  <w:abstractNum w:abstractNumId="3">
    <w:nsid w:val="0000000D"/>
    <w:multiLevelType w:val="singleLevel"/>
    <w:tmpl w:val="0000000D"/>
    <w:lvl w:ilvl="0">
      <w:start w:val="1"/>
      <w:numFmt w:val="decimal"/>
      <w:suff w:val="nothing"/>
      <w:lvlText w:val="（%1）"/>
      <w:lvlJc w:val="left"/>
    </w:lvl>
  </w:abstractNum>
  <w:abstractNum w:abstractNumId="4">
    <w:nsid w:val="0000000E"/>
    <w:multiLevelType w:val="multilevel"/>
    <w:tmpl w:val="0000000E"/>
    <w:lvl w:ilvl="0">
      <w:start w:val="1"/>
      <w:numFmt w:val="decimal"/>
      <w:lvlText w:val="[%1]"/>
      <w:lvlJc w:val="left"/>
      <w:pPr>
        <w:ind w:left="420" w:firstLine="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0F"/>
    <w:multiLevelType w:val="multilevel"/>
    <w:tmpl w:val="0000000F"/>
    <w:lvl w:ilvl="0">
      <w:start w:val="1"/>
      <w:numFmt w:val="decimal"/>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lvlText w:val="%1.%2 "/>
      <w:lvlJc w:val="left"/>
      <w:pPr>
        <w:tabs>
          <w:tab w:val="num" w:pos="567"/>
        </w:tabs>
        <w:ind w:left="567" w:hanging="567"/>
      </w:pPr>
      <w:rPr>
        <w:rFonts w:ascii="黑体" w:eastAsia="黑体" w:hAnsi="黑体" w:hint="default"/>
        <w:b w:val="0"/>
        <w:i w:val="0"/>
        <w:sz w:val="32"/>
        <w:szCs w:val="32"/>
      </w:rPr>
    </w:lvl>
    <w:lvl w:ilvl="2">
      <w:start w:val="1"/>
      <w:numFmt w:val="decimal"/>
      <w:suff w:val="space"/>
      <w:lvlText w:val="%1.%2.%3 "/>
      <w:lvlJc w:val="left"/>
      <w:pPr>
        <w:ind w:left="1276" w:hanging="709"/>
      </w:pPr>
      <w:rPr>
        <w:rFonts w:ascii="Times New Roman" w:eastAsia="黑体" w:hAnsi="Times New Roman" w:hint="default"/>
        <w:b w:val="0"/>
        <w:i w:val="0"/>
        <w:sz w:val="30"/>
        <w:szCs w:val="30"/>
      </w:rPr>
    </w:lvl>
    <w:lvl w:ilvl="3">
      <w:start w:val="1"/>
      <w:numFmt w:val="decimal"/>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115944F2"/>
    <w:multiLevelType w:val="hybridMultilevel"/>
    <w:tmpl w:val="24F642CA"/>
    <w:lvl w:ilvl="0" w:tplc="FD74E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6375343"/>
    <w:multiLevelType w:val="singleLevel"/>
    <w:tmpl w:val="56375343"/>
    <w:lvl w:ilvl="0">
      <w:start w:val="1"/>
      <w:numFmt w:val="decimal"/>
      <w:suff w:val="nothing"/>
      <w:lvlText w:val="(%1)"/>
      <w:lvlJc w:val="left"/>
    </w:lvl>
  </w:abstractNum>
  <w:num w:numId="1">
    <w:abstractNumId w:val="5"/>
  </w:num>
  <w:num w:numId="2">
    <w:abstractNumId w:val="1"/>
  </w:num>
  <w:num w:numId="3">
    <w:abstractNumId w:val="2"/>
  </w:num>
  <w:num w:numId="4">
    <w:abstractNumId w:val="3"/>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2D"/>
    <w:rsid w:val="000810F4"/>
    <w:rsid w:val="001357EA"/>
    <w:rsid w:val="00325D75"/>
    <w:rsid w:val="004B1F11"/>
    <w:rsid w:val="00591B1D"/>
    <w:rsid w:val="006214D9"/>
    <w:rsid w:val="00721BB4"/>
    <w:rsid w:val="007D1BFA"/>
    <w:rsid w:val="007E251F"/>
    <w:rsid w:val="009E4F55"/>
    <w:rsid w:val="00DA6686"/>
    <w:rsid w:val="00E31299"/>
    <w:rsid w:val="00E40A6B"/>
    <w:rsid w:val="00E505C8"/>
    <w:rsid w:val="00FA6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3.wmf"/><Relationship Id="rId42" Type="http://schemas.openxmlformats.org/officeDocument/2006/relationships/oleObject" Target="embeddings/oleObject13.bin"/><Relationship Id="rId47"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0.wmf"/><Relationship Id="rId76" Type="http://schemas.openxmlformats.org/officeDocument/2006/relationships/image" Target="media/image34.wmf"/><Relationship Id="rId84" Type="http://schemas.openxmlformats.org/officeDocument/2006/relationships/image" Target="media/image38.w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0.bin"/><Relationship Id="rId40" Type="http://schemas.openxmlformats.org/officeDocument/2006/relationships/oleObject" Target="embeddings/oleObject12.bin"/><Relationship Id="rId45" Type="http://schemas.openxmlformats.org/officeDocument/2006/relationships/image" Target="media/image18.wmf"/><Relationship Id="rId53" Type="http://schemas.openxmlformats.org/officeDocument/2006/relationships/image" Target="media/image22.jpeg"/><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3.wmf"/><Relationship Id="rId79" Type="http://schemas.openxmlformats.org/officeDocument/2006/relationships/oleObject" Target="embeddings/oleObject31.bin"/><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image" Target="media/image37.w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wmf"/><Relationship Id="rId27"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image" Target="media/image17.wmf"/><Relationship Id="rId48" Type="http://schemas.openxmlformats.org/officeDocument/2006/relationships/oleObject" Target="embeddings/oleObject16.bin"/><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26.bin"/><Relationship Id="rId77" Type="http://schemas.openxmlformats.org/officeDocument/2006/relationships/oleObject" Target="embeddings/oleObject30.bin"/><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4.bin"/><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5.wmf"/><Relationship Id="rId46" Type="http://schemas.openxmlformats.org/officeDocument/2006/relationships/oleObject" Target="embeddings/oleObject15.bin"/><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6.wmf"/><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image" Target="media/image14.wmf"/><Relationship Id="rId49" Type="http://schemas.openxmlformats.org/officeDocument/2006/relationships/image" Target="media/image20.wmf"/><Relationship Id="rId57" Type="http://schemas.openxmlformats.org/officeDocument/2006/relationships/oleObject" Target="embeddings/oleObject20.bin"/><Relationship Id="rId10" Type="http://schemas.openxmlformats.org/officeDocument/2006/relationships/image" Target="media/image2.jpeg"/><Relationship Id="rId31" Type="http://schemas.openxmlformats.org/officeDocument/2006/relationships/image" Target="media/image11.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6.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5.wmf"/><Relationship Id="rId81" Type="http://schemas.openxmlformats.org/officeDocument/2006/relationships/oleObject" Target="embeddings/oleObject32.bin"/><Relationship Id="rId86"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610</TotalTime>
  <Pages>31</Pages>
  <Words>3130</Words>
  <Characters>17847</Characters>
  <Application>Microsoft Office Word</Application>
  <DocSecurity>0</DocSecurity>
  <Lines>148</Lines>
  <Paragraphs>41</Paragraphs>
  <ScaleCrop>false</ScaleCrop>
  <Company>Microsoft</Company>
  <LinksUpToDate>false</LinksUpToDate>
  <CharactersWithSpaces>20936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nimdanoob</dc:creator>
  <cp:keywords/>
  <dc:description/>
  <cp:lastModifiedBy>nimdanoob</cp:lastModifiedBy>
  <cp:revision>6</cp:revision>
  <dcterms:created xsi:type="dcterms:W3CDTF">2016-05-04T12:17:00Z</dcterms:created>
  <dcterms:modified xsi:type="dcterms:W3CDTF">2016-05-05T13:35:00Z</dcterms:modified>
</cp:coreProperties>
</file>