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361"/>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5"/>
        <w:gridCol w:w="2963"/>
        <w:gridCol w:w="3420"/>
        <w:gridCol w:w="2364"/>
        <w:gridCol w:w="2364"/>
      </w:tblGrid>
      <w:tr w:rsidR="005C65DE" w:rsidRPr="00DC1599" w14:paraId="5AD207B4" w14:textId="77777777" w:rsidTr="00241B8E">
        <w:trPr>
          <w:cantSplit/>
          <w:trHeight w:val="467"/>
        </w:trPr>
        <w:tc>
          <w:tcPr>
            <w:tcW w:w="3085" w:type="dxa"/>
            <w:vMerge w:val="restart"/>
            <w:tcBorders>
              <w:top w:val="single" w:sz="4" w:space="0" w:color="auto"/>
            </w:tcBorders>
            <w:vAlign w:val="center"/>
          </w:tcPr>
          <w:p w14:paraId="0B88216E" w14:textId="77777777" w:rsidR="0092351A" w:rsidRPr="00DC1599" w:rsidRDefault="4142373F" w:rsidP="4142373F">
            <w:pPr>
              <w:pStyle w:val="Heading1"/>
              <w:jc w:val="center"/>
              <w:rPr>
                <w:b/>
                <w:color w:val="000000" w:themeColor="text1"/>
              </w:rPr>
            </w:pPr>
            <w:r w:rsidRPr="00DC1599">
              <w:rPr>
                <w:b/>
                <w:color w:val="000000" w:themeColor="text1"/>
              </w:rPr>
              <w:t>2,4-D</w:t>
            </w:r>
          </w:p>
        </w:tc>
        <w:tc>
          <w:tcPr>
            <w:tcW w:w="2963" w:type="dxa"/>
            <w:tcBorders>
              <w:top w:val="single" w:sz="4" w:space="0" w:color="auto"/>
              <w:bottom w:val="nil"/>
            </w:tcBorders>
            <w:vAlign w:val="center"/>
          </w:tcPr>
          <w:p w14:paraId="13DC2CB7" w14:textId="77777777" w:rsidR="0092351A" w:rsidRPr="00DC1599" w:rsidRDefault="4142373F" w:rsidP="4142373F">
            <w:pPr>
              <w:spacing w:before="60" w:after="60"/>
              <w:rPr>
                <w:rFonts w:cs="Arial"/>
                <w:color w:val="000000" w:themeColor="text1"/>
              </w:rPr>
            </w:pPr>
            <w:r w:rsidRPr="00DC1599">
              <w:rPr>
                <w:rFonts w:cs="Arial"/>
                <w:b/>
                <w:bCs/>
                <w:color w:val="000000" w:themeColor="text1"/>
              </w:rPr>
              <w:t xml:space="preserve">Product Type: </w:t>
            </w:r>
          </w:p>
        </w:tc>
        <w:tc>
          <w:tcPr>
            <w:tcW w:w="3420" w:type="dxa"/>
            <w:tcBorders>
              <w:top w:val="single" w:sz="4" w:space="0" w:color="auto"/>
              <w:bottom w:val="nil"/>
            </w:tcBorders>
            <w:vAlign w:val="center"/>
          </w:tcPr>
          <w:p w14:paraId="0D9F5F7A" w14:textId="77777777" w:rsidR="0092351A" w:rsidRPr="00DC1599" w:rsidRDefault="4142373F" w:rsidP="4142373F">
            <w:pPr>
              <w:spacing w:before="60" w:after="60"/>
              <w:rPr>
                <w:rFonts w:cs="Arial"/>
                <w:color w:val="000000" w:themeColor="text1"/>
              </w:rPr>
            </w:pPr>
            <w:r w:rsidRPr="00DC1599">
              <w:rPr>
                <w:rFonts w:cs="Arial"/>
                <w:b/>
                <w:bCs/>
                <w:color w:val="000000" w:themeColor="text1"/>
              </w:rPr>
              <w:t xml:space="preserve">Class: </w:t>
            </w:r>
          </w:p>
        </w:tc>
        <w:tc>
          <w:tcPr>
            <w:tcW w:w="2364" w:type="dxa"/>
            <w:tcBorders>
              <w:top w:val="single" w:sz="4" w:space="0" w:color="auto"/>
              <w:bottom w:val="nil"/>
            </w:tcBorders>
            <w:vAlign w:val="center"/>
          </w:tcPr>
          <w:p w14:paraId="3B33CBC1" w14:textId="77777777" w:rsidR="0092351A" w:rsidRPr="00DC1599" w:rsidRDefault="4142373F" w:rsidP="4142373F">
            <w:pPr>
              <w:pStyle w:val="Header"/>
              <w:tabs>
                <w:tab w:val="clear" w:pos="4153"/>
                <w:tab w:val="clear" w:pos="8306"/>
              </w:tabs>
              <w:spacing w:before="60" w:after="60"/>
              <w:rPr>
                <w:rFonts w:cs="Arial"/>
                <w:color w:val="000000" w:themeColor="text1"/>
              </w:rPr>
            </w:pPr>
            <w:r w:rsidRPr="00DC1599">
              <w:rPr>
                <w:rFonts w:cs="Arial"/>
                <w:b/>
                <w:bCs/>
                <w:color w:val="000000" w:themeColor="text1"/>
              </w:rPr>
              <w:t xml:space="preserve">Sales ($m.): </w:t>
            </w:r>
          </w:p>
        </w:tc>
        <w:tc>
          <w:tcPr>
            <w:tcW w:w="2364" w:type="dxa"/>
            <w:tcBorders>
              <w:top w:val="single" w:sz="4" w:space="0" w:color="auto"/>
              <w:bottom w:val="nil"/>
            </w:tcBorders>
            <w:vAlign w:val="center"/>
          </w:tcPr>
          <w:p w14:paraId="0B715D90" w14:textId="77777777" w:rsidR="0092351A" w:rsidRPr="00DC1599" w:rsidRDefault="4142373F" w:rsidP="4142373F">
            <w:pPr>
              <w:spacing w:before="60" w:after="60"/>
              <w:rPr>
                <w:rFonts w:cs="Arial"/>
                <w:color w:val="000000" w:themeColor="text1"/>
              </w:rPr>
            </w:pPr>
            <w:r w:rsidRPr="00DC1599">
              <w:rPr>
                <w:rFonts w:cs="Arial"/>
                <w:b/>
                <w:bCs/>
                <w:color w:val="000000" w:themeColor="text1"/>
              </w:rPr>
              <w:t xml:space="preserve">Launch Date: </w:t>
            </w:r>
          </w:p>
        </w:tc>
      </w:tr>
      <w:tr w:rsidR="005C65DE" w:rsidRPr="00DC1599" w14:paraId="1137D0EE" w14:textId="77777777" w:rsidTr="00241B8E">
        <w:trPr>
          <w:cantSplit/>
          <w:trHeight w:val="467"/>
        </w:trPr>
        <w:tc>
          <w:tcPr>
            <w:tcW w:w="3085" w:type="dxa"/>
            <w:vMerge/>
            <w:tcBorders>
              <w:bottom w:val="single" w:sz="4" w:space="0" w:color="auto"/>
            </w:tcBorders>
            <w:vAlign w:val="center"/>
          </w:tcPr>
          <w:p w14:paraId="0C70AC58" w14:textId="77777777" w:rsidR="0092351A" w:rsidRPr="00DC1599" w:rsidRDefault="0092351A">
            <w:pPr>
              <w:pStyle w:val="Heading1"/>
              <w:jc w:val="center"/>
              <w:rPr>
                <w:b/>
                <w:bCs w:val="0"/>
                <w:color w:val="000000" w:themeColor="text1"/>
                <w:sz w:val="24"/>
              </w:rPr>
            </w:pPr>
          </w:p>
        </w:tc>
        <w:tc>
          <w:tcPr>
            <w:tcW w:w="2963" w:type="dxa"/>
            <w:tcBorders>
              <w:top w:val="nil"/>
              <w:bottom w:val="single" w:sz="4" w:space="0" w:color="auto"/>
            </w:tcBorders>
          </w:tcPr>
          <w:p w14:paraId="577DA5BA" w14:textId="77777777" w:rsidR="0092351A" w:rsidRPr="00DC1599" w:rsidRDefault="4142373F" w:rsidP="4142373F">
            <w:pPr>
              <w:spacing w:before="60" w:after="60"/>
              <w:rPr>
                <w:rFonts w:cs="Arial"/>
                <w:b/>
                <w:bCs/>
                <w:color w:val="000000" w:themeColor="text1"/>
              </w:rPr>
            </w:pPr>
            <w:r w:rsidRPr="00DC1599">
              <w:rPr>
                <w:rFonts w:cs="Arial"/>
                <w:color w:val="000000" w:themeColor="text1"/>
              </w:rPr>
              <w:t>Herbicide</w:t>
            </w:r>
          </w:p>
        </w:tc>
        <w:tc>
          <w:tcPr>
            <w:tcW w:w="3420" w:type="dxa"/>
            <w:tcBorders>
              <w:top w:val="nil"/>
              <w:bottom w:val="single" w:sz="4" w:space="0" w:color="auto"/>
            </w:tcBorders>
          </w:tcPr>
          <w:p w14:paraId="5C159446" w14:textId="77777777" w:rsidR="0092351A" w:rsidRPr="00DC1599" w:rsidRDefault="2540D1B7" w:rsidP="2540D1B7">
            <w:pPr>
              <w:spacing w:before="60" w:after="60"/>
              <w:rPr>
                <w:rFonts w:cs="Arial"/>
                <w:b/>
                <w:bCs/>
                <w:color w:val="000000" w:themeColor="text1"/>
              </w:rPr>
            </w:pPr>
            <w:r w:rsidRPr="00DC1599">
              <w:rPr>
                <w:rFonts w:cs="Arial"/>
                <w:color w:val="000000" w:themeColor="text1"/>
              </w:rPr>
              <w:t>Phenoxyacetic acid</w:t>
            </w:r>
          </w:p>
        </w:tc>
        <w:tc>
          <w:tcPr>
            <w:tcW w:w="2364" w:type="dxa"/>
            <w:tcBorders>
              <w:top w:val="nil"/>
              <w:bottom w:val="single" w:sz="4" w:space="0" w:color="auto"/>
            </w:tcBorders>
          </w:tcPr>
          <w:p w14:paraId="237D9812" w14:textId="03E5C2CF" w:rsidR="0092351A" w:rsidRPr="00DC1599" w:rsidRDefault="00B46CBD" w:rsidP="005C65DE">
            <w:pPr>
              <w:pStyle w:val="Header"/>
              <w:tabs>
                <w:tab w:val="clear" w:pos="4153"/>
                <w:tab w:val="clear" w:pos="8306"/>
              </w:tabs>
              <w:spacing w:before="60" w:after="60"/>
              <w:rPr>
                <w:rFonts w:cs="Arial"/>
                <w:bCs/>
                <w:color w:val="000000" w:themeColor="text1"/>
              </w:rPr>
            </w:pPr>
            <w:r w:rsidRPr="00DC1599">
              <w:rPr>
                <w:rFonts w:cs="Arial"/>
                <w:bCs/>
                <w:color w:val="000000" w:themeColor="text1"/>
              </w:rPr>
              <w:t>585</w:t>
            </w:r>
          </w:p>
        </w:tc>
        <w:tc>
          <w:tcPr>
            <w:tcW w:w="2364" w:type="dxa"/>
            <w:tcBorders>
              <w:top w:val="nil"/>
              <w:bottom w:val="single" w:sz="4" w:space="0" w:color="auto"/>
            </w:tcBorders>
          </w:tcPr>
          <w:p w14:paraId="08DBA9F3" w14:textId="77777777" w:rsidR="0092351A" w:rsidRPr="00DC1599" w:rsidRDefault="2540D1B7" w:rsidP="2540D1B7">
            <w:pPr>
              <w:spacing w:before="60" w:after="60"/>
              <w:rPr>
                <w:rFonts w:cs="Arial"/>
                <w:b/>
                <w:bCs/>
                <w:color w:val="000000" w:themeColor="text1"/>
              </w:rPr>
            </w:pPr>
            <w:r w:rsidRPr="00DC1599">
              <w:rPr>
                <w:rFonts w:cs="Arial"/>
                <w:color w:val="000000" w:themeColor="text1"/>
              </w:rPr>
              <w:t>1945</w:t>
            </w:r>
          </w:p>
        </w:tc>
      </w:tr>
      <w:tr w:rsidR="005C65DE" w:rsidRPr="00DC1599" w14:paraId="39BE2DBF" w14:textId="77777777" w:rsidTr="00241B8E">
        <w:trPr>
          <w:cantSplit/>
          <w:trHeight w:val="309"/>
        </w:trPr>
        <w:tc>
          <w:tcPr>
            <w:tcW w:w="3085" w:type="dxa"/>
            <w:tcBorders>
              <w:top w:val="single" w:sz="4" w:space="0" w:color="auto"/>
              <w:bottom w:val="nil"/>
            </w:tcBorders>
          </w:tcPr>
          <w:p w14:paraId="11C96CB0" w14:textId="77777777" w:rsidR="0092351A" w:rsidRPr="00DC1599" w:rsidRDefault="4142373F" w:rsidP="4142373F">
            <w:pPr>
              <w:pStyle w:val="Heading1"/>
              <w:spacing w:before="80"/>
              <w:rPr>
                <w:b/>
                <w:color w:val="000000" w:themeColor="text1"/>
                <w:sz w:val="24"/>
              </w:rPr>
            </w:pPr>
            <w:r w:rsidRPr="00DC1599">
              <w:rPr>
                <w:b/>
                <w:color w:val="000000" w:themeColor="text1"/>
                <w:sz w:val="24"/>
              </w:rPr>
              <w:t>Key Manufacturer / Brand:</w:t>
            </w:r>
          </w:p>
        </w:tc>
        <w:tc>
          <w:tcPr>
            <w:tcW w:w="6383" w:type="dxa"/>
            <w:gridSpan w:val="2"/>
            <w:tcBorders>
              <w:top w:val="single" w:sz="4" w:space="0" w:color="auto"/>
              <w:bottom w:val="nil"/>
            </w:tcBorders>
          </w:tcPr>
          <w:p w14:paraId="52727DC8" w14:textId="77777777" w:rsidR="0092351A" w:rsidRPr="00DC1599" w:rsidRDefault="4142373F" w:rsidP="4142373F">
            <w:pPr>
              <w:pStyle w:val="Heading1"/>
              <w:rPr>
                <w:color w:val="000000" w:themeColor="text1"/>
                <w:sz w:val="24"/>
              </w:rPr>
            </w:pPr>
            <w:r w:rsidRPr="00DC1599">
              <w:rPr>
                <w:b/>
                <w:color w:val="000000" w:themeColor="text1"/>
                <w:sz w:val="24"/>
              </w:rPr>
              <w:t xml:space="preserve">Other Manufacturers: </w:t>
            </w:r>
          </w:p>
        </w:tc>
        <w:tc>
          <w:tcPr>
            <w:tcW w:w="4728" w:type="dxa"/>
            <w:gridSpan w:val="2"/>
            <w:vMerge w:val="restart"/>
            <w:tcBorders>
              <w:top w:val="single" w:sz="4" w:space="0" w:color="auto"/>
            </w:tcBorders>
          </w:tcPr>
          <w:p w14:paraId="6C72C66A" w14:textId="77777777" w:rsidR="0092351A" w:rsidRPr="00DC1599" w:rsidRDefault="4142373F" w:rsidP="4142373F">
            <w:pPr>
              <w:pStyle w:val="Heading1"/>
              <w:rPr>
                <w:b/>
                <w:color w:val="000000" w:themeColor="text1"/>
                <w:sz w:val="24"/>
              </w:rPr>
            </w:pPr>
            <w:r w:rsidRPr="00DC1599">
              <w:rPr>
                <w:b/>
                <w:color w:val="000000" w:themeColor="text1"/>
                <w:sz w:val="24"/>
              </w:rPr>
              <w:t>Structure</w:t>
            </w:r>
          </w:p>
          <w:p w14:paraId="43DBF033" w14:textId="77777777" w:rsidR="0085174A" w:rsidRPr="00DC1599" w:rsidRDefault="0085174A" w:rsidP="00C24218">
            <w:pPr>
              <w:rPr>
                <w:color w:val="000000" w:themeColor="text1"/>
              </w:rPr>
            </w:pPr>
          </w:p>
          <w:p w14:paraId="0A9A4DFA" w14:textId="77777777" w:rsidR="0085174A" w:rsidRPr="00DC1599" w:rsidRDefault="0085174A" w:rsidP="00C24218">
            <w:pPr>
              <w:rPr>
                <w:color w:val="000000" w:themeColor="text1"/>
              </w:rPr>
            </w:pPr>
          </w:p>
          <w:p w14:paraId="1362DF7C" w14:textId="77777777" w:rsidR="0092351A" w:rsidRPr="00DC1599" w:rsidRDefault="00FE19D4" w:rsidP="00C24218">
            <w:pPr>
              <w:jc w:val="center"/>
              <w:rPr>
                <w:rFonts w:cs="Arial"/>
                <w:b/>
                <w:bCs/>
                <w:color w:val="000000" w:themeColor="text1"/>
              </w:rPr>
            </w:pPr>
            <w:r w:rsidRPr="00DC1599">
              <w:rPr>
                <w:noProof/>
                <w:color w:val="000000" w:themeColor="text1"/>
                <w:lang w:val="en-US"/>
              </w:rPr>
              <w:drawing>
                <wp:inline distT="0" distB="0" distL="0" distR="0" wp14:anchorId="24C339CD" wp14:editId="708D3BEC">
                  <wp:extent cx="2030730" cy="1128395"/>
                  <wp:effectExtent l="0" t="0" r="0" b="0"/>
                  <wp:docPr id="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030730" cy="1128395"/>
                          </a:xfrm>
                          <a:prstGeom prst="rect">
                            <a:avLst/>
                          </a:prstGeom>
                          <a:noFill/>
                          <a:ln w="9525">
                            <a:noFill/>
                            <a:miter lim="800000"/>
                            <a:headEnd/>
                            <a:tailEnd/>
                          </a:ln>
                        </pic:spPr>
                      </pic:pic>
                    </a:graphicData>
                  </a:graphic>
                </wp:inline>
              </w:drawing>
            </w:r>
          </w:p>
        </w:tc>
      </w:tr>
      <w:tr w:rsidR="005C65DE" w:rsidRPr="00DC1599" w14:paraId="1AC5AA6E" w14:textId="77777777" w:rsidTr="00241B8E">
        <w:trPr>
          <w:cantSplit/>
          <w:trHeight w:val="467"/>
        </w:trPr>
        <w:tc>
          <w:tcPr>
            <w:tcW w:w="3085" w:type="dxa"/>
            <w:tcBorders>
              <w:top w:val="nil"/>
              <w:bottom w:val="single" w:sz="4" w:space="0" w:color="auto"/>
            </w:tcBorders>
          </w:tcPr>
          <w:p w14:paraId="31A7B0D0" w14:textId="77777777" w:rsidR="0092351A" w:rsidRPr="00DC1599" w:rsidRDefault="4142373F" w:rsidP="4142373F">
            <w:pPr>
              <w:pStyle w:val="Header"/>
              <w:tabs>
                <w:tab w:val="clear" w:pos="4153"/>
                <w:tab w:val="clear" w:pos="8306"/>
              </w:tabs>
              <w:rPr>
                <w:rFonts w:cs="Arial"/>
                <w:color w:val="000000" w:themeColor="text1"/>
              </w:rPr>
            </w:pPr>
            <w:r w:rsidRPr="00DC1599">
              <w:rPr>
                <w:rFonts w:cs="Arial"/>
                <w:color w:val="000000" w:themeColor="text1"/>
              </w:rPr>
              <w:t>Nufarm (2,4-D)</w:t>
            </w:r>
          </w:p>
        </w:tc>
        <w:tc>
          <w:tcPr>
            <w:tcW w:w="6383" w:type="dxa"/>
            <w:gridSpan w:val="2"/>
            <w:tcBorders>
              <w:top w:val="nil"/>
              <w:bottom w:val="single" w:sz="4" w:space="0" w:color="auto"/>
            </w:tcBorders>
          </w:tcPr>
          <w:p w14:paraId="637441B6" w14:textId="593105DA" w:rsidR="0092351A" w:rsidRPr="00DC1599" w:rsidRDefault="2540D1B7" w:rsidP="2540D1B7">
            <w:pPr>
              <w:spacing w:after="120"/>
              <w:rPr>
                <w:rFonts w:cs="Arial"/>
                <w:color w:val="000000" w:themeColor="text1"/>
              </w:rPr>
            </w:pPr>
            <w:r w:rsidRPr="00DC1599">
              <w:rPr>
                <w:rFonts w:cs="Arial"/>
                <w:color w:val="000000" w:themeColor="text1"/>
              </w:rPr>
              <w:t>Dow, Atul, UPL, Adama, Nitrokemia, Agro-San, Ancom, Amvac, Atanor, Meghmani, CAC Group</w:t>
            </w:r>
          </w:p>
        </w:tc>
        <w:tc>
          <w:tcPr>
            <w:tcW w:w="4728" w:type="dxa"/>
            <w:gridSpan w:val="2"/>
            <w:vMerge/>
          </w:tcPr>
          <w:p w14:paraId="702252D4" w14:textId="77777777" w:rsidR="0092351A" w:rsidRPr="00DC1599" w:rsidRDefault="0092351A">
            <w:pPr>
              <w:rPr>
                <w:rFonts w:cs="Arial"/>
                <w:color w:val="000000" w:themeColor="text1"/>
              </w:rPr>
            </w:pPr>
          </w:p>
        </w:tc>
      </w:tr>
      <w:tr w:rsidR="005C65DE" w:rsidRPr="00DC1599" w14:paraId="23AE8AB4" w14:textId="77777777" w:rsidTr="00241B8E">
        <w:trPr>
          <w:cantSplit/>
          <w:trHeight w:val="467"/>
        </w:trPr>
        <w:tc>
          <w:tcPr>
            <w:tcW w:w="3085" w:type="dxa"/>
            <w:tcBorders>
              <w:bottom w:val="single" w:sz="4" w:space="0" w:color="auto"/>
            </w:tcBorders>
            <w:vAlign w:val="center"/>
          </w:tcPr>
          <w:p w14:paraId="25C2717B" w14:textId="77777777" w:rsidR="0092351A" w:rsidRPr="00DC1599" w:rsidRDefault="4142373F" w:rsidP="4142373F">
            <w:pPr>
              <w:rPr>
                <w:rFonts w:cs="Arial"/>
                <w:b/>
                <w:bCs/>
                <w:color w:val="000000" w:themeColor="text1"/>
              </w:rPr>
            </w:pPr>
            <w:r w:rsidRPr="00DC1599">
              <w:rPr>
                <w:rFonts w:cs="Arial"/>
                <w:b/>
                <w:bCs/>
                <w:color w:val="000000" w:themeColor="text1"/>
              </w:rPr>
              <w:t>Application</w:t>
            </w:r>
          </w:p>
        </w:tc>
        <w:tc>
          <w:tcPr>
            <w:tcW w:w="2963" w:type="dxa"/>
            <w:tcBorders>
              <w:bottom w:val="single" w:sz="4" w:space="0" w:color="auto"/>
            </w:tcBorders>
            <w:vAlign w:val="center"/>
          </w:tcPr>
          <w:p w14:paraId="7F0CA307" w14:textId="77777777" w:rsidR="0092351A" w:rsidRPr="00DC1599" w:rsidRDefault="4142373F" w:rsidP="4142373F">
            <w:pPr>
              <w:rPr>
                <w:rFonts w:cs="Arial"/>
                <w:color w:val="000000" w:themeColor="text1"/>
              </w:rPr>
            </w:pPr>
            <w:r w:rsidRPr="00DC1599">
              <w:rPr>
                <w:rFonts w:cs="Arial"/>
                <w:b/>
                <w:bCs/>
                <w:color w:val="000000" w:themeColor="text1"/>
              </w:rPr>
              <w:t xml:space="preserve">Timing: </w:t>
            </w:r>
            <w:r w:rsidRPr="00DC1599">
              <w:rPr>
                <w:rFonts w:cs="Arial"/>
                <w:color w:val="000000" w:themeColor="text1"/>
              </w:rPr>
              <w:t>Post-Emergence</w:t>
            </w:r>
          </w:p>
        </w:tc>
        <w:tc>
          <w:tcPr>
            <w:tcW w:w="3420" w:type="dxa"/>
            <w:tcBorders>
              <w:bottom w:val="single" w:sz="4" w:space="0" w:color="auto"/>
            </w:tcBorders>
            <w:vAlign w:val="center"/>
          </w:tcPr>
          <w:p w14:paraId="2773CD49" w14:textId="77777777" w:rsidR="0092351A" w:rsidRPr="00DC1599" w:rsidRDefault="4142373F" w:rsidP="4142373F">
            <w:pPr>
              <w:rPr>
                <w:rFonts w:cs="Arial"/>
                <w:color w:val="000000" w:themeColor="text1"/>
              </w:rPr>
            </w:pPr>
            <w:r w:rsidRPr="00DC1599">
              <w:rPr>
                <w:rFonts w:cs="Arial"/>
                <w:b/>
                <w:bCs/>
                <w:color w:val="000000" w:themeColor="text1"/>
              </w:rPr>
              <w:t>Rate – (g/ha):</w:t>
            </w:r>
            <w:r w:rsidRPr="00DC1599">
              <w:rPr>
                <w:rFonts w:cs="Arial"/>
                <w:color w:val="000000" w:themeColor="text1"/>
              </w:rPr>
              <w:t xml:space="preserve"> 200-2000</w:t>
            </w:r>
          </w:p>
        </w:tc>
        <w:tc>
          <w:tcPr>
            <w:tcW w:w="4728" w:type="dxa"/>
            <w:gridSpan w:val="2"/>
            <w:vMerge/>
            <w:vAlign w:val="center"/>
          </w:tcPr>
          <w:p w14:paraId="40B0285E" w14:textId="77777777" w:rsidR="0092351A" w:rsidRPr="00DC1599" w:rsidRDefault="0092351A">
            <w:pPr>
              <w:rPr>
                <w:rFonts w:cs="Arial"/>
                <w:color w:val="000000" w:themeColor="text1"/>
              </w:rPr>
            </w:pPr>
          </w:p>
        </w:tc>
      </w:tr>
      <w:tr w:rsidR="005C65DE" w:rsidRPr="00DC1599" w14:paraId="55F5CFF0" w14:textId="77777777" w:rsidTr="00241B8E">
        <w:trPr>
          <w:cantSplit/>
          <w:trHeight w:val="467"/>
        </w:trPr>
        <w:tc>
          <w:tcPr>
            <w:tcW w:w="3085" w:type="dxa"/>
            <w:tcBorders>
              <w:bottom w:val="single" w:sz="4" w:space="0" w:color="auto"/>
            </w:tcBorders>
            <w:vAlign w:val="center"/>
          </w:tcPr>
          <w:p w14:paraId="33653D07" w14:textId="77777777" w:rsidR="0092351A" w:rsidRPr="00DC1599" w:rsidRDefault="4142373F" w:rsidP="4142373F">
            <w:pPr>
              <w:rPr>
                <w:rFonts w:cs="Arial"/>
                <w:b/>
                <w:bCs/>
                <w:color w:val="000000" w:themeColor="text1"/>
              </w:rPr>
            </w:pPr>
            <w:r w:rsidRPr="00DC1599">
              <w:rPr>
                <w:rFonts w:cs="Arial"/>
                <w:b/>
                <w:bCs/>
                <w:color w:val="000000" w:themeColor="text1"/>
              </w:rPr>
              <w:t>Main Crops</w:t>
            </w:r>
          </w:p>
        </w:tc>
        <w:tc>
          <w:tcPr>
            <w:tcW w:w="6383" w:type="dxa"/>
            <w:gridSpan w:val="2"/>
            <w:tcBorders>
              <w:bottom w:val="single" w:sz="4" w:space="0" w:color="auto"/>
            </w:tcBorders>
            <w:vAlign w:val="center"/>
          </w:tcPr>
          <w:p w14:paraId="51F5E013" w14:textId="77777777" w:rsidR="0092351A" w:rsidRPr="00DC1599" w:rsidRDefault="4142373F" w:rsidP="4142373F">
            <w:pPr>
              <w:rPr>
                <w:rFonts w:cs="Arial"/>
                <w:b/>
                <w:bCs/>
                <w:color w:val="000000" w:themeColor="text1"/>
              </w:rPr>
            </w:pPr>
            <w:r w:rsidRPr="00DC1599">
              <w:rPr>
                <w:rFonts w:cs="Arial"/>
                <w:b/>
                <w:bCs/>
                <w:color w:val="000000" w:themeColor="text1"/>
              </w:rPr>
              <w:t>Main Pests</w:t>
            </w:r>
          </w:p>
        </w:tc>
        <w:tc>
          <w:tcPr>
            <w:tcW w:w="4728" w:type="dxa"/>
            <w:gridSpan w:val="2"/>
            <w:vMerge/>
            <w:vAlign w:val="center"/>
          </w:tcPr>
          <w:p w14:paraId="450E5249" w14:textId="77777777" w:rsidR="0092351A" w:rsidRPr="00DC1599" w:rsidRDefault="0092351A">
            <w:pPr>
              <w:rPr>
                <w:rFonts w:cs="Arial"/>
                <w:color w:val="000000" w:themeColor="text1"/>
              </w:rPr>
            </w:pPr>
          </w:p>
        </w:tc>
      </w:tr>
      <w:tr w:rsidR="005C65DE" w:rsidRPr="00DC1599" w14:paraId="0F1746EA" w14:textId="77777777" w:rsidTr="00A83DD6">
        <w:trPr>
          <w:cantSplit/>
          <w:trHeight w:val="579"/>
        </w:trPr>
        <w:tc>
          <w:tcPr>
            <w:tcW w:w="3085" w:type="dxa"/>
            <w:tcBorders>
              <w:bottom w:val="single" w:sz="4" w:space="0" w:color="auto"/>
            </w:tcBorders>
            <w:vAlign w:val="center"/>
          </w:tcPr>
          <w:p w14:paraId="4573BF79" w14:textId="77777777" w:rsidR="0092351A" w:rsidRPr="00DC1599" w:rsidRDefault="4142373F" w:rsidP="4142373F">
            <w:pPr>
              <w:spacing w:before="120" w:after="120"/>
              <w:rPr>
                <w:rFonts w:cs="Arial"/>
                <w:color w:val="000000" w:themeColor="text1"/>
              </w:rPr>
            </w:pPr>
            <w:r w:rsidRPr="00DC1599">
              <w:rPr>
                <w:rFonts w:cs="Arial"/>
                <w:color w:val="000000" w:themeColor="text1"/>
              </w:rPr>
              <w:t>Cereals, Non-crop, Maize, Soybean, Rice, Sugarcane</w:t>
            </w:r>
          </w:p>
        </w:tc>
        <w:tc>
          <w:tcPr>
            <w:tcW w:w="6383" w:type="dxa"/>
            <w:gridSpan w:val="2"/>
          </w:tcPr>
          <w:p w14:paraId="2DA1029B" w14:textId="77777777" w:rsidR="0092351A" w:rsidRPr="00DC1599" w:rsidRDefault="4142373F" w:rsidP="4142373F">
            <w:pPr>
              <w:spacing w:before="120" w:after="120"/>
              <w:rPr>
                <w:rFonts w:cs="Arial"/>
                <w:color w:val="000000" w:themeColor="text1"/>
              </w:rPr>
            </w:pPr>
            <w:r w:rsidRPr="00DC1599">
              <w:rPr>
                <w:rFonts w:cs="Arial"/>
                <w:color w:val="000000" w:themeColor="text1"/>
              </w:rPr>
              <w:t>Broadleaved weeds</w:t>
            </w:r>
          </w:p>
        </w:tc>
        <w:tc>
          <w:tcPr>
            <w:tcW w:w="4728" w:type="dxa"/>
            <w:gridSpan w:val="2"/>
            <w:vMerge/>
            <w:vAlign w:val="center"/>
          </w:tcPr>
          <w:p w14:paraId="05512BD8" w14:textId="77777777" w:rsidR="0092351A" w:rsidRPr="00DC1599" w:rsidRDefault="0092351A">
            <w:pPr>
              <w:rPr>
                <w:rFonts w:cs="Arial"/>
                <w:color w:val="000000" w:themeColor="text1"/>
              </w:rPr>
            </w:pPr>
          </w:p>
        </w:tc>
      </w:tr>
      <w:tr w:rsidR="005C65DE" w:rsidRPr="00DC1599" w14:paraId="7AC0B795" w14:textId="77777777" w:rsidTr="2540D1B7">
        <w:trPr>
          <w:cantSplit/>
          <w:trHeight w:val="467"/>
        </w:trPr>
        <w:tc>
          <w:tcPr>
            <w:tcW w:w="14196" w:type="dxa"/>
            <w:gridSpan w:val="5"/>
            <w:vAlign w:val="center"/>
          </w:tcPr>
          <w:p w14:paraId="7311294F" w14:textId="77777777" w:rsidR="0092351A" w:rsidRPr="00DC1599" w:rsidRDefault="2540D1B7" w:rsidP="2540D1B7">
            <w:pPr>
              <w:spacing w:before="120" w:after="120"/>
              <w:jc w:val="both"/>
              <w:rPr>
                <w:rFonts w:cs="Arial"/>
                <w:color w:val="000000" w:themeColor="text1"/>
              </w:rPr>
            </w:pPr>
            <w:r w:rsidRPr="00DC1599">
              <w:rPr>
                <w:rFonts w:cs="Arial"/>
                <w:b/>
                <w:bCs/>
                <w:color w:val="000000" w:themeColor="text1"/>
              </w:rPr>
              <w:t xml:space="preserve">Main Mixture Partners : </w:t>
            </w:r>
            <w:r w:rsidRPr="00DC1599">
              <w:rPr>
                <w:rFonts w:cs="Arial"/>
                <w:color w:val="000000" w:themeColor="text1"/>
              </w:rPr>
              <w:t>MCPA,</w:t>
            </w:r>
            <w:r w:rsidRPr="00DC1599">
              <w:rPr>
                <w:rFonts w:cs="Arial"/>
                <w:b/>
                <w:bCs/>
                <w:color w:val="000000" w:themeColor="text1"/>
              </w:rPr>
              <w:t xml:space="preserve"> </w:t>
            </w:r>
            <w:r w:rsidRPr="00DC1599">
              <w:rPr>
                <w:rFonts w:cs="Arial"/>
                <w:color w:val="000000" w:themeColor="text1"/>
              </w:rPr>
              <w:t>MCPP, cinidon ethyl, dicamba, florasulam, fluroxypyr, bromoxynil, triclopyr, pinoxaden, clodinafop</w:t>
            </w:r>
          </w:p>
        </w:tc>
      </w:tr>
      <w:tr w:rsidR="005C65DE" w:rsidRPr="00DC1599" w14:paraId="5F679707" w14:textId="77777777" w:rsidTr="00A83DD6">
        <w:trPr>
          <w:cantSplit/>
          <w:trHeight w:val="4522"/>
        </w:trPr>
        <w:tc>
          <w:tcPr>
            <w:tcW w:w="14196" w:type="dxa"/>
            <w:gridSpan w:val="5"/>
            <w:tcBorders>
              <w:bottom w:val="single" w:sz="4" w:space="0" w:color="auto"/>
            </w:tcBorders>
            <w:vAlign w:val="center"/>
          </w:tcPr>
          <w:p w14:paraId="63E90972" w14:textId="77777777" w:rsidR="0092351A" w:rsidRPr="00DC1599" w:rsidRDefault="4142373F" w:rsidP="4142373F">
            <w:pPr>
              <w:spacing w:before="120" w:after="80"/>
              <w:jc w:val="both"/>
              <w:rPr>
                <w:rFonts w:cs="Arial"/>
                <w:b/>
                <w:bCs/>
                <w:color w:val="000000" w:themeColor="text1"/>
              </w:rPr>
            </w:pPr>
            <w:r w:rsidRPr="00DC1599">
              <w:rPr>
                <w:rFonts w:cs="Arial"/>
                <w:b/>
                <w:bCs/>
                <w:color w:val="000000" w:themeColor="text1"/>
              </w:rPr>
              <w:t xml:space="preserve">Recent History: </w:t>
            </w:r>
          </w:p>
          <w:p w14:paraId="62526836" w14:textId="1580D6C0" w:rsidR="005E7640" w:rsidRPr="00DC1599" w:rsidRDefault="4142373F" w:rsidP="4142373F">
            <w:pPr>
              <w:spacing w:after="120"/>
              <w:jc w:val="both"/>
              <w:rPr>
                <w:rFonts w:cs="Arial"/>
                <w:color w:val="000000" w:themeColor="text1"/>
              </w:rPr>
            </w:pPr>
            <w:r w:rsidRPr="00DC1599">
              <w:rPr>
                <w:rFonts w:cs="Arial"/>
                <w:color w:val="000000" w:themeColor="text1"/>
              </w:rPr>
              <w:t xml:space="preserve">2,4-Dichlorophenoxyacetic acid (2,4-D) is a mature, commodity herbicide, although it remains an important product in low-cost broadleaf weed control strategies across a wide range of crops. </w:t>
            </w:r>
            <w:r w:rsidRPr="00DC1599">
              <w:rPr>
                <w:color w:val="000000" w:themeColor="text1"/>
              </w:rPr>
              <w:t xml:space="preserve">There are a number of different formulations of 2,4-D for numerous end use products, primarily as a sole active ingredient but also in conjunction with mixture partners. It </w:t>
            </w:r>
            <w:r w:rsidRPr="00DC1599">
              <w:rPr>
                <w:rFonts w:cs="Arial"/>
                <w:color w:val="000000" w:themeColor="text1"/>
              </w:rPr>
              <w:t>has achieved full re-registration in the EU, with an extension to the current approval granted to the end of 2015. Re-registration was gained in Canada in 2008. Nufarm holds a major market share which was further strengthened with the purchase of BASF’s phenoxy business in 2004 and the UK-based AH Marks in 2008. The company launched a new formulation and commissioned a new production facility for the product in India in 2012</w:t>
            </w:r>
            <w:r w:rsidR="00D35AC2" w:rsidRPr="00DC1599">
              <w:rPr>
                <w:rFonts w:cs="Arial"/>
                <w:color w:val="000000" w:themeColor="text1"/>
              </w:rPr>
              <w:t>.</w:t>
            </w:r>
            <w:r w:rsidRPr="00DC1599">
              <w:rPr>
                <w:rFonts w:cs="Arial"/>
                <w:color w:val="000000" w:themeColor="text1"/>
              </w:rPr>
              <w:t xml:space="preserve"> </w:t>
            </w:r>
          </w:p>
          <w:p w14:paraId="1434DD9E" w14:textId="37C5AEDD" w:rsidR="0092351A" w:rsidRPr="00DC1599" w:rsidRDefault="2540D1B7" w:rsidP="4142373F">
            <w:pPr>
              <w:spacing w:after="120"/>
              <w:jc w:val="both"/>
              <w:rPr>
                <w:rFonts w:cs="Arial"/>
                <w:color w:val="000000" w:themeColor="text1"/>
              </w:rPr>
            </w:pPr>
            <w:r w:rsidRPr="00DC1599">
              <w:rPr>
                <w:rFonts w:cs="Arial"/>
                <w:color w:val="000000" w:themeColor="text1"/>
              </w:rPr>
              <w:t>Dow is in the process of</w:t>
            </w:r>
            <w:r w:rsidR="00D35AC2" w:rsidRPr="00DC1599">
              <w:rPr>
                <w:rFonts w:cs="Arial"/>
                <w:color w:val="000000" w:themeColor="text1"/>
              </w:rPr>
              <w:t xml:space="preserve"> </w:t>
            </w:r>
            <w:r w:rsidRPr="00DC1599">
              <w:rPr>
                <w:rFonts w:cs="Arial"/>
                <w:color w:val="000000" w:themeColor="text1"/>
              </w:rPr>
              <w:t>commercialisation of corn, soybeans and cotton tolerant to 2,4-D and glyphosate under the Enlist brand, and has further developed soybeans tolerant to 2,4-D, glyphosate and glufosinate under the Enlist E3 brand. The Enlist Duo herbicide component of this weed control system, which has received approval in the USA and Canada, contains glyphosate and Colex-D, based on the choline salt of 2-4,D.  Enlist One (2,4-D choline) is scheduled for US launch on maize, soybean and cotton in 2018.</w:t>
            </w:r>
            <w:r w:rsidR="00A83DD6">
              <w:rPr>
                <w:rFonts w:cs="Arial"/>
                <w:color w:val="000000" w:themeColor="text1"/>
              </w:rPr>
              <w:t xml:space="preserve"> T</w:t>
            </w:r>
            <w:r w:rsidR="4142373F" w:rsidRPr="00DC1599">
              <w:rPr>
                <w:rFonts w:cs="Arial"/>
                <w:color w:val="000000" w:themeColor="text1"/>
              </w:rPr>
              <w:t xml:space="preserve">he Enlist trait in corn and soybeans has been approved in Canada and the USA with commercial launch in corn expected in the USA in 2018, whilst Enlist E3 soybeans have received approval in the USA and Argentina. Enlist cotton was launched in the USA at the beginning of 2016. </w:t>
            </w:r>
          </w:p>
        </w:tc>
      </w:tr>
    </w:tbl>
    <w:p w14:paraId="6F1E9E63" w14:textId="77777777" w:rsidR="00A83DD6" w:rsidRDefault="00A83DD6">
      <w:pPr>
        <w:rPr>
          <w:rFonts w:cs="Arial"/>
          <w:color w:val="000000" w:themeColor="text1"/>
        </w:rPr>
      </w:pPr>
    </w:p>
    <w:p w14:paraId="18C83057" w14:textId="77777777" w:rsidR="001D5517" w:rsidRPr="00DC1599" w:rsidRDefault="001D5517">
      <w:pPr>
        <w:rPr>
          <w:rFonts w:cs="Arial"/>
          <w:color w:val="000000" w:themeColor="text1"/>
        </w:rPr>
      </w:pP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3420"/>
        <w:gridCol w:w="3420"/>
        <w:gridCol w:w="2364"/>
        <w:gridCol w:w="2364"/>
      </w:tblGrid>
      <w:tr w:rsidR="005C65DE" w:rsidRPr="00DC1599" w14:paraId="7E4B9FC0" w14:textId="77777777" w:rsidTr="2540D1B7">
        <w:trPr>
          <w:cantSplit/>
          <w:trHeight w:val="467"/>
        </w:trPr>
        <w:tc>
          <w:tcPr>
            <w:tcW w:w="2628" w:type="dxa"/>
            <w:vMerge w:val="restart"/>
            <w:vAlign w:val="center"/>
          </w:tcPr>
          <w:p w14:paraId="14F698C1" w14:textId="77777777" w:rsidR="0092351A" w:rsidRPr="00DC1599" w:rsidRDefault="4142373F" w:rsidP="4142373F">
            <w:pPr>
              <w:pStyle w:val="Heading1"/>
              <w:jc w:val="center"/>
              <w:rPr>
                <w:b/>
                <w:color w:val="000000" w:themeColor="text1"/>
                <w:sz w:val="24"/>
              </w:rPr>
            </w:pPr>
            <w:r w:rsidRPr="00DC1599">
              <w:rPr>
                <w:b/>
                <w:color w:val="000000" w:themeColor="text1"/>
              </w:rPr>
              <w:t>2,4-DB</w:t>
            </w:r>
          </w:p>
        </w:tc>
        <w:tc>
          <w:tcPr>
            <w:tcW w:w="3420" w:type="dxa"/>
            <w:tcBorders>
              <w:bottom w:val="nil"/>
            </w:tcBorders>
            <w:vAlign w:val="center"/>
          </w:tcPr>
          <w:p w14:paraId="3A31640E" w14:textId="77777777" w:rsidR="0092351A" w:rsidRPr="00DC1599" w:rsidRDefault="4142373F" w:rsidP="4142373F">
            <w:pPr>
              <w:spacing w:before="60" w:after="60"/>
              <w:rPr>
                <w:b/>
                <w:bCs/>
                <w:color w:val="000000" w:themeColor="text1"/>
              </w:rPr>
            </w:pPr>
            <w:r w:rsidRPr="00DC1599">
              <w:rPr>
                <w:b/>
                <w:bCs/>
                <w:color w:val="000000" w:themeColor="text1"/>
              </w:rPr>
              <w:t xml:space="preserve">Product Type: </w:t>
            </w:r>
          </w:p>
        </w:tc>
        <w:tc>
          <w:tcPr>
            <w:tcW w:w="3420" w:type="dxa"/>
            <w:tcBorders>
              <w:bottom w:val="nil"/>
            </w:tcBorders>
            <w:vAlign w:val="center"/>
          </w:tcPr>
          <w:p w14:paraId="67BC70DE" w14:textId="77777777" w:rsidR="0092351A" w:rsidRPr="00DC1599" w:rsidRDefault="4142373F" w:rsidP="4142373F">
            <w:pPr>
              <w:spacing w:before="60" w:after="60"/>
              <w:rPr>
                <w:b/>
                <w:bCs/>
                <w:color w:val="000000" w:themeColor="text1"/>
              </w:rPr>
            </w:pPr>
            <w:r w:rsidRPr="00DC1599">
              <w:rPr>
                <w:b/>
                <w:bCs/>
                <w:color w:val="000000" w:themeColor="text1"/>
              </w:rPr>
              <w:t xml:space="preserve">Class: </w:t>
            </w:r>
          </w:p>
        </w:tc>
        <w:tc>
          <w:tcPr>
            <w:tcW w:w="2364" w:type="dxa"/>
            <w:tcBorders>
              <w:bottom w:val="nil"/>
            </w:tcBorders>
            <w:vAlign w:val="center"/>
          </w:tcPr>
          <w:p w14:paraId="406D56E6" w14:textId="77777777" w:rsidR="0092351A" w:rsidRPr="00DC1599" w:rsidRDefault="4142373F" w:rsidP="4142373F">
            <w:pPr>
              <w:spacing w:before="60" w:after="60"/>
              <w:rPr>
                <w:b/>
                <w:bCs/>
                <w:color w:val="000000" w:themeColor="text1"/>
              </w:rPr>
            </w:pPr>
            <w:r w:rsidRPr="00DC1599">
              <w:rPr>
                <w:b/>
                <w:bCs/>
                <w:color w:val="000000" w:themeColor="text1"/>
              </w:rPr>
              <w:t xml:space="preserve">Sales ($m.): </w:t>
            </w:r>
          </w:p>
        </w:tc>
        <w:tc>
          <w:tcPr>
            <w:tcW w:w="2364" w:type="dxa"/>
            <w:tcBorders>
              <w:bottom w:val="nil"/>
            </w:tcBorders>
            <w:vAlign w:val="center"/>
          </w:tcPr>
          <w:p w14:paraId="28BA5BD3" w14:textId="77777777" w:rsidR="0092351A" w:rsidRPr="00DC1599" w:rsidRDefault="4142373F" w:rsidP="4142373F">
            <w:pPr>
              <w:spacing w:before="60" w:after="60"/>
              <w:rPr>
                <w:b/>
                <w:bCs/>
                <w:color w:val="000000" w:themeColor="text1"/>
              </w:rPr>
            </w:pPr>
            <w:r w:rsidRPr="00DC1599">
              <w:rPr>
                <w:b/>
                <w:bCs/>
                <w:color w:val="000000" w:themeColor="text1"/>
              </w:rPr>
              <w:t xml:space="preserve">Launch Date: </w:t>
            </w:r>
          </w:p>
        </w:tc>
      </w:tr>
      <w:tr w:rsidR="005C65DE" w:rsidRPr="00DC1599" w14:paraId="54325039" w14:textId="77777777" w:rsidTr="2540D1B7">
        <w:trPr>
          <w:cantSplit/>
          <w:trHeight w:val="467"/>
        </w:trPr>
        <w:tc>
          <w:tcPr>
            <w:tcW w:w="2628" w:type="dxa"/>
            <w:vMerge/>
            <w:tcBorders>
              <w:bottom w:val="single" w:sz="4" w:space="0" w:color="auto"/>
            </w:tcBorders>
            <w:vAlign w:val="center"/>
          </w:tcPr>
          <w:p w14:paraId="6E6FBDE7" w14:textId="77777777" w:rsidR="0092351A" w:rsidRPr="00DC1599" w:rsidRDefault="0092351A">
            <w:pPr>
              <w:pStyle w:val="Heading1"/>
              <w:jc w:val="center"/>
              <w:rPr>
                <w:b/>
                <w:bCs w:val="0"/>
                <w:color w:val="000000" w:themeColor="text1"/>
                <w:sz w:val="24"/>
              </w:rPr>
            </w:pPr>
          </w:p>
        </w:tc>
        <w:tc>
          <w:tcPr>
            <w:tcW w:w="3420" w:type="dxa"/>
            <w:tcBorders>
              <w:top w:val="nil"/>
              <w:bottom w:val="single" w:sz="4" w:space="0" w:color="auto"/>
            </w:tcBorders>
            <w:vAlign w:val="center"/>
          </w:tcPr>
          <w:p w14:paraId="7F4DFC19" w14:textId="77777777" w:rsidR="0092351A" w:rsidRPr="00DC1599" w:rsidRDefault="4142373F" w:rsidP="4142373F">
            <w:pPr>
              <w:spacing w:before="60" w:after="60"/>
              <w:rPr>
                <w:b/>
                <w:bCs/>
                <w:color w:val="000000" w:themeColor="text1"/>
              </w:rPr>
            </w:pPr>
            <w:r w:rsidRPr="00DC1599">
              <w:rPr>
                <w:rFonts w:cs="Arial"/>
                <w:color w:val="000000" w:themeColor="text1"/>
              </w:rPr>
              <w:t>Herbicide</w:t>
            </w:r>
          </w:p>
        </w:tc>
        <w:tc>
          <w:tcPr>
            <w:tcW w:w="3420" w:type="dxa"/>
            <w:tcBorders>
              <w:top w:val="nil"/>
              <w:bottom w:val="single" w:sz="4" w:space="0" w:color="auto"/>
            </w:tcBorders>
            <w:vAlign w:val="center"/>
          </w:tcPr>
          <w:p w14:paraId="29FC2AEA" w14:textId="77777777" w:rsidR="0092351A" w:rsidRPr="00DC1599" w:rsidRDefault="2540D1B7" w:rsidP="2540D1B7">
            <w:pPr>
              <w:spacing w:before="60" w:after="60"/>
              <w:rPr>
                <w:b/>
                <w:bCs/>
                <w:color w:val="000000" w:themeColor="text1"/>
              </w:rPr>
            </w:pPr>
            <w:r w:rsidRPr="00DC1599">
              <w:rPr>
                <w:rFonts w:cs="Arial"/>
                <w:color w:val="000000" w:themeColor="text1"/>
              </w:rPr>
              <w:t>Phenoxyacetic acid</w:t>
            </w:r>
          </w:p>
        </w:tc>
        <w:tc>
          <w:tcPr>
            <w:tcW w:w="2364" w:type="dxa"/>
            <w:tcBorders>
              <w:top w:val="nil"/>
              <w:bottom w:val="single" w:sz="4" w:space="0" w:color="auto"/>
            </w:tcBorders>
            <w:vAlign w:val="center"/>
          </w:tcPr>
          <w:p w14:paraId="775DC5FD" w14:textId="2BC06D1A" w:rsidR="0092351A" w:rsidRPr="00DC1599" w:rsidRDefault="00D35AC2">
            <w:pPr>
              <w:spacing w:before="60" w:after="60"/>
              <w:rPr>
                <w:color w:val="000000" w:themeColor="text1"/>
              </w:rPr>
            </w:pPr>
            <w:r w:rsidRPr="00DC1599">
              <w:rPr>
                <w:color w:val="000000" w:themeColor="text1"/>
              </w:rPr>
              <w:t>&lt;30</w:t>
            </w:r>
          </w:p>
        </w:tc>
        <w:tc>
          <w:tcPr>
            <w:tcW w:w="2364" w:type="dxa"/>
            <w:tcBorders>
              <w:top w:val="nil"/>
              <w:bottom w:val="single" w:sz="4" w:space="0" w:color="auto"/>
            </w:tcBorders>
            <w:vAlign w:val="center"/>
          </w:tcPr>
          <w:p w14:paraId="1B65CE99" w14:textId="77777777" w:rsidR="0092351A" w:rsidRPr="00DC1599" w:rsidRDefault="2540D1B7" w:rsidP="2540D1B7">
            <w:pPr>
              <w:spacing w:before="60" w:after="60"/>
              <w:rPr>
                <w:b/>
                <w:bCs/>
                <w:color w:val="000000" w:themeColor="text1"/>
              </w:rPr>
            </w:pPr>
            <w:r w:rsidRPr="00DC1599">
              <w:rPr>
                <w:rFonts w:cs="Arial"/>
                <w:color w:val="000000" w:themeColor="text1"/>
              </w:rPr>
              <w:t>1945</w:t>
            </w:r>
          </w:p>
        </w:tc>
      </w:tr>
      <w:tr w:rsidR="005C65DE" w:rsidRPr="00DC1599" w14:paraId="702DA202" w14:textId="77777777" w:rsidTr="2540D1B7">
        <w:trPr>
          <w:cantSplit/>
          <w:trHeight w:val="467"/>
        </w:trPr>
        <w:tc>
          <w:tcPr>
            <w:tcW w:w="2628" w:type="dxa"/>
            <w:tcBorders>
              <w:bottom w:val="nil"/>
            </w:tcBorders>
          </w:tcPr>
          <w:p w14:paraId="67DCEDFE" w14:textId="77777777" w:rsidR="0092351A" w:rsidRPr="00DC1599" w:rsidRDefault="4142373F" w:rsidP="4142373F">
            <w:pPr>
              <w:pStyle w:val="Heading1"/>
              <w:spacing w:before="80"/>
              <w:rPr>
                <w:b/>
                <w:color w:val="000000" w:themeColor="text1"/>
                <w:sz w:val="24"/>
              </w:rPr>
            </w:pPr>
            <w:r w:rsidRPr="00DC1599">
              <w:rPr>
                <w:b/>
                <w:color w:val="000000" w:themeColor="text1"/>
                <w:sz w:val="24"/>
              </w:rPr>
              <w:t>Key Manufacturer / Brand:</w:t>
            </w:r>
          </w:p>
        </w:tc>
        <w:tc>
          <w:tcPr>
            <w:tcW w:w="6840" w:type="dxa"/>
            <w:gridSpan w:val="2"/>
            <w:tcBorders>
              <w:bottom w:val="nil"/>
            </w:tcBorders>
          </w:tcPr>
          <w:p w14:paraId="3C2728B9" w14:textId="77777777" w:rsidR="0092351A" w:rsidRPr="00DC1599" w:rsidRDefault="4142373F" w:rsidP="4142373F">
            <w:pPr>
              <w:pStyle w:val="Heading1"/>
              <w:spacing w:before="80"/>
              <w:rPr>
                <w:b/>
                <w:color w:val="000000" w:themeColor="text1"/>
                <w:sz w:val="24"/>
              </w:rPr>
            </w:pPr>
            <w:r w:rsidRPr="00DC1599">
              <w:rPr>
                <w:b/>
                <w:color w:val="000000" w:themeColor="text1"/>
                <w:sz w:val="24"/>
              </w:rPr>
              <w:t xml:space="preserve">Other Manufacturers: </w:t>
            </w:r>
          </w:p>
        </w:tc>
        <w:tc>
          <w:tcPr>
            <w:tcW w:w="4728" w:type="dxa"/>
            <w:gridSpan w:val="2"/>
            <w:vMerge w:val="restart"/>
            <w:tcBorders>
              <w:bottom w:val="nil"/>
            </w:tcBorders>
          </w:tcPr>
          <w:p w14:paraId="63FD9046" w14:textId="77777777" w:rsidR="0092351A" w:rsidRPr="00DC1599" w:rsidRDefault="4142373F" w:rsidP="4142373F">
            <w:pPr>
              <w:pStyle w:val="Heading1"/>
              <w:rPr>
                <w:b/>
                <w:color w:val="000000" w:themeColor="text1"/>
                <w:sz w:val="24"/>
              </w:rPr>
            </w:pPr>
            <w:r w:rsidRPr="00DC1599">
              <w:rPr>
                <w:b/>
                <w:color w:val="000000" w:themeColor="text1"/>
                <w:sz w:val="24"/>
              </w:rPr>
              <w:t>Structure</w:t>
            </w:r>
          </w:p>
          <w:p w14:paraId="5087A88F" w14:textId="77777777" w:rsidR="00F97C97" w:rsidRPr="00DC1599" w:rsidRDefault="00F97C97" w:rsidP="00F97C97">
            <w:pPr>
              <w:rPr>
                <w:color w:val="000000" w:themeColor="text1"/>
              </w:rPr>
            </w:pPr>
          </w:p>
          <w:p w14:paraId="367ADC67" w14:textId="77777777" w:rsidR="0092351A" w:rsidRPr="00DC1599" w:rsidRDefault="00FE19D4" w:rsidP="00F97C97">
            <w:pPr>
              <w:pStyle w:val="Header"/>
              <w:tabs>
                <w:tab w:val="clear" w:pos="4153"/>
                <w:tab w:val="clear" w:pos="8306"/>
              </w:tabs>
              <w:jc w:val="center"/>
              <w:rPr>
                <w:b/>
                <w:color w:val="000000" w:themeColor="text1"/>
              </w:rPr>
            </w:pPr>
            <w:r w:rsidRPr="00DC1599">
              <w:rPr>
                <w:noProof/>
                <w:color w:val="000000" w:themeColor="text1"/>
                <w:lang w:val="en-US"/>
              </w:rPr>
              <w:drawing>
                <wp:inline distT="0" distB="0" distL="0" distR="0" wp14:anchorId="7540AD64" wp14:editId="4D48BB74">
                  <wp:extent cx="2374900" cy="104521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374900" cy="1045210"/>
                          </a:xfrm>
                          <a:prstGeom prst="rect">
                            <a:avLst/>
                          </a:prstGeom>
                          <a:noFill/>
                          <a:ln w="9525">
                            <a:noFill/>
                            <a:miter lim="800000"/>
                            <a:headEnd/>
                            <a:tailEnd/>
                          </a:ln>
                        </pic:spPr>
                      </pic:pic>
                    </a:graphicData>
                  </a:graphic>
                </wp:inline>
              </w:drawing>
            </w:r>
          </w:p>
        </w:tc>
      </w:tr>
      <w:tr w:rsidR="005C65DE" w:rsidRPr="00DC1599" w14:paraId="241868B3" w14:textId="77777777" w:rsidTr="2540D1B7">
        <w:trPr>
          <w:cantSplit/>
          <w:trHeight w:val="467"/>
        </w:trPr>
        <w:tc>
          <w:tcPr>
            <w:tcW w:w="2628" w:type="dxa"/>
            <w:tcBorders>
              <w:top w:val="nil"/>
              <w:bottom w:val="single" w:sz="4" w:space="0" w:color="auto"/>
            </w:tcBorders>
          </w:tcPr>
          <w:p w14:paraId="0A1FB433" w14:textId="62A9E8E5" w:rsidR="0092351A" w:rsidRPr="00DC1599" w:rsidRDefault="2540D1B7" w:rsidP="2540D1B7">
            <w:pPr>
              <w:pStyle w:val="Heading1"/>
              <w:spacing w:before="40" w:after="120"/>
              <w:rPr>
                <w:b/>
                <w:color w:val="000000" w:themeColor="text1"/>
                <w:sz w:val="24"/>
              </w:rPr>
            </w:pPr>
            <w:r w:rsidRPr="00DC1599">
              <w:rPr>
                <w:color w:val="000000" w:themeColor="text1"/>
                <w:sz w:val="24"/>
              </w:rPr>
              <w:t>Nufarm (</w:t>
            </w:r>
            <w:r w:rsidR="00D35AC2" w:rsidRPr="00DC1599">
              <w:rPr>
                <w:color w:val="000000" w:themeColor="text1"/>
                <w:sz w:val="24"/>
              </w:rPr>
              <w:t xml:space="preserve">Embutox, </w:t>
            </w:r>
            <w:r w:rsidRPr="00DC1599">
              <w:rPr>
                <w:color w:val="000000" w:themeColor="text1"/>
                <w:sz w:val="24"/>
              </w:rPr>
              <w:t>Butyrac)</w:t>
            </w:r>
          </w:p>
        </w:tc>
        <w:tc>
          <w:tcPr>
            <w:tcW w:w="6840" w:type="dxa"/>
            <w:gridSpan w:val="2"/>
            <w:tcBorders>
              <w:top w:val="nil"/>
              <w:bottom w:val="single" w:sz="4" w:space="0" w:color="auto"/>
            </w:tcBorders>
          </w:tcPr>
          <w:p w14:paraId="5E6F45C8" w14:textId="77777777" w:rsidR="0092351A" w:rsidRPr="00DC1599" w:rsidRDefault="4142373F" w:rsidP="4142373F">
            <w:pPr>
              <w:pStyle w:val="Heading1"/>
              <w:spacing w:before="40" w:after="120"/>
              <w:rPr>
                <w:b/>
                <w:color w:val="000000" w:themeColor="text1"/>
                <w:sz w:val="24"/>
              </w:rPr>
            </w:pPr>
            <w:r w:rsidRPr="00DC1599">
              <w:rPr>
                <w:color w:val="000000" w:themeColor="text1"/>
                <w:sz w:val="24"/>
              </w:rPr>
              <w:t>Cedar Chemicals, UPL, Atanor</w:t>
            </w:r>
          </w:p>
        </w:tc>
        <w:tc>
          <w:tcPr>
            <w:tcW w:w="4728" w:type="dxa"/>
            <w:gridSpan w:val="2"/>
            <w:vMerge/>
            <w:tcBorders>
              <w:top w:val="nil"/>
            </w:tcBorders>
          </w:tcPr>
          <w:p w14:paraId="79C46308" w14:textId="77777777" w:rsidR="0092351A" w:rsidRPr="00DC1599" w:rsidRDefault="0092351A">
            <w:pPr>
              <w:pStyle w:val="Heading1"/>
              <w:rPr>
                <w:b/>
                <w:bCs w:val="0"/>
                <w:color w:val="000000" w:themeColor="text1"/>
                <w:sz w:val="24"/>
              </w:rPr>
            </w:pPr>
          </w:p>
        </w:tc>
      </w:tr>
      <w:tr w:rsidR="005C65DE" w:rsidRPr="00DC1599" w14:paraId="744A6E45" w14:textId="77777777" w:rsidTr="2540D1B7">
        <w:trPr>
          <w:cantSplit/>
          <w:trHeight w:val="467"/>
        </w:trPr>
        <w:tc>
          <w:tcPr>
            <w:tcW w:w="2628" w:type="dxa"/>
            <w:tcBorders>
              <w:bottom w:val="single" w:sz="4" w:space="0" w:color="auto"/>
            </w:tcBorders>
            <w:vAlign w:val="center"/>
          </w:tcPr>
          <w:p w14:paraId="64286A14" w14:textId="77777777" w:rsidR="0092351A" w:rsidRPr="00DC1599" w:rsidRDefault="4142373F" w:rsidP="4142373F">
            <w:pPr>
              <w:rPr>
                <w:b/>
                <w:bCs/>
                <w:color w:val="000000" w:themeColor="text1"/>
              </w:rPr>
            </w:pPr>
            <w:r w:rsidRPr="00DC1599">
              <w:rPr>
                <w:b/>
                <w:bCs/>
                <w:color w:val="000000" w:themeColor="text1"/>
              </w:rPr>
              <w:t>Application</w:t>
            </w:r>
          </w:p>
        </w:tc>
        <w:tc>
          <w:tcPr>
            <w:tcW w:w="3420" w:type="dxa"/>
            <w:tcBorders>
              <w:bottom w:val="single" w:sz="4" w:space="0" w:color="auto"/>
            </w:tcBorders>
            <w:vAlign w:val="center"/>
          </w:tcPr>
          <w:p w14:paraId="4D2151F0" w14:textId="77777777" w:rsidR="0092351A" w:rsidRPr="00DC1599" w:rsidRDefault="4142373F" w:rsidP="4142373F">
            <w:pPr>
              <w:pStyle w:val="IndexHeading"/>
              <w:rPr>
                <w:rFonts w:cs="Times New Roman"/>
                <w:color w:val="000000" w:themeColor="text1"/>
              </w:rPr>
            </w:pPr>
            <w:r w:rsidRPr="00DC1599">
              <w:rPr>
                <w:rFonts w:cs="Times New Roman"/>
                <w:color w:val="000000" w:themeColor="text1"/>
              </w:rPr>
              <w:t xml:space="preserve">Timing: </w:t>
            </w:r>
            <w:r w:rsidRPr="00DC1599">
              <w:rPr>
                <w:b w:val="0"/>
                <w:bCs w:val="0"/>
                <w:color w:val="000000" w:themeColor="text1"/>
              </w:rPr>
              <w:t>Post-emergence</w:t>
            </w:r>
          </w:p>
        </w:tc>
        <w:tc>
          <w:tcPr>
            <w:tcW w:w="3420" w:type="dxa"/>
            <w:tcBorders>
              <w:bottom w:val="single" w:sz="4" w:space="0" w:color="auto"/>
            </w:tcBorders>
            <w:vAlign w:val="center"/>
          </w:tcPr>
          <w:p w14:paraId="71B20ED4" w14:textId="77777777" w:rsidR="0092351A" w:rsidRPr="00DC1599" w:rsidRDefault="4142373F" w:rsidP="4142373F">
            <w:pPr>
              <w:rPr>
                <w:b/>
                <w:bCs/>
                <w:color w:val="000000" w:themeColor="text1"/>
              </w:rPr>
            </w:pPr>
            <w:r w:rsidRPr="00DC1599">
              <w:rPr>
                <w:b/>
                <w:bCs/>
                <w:color w:val="000000" w:themeColor="text1"/>
              </w:rPr>
              <w:t xml:space="preserve">Rate – (g/ha): </w:t>
            </w:r>
            <w:r w:rsidRPr="00DC1599">
              <w:rPr>
                <w:rFonts w:cs="Arial"/>
                <w:color w:val="000000" w:themeColor="text1"/>
              </w:rPr>
              <w:t>200-1700</w:t>
            </w:r>
          </w:p>
        </w:tc>
        <w:tc>
          <w:tcPr>
            <w:tcW w:w="4728" w:type="dxa"/>
            <w:gridSpan w:val="2"/>
            <w:vMerge/>
            <w:vAlign w:val="center"/>
          </w:tcPr>
          <w:p w14:paraId="50CAC6E3" w14:textId="77777777" w:rsidR="0092351A" w:rsidRPr="00DC1599" w:rsidRDefault="0092351A">
            <w:pPr>
              <w:rPr>
                <w:rFonts w:cs="Arial"/>
                <w:b/>
                <w:color w:val="000000" w:themeColor="text1"/>
              </w:rPr>
            </w:pPr>
          </w:p>
        </w:tc>
      </w:tr>
      <w:tr w:rsidR="005C65DE" w:rsidRPr="00DC1599" w14:paraId="2B32B6F2" w14:textId="77777777" w:rsidTr="2540D1B7">
        <w:trPr>
          <w:cantSplit/>
          <w:trHeight w:val="467"/>
        </w:trPr>
        <w:tc>
          <w:tcPr>
            <w:tcW w:w="2628" w:type="dxa"/>
            <w:tcBorders>
              <w:bottom w:val="single" w:sz="4" w:space="0" w:color="auto"/>
            </w:tcBorders>
            <w:vAlign w:val="center"/>
          </w:tcPr>
          <w:p w14:paraId="2F79D609" w14:textId="77777777" w:rsidR="0092351A" w:rsidRPr="00DC1599" w:rsidRDefault="4142373F" w:rsidP="4142373F">
            <w:pPr>
              <w:pStyle w:val="Heading1"/>
              <w:spacing w:before="0"/>
              <w:rPr>
                <w:rFonts w:cs="Times New Roman"/>
                <w:b/>
                <w:color w:val="000000" w:themeColor="text1"/>
                <w:sz w:val="24"/>
              </w:rPr>
            </w:pPr>
            <w:r w:rsidRPr="00DC1599">
              <w:rPr>
                <w:rFonts w:cs="Times New Roman"/>
                <w:b/>
                <w:color w:val="000000" w:themeColor="text1"/>
                <w:sz w:val="24"/>
              </w:rPr>
              <w:t>Main Crops</w:t>
            </w:r>
          </w:p>
        </w:tc>
        <w:tc>
          <w:tcPr>
            <w:tcW w:w="6840" w:type="dxa"/>
            <w:gridSpan w:val="2"/>
            <w:tcBorders>
              <w:bottom w:val="single" w:sz="4" w:space="0" w:color="auto"/>
            </w:tcBorders>
            <w:vAlign w:val="center"/>
          </w:tcPr>
          <w:p w14:paraId="38734237" w14:textId="77777777" w:rsidR="0092351A" w:rsidRPr="00DC1599" w:rsidRDefault="4142373F" w:rsidP="4142373F">
            <w:pPr>
              <w:rPr>
                <w:rFonts w:cs="Arial"/>
                <w:b/>
                <w:bCs/>
                <w:color w:val="000000" w:themeColor="text1"/>
              </w:rPr>
            </w:pPr>
            <w:r w:rsidRPr="00DC1599">
              <w:rPr>
                <w:rFonts w:cs="Arial"/>
                <w:b/>
                <w:bCs/>
                <w:color w:val="000000" w:themeColor="text1"/>
              </w:rPr>
              <w:t>Main Pests</w:t>
            </w:r>
          </w:p>
        </w:tc>
        <w:tc>
          <w:tcPr>
            <w:tcW w:w="4728" w:type="dxa"/>
            <w:gridSpan w:val="2"/>
            <w:vMerge/>
            <w:vAlign w:val="center"/>
          </w:tcPr>
          <w:p w14:paraId="066473CE" w14:textId="77777777" w:rsidR="0092351A" w:rsidRPr="00DC1599" w:rsidRDefault="0092351A">
            <w:pPr>
              <w:rPr>
                <w:rFonts w:cs="Arial"/>
                <w:b/>
                <w:color w:val="000000" w:themeColor="text1"/>
              </w:rPr>
            </w:pPr>
          </w:p>
        </w:tc>
      </w:tr>
      <w:tr w:rsidR="005C65DE" w:rsidRPr="00DC1599" w14:paraId="4F3F6418" w14:textId="77777777" w:rsidTr="2540D1B7">
        <w:trPr>
          <w:cantSplit/>
          <w:trHeight w:val="467"/>
        </w:trPr>
        <w:tc>
          <w:tcPr>
            <w:tcW w:w="2628" w:type="dxa"/>
            <w:tcBorders>
              <w:bottom w:val="single" w:sz="4" w:space="0" w:color="auto"/>
            </w:tcBorders>
            <w:vAlign w:val="center"/>
          </w:tcPr>
          <w:p w14:paraId="72AB2829" w14:textId="77777777" w:rsidR="0092351A" w:rsidRPr="00DC1599" w:rsidRDefault="4142373F" w:rsidP="4142373F">
            <w:pPr>
              <w:rPr>
                <w:color w:val="000000" w:themeColor="text1"/>
              </w:rPr>
            </w:pPr>
            <w:r w:rsidRPr="00DC1599">
              <w:rPr>
                <w:color w:val="000000" w:themeColor="text1"/>
              </w:rPr>
              <w:t>Non-crop, Rice, Cereals</w:t>
            </w:r>
          </w:p>
        </w:tc>
        <w:tc>
          <w:tcPr>
            <w:tcW w:w="6840" w:type="dxa"/>
            <w:gridSpan w:val="2"/>
            <w:vAlign w:val="center"/>
          </w:tcPr>
          <w:p w14:paraId="0AE65A5D" w14:textId="77777777" w:rsidR="0092351A" w:rsidRPr="00DC1599" w:rsidRDefault="4142373F" w:rsidP="4142373F">
            <w:pPr>
              <w:rPr>
                <w:rFonts w:cs="Arial"/>
                <w:color w:val="000000" w:themeColor="text1"/>
              </w:rPr>
            </w:pPr>
            <w:r w:rsidRPr="00DC1599">
              <w:rPr>
                <w:rFonts w:cs="Arial"/>
                <w:color w:val="000000" w:themeColor="text1"/>
              </w:rPr>
              <w:t>Broadleaved weeds</w:t>
            </w:r>
          </w:p>
        </w:tc>
        <w:tc>
          <w:tcPr>
            <w:tcW w:w="4728" w:type="dxa"/>
            <w:gridSpan w:val="2"/>
            <w:vMerge/>
            <w:vAlign w:val="center"/>
          </w:tcPr>
          <w:p w14:paraId="2776D1BA" w14:textId="77777777" w:rsidR="0092351A" w:rsidRPr="00DC1599" w:rsidRDefault="0092351A">
            <w:pPr>
              <w:rPr>
                <w:rFonts w:cs="Arial"/>
                <w:b/>
                <w:color w:val="000000" w:themeColor="text1"/>
              </w:rPr>
            </w:pPr>
          </w:p>
        </w:tc>
      </w:tr>
      <w:tr w:rsidR="005C65DE" w:rsidRPr="00DC1599" w14:paraId="6A160A46" w14:textId="77777777" w:rsidTr="2540D1B7">
        <w:trPr>
          <w:cantSplit/>
          <w:trHeight w:val="467"/>
        </w:trPr>
        <w:tc>
          <w:tcPr>
            <w:tcW w:w="14196" w:type="dxa"/>
            <w:gridSpan w:val="5"/>
            <w:tcBorders>
              <w:bottom w:val="single" w:sz="4" w:space="0" w:color="auto"/>
            </w:tcBorders>
            <w:vAlign w:val="center"/>
          </w:tcPr>
          <w:p w14:paraId="6D42693A" w14:textId="77777777" w:rsidR="0092351A" w:rsidRPr="00DC1599" w:rsidRDefault="4142373F" w:rsidP="4142373F">
            <w:pPr>
              <w:spacing w:before="120" w:after="120"/>
              <w:jc w:val="both"/>
              <w:rPr>
                <w:rFonts w:cs="Arial"/>
                <w:b/>
                <w:bCs/>
                <w:color w:val="000000" w:themeColor="text1"/>
              </w:rPr>
            </w:pPr>
            <w:r w:rsidRPr="00DC1599">
              <w:rPr>
                <w:rFonts w:cs="Arial"/>
                <w:b/>
                <w:bCs/>
                <w:color w:val="000000" w:themeColor="text1"/>
              </w:rPr>
              <w:t xml:space="preserve">Main Mixture Partners : </w:t>
            </w:r>
          </w:p>
        </w:tc>
      </w:tr>
      <w:tr w:rsidR="005C65DE" w:rsidRPr="00DC1599" w14:paraId="58F3B77F" w14:textId="77777777" w:rsidTr="2540D1B7">
        <w:trPr>
          <w:cantSplit/>
          <w:trHeight w:val="467"/>
        </w:trPr>
        <w:tc>
          <w:tcPr>
            <w:tcW w:w="14196" w:type="dxa"/>
            <w:gridSpan w:val="5"/>
            <w:tcBorders>
              <w:bottom w:val="single" w:sz="4" w:space="0" w:color="auto"/>
            </w:tcBorders>
            <w:vAlign w:val="center"/>
          </w:tcPr>
          <w:p w14:paraId="1588790A" w14:textId="77777777" w:rsidR="0092351A" w:rsidRPr="00DC1599" w:rsidRDefault="4142373F" w:rsidP="4142373F">
            <w:pPr>
              <w:spacing w:before="120" w:after="80"/>
              <w:jc w:val="both"/>
              <w:rPr>
                <w:rFonts w:cs="Arial"/>
                <w:b/>
                <w:bCs/>
                <w:color w:val="000000" w:themeColor="text1"/>
              </w:rPr>
            </w:pPr>
            <w:r w:rsidRPr="00DC1599">
              <w:rPr>
                <w:rFonts w:cs="Arial"/>
                <w:b/>
                <w:bCs/>
                <w:color w:val="000000" w:themeColor="text1"/>
              </w:rPr>
              <w:t xml:space="preserve">Recent History: </w:t>
            </w:r>
          </w:p>
          <w:p w14:paraId="0AAAE134" w14:textId="1A72BF6E" w:rsidR="0092351A" w:rsidRPr="00DC1599" w:rsidRDefault="2540D1B7" w:rsidP="2540D1B7">
            <w:pPr>
              <w:spacing w:after="120"/>
              <w:jc w:val="both"/>
              <w:rPr>
                <w:rFonts w:cs="Arial"/>
                <w:color w:val="000000" w:themeColor="text1"/>
              </w:rPr>
            </w:pPr>
            <w:r w:rsidRPr="00DC1599">
              <w:rPr>
                <w:rFonts w:cs="Arial"/>
                <w:color w:val="000000" w:themeColor="text1"/>
              </w:rPr>
              <w:t xml:space="preserve">2,4-D analogue which is of little commercial significance, with the main crop outlets being cereals and rice. Nufarm and Aceto acquired the US rights to the product from Adama in 2004. EU approval, submitted by Nufarm, was renewed for 15 years in 2017 for use on cereals and legumes. </w:t>
            </w:r>
          </w:p>
        </w:tc>
      </w:tr>
    </w:tbl>
    <w:p w14:paraId="7DC38FD9" w14:textId="77777777" w:rsidR="0092351A" w:rsidRPr="00DC1599" w:rsidRDefault="0092351A">
      <w:pPr>
        <w:rPr>
          <w:rFonts w:cs="Arial"/>
          <w:color w:val="000000" w:themeColor="text1"/>
        </w:rPr>
      </w:pPr>
    </w:p>
    <w:p w14:paraId="569E9461" w14:textId="77777777" w:rsidR="0092351A" w:rsidRPr="00DC1599" w:rsidRDefault="0092351A">
      <w:pPr>
        <w:rPr>
          <w:rFonts w:cs="Arial"/>
          <w:color w:val="000000" w:themeColor="text1"/>
        </w:rPr>
      </w:pPr>
      <w:r w:rsidRPr="00DC1599">
        <w:rPr>
          <w:rFonts w:cs="Arial"/>
          <w:color w:val="000000" w:themeColor="text1"/>
        </w:rPr>
        <w:br w:type="page"/>
      </w:r>
    </w:p>
    <w:p w14:paraId="0FC94AD0" w14:textId="77777777" w:rsidR="001D5517" w:rsidRPr="00DC1599" w:rsidRDefault="001D5517">
      <w:pPr>
        <w:rPr>
          <w:rFonts w:cs="Arial"/>
          <w:color w:val="000000" w:themeColor="text1"/>
        </w:rPr>
      </w:pPr>
    </w:p>
    <w:tbl>
      <w:tblPr>
        <w:tblpPr w:leftFromText="180" w:rightFromText="180" w:vertAnchor="text" w:horzAnchor="margin"/>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23"/>
        <w:gridCol w:w="1108"/>
        <w:gridCol w:w="2308"/>
        <w:gridCol w:w="2812"/>
        <w:gridCol w:w="2362"/>
        <w:gridCol w:w="2361"/>
      </w:tblGrid>
      <w:tr w:rsidR="00DC1599" w:rsidRPr="00DC1599" w14:paraId="1B77948F" w14:textId="77777777" w:rsidTr="2540D1B7">
        <w:trPr>
          <w:cantSplit/>
          <w:trHeight w:val="467"/>
        </w:trPr>
        <w:tc>
          <w:tcPr>
            <w:tcW w:w="1137" w:type="pct"/>
            <w:vMerge w:val="restart"/>
            <w:vAlign w:val="center"/>
          </w:tcPr>
          <w:p w14:paraId="36433C9D" w14:textId="77777777" w:rsidR="0092351A" w:rsidRPr="00DC1599" w:rsidRDefault="4142373F" w:rsidP="4142373F">
            <w:pPr>
              <w:pStyle w:val="Heading1"/>
              <w:jc w:val="center"/>
              <w:rPr>
                <w:b/>
                <w:color w:val="000000" w:themeColor="text1"/>
                <w:sz w:val="24"/>
              </w:rPr>
            </w:pPr>
            <w:r w:rsidRPr="00DC1599">
              <w:rPr>
                <w:b/>
                <w:color w:val="000000" w:themeColor="text1"/>
              </w:rPr>
              <w:t>Abamectin</w:t>
            </w:r>
          </w:p>
        </w:tc>
        <w:tc>
          <w:tcPr>
            <w:tcW w:w="1205" w:type="pct"/>
            <w:gridSpan w:val="2"/>
            <w:tcBorders>
              <w:bottom w:val="nil"/>
            </w:tcBorders>
            <w:vAlign w:val="center"/>
          </w:tcPr>
          <w:p w14:paraId="69EB5D3E" w14:textId="77777777" w:rsidR="0092351A" w:rsidRPr="00DC1599" w:rsidRDefault="4142373F" w:rsidP="4142373F">
            <w:pPr>
              <w:spacing w:before="60" w:after="60"/>
              <w:rPr>
                <w:b/>
                <w:bCs/>
                <w:color w:val="000000" w:themeColor="text1"/>
              </w:rPr>
            </w:pPr>
            <w:r w:rsidRPr="00DC1599">
              <w:rPr>
                <w:b/>
                <w:bCs/>
                <w:color w:val="000000" w:themeColor="text1"/>
              </w:rPr>
              <w:t xml:space="preserve">Product Type: </w:t>
            </w:r>
          </w:p>
        </w:tc>
        <w:tc>
          <w:tcPr>
            <w:tcW w:w="992" w:type="pct"/>
            <w:tcBorders>
              <w:bottom w:val="nil"/>
            </w:tcBorders>
            <w:vAlign w:val="center"/>
          </w:tcPr>
          <w:p w14:paraId="0A931593" w14:textId="77777777" w:rsidR="0092351A" w:rsidRPr="00DC1599" w:rsidRDefault="4142373F" w:rsidP="4142373F">
            <w:pPr>
              <w:spacing w:before="60" w:after="60"/>
              <w:rPr>
                <w:b/>
                <w:bCs/>
                <w:color w:val="000000" w:themeColor="text1"/>
              </w:rPr>
            </w:pPr>
            <w:r w:rsidRPr="00DC1599">
              <w:rPr>
                <w:b/>
                <w:bCs/>
                <w:color w:val="000000" w:themeColor="text1"/>
              </w:rPr>
              <w:t xml:space="preserve">Class: </w:t>
            </w:r>
          </w:p>
        </w:tc>
        <w:tc>
          <w:tcPr>
            <w:tcW w:w="833" w:type="pct"/>
            <w:tcBorders>
              <w:bottom w:val="nil"/>
            </w:tcBorders>
            <w:vAlign w:val="center"/>
          </w:tcPr>
          <w:p w14:paraId="0B343B51" w14:textId="77777777" w:rsidR="0092351A" w:rsidRPr="00DC1599" w:rsidRDefault="4142373F" w:rsidP="4142373F">
            <w:pPr>
              <w:spacing w:before="60" w:after="60"/>
              <w:rPr>
                <w:b/>
                <w:bCs/>
                <w:color w:val="000000" w:themeColor="text1"/>
              </w:rPr>
            </w:pPr>
            <w:r w:rsidRPr="00DC1599">
              <w:rPr>
                <w:b/>
                <w:bCs/>
                <w:color w:val="000000" w:themeColor="text1"/>
              </w:rPr>
              <w:t xml:space="preserve">Sales ($m.): </w:t>
            </w:r>
          </w:p>
        </w:tc>
        <w:tc>
          <w:tcPr>
            <w:tcW w:w="833" w:type="pct"/>
            <w:tcBorders>
              <w:bottom w:val="nil"/>
            </w:tcBorders>
            <w:vAlign w:val="center"/>
          </w:tcPr>
          <w:p w14:paraId="23406E4E" w14:textId="77777777" w:rsidR="0092351A" w:rsidRPr="00DC1599" w:rsidRDefault="4142373F" w:rsidP="4142373F">
            <w:pPr>
              <w:spacing w:before="60" w:after="60"/>
              <w:rPr>
                <w:b/>
                <w:bCs/>
                <w:color w:val="000000" w:themeColor="text1"/>
              </w:rPr>
            </w:pPr>
            <w:r w:rsidRPr="00DC1599">
              <w:rPr>
                <w:b/>
                <w:bCs/>
                <w:color w:val="000000" w:themeColor="text1"/>
              </w:rPr>
              <w:t xml:space="preserve">Launch Date: </w:t>
            </w:r>
          </w:p>
        </w:tc>
      </w:tr>
      <w:tr w:rsidR="00DC1599" w:rsidRPr="00DC1599" w14:paraId="7FEB792B" w14:textId="77777777" w:rsidTr="2540D1B7">
        <w:trPr>
          <w:cantSplit/>
          <w:trHeight w:val="467"/>
        </w:trPr>
        <w:tc>
          <w:tcPr>
            <w:tcW w:w="1137" w:type="pct"/>
            <w:vMerge/>
            <w:tcBorders>
              <w:bottom w:val="single" w:sz="4" w:space="0" w:color="auto"/>
            </w:tcBorders>
            <w:vAlign w:val="center"/>
          </w:tcPr>
          <w:p w14:paraId="11CABFA7" w14:textId="77777777" w:rsidR="0092351A" w:rsidRPr="00DC1599" w:rsidRDefault="0092351A">
            <w:pPr>
              <w:pStyle w:val="Heading1"/>
              <w:jc w:val="center"/>
              <w:rPr>
                <w:b/>
                <w:bCs w:val="0"/>
                <w:color w:val="000000" w:themeColor="text1"/>
                <w:sz w:val="24"/>
              </w:rPr>
            </w:pPr>
          </w:p>
        </w:tc>
        <w:tc>
          <w:tcPr>
            <w:tcW w:w="1205" w:type="pct"/>
            <w:gridSpan w:val="2"/>
            <w:tcBorders>
              <w:top w:val="nil"/>
              <w:bottom w:val="single" w:sz="4" w:space="0" w:color="auto"/>
            </w:tcBorders>
            <w:vAlign w:val="center"/>
          </w:tcPr>
          <w:p w14:paraId="74C8609A" w14:textId="77777777" w:rsidR="0092351A" w:rsidRPr="00DC1599" w:rsidRDefault="4142373F" w:rsidP="4142373F">
            <w:pPr>
              <w:spacing w:before="60" w:after="60"/>
              <w:rPr>
                <w:b/>
                <w:bCs/>
                <w:color w:val="000000" w:themeColor="text1"/>
              </w:rPr>
            </w:pPr>
            <w:r w:rsidRPr="00DC1599">
              <w:rPr>
                <w:rFonts w:cs="Arial"/>
                <w:color w:val="000000" w:themeColor="text1"/>
              </w:rPr>
              <w:t>Insecticide</w:t>
            </w:r>
          </w:p>
        </w:tc>
        <w:tc>
          <w:tcPr>
            <w:tcW w:w="992" w:type="pct"/>
            <w:tcBorders>
              <w:top w:val="nil"/>
              <w:bottom w:val="single" w:sz="4" w:space="0" w:color="auto"/>
            </w:tcBorders>
            <w:vAlign w:val="center"/>
          </w:tcPr>
          <w:p w14:paraId="701C74EA" w14:textId="77777777" w:rsidR="0092351A" w:rsidRPr="00DC1599" w:rsidRDefault="4142373F" w:rsidP="4142373F">
            <w:pPr>
              <w:spacing w:before="60" w:after="60"/>
              <w:rPr>
                <w:b/>
                <w:bCs/>
                <w:color w:val="000000" w:themeColor="text1"/>
              </w:rPr>
            </w:pPr>
            <w:r w:rsidRPr="00DC1599">
              <w:rPr>
                <w:rFonts w:cs="Arial"/>
                <w:color w:val="000000" w:themeColor="text1"/>
              </w:rPr>
              <w:t>Natural product</w:t>
            </w:r>
          </w:p>
        </w:tc>
        <w:tc>
          <w:tcPr>
            <w:tcW w:w="833" w:type="pct"/>
            <w:tcBorders>
              <w:top w:val="nil"/>
              <w:bottom w:val="single" w:sz="4" w:space="0" w:color="auto"/>
            </w:tcBorders>
            <w:vAlign w:val="center"/>
          </w:tcPr>
          <w:p w14:paraId="73577677" w14:textId="19B50860" w:rsidR="0092351A" w:rsidRPr="00DC1599" w:rsidRDefault="00D35AC2" w:rsidP="00D2087F">
            <w:pPr>
              <w:spacing w:before="60" w:after="60"/>
              <w:rPr>
                <w:color w:val="000000" w:themeColor="text1"/>
              </w:rPr>
            </w:pPr>
            <w:r w:rsidRPr="00DC1599">
              <w:rPr>
                <w:color w:val="000000" w:themeColor="text1"/>
              </w:rPr>
              <w:t>430</w:t>
            </w:r>
          </w:p>
        </w:tc>
        <w:tc>
          <w:tcPr>
            <w:tcW w:w="833" w:type="pct"/>
            <w:tcBorders>
              <w:top w:val="nil"/>
              <w:bottom w:val="single" w:sz="4" w:space="0" w:color="auto"/>
            </w:tcBorders>
            <w:vAlign w:val="center"/>
          </w:tcPr>
          <w:p w14:paraId="3A58EA8E" w14:textId="77777777" w:rsidR="0092351A" w:rsidRPr="00DC1599" w:rsidRDefault="2540D1B7" w:rsidP="2540D1B7">
            <w:pPr>
              <w:spacing w:before="60" w:after="60"/>
              <w:rPr>
                <w:b/>
                <w:bCs/>
                <w:color w:val="000000" w:themeColor="text1"/>
              </w:rPr>
            </w:pPr>
            <w:r w:rsidRPr="00DC1599">
              <w:rPr>
                <w:rFonts w:cs="Arial"/>
                <w:color w:val="000000" w:themeColor="text1"/>
              </w:rPr>
              <w:t>1985</w:t>
            </w:r>
          </w:p>
        </w:tc>
      </w:tr>
      <w:tr w:rsidR="00DC1599" w:rsidRPr="00DC1599" w14:paraId="04873CB8" w14:textId="77777777" w:rsidTr="2540D1B7">
        <w:trPr>
          <w:cantSplit/>
          <w:trHeight w:val="467"/>
        </w:trPr>
        <w:tc>
          <w:tcPr>
            <w:tcW w:w="1137" w:type="pct"/>
            <w:tcBorders>
              <w:bottom w:val="nil"/>
            </w:tcBorders>
          </w:tcPr>
          <w:p w14:paraId="20AC2A7B" w14:textId="77777777" w:rsidR="0092351A" w:rsidRPr="00DC1599" w:rsidRDefault="4142373F" w:rsidP="4142373F">
            <w:pPr>
              <w:pStyle w:val="Heading1"/>
              <w:spacing w:before="80"/>
              <w:rPr>
                <w:b/>
                <w:color w:val="000000" w:themeColor="text1"/>
                <w:sz w:val="24"/>
              </w:rPr>
            </w:pPr>
            <w:r w:rsidRPr="00DC1599">
              <w:rPr>
                <w:b/>
                <w:color w:val="000000" w:themeColor="text1"/>
                <w:sz w:val="24"/>
              </w:rPr>
              <w:t>Key Manufacturer / Brand:</w:t>
            </w:r>
          </w:p>
        </w:tc>
        <w:tc>
          <w:tcPr>
            <w:tcW w:w="2197" w:type="pct"/>
            <w:gridSpan w:val="3"/>
            <w:tcBorders>
              <w:bottom w:val="nil"/>
            </w:tcBorders>
          </w:tcPr>
          <w:p w14:paraId="5608F9F9" w14:textId="77777777" w:rsidR="0092351A" w:rsidRPr="00DC1599" w:rsidRDefault="4142373F" w:rsidP="4142373F">
            <w:pPr>
              <w:pStyle w:val="Heading1"/>
              <w:spacing w:before="80"/>
              <w:rPr>
                <w:b/>
                <w:color w:val="000000" w:themeColor="text1"/>
                <w:sz w:val="24"/>
              </w:rPr>
            </w:pPr>
            <w:r w:rsidRPr="00DC1599">
              <w:rPr>
                <w:b/>
                <w:color w:val="000000" w:themeColor="text1"/>
                <w:sz w:val="24"/>
              </w:rPr>
              <w:t xml:space="preserve">Other Manufacturers: </w:t>
            </w:r>
          </w:p>
        </w:tc>
        <w:tc>
          <w:tcPr>
            <w:tcW w:w="1666" w:type="pct"/>
            <w:gridSpan w:val="2"/>
            <w:vMerge w:val="restart"/>
            <w:tcBorders>
              <w:bottom w:val="nil"/>
            </w:tcBorders>
          </w:tcPr>
          <w:p w14:paraId="1A9B1EEE" w14:textId="5A1F2BB1" w:rsidR="00F97C97" w:rsidRPr="00DC1599" w:rsidRDefault="0092351A" w:rsidP="4142373F">
            <w:pPr>
              <w:pStyle w:val="Heading1"/>
              <w:rPr>
                <w:b/>
                <w:color w:val="000000" w:themeColor="text1"/>
                <w:sz w:val="24"/>
              </w:rPr>
            </w:pPr>
            <w:r w:rsidRPr="00DC1599">
              <w:rPr>
                <w:b/>
                <w:color w:val="000000" w:themeColor="text1"/>
                <w:sz w:val="24"/>
              </w:rPr>
              <w:t>Structure</w:t>
            </w:r>
          </w:p>
          <w:p w14:paraId="77DFDD72" w14:textId="30ABD96A" w:rsidR="0092351A" w:rsidRPr="00DC1599" w:rsidRDefault="00DC1599">
            <w:pPr>
              <w:pStyle w:val="Header"/>
              <w:tabs>
                <w:tab w:val="clear" w:pos="4153"/>
                <w:tab w:val="clear" w:pos="8306"/>
              </w:tabs>
              <w:rPr>
                <w:b/>
                <w:color w:val="000000" w:themeColor="text1"/>
              </w:rPr>
            </w:pPr>
            <w:r>
              <w:rPr>
                <w:b/>
                <w:noProof/>
                <w:color w:val="000000" w:themeColor="text1"/>
                <w:lang w:val="en-US"/>
              </w:rPr>
              <w:drawing>
                <wp:inline distT="0" distB="0" distL="0" distR="0" wp14:anchorId="238576AA" wp14:editId="5381ABE2">
                  <wp:extent cx="2861945" cy="1763395"/>
                  <wp:effectExtent l="0" t="0" r="0" b="0"/>
                  <wp:docPr id="1317" name="Picture 1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1945" cy="1763395"/>
                          </a:xfrm>
                          <a:prstGeom prst="rect">
                            <a:avLst/>
                          </a:prstGeom>
                          <a:noFill/>
                          <a:ln>
                            <a:noFill/>
                          </a:ln>
                        </pic:spPr>
                      </pic:pic>
                    </a:graphicData>
                  </a:graphic>
                </wp:inline>
              </w:drawing>
            </w:r>
          </w:p>
        </w:tc>
      </w:tr>
      <w:tr w:rsidR="00DC1599" w:rsidRPr="00DC1599" w14:paraId="0E24DAB8" w14:textId="77777777" w:rsidTr="2540D1B7">
        <w:trPr>
          <w:cantSplit/>
          <w:trHeight w:val="467"/>
        </w:trPr>
        <w:tc>
          <w:tcPr>
            <w:tcW w:w="1137" w:type="pct"/>
            <w:tcBorders>
              <w:top w:val="nil"/>
              <w:bottom w:val="single" w:sz="4" w:space="0" w:color="auto"/>
            </w:tcBorders>
          </w:tcPr>
          <w:p w14:paraId="4130B6CF" w14:textId="77777777" w:rsidR="0092351A" w:rsidRPr="00DC1599" w:rsidRDefault="2540D1B7" w:rsidP="2540D1B7">
            <w:pPr>
              <w:pStyle w:val="Heading1"/>
              <w:spacing w:before="40" w:after="120"/>
              <w:rPr>
                <w:b/>
                <w:color w:val="000000" w:themeColor="text1"/>
                <w:sz w:val="24"/>
              </w:rPr>
            </w:pPr>
            <w:r w:rsidRPr="00DC1599">
              <w:rPr>
                <w:color w:val="000000" w:themeColor="text1"/>
                <w:sz w:val="24"/>
              </w:rPr>
              <w:t>Syngenta (Vertimec, Avicta)</w:t>
            </w:r>
          </w:p>
        </w:tc>
        <w:tc>
          <w:tcPr>
            <w:tcW w:w="2197" w:type="pct"/>
            <w:gridSpan w:val="3"/>
            <w:tcBorders>
              <w:top w:val="nil"/>
              <w:bottom w:val="single" w:sz="4" w:space="0" w:color="auto"/>
            </w:tcBorders>
          </w:tcPr>
          <w:p w14:paraId="254BCDED" w14:textId="56628E6B" w:rsidR="0092351A" w:rsidRPr="00DC1599" w:rsidRDefault="2540D1B7" w:rsidP="2540D1B7">
            <w:pPr>
              <w:pStyle w:val="Heading1"/>
              <w:spacing w:before="40" w:after="120"/>
              <w:rPr>
                <w:b/>
                <w:color w:val="000000" w:themeColor="text1"/>
                <w:sz w:val="24"/>
              </w:rPr>
            </w:pPr>
            <w:r w:rsidRPr="00DC1599">
              <w:rPr>
                <w:color w:val="000000" w:themeColor="text1"/>
                <w:sz w:val="24"/>
              </w:rPr>
              <w:t>Chinese companies, Nortox, Sinon, Amvac</w:t>
            </w:r>
          </w:p>
        </w:tc>
        <w:tc>
          <w:tcPr>
            <w:tcW w:w="1666" w:type="pct"/>
            <w:gridSpan w:val="2"/>
            <w:vMerge/>
            <w:tcBorders>
              <w:top w:val="nil"/>
            </w:tcBorders>
          </w:tcPr>
          <w:p w14:paraId="4ACE1F0C" w14:textId="77777777" w:rsidR="0092351A" w:rsidRPr="00DC1599" w:rsidRDefault="0092351A">
            <w:pPr>
              <w:pStyle w:val="Heading1"/>
              <w:rPr>
                <w:b/>
                <w:bCs w:val="0"/>
                <w:color w:val="000000" w:themeColor="text1"/>
                <w:sz w:val="24"/>
              </w:rPr>
            </w:pPr>
          </w:p>
        </w:tc>
      </w:tr>
      <w:tr w:rsidR="00DC1599" w:rsidRPr="00DC1599" w14:paraId="512F4FDB" w14:textId="77777777" w:rsidTr="2540D1B7">
        <w:trPr>
          <w:cantSplit/>
          <w:trHeight w:val="467"/>
        </w:trPr>
        <w:tc>
          <w:tcPr>
            <w:tcW w:w="1137" w:type="pct"/>
            <w:tcBorders>
              <w:bottom w:val="single" w:sz="4" w:space="0" w:color="auto"/>
            </w:tcBorders>
          </w:tcPr>
          <w:p w14:paraId="09305220" w14:textId="77777777" w:rsidR="0092351A" w:rsidRPr="00DC1599" w:rsidRDefault="4142373F" w:rsidP="4142373F">
            <w:pPr>
              <w:spacing w:before="120" w:after="120"/>
              <w:rPr>
                <w:b/>
                <w:bCs/>
                <w:color w:val="000000" w:themeColor="text1"/>
              </w:rPr>
            </w:pPr>
            <w:r w:rsidRPr="00DC1599">
              <w:rPr>
                <w:b/>
                <w:bCs/>
                <w:color w:val="000000" w:themeColor="text1"/>
              </w:rPr>
              <w:t>Application</w:t>
            </w:r>
          </w:p>
        </w:tc>
        <w:tc>
          <w:tcPr>
            <w:tcW w:w="391" w:type="pct"/>
            <w:tcBorders>
              <w:bottom w:val="single" w:sz="4" w:space="0" w:color="auto"/>
              <w:right w:val="nil"/>
            </w:tcBorders>
          </w:tcPr>
          <w:p w14:paraId="1A36CE97" w14:textId="77777777" w:rsidR="0092351A" w:rsidRPr="00DC1599" w:rsidRDefault="4142373F" w:rsidP="4142373F">
            <w:pPr>
              <w:pStyle w:val="IndexHeading"/>
              <w:spacing w:before="120" w:after="120"/>
              <w:rPr>
                <w:b w:val="0"/>
                <w:bCs w:val="0"/>
                <w:color w:val="000000" w:themeColor="text1"/>
              </w:rPr>
            </w:pPr>
            <w:r w:rsidRPr="00DC1599">
              <w:rPr>
                <w:rFonts w:cs="Times New Roman"/>
                <w:color w:val="000000" w:themeColor="text1"/>
              </w:rPr>
              <w:t xml:space="preserve">Timing: </w:t>
            </w:r>
          </w:p>
        </w:tc>
        <w:tc>
          <w:tcPr>
            <w:tcW w:w="814" w:type="pct"/>
            <w:tcBorders>
              <w:left w:val="nil"/>
              <w:bottom w:val="single" w:sz="4" w:space="0" w:color="auto"/>
            </w:tcBorders>
          </w:tcPr>
          <w:p w14:paraId="53D5FD3D" w14:textId="77777777" w:rsidR="0092351A" w:rsidRPr="00DC1599" w:rsidRDefault="4142373F" w:rsidP="4142373F">
            <w:pPr>
              <w:pStyle w:val="IndexHeading"/>
              <w:spacing w:before="120"/>
              <w:rPr>
                <w:b w:val="0"/>
                <w:bCs w:val="0"/>
                <w:color w:val="000000" w:themeColor="text1"/>
              </w:rPr>
            </w:pPr>
            <w:r w:rsidRPr="00DC1599">
              <w:rPr>
                <w:b w:val="0"/>
                <w:bCs w:val="0"/>
                <w:color w:val="000000" w:themeColor="text1"/>
              </w:rPr>
              <w:t xml:space="preserve">Foliar, </w:t>
            </w:r>
          </w:p>
          <w:p w14:paraId="56AEED6B" w14:textId="77777777" w:rsidR="0092351A" w:rsidRPr="00DC1599" w:rsidRDefault="4142373F" w:rsidP="4142373F">
            <w:pPr>
              <w:pStyle w:val="IndexHeading"/>
              <w:spacing w:after="120"/>
              <w:rPr>
                <w:color w:val="000000" w:themeColor="text1"/>
              </w:rPr>
            </w:pPr>
            <w:r w:rsidRPr="00DC1599">
              <w:rPr>
                <w:b w:val="0"/>
                <w:bCs w:val="0"/>
                <w:color w:val="000000" w:themeColor="text1"/>
              </w:rPr>
              <w:t>Seed treatment</w:t>
            </w:r>
          </w:p>
        </w:tc>
        <w:tc>
          <w:tcPr>
            <w:tcW w:w="992" w:type="pct"/>
            <w:tcBorders>
              <w:bottom w:val="single" w:sz="4" w:space="0" w:color="auto"/>
            </w:tcBorders>
          </w:tcPr>
          <w:p w14:paraId="66FB521E" w14:textId="77777777" w:rsidR="0092351A" w:rsidRPr="00DC1599" w:rsidRDefault="4142373F" w:rsidP="4142373F">
            <w:pPr>
              <w:pStyle w:val="IndexHeading"/>
              <w:spacing w:before="120" w:after="120"/>
              <w:rPr>
                <w:rFonts w:cs="Times New Roman"/>
                <w:color w:val="000000" w:themeColor="text1"/>
              </w:rPr>
            </w:pPr>
            <w:r w:rsidRPr="00DC1599">
              <w:rPr>
                <w:rFonts w:cs="Times New Roman"/>
                <w:color w:val="000000" w:themeColor="text1"/>
              </w:rPr>
              <w:t xml:space="preserve">Rate – (g/ha): </w:t>
            </w:r>
            <w:r w:rsidRPr="00DC1599">
              <w:rPr>
                <w:b w:val="0"/>
                <w:bCs w:val="0"/>
                <w:color w:val="000000" w:themeColor="text1"/>
              </w:rPr>
              <w:t>5-450</w:t>
            </w:r>
          </w:p>
        </w:tc>
        <w:tc>
          <w:tcPr>
            <w:tcW w:w="1666" w:type="pct"/>
            <w:gridSpan w:val="2"/>
            <w:vMerge/>
            <w:vAlign w:val="center"/>
          </w:tcPr>
          <w:p w14:paraId="32883927" w14:textId="77777777" w:rsidR="0092351A" w:rsidRPr="00DC1599" w:rsidRDefault="0092351A">
            <w:pPr>
              <w:rPr>
                <w:rFonts w:cs="Arial"/>
                <w:b/>
                <w:color w:val="000000" w:themeColor="text1"/>
              </w:rPr>
            </w:pPr>
          </w:p>
        </w:tc>
      </w:tr>
      <w:tr w:rsidR="00DC1599" w:rsidRPr="00DC1599" w14:paraId="1A8C247F" w14:textId="77777777" w:rsidTr="2540D1B7">
        <w:trPr>
          <w:cantSplit/>
          <w:trHeight w:val="467"/>
        </w:trPr>
        <w:tc>
          <w:tcPr>
            <w:tcW w:w="1137" w:type="pct"/>
            <w:tcBorders>
              <w:bottom w:val="single" w:sz="4" w:space="0" w:color="auto"/>
            </w:tcBorders>
            <w:vAlign w:val="center"/>
          </w:tcPr>
          <w:p w14:paraId="47D950C4" w14:textId="77777777" w:rsidR="0092351A" w:rsidRPr="00DC1599" w:rsidRDefault="4142373F" w:rsidP="4142373F">
            <w:pPr>
              <w:pStyle w:val="Heading1"/>
              <w:keepNext w:val="0"/>
              <w:spacing w:before="60" w:after="60"/>
              <w:jc w:val="both"/>
              <w:rPr>
                <w:rFonts w:cs="Times New Roman"/>
                <w:b/>
                <w:color w:val="000000" w:themeColor="text1"/>
                <w:sz w:val="24"/>
              </w:rPr>
            </w:pPr>
            <w:r w:rsidRPr="00DC1599">
              <w:rPr>
                <w:rFonts w:cs="Times New Roman"/>
                <w:b/>
                <w:color w:val="000000" w:themeColor="text1"/>
                <w:sz w:val="24"/>
              </w:rPr>
              <w:t>Main Crops</w:t>
            </w:r>
          </w:p>
        </w:tc>
        <w:tc>
          <w:tcPr>
            <w:tcW w:w="2197" w:type="pct"/>
            <w:gridSpan w:val="3"/>
            <w:tcBorders>
              <w:bottom w:val="single" w:sz="4" w:space="0" w:color="auto"/>
            </w:tcBorders>
            <w:vAlign w:val="center"/>
          </w:tcPr>
          <w:p w14:paraId="2823CC82" w14:textId="77777777" w:rsidR="0092351A" w:rsidRPr="00DC1599" w:rsidRDefault="4142373F" w:rsidP="4142373F">
            <w:pPr>
              <w:spacing w:before="60" w:after="60"/>
              <w:jc w:val="both"/>
              <w:rPr>
                <w:rFonts w:cs="Arial"/>
                <w:b/>
                <w:bCs/>
                <w:color w:val="000000" w:themeColor="text1"/>
              </w:rPr>
            </w:pPr>
            <w:r w:rsidRPr="00DC1599">
              <w:rPr>
                <w:rFonts w:cs="Arial"/>
                <w:b/>
                <w:bCs/>
                <w:color w:val="000000" w:themeColor="text1"/>
              </w:rPr>
              <w:t>Main Pests</w:t>
            </w:r>
          </w:p>
        </w:tc>
        <w:tc>
          <w:tcPr>
            <w:tcW w:w="1666" w:type="pct"/>
            <w:gridSpan w:val="2"/>
            <w:vMerge/>
            <w:vAlign w:val="center"/>
          </w:tcPr>
          <w:p w14:paraId="37652A3C" w14:textId="77777777" w:rsidR="0092351A" w:rsidRPr="00DC1599" w:rsidRDefault="0092351A">
            <w:pPr>
              <w:rPr>
                <w:rFonts w:cs="Arial"/>
                <w:b/>
                <w:color w:val="000000" w:themeColor="text1"/>
              </w:rPr>
            </w:pPr>
          </w:p>
        </w:tc>
      </w:tr>
      <w:tr w:rsidR="00DC1599" w:rsidRPr="00DC1599" w14:paraId="679C4ECF" w14:textId="77777777" w:rsidTr="2540D1B7">
        <w:trPr>
          <w:cantSplit/>
          <w:trHeight w:val="384"/>
        </w:trPr>
        <w:tc>
          <w:tcPr>
            <w:tcW w:w="1137" w:type="pct"/>
            <w:tcBorders>
              <w:bottom w:val="single" w:sz="4" w:space="0" w:color="auto"/>
            </w:tcBorders>
            <w:vAlign w:val="center"/>
          </w:tcPr>
          <w:p w14:paraId="1259095D" w14:textId="77777777" w:rsidR="0092351A" w:rsidRPr="00DC1599" w:rsidRDefault="4142373F" w:rsidP="4142373F">
            <w:pPr>
              <w:spacing w:before="40" w:after="40"/>
              <w:jc w:val="both"/>
              <w:rPr>
                <w:rFonts w:cs="Arial"/>
                <w:color w:val="000000" w:themeColor="text1"/>
              </w:rPr>
            </w:pPr>
            <w:r w:rsidRPr="00DC1599">
              <w:rPr>
                <w:rFonts w:cs="Arial"/>
                <w:color w:val="000000" w:themeColor="text1"/>
              </w:rPr>
              <w:t>F&amp;V</w:t>
            </w:r>
          </w:p>
        </w:tc>
        <w:tc>
          <w:tcPr>
            <w:tcW w:w="2197" w:type="pct"/>
            <w:gridSpan w:val="3"/>
            <w:vAlign w:val="center"/>
          </w:tcPr>
          <w:p w14:paraId="210D50A3" w14:textId="77777777" w:rsidR="0092351A" w:rsidRPr="00DC1599" w:rsidRDefault="4142373F" w:rsidP="4142373F">
            <w:pPr>
              <w:pStyle w:val="Header"/>
              <w:tabs>
                <w:tab w:val="clear" w:pos="4153"/>
                <w:tab w:val="clear" w:pos="8306"/>
              </w:tabs>
              <w:spacing w:before="40" w:after="40"/>
              <w:jc w:val="both"/>
              <w:rPr>
                <w:rFonts w:cs="Arial"/>
                <w:color w:val="000000" w:themeColor="text1"/>
              </w:rPr>
            </w:pPr>
            <w:r w:rsidRPr="00DC1599">
              <w:rPr>
                <w:rFonts w:cs="Arial"/>
                <w:color w:val="000000" w:themeColor="text1"/>
              </w:rPr>
              <w:t>Leaf miners and a range of insects and mites</w:t>
            </w:r>
          </w:p>
        </w:tc>
        <w:tc>
          <w:tcPr>
            <w:tcW w:w="1666" w:type="pct"/>
            <w:gridSpan w:val="2"/>
            <w:vMerge/>
            <w:vAlign w:val="center"/>
          </w:tcPr>
          <w:p w14:paraId="0F678B01" w14:textId="77777777" w:rsidR="0092351A" w:rsidRPr="00DC1599" w:rsidRDefault="0092351A">
            <w:pPr>
              <w:rPr>
                <w:rFonts w:cs="Arial"/>
                <w:b/>
                <w:color w:val="000000" w:themeColor="text1"/>
              </w:rPr>
            </w:pPr>
          </w:p>
        </w:tc>
      </w:tr>
      <w:tr w:rsidR="00DC1599" w:rsidRPr="00DC1599" w14:paraId="20323752" w14:textId="77777777" w:rsidTr="2540D1B7">
        <w:trPr>
          <w:cantSplit/>
          <w:trHeight w:val="306"/>
        </w:trPr>
        <w:tc>
          <w:tcPr>
            <w:tcW w:w="1137" w:type="pct"/>
            <w:tcBorders>
              <w:bottom w:val="single" w:sz="4" w:space="0" w:color="auto"/>
            </w:tcBorders>
            <w:vAlign w:val="center"/>
          </w:tcPr>
          <w:p w14:paraId="11FBA3E9" w14:textId="77777777" w:rsidR="00F07910" w:rsidRPr="00DC1599" w:rsidRDefault="4142373F" w:rsidP="4142373F">
            <w:pPr>
              <w:spacing w:before="40" w:after="40"/>
              <w:jc w:val="both"/>
              <w:rPr>
                <w:color w:val="000000" w:themeColor="text1"/>
              </w:rPr>
            </w:pPr>
            <w:r w:rsidRPr="00DC1599">
              <w:rPr>
                <w:rFonts w:cs="Arial"/>
                <w:color w:val="000000" w:themeColor="text1"/>
              </w:rPr>
              <w:t>Cotton, Soybean, Rice</w:t>
            </w:r>
          </w:p>
        </w:tc>
        <w:tc>
          <w:tcPr>
            <w:tcW w:w="2197" w:type="pct"/>
            <w:gridSpan w:val="3"/>
            <w:vAlign w:val="center"/>
          </w:tcPr>
          <w:p w14:paraId="48FB72B7" w14:textId="77777777" w:rsidR="00F07910" w:rsidRPr="00DC1599" w:rsidRDefault="2540D1B7" w:rsidP="2540D1B7">
            <w:pPr>
              <w:spacing w:before="40" w:after="40"/>
              <w:jc w:val="both"/>
              <w:rPr>
                <w:color w:val="000000" w:themeColor="text1"/>
              </w:rPr>
            </w:pPr>
            <w:r w:rsidRPr="00DC1599">
              <w:rPr>
                <w:rFonts w:cs="Arial"/>
                <w:color w:val="000000" w:themeColor="text1"/>
              </w:rPr>
              <w:t>Lepidoptera, thrips, mites, nematodes</w:t>
            </w:r>
          </w:p>
        </w:tc>
        <w:tc>
          <w:tcPr>
            <w:tcW w:w="1666" w:type="pct"/>
            <w:gridSpan w:val="2"/>
            <w:vMerge/>
            <w:vAlign w:val="center"/>
          </w:tcPr>
          <w:p w14:paraId="2966F4BD" w14:textId="77777777" w:rsidR="00F07910" w:rsidRPr="00DC1599" w:rsidRDefault="00F07910" w:rsidP="00F07910">
            <w:pPr>
              <w:rPr>
                <w:rFonts w:cs="Arial"/>
                <w:b/>
                <w:color w:val="000000" w:themeColor="text1"/>
              </w:rPr>
            </w:pPr>
          </w:p>
        </w:tc>
      </w:tr>
      <w:tr w:rsidR="00DC1599" w:rsidRPr="00DC1599" w14:paraId="14B9D7D7" w14:textId="77777777" w:rsidTr="2540D1B7">
        <w:trPr>
          <w:cantSplit/>
          <w:trHeight w:val="398"/>
        </w:trPr>
        <w:tc>
          <w:tcPr>
            <w:tcW w:w="1137" w:type="pct"/>
            <w:tcBorders>
              <w:bottom w:val="single" w:sz="4" w:space="0" w:color="auto"/>
            </w:tcBorders>
            <w:vAlign w:val="center"/>
          </w:tcPr>
          <w:p w14:paraId="1D768742" w14:textId="77777777" w:rsidR="00F07910" w:rsidRPr="00DC1599" w:rsidRDefault="4142373F" w:rsidP="4142373F">
            <w:pPr>
              <w:pStyle w:val="Header"/>
              <w:tabs>
                <w:tab w:val="clear" w:pos="4153"/>
                <w:tab w:val="clear" w:pos="8306"/>
              </w:tabs>
              <w:spacing w:before="40" w:after="40"/>
              <w:jc w:val="both"/>
              <w:rPr>
                <w:rFonts w:cs="Arial"/>
                <w:color w:val="000000" w:themeColor="text1"/>
              </w:rPr>
            </w:pPr>
            <w:r w:rsidRPr="00DC1599">
              <w:rPr>
                <w:rFonts w:cs="Arial"/>
                <w:color w:val="000000" w:themeColor="text1"/>
              </w:rPr>
              <w:t>Pome fruit, Vine, Cereals</w:t>
            </w:r>
          </w:p>
        </w:tc>
        <w:tc>
          <w:tcPr>
            <w:tcW w:w="2197" w:type="pct"/>
            <w:gridSpan w:val="3"/>
            <w:vAlign w:val="center"/>
          </w:tcPr>
          <w:p w14:paraId="08A73EA7" w14:textId="77777777" w:rsidR="00F07910" w:rsidRPr="00DC1599" w:rsidRDefault="4142373F" w:rsidP="4142373F">
            <w:pPr>
              <w:pStyle w:val="Header"/>
              <w:tabs>
                <w:tab w:val="clear" w:pos="4153"/>
                <w:tab w:val="clear" w:pos="8306"/>
              </w:tabs>
              <w:spacing w:before="40" w:after="40"/>
              <w:jc w:val="both"/>
              <w:rPr>
                <w:rFonts w:cs="Arial"/>
                <w:color w:val="000000" w:themeColor="text1"/>
              </w:rPr>
            </w:pPr>
            <w:r w:rsidRPr="00DC1599">
              <w:rPr>
                <w:rFonts w:cs="Arial"/>
                <w:color w:val="000000" w:themeColor="text1"/>
              </w:rPr>
              <w:t>A wide range of insects and mites</w:t>
            </w:r>
          </w:p>
        </w:tc>
        <w:tc>
          <w:tcPr>
            <w:tcW w:w="1666" w:type="pct"/>
            <w:gridSpan w:val="2"/>
            <w:vMerge/>
            <w:vAlign w:val="center"/>
          </w:tcPr>
          <w:p w14:paraId="5F81B7CA" w14:textId="77777777" w:rsidR="00F07910" w:rsidRPr="00DC1599" w:rsidRDefault="00F07910" w:rsidP="00F07910">
            <w:pPr>
              <w:rPr>
                <w:rFonts w:cs="Arial"/>
                <w:b/>
                <w:color w:val="000000" w:themeColor="text1"/>
              </w:rPr>
            </w:pPr>
          </w:p>
        </w:tc>
      </w:tr>
      <w:tr w:rsidR="005C65DE" w:rsidRPr="00DC1599" w14:paraId="393B587E" w14:textId="77777777" w:rsidTr="2540D1B7">
        <w:trPr>
          <w:cantSplit/>
          <w:trHeight w:val="320"/>
        </w:trPr>
        <w:tc>
          <w:tcPr>
            <w:tcW w:w="5000" w:type="pct"/>
            <w:gridSpan w:val="6"/>
            <w:tcBorders>
              <w:bottom w:val="single" w:sz="4" w:space="0" w:color="auto"/>
            </w:tcBorders>
            <w:vAlign w:val="center"/>
          </w:tcPr>
          <w:p w14:paraId="5A253264" w14:textId="77777777" w:rsidR="00F07910" w:rsidRPr="00DC1599" w:rsidRDefault="2540D1B7" w:rsidP="2540D1B7">
            <w:pPr>
              <w:spacing w:before="60" w:after="60"/>
              <w:jc w:val="both"/>
              <w:rPr>
                <w:rFonts w:cs="Arial"/>
                <w:b/>
                <w:bCs/>
                <w:color w:val="000000" w:themeColor="text1"/>
              </w:rPr>
            </w:pPr>
            <w:r w:rsidRPr="00DC1599">
              <w:rPr>
                <w:rFonts w:cs="Arial"/>
                <w:b/>
                <w:bCs/>
                <w:color w:val="000000" w:themeColor="text1"/>
              </w:rPr>
              <w:t xml:space="preserve">Main Mixture Partners : </w:t>
            </w:r>
            <w:r w:rsidRPr="00DC1599">
              <w:rPr>
                <w:rFonts w:cs="Arial"/>
                <w:color w:val="000000" w:themeColor="text1"/>
              </w:rPr>
              <w:t>thiamethoxam, chlorantraniliprole</w:t>
            </w:r>
          </w:p>
        </w:tc>
      </w:tr>
      <w:tr w:rsidR="005C65DE" w:rsidRPr="00DC1599" w14:paraId="66B23B3A" w14:textId="77777777" w:rsidTr="2540D1B7">
        <w:trPr>
          <w:cantSplit/>
          <w:trHeight w:val="467"/>
        </w:trPr>
        <w:tc>
          <w:tcPr>
            <w:tcW w:w="5000" w:type="pct"/>
            <w:gridSpan w:val="6"/>
            <w:tcBorders>
              <w:bottom w:val="single" w:sz="4" w:space="0" w:color="auto"/>
            </w:tcBorders>
            <w:vAlign w:val="center"/>
          </w:tcPr>
          <w:p w14:paraId="37982DC6" w14:textId="77777777" w:rsidR="00F07910" w:rsidRPr="00DC1599" w:rsidRDefault="4142373F" w:rsidP="4142373F">
            <w:pPr>
              <w:spacing w:before="60" w:after="60"/>
              <w:jc w:val="both"/>
              <w:rPr>
                <w:rFonts w:cs="Arial"/>
                <w:b/>
                <w:bCs/>
                <w:color w:val="000000" w:themeColor="text1"/>
              </w:rPr>
            </w:pPr>
            <w:r w:rsidRPr="00DC1599">
              <w:rPr>
                <w:rFonts w:cs="Arial"/>
                <w:b/>
                <w:bCs/>
                <w:color w:val="000000" w:themeColor="text1"/>
              </w:rPr>
              <w:t xml:space="preserve">Recent History: </w:t>
            </w:r>
          </w:p>
          <w:p w14:paraId="702804E3" w14:textId="1482F908" w:rsidR="003D7CE6" w:rsidRPr="00DC1599" w:rsidRDefault="2540D1B7" w:rsidP="2540D1B7">
            <w:pPr>
              <w:jc w:val="both"/>
              <w:rPr>
                <w:rFonts w:eastAsia="Calibri" w:cs="Arial"/>
                <w:color w:val="000000" w:themeColor="text1"/>
              </w:rPr>
            </w:pPr>
            <w:r w:rsidRPr="00DC1599">
              <w:rPr>
                <w:rFonts w:eastAsia="Calibri" w:cs="Arial"/>
                <w:color w:val="000000" w:themeColor="text1"/>
              </w:rPr>
              <w:t xml:space="preserve">Avermectin insecticide/acaricide derived from the fermentation of </w:t>
            </w:r>
            <w:r w:rsidRPr="00DC1599">
              <w:rPr>
                <w:rFonts w:eastAsia="Calibri" w:cs="Arial"/>
                <w:i/>
                <w:iCs/>
                <w:color w:val="000000" w:themeColor="text1"/>
              </w:rPr>
              <w:t>Streptomyces avermitilis</w:t>
            </w:r>
            <w:r w:rsidRPr="00DC1599">
              <w:rPr>
                <w:rFonts w:eastAsia="Calibri" w:cs="Arial"/>
                <w:color w:val="000000" w:themeColor="text1"/>
              </w:rPr>
              <w:t>, acquired by Novartis from Merck in 1997 and now a significant element in Syngenta’s insecticide portfolio. In 2007 Syngenta acquired the exclusive license for Merck’s manufacturing technology for the product. Abamectin achieves translaminar absorption and hence has activity against leaf eating insects and mites. The product also finds major use in the animal health sector. EU re-registration has been achieved. Generic competition is now widespread: Adama gained the first generic registration in the USA in 2004, with Rotam introducing two formulations in the same year. Rotam later launched Acarimik in 2009 and Abacus V in California in 2014. Adama launched a low volatile organic compound formulation in the US in 2012 as Abba Ultra. Amvac acquired avermectin from Adama in June 2017.</w:t>
            </w:r>
          </w:p>
          <w:p w14:paraId="210C874B" w14:textId="1A2C3328" w:rsidR="00F07910" w:rsidRPr="00DC1599" w:rsidRDefault="2540D1B7" w:rsidP="2540D1B7">
            <w:pPr>
              <w:spacing w:after="120"/>
              <w:jc w:val="both"/>
              <w:rPr>
                <w:rFonts w:eastAsia="Calibri" w:cs="Arial"/>
                <w:color w:val="000000" w:themeColor="text1"/>
              </w:rPr>
            </w:pPr>
            <w:r w:rsidRPr="00DC1599">
              <w:rPr>
                <w:rFonts w:eastAsia="Calibri" w:cs="Arial"/>
                <w:color w:val="000000" w:themeColor="text1"/>
              </w:rPr>
              <w:t xml:space="preserve">The seed treatment product Avicta was introduced in the USA by Syngenta in 2005 for nematode control in cotton, followed in 2009 for use on maize and in 2010 for soybean. Syngenta entered into an agreement with Dow’s Mycogen subsidiary in 2010 in which Mycogen will offer Avicta on SmartStax maize in the USA. Avicta was also launched in Argentina in 2010. Agri-Flex, a mixture with thiamethoxam, was approved in 2010 for use on citrus in the USA and Voliam Targo, a mixture with chlorantraniliprole, was launched in Italy and Turkey in 2012 and </w:t>
            </w:r>
            <w:r w:rsidR="00241B8E" w:rsidRPr="00DC1599">
              <w:rPr>
                <w:rFonts w:eastAsia="Calibri" w:cs="Arial"/>
                <w:color w:val="000000" w:themeColor="text1"/>
              </w:rPr>
              <w:t xml:space="preserve">in </w:t>
            </w:r>
            <w:r w:rsidRPr="00DC1599">
              <w:rPr>
                <w:rFonts w:eastAsia="Calibri" w:cs="Arial"/>
                <w:color w:val="000000" w:themeColor="text1"/>
              </w:rPr>
              <w:t>Spain in 2017. In 2015 Syngenta Canada launched a new formulation of Agri-Mek SC for use in speciality and horticultural crops. The following year Agri-Mek SC was approved for use on soybean in the USA.</w:t>
            </w:r>
          </w:p>
        </w:tc>
      </w:tr>
    </w:tbl>
    <w:p w14:paraId="60F2FC43" w14:textId="77777777" w:rsidR="0092351A" w:rsidRPr="00DC1599" w:rsidRDefault="0092351A">
      <w:pPr>
        <w:rPr>
          <w:rFonts w:cs="Arial"/>
          <w:color w:val="000000" w:themeColor="text1"/>
        </w:rPr>
      </w:pPr>
      <w:bookmarkStart w:id="0" w:name="_GoBack"/>
      <w:bookmarkEnd w:id="0"/>
    </w:p>
    <w:sectPr w:rsidR="0092351A" w:rsidRPr="00DC1599" w:rsidSect="00255FBD">
      <w:footerReference w:type="default" r:id="rId14"/>
      <w:pgSz w:w="16838" w:h="11906" w:orient="landscape" w:code="9"/>
      <w:pgMar w:top="1260" w:right="1440" w:bottom="720" w:left="144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C35DFE" w14:textId="77777777" w:rsidR="00524404" w:rsidRDefault="00524404">
      <w:r>
        <w:separator/>
      </w:r>
    </w:p>
  </w:endnote>
  <w:endnote w:type="continuationSeparator" w:id="0">
    <w:p w14:paraId="3706577D" w14:textId="77777777" w:rsidR="00524404" w:rsidRDefault="00524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B3B9F" w14:textId="77777777" w:rsidR="00D1557F" w:rsidRDefault="00D1557F">
    <w:pPr>
      <w:pStyle w:val="Footer"/>
      <w:jc w:val="right"/>
    </w:pPr>
    <w:r>
      <w:rPr>
        <w:noProof/>
        <w:sz w:val="20"/>
        <w:lang w:val="en-US"/>
      </w:rPr>
      <mc:AlternateContent>
        <mc:Choice Requires="wps">
          <w:drawing>
            <wp:anchor distT="4294967295" distB="4294967295" distL="114300" distR="114300" simplePos="0" relativeHeight="251657216" behindDoc="0" locked="0" layoutInCell="1" allowOverlap="1" wp14:anchorId="185DA1BD" wp14:editId="5B127DF7">
              <wp:simplePos x="0" y="0"/>
              <wp:positionH relativeFrom="column">
                <wp:posOffset>-39370</wp:posOffset>
              </wp:positionH>
              <wp:positionV relativeFrom="paragraph">
                <wp:posOffset>175894</wp:posOffset>
              </wp:positionV>
              <wp:extent cx="6213475" cy="0"/>
              <wp:effectExtent l="0" t="0" r="15875" b="19050"/>
              <wp:wrapTopAndBottom/>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3475" cy="0"/>
                      </a:xfrm>
                      <a:prstGeom prst="line">
                        <a:avLst/>
                      </a:prstGeom>
                      <a:noFill/>
                      <a:ln w="25400">
                        <a:solidFill>
                          <a:srgbClr val="A411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50325C" id="Line 1"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pt,13.85pt" to="486.1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" strokecolor="#a41128" strokeweight="2pt">
              <w10:wrap type="topAndBottom"/>
            </v:line>
          </w:pict>
        </mc:Fallback>
      </mc:AlternateContent>
    </w:r>
    <w:r>
      <w:rPr>
        <w:noProof/>
        <w:lang w:val="en-US"/>
      </w:rPr>
      <mc:AlternateContent>
        <mc:Choice Requires="wps">
          <w:drawing>
            <wp:anchor distT="0" distB="0" distL="114300" distR="114300" simplePos="0" relativeHeight="251659264" behindDoc="0" locked="0" layoutInCell="1" allowOverlap="1" wp14:anchorId="6F77504F" wp14:editId="4F50CFE6">
              <wp:simplePos x="0" y="0"/>
              <wp:positionH relativeFrom="margin">
                <wp:align>right</wp:align>
              </wp:positionH>
              <wp:positionV relativeFrom="paragraph">
                <wp:posOffset>0</wp:posOffset>
              </wp:positionV>
              <wp:extent cx="2652395" cy="400685"/>
              <wp:effectExtent l="0" t="0" r="0" b="9525"/>
              <wp:wrapNone/>
              <wp:docPr id="461"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52395" cy="400685"/>
                      </a:xfrm>
                      <a:prstGeom prst="roundRect">
                        <a:avLst/>
                      </a:prstGeom>
                      <a:solidFill>
                        <a:srgbClr val="981027"/>
                      </a:solidFill>
                    </wps:spPr>
                    <wps:txbx>
                      <w:txbxContent>
                        <w:p w14:paraId="38884B34" w14:textId="77777777" w:rsidR="00D1557F" w:rsidRDefault="00D1557F" w:rsidP="00CB32FA">
                          <w:pPr>
                            <w:pStyle w:val="NormalWeb"/>
                            <w:jc w:val="center"/>
                          </w:pPr>
                          <w:r w:rsidRPr="00CB32FA">
                            <w:rPr>
                              <w:rFonts w:asciiTheme="minorHAnsi" w:hAnsi="Calibri" w:cstheme="minorBidi"/>
                              <w:color w:val="FFFFFF" w:themeColor="background1"/>
                              <w:kern w:val="24"/>
                              <w:sz w:val="36"/>
                              <w:szCs w:val="36"/>
                            </w:rPr>
                            <w:t>©</w:t>
                          </w:r>
                          <w:r w:rsidRPr="00CB32FA">
                            <w:rPr>
                              <w:rFonts w:asciiTheme="minorHAnsi" w:hAnsi="Calibri" w:cstheme="minorBidi"/>
                              <w:color w:val="000000" w:themeColor="text1"/>
                              <w:kern w:val="24"/>
                              <w:sz w:val="36"/>
                              <w:szCs w:val="36"/>
                            </w:rPr>
                            <w:t xml:space="preserve"> </w:t>
                          </w:r>
                          <w:r w:rsidRPr="00CB32FA">
                            <w:rPr>
                              <w:rFonts w:asciiTheme="minorHAnsi" w:hAnsi="Calibri" w:cstheme="minorBidi"/>
                              <w:b/>
                              <w:bCs/>
                              <w:color w:val="FFFFFF"/>
                              <w:kern w:val="24"/>
                              <w:sz w:val="36"/>
                              <w:szCs w:val="36"/>
                            </w:rPr>
                            <w:t>Phillips</w:t>
                          </w:r>
                          <w:r>
                            <w:rPr>
                              <w:rFonts w:asciiTheme="minorHAnsi" w:hAnsi="Calibri" w:cstheme="minorBidi"/>
                              <w:b/>
                              <w:bCs/>
                              <w:color w:val="000000"/>
                              <w:kern w:val="24"/>
                              <w:sz w:val="36"/>
                              <w:szCs w:val="36"/>
                            </w:rPr>
                            <w:t>McDougall</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roundrect w14:anchorId="6F77504F" id="TextBox 13" o:spid="_x0000_s1026" style="position:absolute;left:0;text-align:left;margin-left:157.65pt;margin-top:0;width:208.85pt;height:31.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" fillcolor="#981027" stroked="f">
              <v:path arrowok="t"/>
              <v:textbox style="mso-fit-shape-to-text:t">
                <w:txbxContent>
                  <w:p w14:paraId="38884B34" w14:textId="77777777" w:rsidR="00D1557F" w:rsidRDefault="00D1557F" w:rsidP="00CB32FA">
                    <w:pPr>
                      <w:pStyle w:val="NormalWeb"/>
                      <w:jc w:val="center"/>
                    </w:pPr>
                    <w:r w:rsidRPr="00CB32FA">
                      <w:rPr>
                        <w:rFonts w:asciiTheme="minorHAnsi" w:hAnsi="Calibri" w:cstheme="minorBidi"/>
                        <w:color w:val="FFFFFF" w:themeColor="background1"/>
                        <w:kern w:val="24"/>
                        <w:sz w:val="36"/>
                        <w:szCs w:val="36"/>
                      </w:rPr>
                      <w:t>©</w:t>
                    </w:r>
                    <w:r w:rsidRPr="00CB32FA">
                      <w:rPr>
                        <w:rFonts w:asciiTheme="minorHAnsi" w:hAnsi="Calibri" w:cstheme="minorBidi"/>
                        <w:color w:val="000000" w:themeColor="text1"/>
                        <w:kern w:val="24"/>
                        <w:sz w:val="36"/>
                        <w:szCs w:val="36"/>
                      </w:rPr>
                      <w:t xml:space="preserve"> </w:t>
                    </w:r>
                    <w:r w:rsidRPr="00CB32FA">
                      <w:rPr>
                        <w:rFonts w:asciiTheme="minorHAnsi" w:hAnsi="Calibri" w:cstheme="minorBidi"/>
                        <w:b/>
                        <w:bCs/>
                        <w:color w:val="FFFFFF"/>
                        <w:kern w:val="24"/>
                        <w:sz w:val="36"/>
                        <w:szCs w:val="36"/>
                      </w:rPr>
                      <w:t>Phillips</w:t>
                    </w:r>
                    <w:r>
                      <w:rPr>
                        <w:rFonts w:asciiTheme="minorHAnsi" w:hAnsi="Calibri" w:cstheme="minorBidi"/>
                        <w:b/>
                        <w:bCs/>
                        <w:color w:val="000000"/>
                        <w:kern w:val="24"/>
                        <w:sz w:val="36"/>
                        <w:szCs w:val="36"/>
                      </w:rPr>
                      <w:t>McDougall</w:t>
                    </w:r>
                  </w:p>
                </w:txbxContent>
              </v:textbox>
              <w10:wrap anchorx="margin"/>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417041" w14:textId="77777777" w:rsidR="00524404" w:rsidRDefault="00524404">
      <w:r>
        <w:separator/>
      </w:r>
    </w:p>
  </w:footnote>
  <w:footnote w:type="continuationSeparator" w:id="0">
    <w:p w14:paraId="5ADF950E" w14:textId="77777777" w:rsidR="00524404" w:rsidRDefault="00524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252D07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6B6C0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B56B50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F08D64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2400E7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A097A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7BA2D2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2E00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D1AA8A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6CA714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5"/>
  <w:displayHorizontalDrawingGridEvery w:val="2"/>
  <w:displayVerticalDrawingGridEvery w:val="2"/>
  <w:noPunctuationKerning/>
  <w:characterSpacingControl w:val="doNotCompress"/>
  <w:hdrShapeDefaults>
    <o:shapedefaults v:ext="edit" spidmax="2049" fill="f" fillcolor="white" stroke="f">
      <v:fill color="white" on="f"/>
      <v:stroke on="f"/>
      <o:colormru v:ext="edit" colors="#a4112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1B"/>
    <w:rsid w:val="00003307"/>
    <w:rsid w:val="000053E5"/>
    <w:rsid w:val="000055E0"/>
    <w:rsid w:val="00005915"/>
    <w:rsid w:val="0000662D"/>
    <w:rsid w:val="000071FF"/>
    <w:rsid w:val="00007260"/>
    <w:rsid w:val="00011C55"/>
    <w:rsid w:val="000133A5"/>
    <w:rsid w:val="000138F3"/>
    <w:rsid w:val="0001433C"/>
    <w:rsid w:val="000144CA"/>
    <w:rsid w:val="00016485"/>
    <w:rsid w:val="000164C5"/>
    <w:rsid w:val="00017A6E"/>
    <w:rsid w:val="00020E83"/>
    <w:rsid w:val="000213A3"/>
    <w:rsid w:val="00024BD8"/>
    <w:rsid w:val="00024D2D"/>
    <w:rsid w:val="00026B90"/>
    <w:rsid w:val="000275DD"/>
    <w:rsid w:val="00030EF1"/>
    <w:rsid w:val="00032337"/>
    <w:rsid w:val="0003447C"/>
    <w:rsid w:val="00034A5A"/>
    <w:rsid w:val="000351D6"/>
    <w:rsid w:val="00037CA6"/>
    <w:rsid w:val="000402ED"/>
    <w:rsid w:val="0004031A"/>
    <w:rsid w:val="00041C4D"/>
    <w:rsid w:val="00042853"/>
    <w:rsid w:val="000440CE"/>
    <w:rsid w:val="0004482F"/>
    <w:rsid w:val="00044D86"/>
    <w:rsid w:val="000466B4"/>
    <w:rsid w:val="000468A2"/>
    <w:rsid w:val="00046955"/>
    <w:rsid w:val="00047A2A"/>
    <w:rsid w:val="00050312"/>
    <w:rsid w:val="00050673"/>
    <w:rsid w:val="00050B5D"/>
    <w:rsid w:val="0005393F"/>
    <w:rsid w:val="00053A11"/>
    <w:rsid w:val="0005590B"/>
    <w:rsid w:val="00055CCF"/>
    <w:rsid w:val="0005689A"/>
    <w:rsid w:val="0006098E"/>
    <w:rsid w:val="00061D09"/>
    <w:rsid w:val="000620EA"/>
    <w:rsid w:val="000634A9"/>
    <w:rsid w:val="00063B7C"/>
    <w:rsid w:val="00064448"/>
    <w:rsid w:val="00064B37"/>
    <w:rsid w:val="000652E2"/>
    <w:rsid w:val="000657FB"/>
    <w:rsid w:val="00066F42"/>
    <w:rsid w:val="00070537"/>
    <w:rsid w:val="000716D8"/>
    <w:rsid w:val="00072927"/>
    <w:rsid w:val="00072DA2"/>
    <w:rsid w:val="00073291"/>
    <w:rsid w:val="000732D4"/>
    <w:rsid w:val="00073466"/>
    <w:rsid w:val="00073C2B"/>
    <w:rsid w:val="00075804"/>
    <w:rsid w:val="00075ABA"/>
    <w:rsid w:val="00075F13"/>
    <w:rsid w:val="00076155"/>
    <w:rsid w:val="000762BF"/>
    <w:rsid w:val="000779E7"/>
    <w:rsid w:val="00077DE7"/>
    <w:rsid w:val="0008086C"/>
    <w:rsid w:val="00083B8E"/>
    <w:rsid w:val="000841D0"/>
    <w:rsid w:val="00085400"/>
    <w:rsid w:val="000919CF"/>
    <w:rsid w:val="00091B57"/>
    <w:rsid w:val="000926FD"/>
    <w:rsid w:val="00092F8A"/>
    <w:rsid w:val="000934D0"/>
    <w:rsid w:val="0009362D"/>
    <w:rsid w:val="0009470C"/>
    <w:rsid w:val="00094AD5"/>
    <w:rsid w:val="000958BC"/>
    <w:rsid w:val="00096B39"/>
    <w:rsid w:val="00097C2C"/>
    <w:rsid w:val="000A0F68"/>
    <w:rsid w:val="000A167E"/>
    <w:rsid w:val="000A22BA"/>
    <w:rsid w:val="000A2886"/>
    <w:rsid w:val="000A5B6D"/>
    <w:rsid w:val="000A617C"/>
    <w:rsid w:val="000A61F1"/>
    <w:rsid w:val="000A68CC"/>
    <w:rsid w:val="000A789A"/>
    <w:rsid w:val="000B09FA"/>
    <w:rsid w:val="000B183E"/>
    <w:rsid w:val="000B2273"/>
    <w:rsid w:val="000B270C"/>
    <w:rsid w:val="000B3CD5"/>
    <w:rsid w:val="000B40A1"/>
    <w:rsid w:val="000B458D"/>
    <w:rsid w:val="000B4D0C"/>
    <w:rsid w:val="000B54A1"/>
    <w:rsid w:val="000B57AA"/>
    <w:rsid w:val="000B7658"/>
    <w:rsid w:val="000B79B8"/>
    <w:rsid w:val="000B7FCA"/>
    <w:rsid w:val="000C0EF6"/>
    <w:rsid w:val="000C14FB"/>
    <w:rsid w:val="000C1591"/>
    <w:rsid w:val="000C319F"/>
    <w:rsid w:val="000C3FD8"/>
    <w:rsid w:val="000C4B3B"/>
    <w:rsid w:val="000C4C14"/>
    <w:rsid w:val="000C4F22"/>
    <w:rsid w:val="000C5E66"/>
    <w:rsid w:val="000C75FE"/>
    <w:rsid w:val="000C7C13"/>
    <w:rsid w:val="000D105A"/>
    <w:rsid w:val="000D1227"/>
    <w:rsid w:val="000D1F36"/>
    <w:rsid w:val="000D201F"/>
    <w:rsid w:val="000D2830"/>
    <w:rsid w:val="000D2AD9"/>
    <w:rsid w:val="000D3647"/>
    <w:rsid w:val="000D4BAF"/>
    <w:rsid w:val="000D4EED"/>
    <w:rsid w:val="000D57AE"/>
    <w:rsid w:val="000D7331"/>
    <w:rsid w:val="000E197F"/>
    <w:rsid w:val="000E29F4"/>
    <w:rsid w:val="000E45B3"/>
    <w:rsid w:val="000E6005"/>
    <w:rsid w:val="000E6736"/>
    <w:rsid w:val="000E7B5C"/>
    <w:rsid w:val="000E7E88"/>
    <w:rsid w:val="000F0D69"/>
    <w:rsid w:val="000F115E"/>
    <w:rsid w:val="000F18FD"/>
    <w:rsid w:val="000F39BF"/>
    <w:rsid w:val="000F5BCA"/>
    <w:rsid w:val="000F658D"/>
    <w:rsid w:val="000F68A7"/>
    <w:rsid w:val="000F6A0B"/>
    <w:rsid w:val="000F72CD"/>
    <w:rsid w:val="000F7A2B"/>
    <w:rsid w:val="00100EAE"/>
    <w:rsid w:val="00101894"/>
    <w:rsid w:val="0010210A"/>
    <w:rsid w:val="00102B73"/>
    <w:rsid w:val="00102C76"/>
    <w:rsid w:val="0010384E"/>
    <w:rsid w:val="00104BE3"/>
    <w:rsid w:val="00105D66"/>
    <w:rsid w:val="0010667B"/>
    <w:rsid w:val="00107206"/>
    <w:rsid w:val="0010761B"/>
    <w:rsid w:val="00107679"/>
    <w:rsid w:val="0010782A"/>
    <w:rsid w:val="00107D7F"/>
    <w:rsid w:val="0011251C"/>
    <w:rsid w:val="00114C2D"/>
    <w:rsid w:val="00115083"/>
    <w:rsid w:val="0011510A"/>
    <w:rsid w:val="00120BCB"/>
    <w:rsid w:val="001210F4"/>
    <w:rsid w:val="0012127C"/>
    <w:rsid w:val="001214EC"/>
    <w:rsid w:val="001219C8"/>
    <w:rsid w:val="001220E7"/>
    <w:rsid w:val="00125EDF"/>
    <w:rsid w:val="00126724"/>
    <w:rsid w:val="00130399"/>
    <w:rsid w:val="00131539"/>
    <w:rsid w:val="00136139"/>
    <w:rsid w:val="001364BE"/>
    <w:rsid w:val="00136E8C"/>
    <w:rsid w:val="001401A4"/>
    <w:rsid w:val="001403C8"/>
    <w:rsid w:val="00140705"/>
    <w:rsid w:val="00140A2E"/>
    <w:rsid w:val="0014116B"/>
    <w:rsid w:val="0014118F"/>
    <w:rsid w:val="00141A6C"/>
    <w:rsid w:val="00141DDE"/>
    <w:rsid w:val="00141E45"/>
    <w:rsid w:val="00143668"/>
    <w:rsid w:val="00143CE7"/>
    <w:rsid w:val="00144810"/>
    <w:rsid w:val="001448A8"/>
    <w:rsid w:val="00144EBD"/>
    <w:rsid w:val="00145EAC"/>
    <w:rsid w:val="00145EAF"/>
    <w:rsid w:val="0014627A"/>
    <w:rsid w:val="001464BC"/>
    <w:rsid w:val="0014657A"/>
    <w:rsid w:val="00146640"/>
    <w:rsid w:val="0014777E"/>
    <w:rsid w:val="00147A67"/>
    <w:rsid w:val="00150345"/>
    <w:rsid w:val="001510E2"/>
    <w:rsid w:val="00152186"/>
    <w:rsid w:val="00153309"/>
    <w:rsid w:val="00153812"/>
    <w:rsid w:val="00153B2C"/>
    <w:rsid w:val="00154648"/>
    <w:rsid w:val="001546CD"/>
    <w:rsid w:val="00154A3D"/>
    <w:rsid w:val="001559E1"/>
    <w:rsid w:val="001568C8"/>
    <w:rsid w:val="00156FCB"/>
    <w:rsid w:val="001572B9"/>
    <w:rsid w:val="00157454"/>
    <w:rsid w:val="00160568"/>
    <w:rsid w:val="0016163C"/>
    <w:rsid w:val="00163684"/>
    <w:rsid w:val="0016695A"/>
    <w:rsid w:val="001669C3"/>
    <w:rsid w:val="00170AE7"/>
    <w:rsid w:val="00170CA0"/>
    <w:rsid w:val="00173077"/>
    <w:rsid w:val="00177915"/>
    <w:rsid w:val="00180C8F"/>
    <w:rsid w:val="00184747"/>
    <w:rsid w:val="00184F41"/>
    <w:rsid w:val="0018639F"/>
    <w:rsid w:val="00187BAE"/>
    <w:rsid w:val="0019208C"/>
    <w:rsid w:val="0019238F"/>
    <w:rsid w:val="00193D74"/>
    <w:rsid w:val="00193FBE"/>
    <w:rsid w:val="001965A3"/>
    <w:rsid w:val="001A1B5C"/>
    <w:rsid w:val="001A1F46"/>
    <w:rsid w:val="001A260E"/>
    <w:rsid w:val="001A2DD4"/>
    <w:rsid w:val="001A3219"/>
    <w:rsid w:val="001A3D24"/>
    <w:rsid w:val="001A3EB5"/>
    <w:rsid w:val="001A47B9"/>
    <w:rsid w:val="001A494B"/>
    <w:rsid w:val="001A6663"/>
    <w:rsid w:val="001A69D6"/>
    <w:rsid w:val="001B04BF"/>
    <w:rsid w:val="001B0C67"/>
    <w:rsid w:val="001B26F3"/>
    <w:rsid w:val="001B43D0"/>
    <w:rsid w:val="001B57FB"/>
    <w:rsid w:val="001B64A8"/>
    <w:rsid w:val="001B7A70"/>
    <w:rsid w:val="001C0101"/>
    <w:rsid w:val="001C09E3"/>
    <w:rsid w:val="001C0A42"/>
    <w:rsid w:val="001C439E"/>
    <w:rsid w:val="001C4A05"/>
    <w:rsid w:val="001C501F"/>
    <w:rsid w:val="001C67A8"/>
    <w:rsid w:val="001C69F8"/>
    <w:rsid w:val="001C768D"/>
    <w:rsid w:val="001C7E32"/>
    <w:rsid w:val="001D0BB2"/>
    <w:rsid w:val="001D1769"/>
    <w:rsid w:val="001D1D54"/>
    <w:rsid w:val="001D2007"/>
    <w:rsid w:val="001D2327"/>
    <w:rsid w:val="001D23F9"/>
    <w:rsid w:val="001D5517"/>
    <w:rsid w:val="001D780C"/>
    <w:rsid w:val="001D7A6F"/>
    <w:rsid w:val="001E0B23"/>
    <w:rsid w:val="001E0CEC"/>
    <w:rsid w:val="001E19CA"/>
    <w:rsid w:val="001E222F"/>
    <w:rsid w:val="001E23B9"/>
    <w:rsid w:val="001E2A2F"/>
    <w:rsid w:val="001E2ED5"/>
    <w:rsid w:val="001E2F0F"/>
    <w:rsid w:val="001E3325"/>
    <w:rsid w:val="001E3749"/>
    <w:rsid w:val="001E4D6C"/>
    <w:rsid w:val="001E56D3"/>
    <w:rsid w:val="001E7EA0"/>
    <w:rsid w:val="001F06CA"/>
    <w:rsid w:val="001F144B"/>
    <w:rsid w:val="001F1BA5"/>
    <w:rsid w:val="001F29D8"/>
    <w:rsid w:val="001F38C6"/>
    <w:rsid w:val="001F6C9E"/>
    <w:rsid w:val="001F7F3F"/>
    <w:rsid w:val="00200BA8"/>
    <w:rsid w:val="00200D97"/>
    <w:rsid w:val="00201649"/>
    <w:rsid w:val="00201E00"/>
    <w:rsid w:val="00202F64"/>
    <w:rsid w:val="00203001"/>
    <w:rsid w:val="00204059"/>
    <w:rsid w:val="00204D1D"/>
    <w:rsid w:val="00206B0E"/>
    <w:rsid w:val="00206EC6"/>
    <w:rsid w:val="0020711C"/>
    <w:rsid w:val="0021022A"/>
    <w:rsid w:val="00211B72"/>
    <w:rsid w:val="00212C2F"/>
    <w:rsid w:val="00213C8F"/>
    <w:rsid w:val="00213D9B"/>
    <w:rsid w:val="0021469E"/>
    <w:rsid w:val="0021534F"/>
    <w:rsid w:val="00215418"/>
    <w:rsid w:val="00215B69"/>
    <w:rsid w:val="002207D4"/>
    <w:rsid w:val="00220965"/>
    <w:rsid w:val="00220D72"/>
    <w:rsid w:val="00221C7B"/>
    <w:rsid w:val="0022250C"/>
    <w:rsid w:val="00222A3B"/>
    <w:rsid w:val="00222F00"/>
    <w:rsid w:val="0022309D"/>
    <w:rsid w:val="002236DD"/>
    <w:rsid w:val="002243EF"/>
    <w:rsid w:val="00224BC8"/>
    <w:rsid w:val="00224FB7"/>
    <w:rsid w:val="0022506A"/>
    <w:rsid w:val="00225E0D"/>
    <w:rsid w:val="00226EAD"/>
    <w:rsid w:val="00231925"/>
    <w:rsid w:val="00233EFE"/>
    <w:rsid w:val="0023441F"/>
    <w:rsid w:val="00234D9E"/>
    <w:rsid w:val="002356BA"/>
    <w:rsid w:val="00235C76"/>
    <w:rsid w:val="00236015"/>
    <w:rsid w:val="00236067"/>
    <w:rsid w:val="00236C48"/>
    <w:rsid w:val="00241050"/>
    <w:rsid w:val="00241362"/>
    <w:rsid w:val="00241ABE"/>
    <w:rsid w:val="00241B8E"/>
    <w:rsid w:val="0024206A"/>
    <w:rsid w:val="002427A0"/>
    <w:rsid w:val="00247823"/>
    <w:rsid w:val="00247BEE"/>
    <w:rsid w:val="002508F0"/>
    <w:rsid w:val="00250CE0"/>
    <w:rsid w:val="002543FB"/>
    <w:rsid w:val="0025479E"/>
    <w:rsid w:val="00255FBD"/>
    <w:rsid w:val="002622D0"/>
    <w:rsid w:val="002636F4"/>
    <w:rsid w:val="00263EF4"/>
    <w:rsid w:val="00263F66"/>
    <w:rsid w:val="00267080"/>
    <w:rsid w:val="0026714B"/>
    <w:rsid w:val="00270AE2"/>
    <w:rsid w:val="00271822"/>
    <w:rsid w:val="00272972"/>
    <w:rsid w:val="00274237"/>
    <w:rsid w:val="002751E9"/>
    <w:rsid w:val="00275548"/>
    <w:rsid w:val="00275D65"/>
    <w:rsid w:val="00276DB0"/>
    <w:rsid w:val="002779F9"/>
    <w:rsid w:val="00282DDE"/>
    <w:rsid w:val="00282DF2"/>
    <w:rsid w:val="00283BB3"/>
    <w:rsid w:val="00284E58"/>
    <w:rsid w:val="0028527E"/>
    <w:rsid w:val="00285786"/>
    <w:rsid w:val="002873B1"/>
    <w:rsid w:val="00287951"/>
    <w:rsid w:val="00287A83"/>
    <w:rsid w:val="00291F2D"/>
    <w:rsid w:val="00292EF9"/>
    <w:rsid w:val="002948FA"/>
    <w:rsid w:val="002949CE"/>
    <w:rsid w:val="00294BA7"/>
    <w:rsid w:val="0029578A"/>
    <w:rsid w:val="00296477"/>
    <w:rsid w:val="002966C5"/>
    <w:rsid w:val="0029676A"/>
    <w:rsid w:val="0029702A"/>
    <w:rsid w:val="002972DD"/>
    <w:rsid w:val="002A0396"/>
    <w:rsid w:val="002A108D"/>
    <w:rsid w:val="002A1F89"/>
    <w:rsid w:val="002A240C"/>
    <w:rsid w:val="002A3A9A"/>
    <w:rsid w:val="002A48BB"/>
    <w:rsid w:val="002A7574"/>
    <w:rsid w:val="002B0DE8"/>
    <w:rsid w:val="002B145A"/>
    <w:rsid w:val="002B1745"/>
    <w:rsid w:val="002B2017"/>
    <w:rsid w:val="002B2267"/>
    <w:rsid w:val="002B38D2"/>
    <w:rsid w:val="002B3BAC"/>
    <w:rsid w:val="002B3F30"/>
    <w:rsid w:val="002B54AD"/>
    <w:rsid w:val="002B5901"/>
    <w:rsid w:val="002B63C7"/>
    <w:rsid w:val="002B7C2F"/>
    <w:rsid w:val="002C09F3"/>
    <w:rsid w:val="002C0DD5"/>
    <w:rsid w:val="002C17AE"/>
    <w:rsid w:val="002C3C83"/>
    <w:rsid w:val="002C4716"/>
    <w:rsid w:val="002C47A3"/>
    <w:rsid w:val="002C61EA"/>
    <w:rsid w:val="002D0CBA"/>
    <w:rsid w:val="002D1180"/>
    <w:rsid w:val="002D2015"/>
    <w:rsid w:val="002D2153"/>
    <w:rsid w:val="002D31F2"/>
    <w:rsid w:val="002D430F"/>
    <w:rsid w:val="002D6647"/>
    <w:rsid w:val="002E1779"/>
    <w:rsid w:val="002E6710"/>
    <w:rsid w:val="002F0349"/>
    <w:rsid w:val="002F0655"/>
    <w:rsid w:val="002F1087"/>
    <w:rsid w:val="002F1EF3"/>
    <w:rsid w:val="002F254C"/>
    <w:rsid w:val="003013E2"/>
    <w:rsid w:val="00301653"/>
    <w:rsid w:val="00301B1C"/>
    <w:rsid w:val="003039C1"/>
    <w:rsid w:val="00304219"/>
    <w:rsid w:val="00304718"/>
    <w:rsid w:val="00305ABA"/>
    <w:rsid w:val="00306167"/>
    <w:rsid w:val="00306A6F"/>
    <w:rsid w:val="0030750E"/>
    <w:rsid w:val="00310876"/>
    <w:rsid w:val="00310A12"/>
    <w:rsid w:val="00310F2F"/>
    <w:rsid w:val="00311952"/>
    <w:rsid w:val="00311B95"/>
    <w:rsid w:val="00312AB4"/>
    <w:rsid w:val="0031368D"/>
    <w:rsid w:val="00313FF9"/>
    <w:rsid w:val="00315C64"/>
    <w:rsid w:val="003163AE"/>
    <w:rsid w:val="00316767"/>
    <w:rsid w:val="003167DC"/>
    <w:rsid w:val="00316B23"/>
    <w:rsid w:val="00317D4F"/>
    <w:rsid w:val="003206E4"/>
    <w:rsid w:val="00320D3A"/>
    <w:rsid w:val="00321699"/>
    <w:rsid w:val="00323612"/>
    <w:rsid w:val="00327CF8"/>
    <w:rsid w:val="0033146F"/>
    <w:rsid w:val="00331FB4"/>
    <w:rsid w:val="00333ACA"/>
    <w:rsid w:val="003406AE"/>
    <w:rsid w:val="003417F0"/>
    <w:rsid w:val="0034360F"/>
    <w:rsid w:val="00343961"/>
    <w:rsid w:val="00343CFA"/>
    <w:rsid w:val="00343E08"/>
    <w:rsid w:val="00343F05"/>
    <w:rsid w:val="003440FD"/>
    <w:rsid w:val="003454D3"/>
    <w:rsid w:val="00345F46"/>
    <w:rsid w:val="00346AE7"/>
    <w:rsid w:val="00346BF5"/>
    <w:rsid w:val="00347965"/>
    <w:rsid w:val="00347B1E"/>
    <w:rsid w:val="003514CD"/>
    <w:rsid w:val="00352012"/>
    <w:rsid w:val="003520D3"/>
    <w:rsid w:val="00353574"/>
    <w:rsid w:val="00354EE5"/>
    <w:rsid w:val="00355149"/>
    <w:rsid w:val="00356D1D"/>
    <w:rsid w:val="00356E82"/>
    <w:rsid w:val="00360594"/>
    <w:rsid w:val="003614E7"/>
    <w:rsid w:val="003627A5"/>
    <w:rsid w:val="00362D31"/>
    <w:rsid w:val="00363C99"/>
    <w:rsid w:val="00364066"/>
    <w:rsid w:val="0036466A"/>
    <w:rsid w:val="0036477B"/>
    <w:rsid w:val="00365703"/>
    <w:rsid w:val="0036675B"/>
    <w:rsid w:val="00366814"/>
    <w:rsid w:val="003700E5"/>
    <w:rsid w:val="00371A11"/>
    <w:rsid w:val="0037262D"/>
    <w:rsid w:val="00372DBA"/>
    <w:rsid w:val="003747BC"/>
    <w:rsid w:val="0037548F"/>
    <w:rsid w:val="00376422"/>
    <w:rsid w:val="00377733"/>
    <w:rsid w:val="0038020E"/>
    <w:rsid w:val="00380316"/>
    <w:rsid w:val="003818E2"/>
    <w:rsid w:val="00381EAB"/>
    <w:rsid w:val="00384473"/>
    <w:rsid w:val="00384C55"/>
    <w:rsid w:val="00386EE4"/>
    <w:rsid w:val="003870A8"/>
    <w:rsid w:val="00390A15"/>
    <w:rsid w:val="00392F78"/>
    <w:rsid w:val="00393727"/>
    <w:rsid w:val="003940BD"/>
    <w:rsid w:val="0039429F"/>
    <w:rsid w:val="00394CD7"/>
    <w:rsid w:val="0039667B"/>
    <w:rsid w:val="003974A4"/>
    <w:rsid w:val="003A0D4B"/>
    <w:rsid w:val="003A1CBD"/>
    <w:rsid w:val="003A1F41"/>
    <w:rsid w:val="003A2854"/>
    <w:rsid w:val="003A5A72"/>
    <w:rsid w:val="003A70A6"/>
    <w:rsid w:val="003A7405"/>
    <w:rsid w:val="003A7A95"/>
    <w:rsid w:val="003B0453"/>
    <w:rsid w:val="003B1CFD"/>
    <w:rsid w:val="003B59D5"/>
    <w:rsid w:val="003B6637"/>
    <w:rsid w:val="003B74DC"/>
    <w:rsid w:val="003C0880"/>
    <w:rsid w:val="003C0A78"/>
    <w:rsid w:val="003C2077"/>
    <w:rsid w:val="003C2813"/>
    <w:rsid w:val="003C2D2B"/>
    <w:rsid w:val="003C3B51"/>
    <w:rsid w:val="003C3F2E"/>
    <w:rsid w:val="003C6947"/>
    <w:rsid w:val="003D03F8"/>
    <w:rsid w:val="003D1B83"/>
    <w:rsid w:val="003D2345"/>
    <w:rsid w:val="003D2BFF"/>
    <w:rsid w:val="003D36DA"/>
    <w:rsid w:val="003D52EE"/>
    <w:rsid w:val="003D7CE6"/>
    <w:rsid w:val="003E15B4"/>
    <w:rsid w:val="003E2FF4"/>
    <w:rsid w:val="003E4B68"/>
    <w:rsid w:val="003E5337"/>
    <w:rsid w:val="003F0EB0"/>
    <w:rsid w:val="003F18FC"/>
    <w:rsid w:val="003F2434"/>
    <w:rsid w:val="003F249D"/>
    <w:rsid w:val="003F51E7"/>
    <w:rsid w:val="003F540E"/>
    <w:rsid w:val="003F5C49"/>
    <w:rsid w:val="003F6F62"/>
    <w:rsid w:val="003F7E5E"/>
    <w:rsid w:val="00400A4B"/>
    <w:rsid w:val="00400B1A"/>
    <w:rsid w:val="0040111B"/>
    <w:rsid w:val="00401501"/>
    <w:rsid w:val="00401512"/>
    <w:rsid w:val="00401DF7"/>
    <w:rsid w:val="00402027"/>
    <w:rsid w:val="00402294"/>
    <w:rsid w:val="004028F9"/>
    <w:rsid w:val="00403305"/>
    <w:rsid w:val="00403A4F"/>
    <w:rsid w:val="004040EF"/>
    <w:rsid w:val="0040550B"/>
    <w:rsid w:val="00407650"/>
    <w:rsid w:val="00407ADA"/>
    <w:rsid w:val="00407B9F"/>
    <w:rsid w:val="00410602"/>
    <w:rsid w:val="004115FA"/>
    <w:rsid w:val="00411989"/>
    <w:rsid w:val="00411D92"/>
    <w:rsid w:val="00412806"/>
    <w:rsid w:val="00412A90"/>
    <w:rsid w:val="00413441"/>
    <w:rsid w:val="004154D3"/>
    <w:rsid w:val="004158E4"/>
    <w:rsid w:val="00415DFD"/>
    <w:rsid w:val="0042063A"/>
    <w:rsid w:val="004206A3"/>
    <w:rsid w:val="0042175C"/>
    <w:rsid w:val="00421A55"/>
    <w:rsid w:val="0042207D"/>
    <w:rsid w:val="00423FBB"/>
    <w:rsid w:val="00424EAD"/>
    <w:rsid w:val="00426C08"/>
    <w:rsid w:val="00430062"/>
    <w:rsid w:val="0043377B"/>
    <w:rsid w:val="00434055"/>
    <w:rsid w:val="0043437B"/>
    <w:rsid w:val="00440B15"/>
    <w:rsid w:val="00440D82"/>
    <w:rsid w:val="00442829"/>
    <w:rsid w:val="00443933"/>
    <w:rsid w:val="00444554"/>
    <w:rsid w:val="00445E31"/>
    <w:rsid w:val="00450E3A"/>
    <w:rsid w:val="00450F13"/>
    <w:rsid w:val="0045126B"/>
    <w:rsid w:val="004512C5"/>
    <w:rsid w:val="004525EB"/>
    <w:rsid w:val="00456E3C"/>
    <w:rsid w:val="0045722E"/>
    <w:rsid w:val="00463409"/>
    <w:rsid w:val="00465E79"/>
    <w:rsid w:val="00467145"/>
    <w:rsid w:val="004676CE"/>
    <w:rsid w:val="00467D5D"/>
    <w:rsid w:val="00470214"/>
    <w:rsid w:val="0047138A"/>
    <w:rsid w:val="00471AAB"/>
    <w:rsid w:val="00472020"/>
    <w:rsid w:val="00472A05"/>
    <w:rsid w:val="00472DFD"/>
    <w:rsid w:val="00474163"/>
    <w:rsid w:val="0047417B"/>
    <w:rsid w:val="00475CEB"/>
    <w:rsid w:val="004762C5"/>
    <w:rsid w:val="004767CA"/>
    <w:rsid w:val="00477A80"/>
    <w:rsid w:val="00477FB6"/>
    <w:rsid w:val="00477FCB"/>
    <w:rsid w:val="004803E8"/>
    <w:rsid w:val="004806B1"/>
    <w:rsid w:val="0048165A"/>
    <w:rsid w:val="00483C69"/>
    <w:rsid w:val="00484001"/>
    <w:rsid w:val="00485008"/>
    <w:rsid w:val="004860D2"/>
    <w:rsid w:val="0048668F"/>
    <w:rsid w:val="004868F3"/>
    <w:rsid w:val="00486C83"/>
    <w:rsid w:val="00487194"/>
    <w:rsid w:val="00490B39"/>
    <w:rsid w:val="00491141"/>
    <w:rsid w:val="00491F37"/>
    <w:rsid w:val="004928D2"/>
    <w:rsid w:val="00492DF8"/>
    <w:rsid w:val="00495872"/>
    <w:rsid w:val="004963ED"/>
    <w:rsid w:val="00496FA6"/>
    <w:rsid w:val="004971B0"/>
    <w:rsid w:val="004A12D5"/>
    <w:rsid w:val="004A15C8"/>
    <w:rsid w:val="004A2CD1"/>
    <w:rsid w:val="004A394A"/>
    <w:rsid w:val="004A4015"/>
    <w:rsid w:val="004A52C0"/>
    <w:rsid w:val="004A54D8"/>
    <w:rsid w:val="004A57C1"/>
    <w:rsid w:val="004A6E78"/>
    <w:rsid w:val="004B15F4"/>
    <w:rsid w:val="004B3890"/>
    <w:rsid w:val="004B5890"/>
    <w:rsid w:val="004B5C04"/>
    <w:rsid w:val="004B790D"/>
    <w:rsid w:val="004C0040"/>
    <w:rsid w:val="004C0074"/>
    <w:rsid w:val="004C02E2"/>
    <w:rsid w:val="004C06BB"/>
    <w:rsid w:val="004C1A2E"/>
    <w:rsid w:val="004C3C6F"/>
    <w:rsid w:val="004C41BA"/>
    <w:rsid w:val="004C5535"/>
    <w:rsid w:val="004C62D0"/>
    <w:rsid w:val="004C7F15"/>
    <w:rsid w:val="004D088F"/>
    <w:rsid w:val="004D2A1D"/>
    <w:rsid w:val="004D2CB2"/>
    <w:rsid w:val="004D54E8"/>
    <w:rsid w:val="004D56FF"/>
    <w:rsid w:val="004D7401"/>
    <w:rsid w:val="004D7D70"/>
    <w:rsid w:val="004E09ED"/>
    <w:rsid w:val="004E0EF5"/>
    <w:rsid w:val="004E2DFE"/>
    <w:rsid w:val="004E61C9"/>
    <w:rsid w:val="004E671D"/>
    <w:rsid w:val="004E7D33"/>
    <w:rsid w:val="004F0179"/>
    <w:rsid w:val="004F2264"/>
    <w:rsid w:val="004F3EEA"/>
    <w:rsid w:val="004F46E5"/>
    <w:rsid w:val="004F4BF5"/>
    <w:rsid w:val="004F4E89"/>
    <w:rsid w:val="004F5D37"/>
    <w:rsid w:val="004F5EA6"/>
    <w:rsid w:val="004F6E40"/>
    <w:rsid w:val="004F6EE1"/>
    <w:rsid w:val="00500549"/>
    <w:rsid w:val="00500DE0"/>
    <w:rsid w:val="0050139B"/>
    <w:rsid w:val="005019E8"/>
    <w:rsid w:val="00501B94"/>
    <w:rsid w:val="00502671"/>
    <w:rsid w:val="0050290A"/>
    <w:rsid w:val="005045DE"/>
    <w:rsid w:val="005053A9"/>
    <w:rsid w:val="005077F7"/>
    <w:rsid w:val="00507AB6"/>
    <w:rsid w:val="00510100"/>
    <w:rsid w:val="005103C7"/>
    <w:rsid w:val="0051076A"/>
    <w:rsid w:val="00511492"/>
    <w:rsid w:val="00511E22"/>
    <w:rsid w:val="0051207B"/>
    <w:rsid w:val="005127EE"/>
    <w:rsid w:val="005137ED"/>
    <w:rsid w:val="00513DF0"/>
    <w:rsid w:val="00513E2C"/>
    <w:rsid w:val="00516971"/>
    <w:rsid w:val="0052121F"/>
    <w:rsid w:val="00522A5B"/>
    <w:rsid w:val="00522F10"/>
    <w:rsid w:val="00523E1F"/>
    <w:rsid w:val="00524404"/>
    <w:rsid w:val="005246C3"/>
    <w:rsid w:val="00524B52"/>
    <w:rsid w:val="00524E99"/>
    <w:rsid w:val="005258F0"/>
    <w:rsid w:val="00526BD7"/>
    <w:rsid w:val="00526C25"/>
    <w:rsid w:val="00527080"/>
    <w:rsid w:val="00527462"/>
    <w:rsid w:val="00530EE4"/>
    <w:rsid w:val="0053144D"/>
    <w:rsid w:val="0053284F"/>
    <w:rsid w:val="00533785"/>
    <w:rsid w:val="00534368"/>
    <w:rsid w:val="00535D5D"/>
    <w:rsid w:val="005364F4"/>
    <w:rsid w:val="00537017"/>
    <w:rsid w:val="005371E7"/>
    <w:rsid w:val="00541924"/>
    <w:rsid w:val="00541C7B"/>
    <w:rsid w:val="00541EC7"/>
    <w:rsid w:val="00544348"/>
    <w:rsid w:val="00544416"/>
    <w:rsid w:val="00544B87"/>
    <w:rsid w:val="005504C7"/>
    <w:rsid w:val="00550760"/>
    <w:rsid w:val="00551FD9"/>
    <w:rsid w:val="00554331"/>
    <w:rsid w:val="005547BA"/>
    <w:rsid w:val="00554F05"/>
    <w:rsid w:val="0055500D"/>
    <w:rsid w:val="0055672F"/>
    <w:rsid w:val="00560BCE"/>
    <w:rsid w:val="00562CC9"/>
    <w:rsid w:val="00564634"/>
    <w:rsid w:val="00565106"/>
    <w:rsid w:val="00565FBD"/>
    <w:rsid w:val="0056726E"/>
    <w:rsid w:val="005715F4"/>
    <w:rsid w:val="0057198C"/>
    <w:rsid w:val="005721FC"/>
    <w:rsid w:val="00572561"/>
    <w:rsid w:val="005757D0"/>
    <w:rsid w:val="00576345"/>
    <w:rsid w:val="005763EC"/>
    <w:rsid w:val="005765C5"/>
    <w:rsid w:val="00580521"/>
    <w:rsid w:val="00581F6D"/>
    <w:rsid w:val="005832F7"/>
    <w:rsid w:val="0058640F"/>
    <w:rsid w:val="0059170D"/>
    <w:rsid w:val="00591E51"/>
    <w:rsid w:val="0059257E"/>
    <w:rsid w:val="00592709"/>
    <w:rsid w:val="00593042"/>
    <w:rsid w:val="005945D0"/>
    <w:rsid w:val="00595741"/>
    <w:rsid w:val="005A00CE"/>
    <w:rsid w:val="005A0337"/>
    <w:rsid w:val="005A057B"/>
    <w:rsid w:val="005A0EAE"/>
    <w:rsid w:val="005A1061"/>
    <w:rsid w:val="005A2D35"/>
    <w:rsid w:val="005A5622"/>
    <w:rsid w:val="005A5A42"/>
    <w:rsid w:val="005A5DDE"/>
    <w:rsid w:val="005B05D4"/>
    <w:rsid w:val="005B1055"/>
    <w:rsid w:val="005B11AE"/>
    <w:rsid w:val="005B1495"/>
    <w:rsid w:val="005B14B4"/>
    <w:rsid w:val="005B1DB8"/>
    <w:rsid w:val="005B2D42"/>
    <w:rsid w:val="005B3084"/>
    <w:rsid w:val="005B3DA4"/>
    <w:rsid w:val="005B4B42"/>
    <w:rsid w:val="005B4FB6"/>
    <w:rsid w:val="005B5C71"/>
    <w:rsid w:val="005B74B4"/>
    <w:rsid w:val="005C087E"/>
    <w:rsid w:val="005C0DB1"/>
    <w:rsid w:val="005C117C"/>
    <w:rsid w:val="005C172D"/>
    <w:rsid w:val="005C1A58"/>
    <w:rsid w:val="005C2108"/>
    <w:rsid w:val="005C296D"/>
    <w:rsid w:val="005C2B5F"/>
    <w:rsid w:val="005C3113"/>
    <w:rsid w:val="005C44C1"/>
    <w:rsid w:val="005C658E"/>
    <w:rsid w:val="005C65DE"/>
    <w:rsid w:val="005C7326"/>
    <w:rsid w:val="005D02DC"/>
    <w:rsid w:val="005D0506"/>
    <w:rsid w:val="005D0534"/>
    <w:rsid w:val="005D3323"/>
    <w:rsid w:val="005D3F27"/>
    <w:rsid w:val="005D4107"/>
    <w:rsid w:val="005D4747"/>
    <w:rsid w:val="005D4887"/>
    <w:rsid w:val="005D4E1A"/>
    <w:rsid w:val="005D578C"/>
    <w:rsid w:val="005D57A6"/>
    <w:rsid w:val="005D67ED"/>
    <w:rsid w:val="005D786C"/>
    <w:rsid w:val="005E0236"/>
    <w:rsid w:val="005E05CD"/>
    <w:rsid w:val="005E085A"/>
    <w:rsid w:val="005E1375"/>
    <w:rsid w:val="005E2455"/>
    <w:rsid w:val="005E6EE7"/>
    <w:rsid w:val="005E723D"/>
    <w:rsid w:val="005E7640"/>
    <w:rsid w:val="005E7A2F"/>
    <w:rsid w:val="005F16AC"/>
    <w:rsid w:val="005F2515"/>
    <w:rsid w:val="005F25E3"/>
    <w:rsid w:val="005F2689"/>
    <w:rsid w:val="005F2BDD"/>
    <w:rsid w:val="005F4319"/>
    <w:rsid w:val="005F4361"/>
    <w:rsid w:val="005F4384"/>
    <w:rsid w:val="005F4716"/>
    <w:rsid w:val="005F62B3"/>
    <w:rsid w:val="005F631C"/>
    <w:rsid w:val="005F6632"/>
    <w:rsid w:val="005F72D7"/>
    <w:rsid w:val="00600024"/>
    <w:rsid w:val="00600F5B"/>
    <w:rsid w:val="00601E63"/>
    <w:rsid w:val="00602521"/>
    <w:rsid w:val="00602CA6"/>
    <w:rsid w:val="006030D8"/>
    <w:rsid w:val="00604A73"/>
    <w:rsid w:val="00605E72"/>
    <w:rsid w:val="00606471"/>
    <w:rsid w:val="006067A9"/>
    <w:rsid w:val="00606AE1"/>
    <w:rsid w:val="006133F7"/>
    <w:rsid w:val="0061356A"/>
    <w:rsid w:val="006149CC"/>
    <w:rsid w:val="006151FD"/>
    <w:rsid w:val="00615F96"/>
    <w:rsid w:val="0062221C"/>
    <w:rsid w:val="0062244F"/>
    <w:rsid w:val="0062460E"/>
    <w:rsid w:val="006250B7"/>
    <w:rsid w:val="00625DF6"/>
    <w:rsid w:val="006273E5"/>
    <w:rsid w:val="006305E4"/>
    <w:rsid w:val="00630B5C"/>
    <w:rsid w:val="0063358D"/>
    <w:rsid w:val="0063677A"/>
    <w:rsid w:val="00637580"/>
    <w:rsid w:val="00641369"/>
    <w:rsid w:val="00643164"/>
    <w:rsid w:val="00644E6F"/>
    <w:rsid w:val="006459C5"/>
    <w:rsid w:val="00646877"/>
    <w:rsid w:val="00650822"/>
    <w:rsid w:val="00650EC1"/>
    <w:rsid w:val="006514BF"/>
    <w:rsid w:val="00651CA9"/>
    <w:rsid w:val="00651EB5"/>
    <w:rsid w:val="00653489"/>
    <w:rsid w:val="00653839"/>
    <w:rsid w:val="00653BEC"/>
    <w:rsid w:val="00653FBA"/>
    <w:rsid w:val="0065443B"/>
    <w:rsid w:val="006567E0"/>
    <w:rsid w:val="00656ED2"/>
    <w:rsid w:val="006579BA"/>
    <w:rsid w:val="00662083"/>
    <w:rsid w:val="0066261B"/>
    <w:rsid w:val="0066370C"/>
    <w:rsid w:val="006656C3"/>
    <w:rsid w:val="00666323"/>
    <w:rsid w:val="006664CF"/>
    <w:rsid w:val="00667E71"/>
    <w:rsid w:val="006708E7"/>
    <w:rsid w:val="0067094D"/>
    <w:rsid w:val="00670F2C"/>
    <w:rsid w:val="006719BD"/>
    <w:rsid w:val="00672187"/>
    <w:rsid w:val="00674584"/>
    <w:rsid w:val="0067498D"/>
    <w:rsid w:val="006758E3"/>
    <w:rsid w:val="00675B15"/>
    <w:rsid w:val="00680DA9"/>
    <w:rsid w:val="0068202D"/>
    <w:rsid w:val="00682A57"/>
    <w:rsid w:val="006847CC"/>
    <w:rsid w:val="006852FE"/>
    <w:rsid w:val="006858EF"/>
    <w:rsid w:val="0068594A"/>
    <w:rsid w:val="00685AEF"/>
    <w:rsid w:val="00686C61"/>
    <w:rsid w:val="00686D10"/>
    <w:rsid w:val="00687D7F"/>
    <w:rsid w:val="006901CD"/>
    <w:rsid w:val="00690801"/>
    <w:rsid w:val="00691AE6"/>
    <w:rsid w:val="00691EFD"/>
    <w:rsid w:val="0069286A"/>
    <w:rsid w:val="006929E3"/>
    <w:rsid w:val="00693A74"/>
    <w:rsid w:val="00693BC0"/>
    <w:rsid w:val="006945DC"/>
    <w:rsid w:val="00695C1D"/>
    <w:rsid w:val="00696C10"/>
    <w:rsid w:val="006976E1"/>
    <w:rsid w:val="006A07E7"/>
    <w:rsid w:val="006A0C27"/>
    <w:rsid w:val="006A1804"/>
    <w:rsid w:val="006A2C9B"/>
    <w:rsid w:val="006A39ED"/>
    <w:rsid w:val="006A3FF2"/>
    <w:rsid w:val="006A4C79"/>
    <w:rsid w:val="006A4D62"/>
    <w:rsid w:val="006A4E31"/>
    <w:rsid w:val="006A4F34"/>
    <w:rsid w:val="006A511F"/>
    <w:rsid w:val="006A59EC"/>
    <w:rsid w:val="006A61BF"/>
    <w:rsid w:val="006A6AEE"/>
    <w:rsid w:val="006A6CD2"/>
    <w:rsid w:val="006A700C"/>
    <w:rsid w:val="006B30B9"/>
    <w:rsid w:val="006B311F"/>
    <w:rsid w:val="006B479D"/>
    <w:rsid w:val="006B4B2B"/>
    <w:rsid w:val="006B4CCF"/>
    <w:rsid w:val="006B4F06"/>
    <w:rsid w:val="006B5F95"/>
    <w:rsid w:val="006B67DF"/>
    <w:rsid w:val="006B717E"/>
    <w:rsid w:val="006B7236"/>
    <w:rsid w:val="006B7540"/>
    <w:rsid w:val="006C0527"/>
    <w:rsid w:val="006C0BBC"/>
    <w:rsid w:val="006C14AD"/>
    <w:rsid w:val="006C21E8"/>
    <w:rsid w:val="006C2559"/>
    <w:rsid w:val="006C2D74"/>
    <w:rsid w:val="006C3656"/>
    <w:rsid w:val="006C705A"/>
    <w:rsid w:val="006C70EF"/>
    <w:rsid w:val="006D2368"/>
    <w:rsid w:val="006D30B5"/>
    <w:rsid w:val="006D3DF4"/>
    <w:rsid w:val="006D5D06"/>
    <w:rsid w:val="006D6993"/>
    <w:rsid w:val="006D6A66"/>
    <w:rsid w:val="006D6E6D"/>
    <w:rsid w:val="006D75E6"/>
    <w:rsid w:val="006E0088"/>
    <w:rsid w:val="006E09B9"/>
    <w:rsid w:val="006E1952"/>
    <w:rsid w:val="006E2272"/>
    <w:rsid w:val="006E2A7D"/>
    <w:rsid w:val="006E41BE"/>
    <w:rsid w:val="006E41E3"/>
    <w:rsid w:val="006E724C"/>
    <w:rsid w:val="006F0299"/>
    <w:rsid w:val="006F149A"/>
    <w:rsid w:val="006F3FB3"/>
    <w:rsid w:val="006F5131"/>
    <w:rsid w:val="006F534E"/>
    <w:rsid w:val="006F595C"/>
    <w:rsid w:val="006F5E78"/>
    <w:rsid w:val="006F6E3A"/>
    <w:rsid w:val="00700833"/>
    <w:rsid w:val="0070221B"/>
    <w:rsid w:val="007034ED"/>
    <w:rsid w:val="00705C74"/>
    <w:rsid w:val="00705C9E"/>
    <w:rsid w:val="00706029"/>
    <w:rsid w:val="007107C8"/>
    <w:rsid w:val="00710BA4"/>
    <w:rsid w:val="007157D2"/>
    <w:rsid w:val="0071618C"/>
    <w:rsid w:val="007161F8"/>
    <w:rsid w:val="0071773F"/>
    <w:rsid w:val="007200B8"/>
    <w:rsid w:val="0072251D"/>
    <w:rsid w:val="00722744"/>
    <w:rsid w:val="0072284D"/>
    <w:rsid w:val="00722AD2"/>
    <w:rsid w:val="00724A39"/>
    <w:rsid w:val="00724FB9"/>
    <w:rsid w:val="0072710B"/>
    <w:rsid w:val="00731C6B"/>
    <w:rsid w:val="00732344"/>
    <w:rsid w:val="007328C2"/>
    <w:rsid w:val="00732A5A"/>
    <w:rsid w:val="00732FB1"/>
    <w:rsid w:val="00733FC1"/>
    <w:rsid w:val="00734FFA"/>
    <w:rsid w:val="00735704"/>
    <w:rsid w:val="00735B20"/>
    <w:rsid w:val="00736337"/>
    <w:rsid w:val="00736429"/>
    <w:rsid w:val="00736BF0"/>
    <w:rsid w:val="00737308"/>
    <w:rsid w:val="00737E0C"/>
    <w:rsid w:val="00740B1A"/>
    <w:rsid w:val="00741035"/>
    <w:rsid w:val="007416B4"/>
    <w:rsid w:val="00745C9B"/>
    <w:rsid w:val="0074619A"/>
    <w:rsid w:val="00746393"/>
    <w:rsid w:val="00747405"/>
    <w:rsid w:val="00750A83"/>
    <w:rsid w:val="007511FC"/>
    <w:rsid w:val="00752084"/>
    <w:rsid w:val="00752212"/>
    <w:rsid w:val="00753308"/>
    <w:rsid w:val="00754DFD"/>
    <w:rsid w:val="00755A17"/>
    <w:rsid w:val="00756183"/>
    <w:rsid w:val="00760E93"/>
    <w:rsid w:val="00760F45"/>
    <w:rsid w:val="007619BA"/>
    <w:rsid w:val="007624A7"/>
    <w:rsid w:val="0076271D"/>
    <w:rsid w:val="00762DC4"/>
    <w:rsid w:val="00765B3C"/>
    <w:rsid w:val="00765B8E"/>
    <w:rsid w:val="00767812"/>
    <w:rsid w:val="007679E8"/>
    <w:rsid w:val="0077191A"/>
    <w:rsid w:val="0077245A"/>
    <w:rsid w:val="00772576"/>
    <w:rsid w:val="0077265D"/>
    <w:rsid w:val="00772D12"/>
    <w:rsid w:val="00773CF7"/>
    <w:rsid w:val="007741A2"/>
    <w:rsid w:val="007754C6"/>
    <w:rsid w:val="00775C45"/>
    <w:rsid w:val="00777B2C"/>
    <w:rsid w:val="00777E22"/>
    <w:rsid w:val="00780CD3"/>
    <w:rsid w:val="00781F15"/>
    <w:rsid w:val="00782424"/>
    <w:rsid w:val="00784943"/>
    <w:rsid w:val="00784A9E"/>
    <w:rsid w:val="007857EC"/>
    <w:rsid w:val="00786A36"/>
    <w:rsid w:val="00786B36"/>
    <w:rsid w:val="00791800"/>
    <w:rsid w:val="00791BBB"/>
    <w:rsid w:val="00792A6F"/>
    <w:rsid w:val="00793013"/>
    <w:rsid w:val="00793439"/>
    <w:rsid w:val="00793B70"/>
    <w:rsid w:val="00794053"/>
    <w:rsid w:val="0079406E"/>
    <w:rsid w:val="007945B3"/>
    <w:rsid w:val="0079557E"/>
    <w:rsid w:val="00796C66"/>
    <w:rsid w:val="007973B8"/>
    <w:rsid w:val="00797AE5"/>
    <w:rsid w:val="007A21BE"/>
    <w:rsid w:val="007A278A"/>
    <w:rsid w:val="007A2BDE"/>
    <w:rsid w:val="007A360F"/>
    <w:rsid w:val="007A3B6A"/>
    <w:rsid w:val="007A5A93"/>
    <w:rsid w:val="007A63C7"/>
    <w:rsid w:val="007B0612"/>
    <w:rsid w:val="007B08D7"/>
    <w:rsid w:val="007B10EE"/>
    <w:rsid w:val="007B14E3"/>
    <w:rsid w:val="007B281A"/>
    <w:rsid w:val="007B49EC"/>
    <w:rsid w:val="007B5CCA"/>
    <w:rsid w:val="007B5FAC"/>
    <w:rsid w:val="007B7DC2"/>
    <w:rsid w:val="007C045C"/>
    <w:rsid w:val="007C08E9"/>
    <w:rsid w:val="007C18C9"/>
    <w:rsid w:val="007C1CE8"/>
    <w:rsid w:val="007C2274"/>
    <w:rsid w:val="007C24E1"/>
    <w:rsid w:val="007C4FA7"/>
    <w:rsid w:val="007C7BD0"/>
    <w:rsid w:val="007C7C5A"/>
    <w:rsid w:val="007D05D1"/>
    <w:rsid w:val="007D1023"/>
    <w:rsid w:val="007D167F"/>
    <w:rsid w:val="007D1702"/>
    <w:rsid w:val="007D1D7B"/>
    <w:rsid w:val="007D26E3"/>
    <w:rsid w:val="007D472C"/>
    <w:rsid w:val="007D5D57"/>
    <w:rsid w:val="007D649B"/>
    <w:rsid w:val="007D6621"/>
    <w:rsid w:val="007D7EEA"/>
    <w:rsid w:val="007E0A84"/>
    <w:rsid w:val="007E0D00"/>
    <w:rsid w:val="007E1641"/>
    <w:rsid w:val="007E1A4B"/>
    <w:rsid w:val="007E1E7A"/>
    <w:rsid w:val="007E352F"/>
    <w:rsid w:val="007E490D"/>
    <w:rsid w:val="007E60A8"/>
    <w:rsid w:val="007E6943"/>
    <w:rsid w:val="007E7AC1"/>
    <w:rsid w:val="007F1350"/>
    <w:rsid w:val="007F5ABA"/>
    <w:rsid w:val="007F5AF0"/>
    <w:rsid w:val="007F6080"/>
    <w:rsid w:val="0080307B"/>
    <w:rsid w:val="00804851"/>
    <w:rsid w:val="0080594E"/>
    <w:rsid w:val="00806155"/>
    <w:rsid w:val="00806C0C"/>
    <w:rsid w:val="00810670"/>
    <w:rsid w:val="00810FC4"/>
    <w:rsid w:val="00812577"/>
    <w:rsid w:val="0081491B"/>
    <w:rsid w:val="008151DE"/>
    <w:rsid w:val="0081599D"/>
    <w:rsid w:val="00820D50"/>
    <w:rsid w:val="008223BD"/>
    <w:rsid w:val="0082438F"/>
    <w:rsid w:val="00824E06"/>
    <w:rsid w:val="00825B11"/>
    <w:rsid w:val="00825C3E"/>
    <w:rsid w:val="008301D1"/>
    <w:rsid w:val="00830E28"/>
    <w:rsid w:val="00831411"/>
    <w:rsid w:val="008324C9"/>
    <w:rsid w:val="00832913"/>
    <w:rsid w:val="00835629"/>
    <w:rsid w:val="00835663"/>
    <w:rsid w:val="00835DD8"/>
    <w:rsid w:val="00836660"/>
    <w:rsid w:val="00836A6A"/>
    <w:rsid w:val="0083719F"/>
    <w:rsid w:val="00837737"/>
    <w:rsid w:val="0084178B"/>
    <w:rsid w:val="00842598"/>
    <w:rsid w:val="00842AD4"/>
    <w:rsid w:val="00845DF6"/>
    <w:rsid w:val="00847E76"/>
    <w:rsid w:val="0085174A"/>
    <w:rsid w:val="00852861"/>
    <w:rsid w:val="00852893"/>
    <w:rsid w:val="00854F8D"/>
    <w:rsid w:val="0085554A"/>
    <w:rsid w:val="00857DFB"/>
    <w:rsid w:val="00860016"/>
    <w:rsid w:val="0086032F"/>
    <w:rsid w:val="00860C1E"/>
    <w:rsid w:val="00860CA3"/>
    <w:rsid w:val="008613BE"/>
    <w:rsid w:val="00862723"/>
    <w:rsid w:val="0086363B"/>
    <w:rsid w:val="00863E6C"/>
    <w:rsid w:val="00863EC9"/>
    <w:rsid w:val="008644D5"/>
    <w:rsid w:val="0086500D"/>
    <w:rsid w:val="00866269"/>
    <w:rsid w:val="008665A3"/>
    <w:rsid w:val="0086737E"/>
    <w:rsid w:val="00870A0F"/>
    <w:rsid w:val="00872E1F"/>
    <w:rsid w:val="008746CE"/>
    <w:rsid w:val="00874D7F"/>
    <w:rsid w:val="00875014"/>
    <w:rsid w:val="008759BD"/>
    <w:rsid w:val="00875FA2"/>
    <w:rsid w:val="008766FB"/>
    <w:rsid w:val="008808A6"/>
    <w:rsid w:val="00881142"/>
    <w:rsid w:val="00881196"/>
    <w:rsid w:val="00881707"/>
    <w:rsid w:val="00881C92"/>
    <w:rsid w:val="00883A6B"/>
    <w:rsid w:val="00884420"/>
    <w:rsid w:val="0088448D"/>
    <w:rsid w:val="00885063"/>
    <w:rsid w:val="00886479"/>
    <w:rsid w:val="008869AC"/>
    <w:rsid w:val="008871C1"/>
    <w:rsid w:val="008874F6"/>
    <w:rsid w:val="008878E2"/>
    <w:rsid w:val="00887F22"/>
    <w:rsid w:val="008916B3"/>
    <w:rsid w:val="008921F1"/>
    <w:rsid w:val="00892694"/>
    <w:rsid w:val="008929A0"/>
    <w:rsid w:val="008931B6"/>
    <w:rsid w:val="00893234"/>
    <w:rsid w:val="00894366"/>
    <w:rsid w:val="00894ED0"/>
    <w:rsid w:val="00895CBC"/>
    <w:rsid w:val="00895D6A"/>
    <w:rsid w:val="008A0F98"/>
    <w:rsid w:val="008A15CD"/>
    <w:rsid w:val="008A2760"/>
    <w:rsid w:val="008A2BB6"/>
    <w:rsid w:val="008A2C2E"/>
    <w:rsid w:val="008A729D"/>
    <w:rsid w:val="008B0251"/>
    <w:rsid w:val="008B05C8"/>
    <w:rsid w:val="008B1977"/>
    <w:rsid w:val="008B2D4E"/>
    <w:rsid w:val="008B4727"/>
    <w:rsid w:val="008B4FF3"/>
    <w:rsid w:val="008C2E8A"/>
    <w:rsid w:val="008C3B65"/>
    <w:rsid w:val="008C3DD6"/>
    <w:rsid w:val="008C5253"/>
    <w:rsid w:val="008C5822"/>
    <w:rsid w:val="008C6060"/>
    <w:rsid w:val="008C654E"/>
    <w:rsid w:val="008C7447"/>
    <w:rsid w:val="008C7690"/>
    <w:rsid w:val="008C77C8"/>
    <w:rsid w:val="008C7C4C"/>
    <w:rsid w:val="008D0AB9"/>
    <w:rsid w:val="008D1BFE"/>
    <w:rsid w:val="008D267F"/>
    <w:rsid w:val="008D3564"/>
    <w:rsid w:val="008D61C6"/>
    <w:rsid w:val="008D65C2"/>
    <w:rsid w:val="008D6976"/>
    <w:rsid w:val="008D7003"/>
    <w:rsid w:val="008D7B2E"/>
    <w:rsid w:val="008E001C"/>
    <w:rsid w:val="008E09C2"/>
    <w:rsid w:val="008E1C7F"/>
    <w:rsid w:val="008E216C"/>
    <w:rsid w:val="008E3BEC"/>
    <w:rsid w:val="008E4E31"/>
    <w:rsid w:val="008E523E"/>
    <w:rsid w:val="008E54CD"/>
    <w:rsid w:val="008E64FF"/>
    <w:rsid w:val="008E68B9"/>
    <w:rsid w:val="008E712E"/>
    <w:rsid w:val="008F09E5"/>
    <w:rsid w:val="008F2E4F"/>
    <w:rsid w:val="008F3C28"/>
    <w:rsid w:val="008F3EF1"/>
    <w:rsid w:val="008F4304"/>
    <w:rsid w:val="008F5B83"/>
    <w:rsid w:val="008F65FD"/>
    <w:rsid w:val="008F777A"/>
    <w:rsid w:val="0090177C"/>
    <w:rsid w:val="009048A6"/>
    <w:rsid w:val="009050BA"/>
    <w:rsid w:val="00905258"/>
    <w:rsid w:val="009069B0"/>
    <w:rsid w:val="00906AA2"/>
    <w:rsid w:val="009103FB"/>
    <w:rsid w:val="009117C2"/>
    <w:rsid w:val="00912AEA"/>
    <w:rsid w:val="00912CA7"/>
    <w:rsid w:val="00913A6E"/>
    <w:rsid w:val="00914061"/>
    <w:rsid w:val="009148C4"/>
    <w:rsid w:val="00914ED7"/>
    <w:rsid w:val="00915189"/>
    <w:rsid w:val="009161D3"/>
    <w:rsid w:val="009174D6"/>
    <w:rsid w:val="009179D0"/>
    <w:rsid w:val="009209A9"/>
    <w:rsid w:val="00920EDB"/>
    <w:rsid w:val="0092274A"/>
    <w:rsid w:val="00922A7D"/>
    <w:rsid w:val="00922E39"/>
    <w:rsid w:val="0092351A"/>
    <w:rsid w:val="00924EF9"/>
    <w:rsid w:val="00924FB8"/>
    <w:rsid w:val="0092540C"/>
    <w:rsid w:val="009264A6"/>
    <w:rsid w:val="009303D9"/>
    <w:rsid w:val="00931A9C"/>
    <w:rsid w:val="00933B9F"/>
    <w:rsid w:val="00934E96"/>
    <w:rsid w:val="0093656F"/>
    <w:rsid w:val="00936737"/>
    <w:rsid w:val="0093737B"/>
    <w:rsid w:val="00937D8D"/>
    <w:rsid w:val="00941444"/>
    <w:rsid w:val="009417D7"/>
    <w:rsid w:val="00942E34"/>
    <w:rsid w:val="00942F42"/>
    <w:rsid w:val="00942FE4"/>
    <w:rsid w:val="00943319"/>
    <w:rsid w:val="009453CD"/>
    <w:rsid w:val="00945E86"/>
    <w:rsid w:val="00946CE8"/>
    <w:rsid w:val="00947C4B"/>
    <w:rsid w:val="00952B31"/>
    <w:rsid w:val="009540DA"/>
    <w:rsid w:val="0095455E"/>
    <w:rsid w:val="00954BBB"/>
    <w:rsid w:val="00954C51"/>
    <w:rsid w:val="00955270"/>
    <w:rsid w:val="00956B15"/>
    <w:rsid w:val="009570A8"/>
    <w:rsid w:val="009573C3"/>
    <w:rsid w:val="0096091A"/>
    <w:rsid w:val="00960CEC"/>
    <w:rsid w:val="00960F34"/>
    <w:rsid w:val="009614EB"/>
    <w:rsid w:val="00961F09"/>
    <w:rsid w:val="00962887"/>
    <w:rsid w:val="00963078"/>
    <w:rsid w:val="009630C6"/>
    <w:rsid w:val="0096376E"/>
    <w:rsid w:val="00964328"/>
    <w:rsid w:val="00964685"/>
    <w:rsid w:val="00964F2E"/>
    <w:rsid w:val="00965126"/>
    <w:rsid w:val="0096537F"/>
    <w:rsid w:val="009653D8"/>
    <w:rsid w:val="0096557C"/>
    <w:rsid w:val="00965CD8"/>
    <w:rsid w:val="00966BA5"/>
    <w:rsid w:val="0096739F"/>
    <w:rsid w:val="00967C76"/>
    <w:rsid w:val="0097233B"/>
    <w:rsid w:val="009732FE"/>
    <w:rsid w:val="00975E38"/>
    <w:rsid w:val="00976FA4"/>
    <w:rsid w:val="0098080B"/>
    <w:rsid w:val="00980C51"/>
    <w:rsid w:val="009834A8"/>
    <w:rsid w:val="00983D45"/>
    <w:rsid w:val="009845D7"/>
    <w:rsid w:val="00985538"/>
    <w:rsid w:val="009857B0"/>
    <w:rsid w:val="009868C0"/>
    <w:rsid w:val="0098787B"/>
    <w:rsid w:val="00990716"/>
    <w:rsid w:val="00991637"/>
    <w:rsid w:val="009917EE"/>
    <w:rsid w:val="00991CF4"/>
    <w:rsid w:val="00992100"/>
    <w:rsid w:val="00992AC4"/>
    <w:rsid w:val="00992BF0"/>
    <w:rsid w:val="00993B43"/>
    <w:rsid w:val="009948C9"/>
    <w:rsid w:val="009958A0"/>
    <w:rsid w:val="00996416"/>
    <w:rsid w:val="00996B20"/>
    <w:rsid w:val="009A0193"/>
    <w:rsid w:val="009A24C4"/>
    <w:rsid w:val="009A2AE6"/>
    <w:rsid w:val="009A356B"/>
    <w:rsid w:val="009A3ADF"/>
    <w:rsid w:val="009A683F"/>
    <w:rsid w:val="009A6B5A"/>
    <w:rsid w:val="009A6E8F"/>
    <w:rsid w:val="009A740E"/>
    <w:rsid w:val="009B00BA"/>
    <w:rsid w:val="009B0EF3"/>
    <w:rsid w:val="009B12A3"/>
    <w:rsid w:val="009B13D7"/>
    <w:rsid w:val="009B17B3"/>
    <w:rsid w:val="009B26A4"/>
    <w:rsid w:val="009B3BB0"/>
    <w:rsid w:val="009B3F03"/>
    <w:rsid w:val="009B3F85"/>
    <w:rsid w:val="009B46AB"/>
    <w:rsid w:val="009B482B"/>
    <w:rsid w:val="009B5177"/>
    <w:rsid w:val="009B642B"/>
    <w:rsid w:val="009B6751"/>
    <w:rsid w:val="009B6F0F"/>
    <w:rsid w:val="009B7ACE"/>
    <w:rsid w:val="009B7C1B"/>
    <w:rsid w:val="009C0565"/>
    <w:rsid w:val="009C0C04"/>
    <w:rsid w:val="009C0E97"/>
    <w:rsid w:val="009C11C9"/>
    <w:rsid w:val="009C15C4"/>
    <w:rsid w:val="009C1CEC"/>
    <w:rsid w:val="009C2397"/>
    <w:rsid w:val="009C3240"/>
    <w:rsid w:val="009C519E"/>
    <w:rsid w:val="009C7417"/>
    <w:rsid w:val="009D0712"/>
    <w:rsid w:val="009D1FCC"/>
    <w:rsid w:val="009D22AF"/>
    <w:rsid w:val="009D23A7"/>
    <w:rsid w:val="009D3E80"/>
    <w:rsid w:val="009D4E22"/>
    <w:rsid w:val="009D595A"/>
    <w:rsid w:val="009D5C7A"/>
    <w:rsid w:val="009D60FA"/>
    <w:rsid w:val="009D6281"/>
    <w:rsid w:val="009D79D9"/>
    <w:rsid w:val="009E0106"/>
    <w:rsid w:val="009E0B03"/>
    <w:rsid w:val="009E0CAD"/>
    <w:rsid w:val="009E1E05"/>
    <w:rsid w:val="009E25EE"/>
    <w:rsid w:val="009E26A0"/>
    <w:rsid w:val="009E3864"/>
    <w:rsid w:val="009E4BE6"/>
    <w:rsid w:val="009E5007"/>
    <w:rsid w:val="009E624F"/>
    <w:rsid w:val="009E6D80"/>
    <w:rsid w:val="009F0E2C"/>
    <w:rsid w:val="009F31CE"/>
    <w:rsid w:val="009F3A13"/>
    <w:rsid w:val="009F424A"/>
    <w:rsid w:val="009F5E05"/>
    <w:rsid w:val="009F62D7"/>
    <w:rsid w:val="00A00188"/>
    <w:rsid w:val="00A00BC1"/>
    <w:rsid w:val="00A01DA3"/>
    <w:rsid w:val="00A023D1"/>
    <w:rsid w:val="00A02D05"/>
    <w:rsid w:val="00A02D20"/>
    <w:rsid w:val="00A03D42"/>
    <w:rsid w:val="00A03DB9"/>
    <w:rsid w:val="00A05E1D"/>
    <w:rsid w:val="00A075D2"/>
    <w:rsid w:val="00A0771C"/>
    <w:rsid w:val="00A10153"/>
    <w:rsid w:val="00A1109A"/>
    <w:rsid w:val="00A11342"/>
    <w:rsid w:val="00A12F63"/>
    <w:rsid w:val="00A13768"/>
    <w:rsid w:val="00A14BAB"/>
    <w:rsid w:val="00A14CAC"/>
    <w:rsid w:val="00A156D3"/>
    <w:rsid w:val="00A158FF"/>
    <w:rsid w:val="00A17192"/>
    <w:rsid w:val="00A178AA"/>
    <w:rsid w:val="00A20171"/>
    <w:rsid w:val="00A22171"/>
    <w:rsid w:val="00A226FB"/>
    <w:rsid w:val="00A228A8"/>
    <w:rsid w:val="00A2367E"/>
    <w:rsid w:val="00A24121"/>
    <w:rsid w:val="00A25062"/>
    <w:rsid w:val="00A2508E"/>
    <w:rsid w:val="00A3266E"/>
    <w:rsid w:val="00A32AB2"/>
    <w:rsid w:val="00A32EA9"/>
    <w:rsid w:val="00A33FBF"/>
    <w:rsid w:val="00A343F4"/>
    <w:rsid w:val="00A344B7"/>
    <w:rsid w:val="00A36328"/>
    <w:rsid w:val="00A36A36"/>
    <w:rsid w:val="00A37AED"/>
    <w:rsid w:val="00A37B71"/>
    <w:rsid w:val="00A407D1"/>
    <w:rsid w:val="00A41A9E"/>
    <w:rsid w:val="00A42D6E"/>
    <w:rsid w:val="00A43D4C"/>
    <w:rsid w:val="00A4526B"/>
    <w:rsid w:val="00A466FA"/>
    <w:rsid w:val="00A4760A"/>
    <w:rsid w:val="00A477A8"/>
    <w:rsid w:val="00A47A30"/>
    <w:rsid w:val="00A47D4C"/>
    <w:rsid w:val="00A50441"/>
    <w:rsid w:val="00A50900"/>
    <w:rsid w:val="00A52685"/>
    <w:rsid w:val="00A531BA"/>
    <w:rsid w:val="00A53B7B"/>
    <w:rsid w:val="00A53C75"/>
    <w:rsid w:val="00A558B0"/>
    <w:rsid w:val="00A569D5"/>
    <w:rsid w:val="00A60B01"/>
    <w:rsid w:val="00A60C0D"/>
    <w:rsid w:val="00A612E5"/>
    <w:rsid w:val="00A62C5B"/>
    <w:rsid w:val="00A63030"/>
    <w:rsid w:val="00A635CD"/>
    <w:rsid w:val="00A63D0F"/>
    <w:rsid w:val="00A645F0"/>
    <w:rsid w:val="00A64B1B"/>
    <w:rsid w:val="00A64F30"/>
    <w:rsid w:val="00A652F7"/>
    <w:rsid w:val="00A65994"/>
    <w:rsid w:val="00A66296"/>
    <w:rsid w:val="00A664AA"/>
    <w:rsid w:val="00A66F71"/>
    <w:rsid w:val="00A7064D"/>
    <w:rsid w:val="00A71211"/>
    <w:rsid w:val="00A7125A"/>
    <w:rsid w:val="00A7173C"/>
    <w:rsid w:val="00A72369"/>
    <w:rsid w:val="00A73A35"/>
    <w:rsid w:val="00A755A2"/>
    <w:rsid w:val="00A77835"/>
    <w:rsid w:val="00A80206"/>
    <w:rsid w:val="00A80E30"/>
    <w:rsid w:val="00A81C32"/>
    <w:rsid w:val="00A81D16"/>
    <w:rsid w:val="00A81FAD"/>
    <w:rsid w:val="00A82CD2"/>
    <w:rsid w:val="00A83DD6"/>
    <w:rsid w:val="00A85E60"/>
    <w:rsid w:val="00A8711F"/>
    <w:rsid w:val="00A8718B"/>
    <w:rsid w:val="00A87DAD"/>
    <w:rsid w:val="00A91DBF"/>
    <w:rsid w:val="00A92BE5"/>
    <w:rsid w:val="00A94864"/>
    <w:rsid w:val="00A94AF3"/>
    <w:rsid w:val="00A9572B"/>
    <w:rsid w:val="00A96CBF"/>
    <w:rsid w:val="00A97333"/>
    <w:rsid w:val="00AA03E5"/>
    <w:rsid w:val="00AA06AF"/>
    <w:rsid w:val="00AA0707"/>
    <w:rsid w:val="00AA0BBF"/>
    <w:rsid w:val="00AA1669"/>
    <w:rsid w:val="00AA25AC"/>
    <w:rsid w:val="00AA4183"/>
    <w:rsid w:val="00AA5045"/>
    <w:rsid w:val="00AA5315"/>
    <w:rsid w:val="00AA74AE"/>
    <w:rsid w:val="00AA7A8A"/>
    <w:rsid w:val="00AB03DF"/>
    <w:rsid w:val="00AB0C81"/>
    <w:rsid w:val="00AB1795"/>
    <w:rsid w:val="00AB1DEF"/>
    <w:rsid w:val="00AB3C51"/>
    <w:rsid w:val="00AB41F0"/>
    <w:rsid w:val="00AB57F5"/>
    <w:rsid w:val="00AB71AA"/>
    <w:rsid w:val="00AC3535"/>
    <w:rsid w:val="00AC3743"/>
    <w:rsid w:val="00AC4040"/>
    <w:rsid w:val="00AC51DF"/>
    <w:rsid w:val="00AC6F5B"/>
    <w:rsid w:val="00AD085A"/>
    <w:rsid w:val="00AD2112"/>
    <w:rsid w:val="00AD23E4"/>
    <w:rsid w:val="00AD60F5"/>
    <w:rsid w:val="00AD6DA9"/>
    <w:rsid w:val="00AE09C1"/>
    <w:rsid w:val="00AE0E16"/>
    <w:rsid w:val="00AE14AD"/>
    <w:rsid w:val="00AE1D0E"/>
    <w:rsid w:val="00AE3A07"/>
    <w:rsid w:val="00AE42FC"/>
    <w:rsid w:val="00AE4ECF"/>
    <w:rsid w:val="00AE58AB"/>
    <w:rsid w:val="00AE617E"/>
    <w:rsid w:val="00AF08D6"/>
    <w:rsid w:val="00AF366D"/>
    <w:rsid w:val="00AF5368"/>
    <w:rsid w:val="00AF58B8"/>
    <w:rsid w:val="00B0001E"/>
    <w:rsid w:val="00B00AE5"/>
    <w:rsid w:val="00B0266B"/>
    <w:rsid w:val="00B0340F"/>
    <w:rsid w:val="00B05AF0"/>
    <w:rsid w:val="00B05F9F"/>
    <w:rsid w:val="00B06A6F"/>
    <w:rsid w:val="00B06C7A"/>
    <w:rsid w:val="00B1086C"/>
    <w:rsid w:val="00B10D7A"/>
    <w:rsid w:val="00B138A4"/>
    <w:rsid w:val="00B13B95"/>
    <w:rsid w:val="00B1431A"/>
    <w:rsid w:val="00B154B5"/>
    <w:rsid w:val="00B15D51"/>
    <w:rsid w:val="00B17627"/>
    <w:rsid w:val="00B17D34"/>
    <w:rsid w:val="00B210CE"/>
    <w:rsid w:val="00B21DE0"/>
    <w:rsid w:val="00B22E46"/>
    <w:rsid w:val="00B232C3"/>
    <w:rsid w:val="00B2332F"/>
    <w:rsid w:val="00B23421"/>
    <w:rsid w:val="00B25525"/>
    <w:rsid w:val="00B25BEC"/>
    <w:rsid w:val="00B26DCF"/>
    <w:rsid w:val="00B27638"/>
    <w:rsid w:val="00B31F99"/>
    <w:rsid w:val="00B3325B"/>
    <w:rsid w:val="00B33BC0"/>
    <w:rsid w:val="00B35C95"/>
    <w:rsid w:val="00B35DDF"/>
    <w:rsid w:val="00B37332"/>
    <w:rsid w:val="00B40F55"/>
    <w:rsid w:val="00B4246C"/>
    <w:rsid w:val="00B4387E"/>
    <w:rsid w:val="00B43F38"/>
    <w:rsid w:val="00B4545B"/>
    <w:rsid w:val="00B462D4"/>
    <w:rsid w:val="00B46CBD"/>
    <w:rsid w:val="00B46D02"/>
    <w:rsid w:val="00B50AEC"/>
    <w:rsid w:val="00B50DF1"/>
    <w:rsid w:val="00B51E89"/>
    <w:rsid w:val="00B524F5"/>
    <w:rsid w:val="00B526F4"/>
    <w:rsid w:val="00B530D2"/>
    <w:rsid w:val="00B535B7"/>
    <w:rsid w:val="00B5398F"/>
    <w:rsid w:val="00B53A68"/>
    <w:rsid w:val="00B5642C"/>
    <w:rsid w:val="00B56529"/>
    <w:rsid w:val="00B56DF2"/>
    <w:rsid w:val="00B56E2D"/>
    <w:rsid w:val="00B5724D"/>
    <w:rsid w:val="00B573C8"/>
    <w:rsid w:val="00B6043A"/>
    <w:rsid w:val="00B6153E"/>
    <w:rsid w:val="00B62BA3"/>
    <w:rsid w:val="00B65111"/>
    <w:rsid w:val="00B653C6"/>
    <w:rsid w:val="00B65934"/>
    <w:rsid w:val="00B659E8"/>
    <w:rsid w:val="00B65DD8"/>
    <w:rsid w:val="00B661E4"/>
    <w:rsid w:val="00B713F0"/>
    <w:rsid w:val="00B725A1"/>
    <w:rsid w:val="00B72FAA"/>
    <w:rsid w:val="00B7385A"/>
    <w:rsid w:val="00B74D12"/>
    <w:rsid w:val="00B75CEA"/>
    <w:rsid w:val="00B75F70"/>
    <w:rsid w:val="00B779D5"/>
    <w:rsid w:val="00B80CB8"/>
    <w:rsid w:val="00B81341"/>
    <w:rsid w:val="00B82156"/>
    <w:rsid w:val="00B8221F"/>
    <w:rsid w:val="00B8507F"/>
    <w:rsid w:val="00B87DF3"/>
    <w:rsid w:val="00B905B2"/>
    <w:rsid w:val="00B90E91"/>
    <w:rsid w:val="00B91318"/>
    <w:rsid w:val="00B91565"/>
    <w:rsid w:val="00B92AA2"/>
    <w:rsid w:val="00B93663"/>
    <w:rsid w:val="00B94977"/>
    <w:rsid w:val="00B9497B"/>
    <w:rsid w:val="00B94F02"/>
    <w:rsid w:val="00B979D0"/>
    <w:rsid w:val="00BA06F7"/>
    <w:rsid w:val="00BA1164"/>
    <w:rsid w:val="00BA2842"/>
    <w:rsid w:val="00BA2D95"/>
    <w:rsid w:val="00BA2E36"/>
    <w:rsid w:val="00BA58A4"/>
    <w:rsid w:val="00BA7387"/>
    <w:rsid w:val="00BA7F6B"/>
    <w:rsid w:val="00BB05B5"/>
    <w:rsid w:val="00BB0CDC"/>
    <w:rsid w:val="00BB34A5"/>
    <w:rsid w:val="00BB3C05"/>
    <w:rsid w:val="00BB419D"/>
    <w:rsid w:val="00BB5CAF"/>
    <w:rsid w:val="00BB73D1"/>
    <w:rsid w:val="00BB7AE0"/>
    <w:rsid w:val="00BC0346"/>
    <w:rsid w:val="00BC0BF1"/>
    <w:rsid w:val="00BC0FAE"/>
    <w:rsid w:val="00BC256C"/>
    <w:rsid w:val="00BC27EE"/>
    <w:rsid w:val="00BC2808"/>
    <w:rsid w:val="00BC35A0"/>
    <w:rsid w:val="00BC4FB6"/>
    <w:rsid w:val="00BC5673"/>
    <w:rsid w:val="00BC6657"/>
    <w:rsid w:val="00BC7467"/>
    <w:rsid w:val="00BD0BFE"/>
    <w:rsid w:val="00BD2640"/>
    <w:rsid w:val="00BD2EB6"/>
    <w:rsid w:val="00BD331B"/>
    <w:rsid w:val="00BD3AB6"/>
    <w:rsid w:val="00BD3E50"/>
    <w:rsid w:val="00BD4D02"/>
    <w:rsid w:val="00BD59F4"/>
    <w:rsid w:val="00BD5FA7"/>
    <w:rsid w:val="00BD7FE9"/>
    <w:rsid w:val="00BE07F6"/>
    <w:rsid w:val="00BE0F92"/>
    <w:rsid w:val="00BE16AC"/>
    <w:rsid w:val="00BE20F7"/>
    <w:rsid w:val="00BE3409"/>
    <w:rsid w:val="00BE3CAD"/>
    <w:rsid w:val="00BE680F"/>
    <w:rsid w:val="00BE682B"/>
    <w:rsid w:val="00BE6909"/>
    <w:rsid w:val="00BE7469"/>
    <w:rsid w:val="00BE74CD"/>
    <w:rsid w:val="00BF212E"/>
    <w:rsid w:val="00BF22D3"/>
    <w:rsid w:val="00BF2499"/>
    <w:rsid w:val="00BF2CFE"/>
    <w:rsid w:val="00BF2F8F"/>
    <w:rsid w:val="00BF3EED"/>
    <w:rsid w:val="00BF422F"/>
    <w:rsid w:val="00BF47F2"/>
    <w:rsid w:val="00BF4E1A"/>
    <w:rsid w:val="00BF52D2"/>
    <w:rsid w:val="00C0115A"/>
    <w:rsid w:val="00C02128"/>
    <w:rsid w:val="00C0689B"/>
    <w:rsid w:val="00C07124"/>
    <w:rsid w:val="00C07605"/>
    <w:rsid w:val="00C07D50"/>
    <w:rsid w:val="00C118BF"/>
    <w:rsid w:val="00C1386A"/>
    <w:rsid w:val="00C148AE"/>
    <w:rsid w:val="00C1490D"/>
    <w:rsid w:val="00C14BAD"/>
    <w:rsid w:val="00C151BD"/>
    <w:rsid w:val="00C15F65"/>
    <w:rsid w:val="00C17375"/>
    <w:rsid w:val="00C201AD"/>
    <w:rsid w:val="00C20392"/>
    <w:rsid w:val="00C20DF3"/>
    <w:rsid w:val="00C20F26"/>
    <w:rsid w:val="00C2227D"/>
    <w:rsid w:val="00C23D51"/>
    <w:rsid w:val="00C24218"/>
    <w:rsid w:val="00C24B0D"/>
    <w:rsid w:val="00C24F42"/>
    <w:rsid w:val="00C26BF9"/>
    <w:rsid w:val="00C2746E"/>
    <w:rsid w:val="00C316C5"/>
    <w:rsid w:val="00C31BAE"/>
    <w:rsid w:val="00C332E1"/>
    <w:rsid w:val="00C3430A"/>
    <w:rsid w:val="00C347ED"/>
    <w:rsid w:val="00C357AF"/>
    <w:rsid w:val="00C35E70"/>
    <w:rsid w:val="00C35EA4"/>
    <w:rsid w:val="00C36EB2"/>
    <w:rsid w:val="00C37126"/>
    <w:rsid w:val="00C4181F"/>
    <w:rsid w:val="00C430BE"/>
    <w:rsid w:val="00C44F8F"/>
    <w:rsid w:val="00C4514D"/>
    <w:rsid w:val="00C45975"/>
    <w:rsid w:val="00C45F30"/>
    <w:rsid w:val="00C46A07"/>
    <w:rsid w:val="00C46F47"/>
    <w:rsid w:val="00C47569"/>
    <w:rsid w:val="00C505D0"/>
    <w:rsid w:val="00C51259"/>
    <w:rsid w:val="00C5148E"/>
    <w:rsid w:val="00C517B9"/>
    <w:rsid w:val="00C51840"/>
    <w:rsid w:val="00C525CE"/>
    <w:rsid w:val="00C52C34"/>
    <w:rsid w:val="00C53E26"/>
    <w:rsid w:val="00C558C6"/>
    <w:rsid w:val="00C55C23"/>
    <w:rsid w:val="00C56676"/>
    <w:rsid w:val="00C56B50"/>
    <w:rsid w:val="00C56E79"/>
    <w:rsid w:val="00C57BE8"/>
    <w:rsid w:val="00C6091D"/>
    <w:rsid w:val="00C61BA6"/>
    <w:rsid w:val="00C6204B"/>
    <w:rsid w:val="00C640CA"/>
    <w:rsid w:val="00C65483"/>
    <w:rsid w:val="00C65821"/>
    <w:rsid w:val="00C66296"/>
    <w:rsid w:val="00C664C7"/>
    <w:rsid w:val="00C665D3"/>
    <w:rsid w:val="00C66609"/>
    <w:rsid w:val="00C67387"/>
    <w:rsid w:val="00C67D74"/>
    <w:rsid w:val="00C70BEB"/>
    <w:rsid w:val="00C7118D"/>
    <w:rsid w:val="00C73D1C"/>
    <w:rsid w:val="00C73DDA"/>
    <w:rsid w:val="00C7427E"/>
    <w:rsid w:val="00C757C6"/>
    <w:rsid w:val="00C75A84"/>
    <w:rsid w:val="00C76C07"/>
    <w:rsid w:val="00C77121"/>
    <w:rsid w:val="00C773A0"/>
    <w:rsid w:val="00C77C6C"/>
    <w:rsid w:val="00C80157"/>
    <w:rsid w:val="00C808BA"/>
    <w:rsid w:val="00C80A1C"/>
    <w:rsid w:val="00C812E9"/>
    <w:rsid w:val="00C82D57"/>
    <w:rsid w:val="00C830C3"/>
    <w:rsid w:val="00C84186"/>
    <w:rsid w:val="00C843F0"/>
    <w:rsid w:val="00C84E5A"/>
    <w:rsid w:val="00C85357"/>
    <w:rsid w:val="00C8750C"/>
    <w:rsid w:val="00C90B8D"/>
    <w:rsid w:val="00C90DFE"/>
    <w:rsid w:val="00C90E76"/>
    <w:rsid w:val="00C9150D"/>
    <w:rsid w:val="00C927FE"/>
    <w:rsid w:val="00C9457C"/>
    <w:rsid w:val="00C947FF"/>
    <w:rsid w:val="00C948C6"/>
    <w:rsid w:val="00C94946"/>
    <w:rsid w:val="00C951BA"/>
    <w:rsid w:val="00C96D96"/>
    <w:rsid w:val="00CA0952"/>
    <w:rsid w:val="00CA09BF"/>
    <w:rsid w:val="00CA0CB3"/>
    <w:rsid w:val="00CA1126"/>
    <w:rsid w:val="00CA17C5"/>
    <w:rsid w:val="00CA1A5E"/>
    <w:rsid w:val="00CA1C78"/>
    <w:rsid w:val="00CA42D4"/>
    <w:rsid w:val="00CA4B78"/>
    <w:rsid w:val="00CA5C36"/>
    <w:rsid w:val="00CA671E"/>
    <w:rsid w:val="00CA6A56"/>
    <w:rsid w:val="00CA70FF"/>
    <w:rsid w:val="00CA75B7"/>
    <w:rsid w:val="00CB2E0E"/>
    <w:rsid w:val="00CB32FA"/>
    <w:rsid w:val="00CB3AD8"/>
    <w:rsid w:val="00CB72D8"/>
    <w:rsid w:val="00CB742C"/>
    <w:rsid w:val="00CC0787"/>
    <w:rsid w:val="00CC10F5"/>
    <w:rsid w:val="00CC15E3"/>
    <w:rsid w:val="00CC41D4"/>
    <w:rsid w:val="00CC796C"/>
    <w:rsid w:val="00CC7D53"/>
    <w:rsid w:val="00CD01F9"/>
    <w:rsid w:val="00CD0B8F"/>
    <w:rsid w:val="00CD0C10"/>
    <w:rsid w:val="00CD3AE7"/>
    <w:rsid w:val="00CD3E1D"/>
    <w:rsid w:val="00CD3F99"/>
    <w:rsid w:val="00CD52FB"/>
    <w:rsid w:val="00CD5EB2"/>
    <w:rsid w:val="00CD67F7"/>
    <w:rsid w:val="00CD7DE9"/>
    <w:rsid w:val="00CE05FE"/>
    <w:rsid w:val="00CE1FE1"/>
    <w:rsid w:val="00CE2C0A"/>
    <w:rsid w:val="00CE3A46"/>
    <w:rsid w:val="00CE4229"/>
    <w:rsid w:val="00CE59B8"/>
    <w:rsid w:val="00CE6F80"/>
    <w:rsid w:val="00CE787F"/>
    <w:rsid w:val="00CE7A73"/>
    <w:rsid w:val="00CF008D"/>
    <w:rsid w:val="00CF0C3F"/>
    <w:rsid w:val="00CF1456"/>
    <w:rsid w:val="00CF1DC2"/>
    <w:rsid w:val="00CF1DF9"/>
    <w:rsid w:val="00CF1E3F"/>
    <w:rsid w:val="00CF2011"/>
    <w:rsid w:val="00CF2C0C"/>
    <w:rsid w:val="00CF3583"/>
    <w:rsid w:val="00CF3682"/>
    <w:rsid w:val="00CF3815"/>
    <w:rsid w:val="00CF4B33"/>
    <w:rsid w:val="00CF4EE9"/>
    <w:rsid w:val="00CF5B03"/>
    <w:rsid w:val="00CF5F65"/>
    <w:rsid w:val="00CF73E1"/>
    <w:rsid w:val="00CF7987"/>
    <w:rsid w:val="00D01522"/>
    <w:rsid w:val="00D01913"/>
    <w:rsid w:val="00D03936"/>
    <w:rsid w:val="00D0404B"/>
    <w:rsid w:val="00D05AED"/>
    <w:rsid w:val="00D068BA"/>
    <w:rsid w:val="00D06D27"/>
    <w:rsid w:val="00D06F86"/>
    <w:rsid w:val="00D0792C"/>
    <w:rsid w:val="00D101B6"/>
    <w:rsid w:val="00D10B30"/>
    <w:rsid w:val="00D11538"/>
    <w:rsid w:val="00D12EC4"/>
    <w:rsid w:val="00D1368E"/>
    <w:rsid w:val="00D136B3"/>
    <w:rsid w:val="00D13B8F"/>
    <w:rsid w:val="00D14443"/>
    <w:rsid w:val="00D14589"/>
    <w:rsid w:val="00D14A0E"/>
    <w:rsid w:val="00D14DD0"/>
    <w:rsid w:val="00D14F71"/>
    <w:rsid w:val="00D1557F"/>
    <w:rsid w:val="00D159D2"/>
    <w:rsid w:val="00D159D3"/>
    <w:rsid w:val="00D16880"/>
    <w:rsid w:val="00D16C7E"/>
    <w:rsid w:val="00D16F27"/>
    <w:rsid w:val="00D172F2"/>
    <w:rsid w:val="00D2087F"/>
    <w:rsid w:val="00D20E82"/>
    <w:rsid w:val="00D20FAE"/>
    <w:rsid w:val="00D20FF7"/>
    <w:rsid w:val="00D21896"/>
    <w:rsid w:val="00D23F20"/>
    <w:rsid w:val="00D2424B"/>
    <w:rsid w:val="00D24D41"/>
    <w:rsid w:val="00D2648C"/>
    <w:rsid w:val="00D26755"/>
    <w:rsid w:val="00D27958"/>
    <w:rsid w:val="00D30DD4"/>
    <w:rsid w:val="00D3101C"/>
    <w:rsid w:val="00D32309"/>
    <w:rsid w:val="00D324A9"/>
    <w:rsid w:val="00D32FB3"/>
    <w:rsid w:val="00D35AC2"/>
    <w:rsid w:val="00D37046"/>
    <w:rsid w:val="00D37DC6"/>
    <w:rsid w:val="00D4196C"/>
    <w:rsid w:val="00D41C88"/>
    <w:rsid w:val="00D4226D"/>
    <w:rsid w:val="00D42572"/>
    <w:rsid w:val="00D42619"/>
    <w:rsid w:val="00D42990"/>
    <w:rsid w:val="00D42D23"/>
    <w:rsid w:val="00D43B4B"/>
    <w:rsid w:val="00D45467"/>
    <w:rsid w:val="00D46AA6"/>
    <w:rsid w:val="00D46AAF"/>
    <w:rsid w:val="00D51149"/>
    <w:rsid w:val="00D5209D"/>
    <w:rsid w:val="00D52CD2"/>
    <w:rsid w:val="00D535C7"/>
    <w:rsid w:val="00D53D73"/>
    <w:rsid w:val="00D546E8"/>
    <w:rsid w:val="00D54F67"/>
    <w:rsid w:val="00D55834"/>
    <w:rsid w:val="00D55B8C"/>
    <w:rsid w:val="00D57277"/>
    <w:rsid w:val="00D57764"/>
    <w:rsid w:val="00D57FB2"/>
    <w:rsid w:val="00D610DE"/>
    <w:rsid w:val="00D611CE"/>
    <w:rsid w:val="00D615B9"/>
    <w:rsid w:val="00D62487"/>
    <w:rsid w:val="00D62FD0"/>
    <w:rsid w:val="00D6446C"/>
    <w:rsid w:val="00D64F21"/>
    <w:rsid w:val="00D654F0"/>
    <w:rsid w:val="00D6584D"/>
    <w:rsid w:val="00D658C8"/>
    <w:rsid w:val="00D65DAA"/>
    <w:rsid w:val="00D66EAE"/>
    <w:rsid w:val="00D679B8"/>
    <w:rsid w:val="00D67E07"/>
    <w:rsid w:val="00D70468"/>
    <w:rsid w:val="00D7123F"/>
    <w:rsid w:val="00D7171E"/>
    <w:rsid w:val="00D7215B"/>
    <w:rsid w:val="00D7216D"/>
    <w:rsid w:val="00D72B28"/>
    <w:rsid w:val="00D73F5A"/>
    <w:rsid w:val="00D75690"/>
    <w:rsid w:val="00D75FE7"/>
    <w:rsid w:val="00D77C4D"/>
    <w:rsid w:val="00D77F9C"/>
    <w:rsid w:val="00D80B83"/>
    <w:rsid w:val="00D82DE6"/>
    <w:rsid w:val="00D83E4E"/>
    <w:rsid w:val="00D83FC3"/>
    <w:rsid w:val="00D84E99"/>
    <w:rsid w:val="00D8555E"/>
    <w:rsid w:val="00D908BA"/>
    <w:rsid w:val="00D918F5"/>
    <w:rsid w:val="00D93321"/>
    <w:rsid w:val="00D93EDF"/>
    <w:rsid w:val="00D94070"/>
    <w:rsid w:val="00D945F4"/>
    <w:rsid w:val="00D94D0C"/>
    <w:rsid w:val="00D96F62"/>
    <w:rsid w:val="00D97FFB"/>
    <w:rsid w:val="00DA22F9"/>
    <w:rsid w:val="00DA3F29"/>
    <w:rsid w:val="00DA456D"/>
    <w:rsid w:val="00DA4E48"/>
    <w:rsid w:val="00DA5566"/>
    <w:rsid w:val="00DA57E2"/>
    <w:rsid w:val="00DA5E2E"/>
    <w:rsid w:val="00DA7A0C"/>
    <w:rsid w:val="00DB0DEB"/>
    <w:rsid w:val="00DB1AE6"/>
    <w:rsid w:val="00DB1E4D"/>
    <w:rsid w:val="00DB24E6"/>
    <w:rsid w:val="00DB2AED"/>
    <w:rsid w:val="00DB2D92"/>
    <w:rsid w:val="00DB2EDB"/>
    <w:rsid w:val="00DB3450"/>
    <w:rsid w:val="00DB5DB1"/>
    <w:rsid w:val="00DB68C6"/>
    <w:rsid w:val="00DC07CC"/>
    <w:rsid w:val="00DC0877"/>
    <w:rsid w:val="00DC0B28"/>
    <w:rsid w:val="00DC1599"/>
    <w:rsid w:val="00DC1E27"/>
    <w:rsid w:val="00DC243D"/>
    <w:rsid w:val="00DC32D9"/>
    <w:rsid w:val="00DC7A8C"/>
    <w:rsid w:val="00DD0320"/>
    <w:rsid w:val="00DD2F93"/>
    <w:rsid w:val="00DD3196"/>
    <w:rsid w:val="00DD33B1"/>
    <w:rsid w:val="00DD5FE6"/>
    <w:rsid w:val="00DD6442"/>
    <w:rsid w:val="00DD7641"/>
    <w:rsid w:val="00DE0654"/>
    <w:rsid w:val="00DE0FDD"/>
    <w:rsid w:val="00DE2162"/>
    <w:rsid w:val="00DE2F0A"/>
    <w:rsid w:val="00DE4B25"/>
    <w:rsid w:val="00DE58CF"/>
    <w:rsid w:val="00DE5A6C"/>
    <w:rsid w:val="00DE5C57"/>
    <w:rsid w:val="00DE603D"/>
    <w:rsid w:val="00DE60F1"/>
    <w:rsid w:val="00DE61A5"/>
    <w:rsid w:val="00DF2363"/>
    <w:rsid w:val="00DF27BF"/>
    <w:rsid w:val="00DF5021"/>
    <w:rsid w:val="00DF61FE"/>
    <w:rsid w:val="00DF6762"/>
    <w:rsid w:val="00DF7A80"/>
    <w:rsid w:val="00E01B42"/>
    <w:rsid w:val="00E02409"/>
    <w:rsid w:val="00E02D80"/>
    <w:rsid w:val="00E03D3C"/>
    <w:rsid w:val="00E04691"/>
    <w:rsid w:val="00E04D18"/>
    <w:rsid w:val="00E0592C"/>
    <w:rsid w:val="00E06637"/>
    <w:rsid w:val="00E0702F"/>
    <w:rsid w:val="00E07427"/>
    <w:rsid w:val="00E10006"/>
    <w:rsid w:val="00E101E7"/>
    <w:rsid w:val="00E1157B"/>
    <w:rsid w:val="00E14804"/>
    <w:rsid w:val="00E14944"/>
    <w:rsid w:val="00E14BD3"/>
    <w:rsid w:val="00E14EF2"/>
    <w:rsid w:val="00E151FC"/>
    <w:rsid w:val="00E154CB"/>
    <w:rsid w:val="00E16B20"/>
    <w:rsid w:val="00E16FA7"/>
    <w:rsid w:val="00E17CBA"/>
    <w:rsid w:val="00E20250"/>
    <w:rsid w:val="00E21600"/>
    <w:rsid w:val="00E22752"/>
    <w:rsid w:val="00E2406B"/>
    <w:rsid w:val="00E241C0"/>
    <w:rsid w:val="00E24406"/>
    <w:rsid w:val="00E2448F"/>
    <w:rsid w:val="00E24753"/>
    <w:rsid w:val="00E25ADB"/>
    <w:rsid w:val="00E268FC"/>
    <w:rsid w:val="00E26ED3"/>
    <w:rsid w:val="00E27FC3"/>
    <w:rsid w:val="00E30917"/>
    <w:rsid w:val="00E31B79"/>
    <w:rsid w:val="00E336A3"/>
    <w:rsid w:val="00E34182"/>
    <w:rsid w:val="00E36780"/>
    <w:rsid w:val="00E40EB6"/>
    <w:rsid w:val="00E42043"/>
    <w:rsid w:val="00E43272"/>
    <w:rsid w:val="00E4570E"/>
    <w:rsid w:val="00E463E3"/>
    <w:rsid w:val="00E47683"/>
    <w:rsid w:val="00E47FA2"/>
    <w:rsid w:val="00E51759"/>
    <w:rsid w:val="00E518EF"/>
    <w:rsid w:val="00E53409"/>
    <w:rsid w:val="00E549A9"/>
    <w:rsid w:val="00E54F26"/>
    <w:rsid w:val="00E562EE"/>
    <w:rsid w:val="00E56783"/>
    <w:rsid w:val="00E572BB"/>
    <w:rsid w:val="00E57BB0"/>
    <w:rsid w:val="00E60FDF"/>
    <w:rsid w:val="00E62624"/>
    <w:rsid w:val="00E63805"/>
    <w:rsid w:val="00E63C81"/>
    <w:rsid w:val="00E63F12"/>
    <w:rsid w:val="00E64EB7"/>
    <w:rsid w:val="00E6565A"/>
    <w:rsid w:val="00E67F8F"/>
    <w:rsid w:val="00E70AD3"/>
    <w:rsid w:val="00E71865"/>
    <w:rsid w:val="00E72CED"/>
    <w:rsid w:val="00E72E71"/>
    <w:rsid w:val="00E733BB"/>
    <w:rsid w:val="00E738E5"/>
    <w:rsid w:val="00E73C3E"/>
    <w:rsid w:val="00E74660"/>
    <w:rsid w:val="00E76A99"/>
    <w:rsid w:val="00E77626"/>
    <w:rsid w:val="00E811DC"/>
    <w:rsid w:val="00E8123B"/>
    <w:rsid w:val="00E81C3D"/>
    <w:rsid w:val="00E82424"/>
    <w:rsid w:val="00E83983"/>
    <w:rsid w:val="00E847CF"/>
    <w:rsid w:val="00E84F4A"/>
    <w:rsid w:val="00E87164"/>
    <w:rsid w:val="00E8796B"/>
    <w:rsid w:val="00E901AF"/>
    <w:rsid w:val="00E90507"/>
    <w:rsid w:val="00E9052D"/>
    <w:rsid w:val="00E920CA"/>
    <w:rsid w:val="00E9235B"/>
    <w:rsid w:val="00E95A34"/>
    <w:rsid w:val="00E95B31"/>
    <w:rsid w:val="00E95BCC"/>
    <w:rsid w:val="00EA0F34"/>
    <w:rsid w:val="00EA1B31"/>
    <w:rsid w:val="00EA2B16"/>
    <w:rsid w:val="00EA2BA2"/>
    <w:rsid w:val="00EA3384"/>
    <w:rsid w:val="00EA4BEE"/>
    <w:rsid w:val="00EA5F7E"/>
    <w:rsid w:val="00EA6AFA"/>
    <w:rsid w:val="00EA71D3"/>
    <w:rsid w:val="00EA7391"/>
    <w:rsid w:val="00EA7558"/>
    <w:rsid w:val="00EA7795"/>
    <w:rsid w:val="00EA7D0A"/>
    <w:rsid w:val="00EA7F4B"/>
    <w:rsid w:val="00EB4230"/>
    <w:rsid w:val="00EB6A32"/>
    <w:rsid w:val="00EB750D"/>
    <w:rsid w:val="00EC1122"/>
    <w:rsid w:val="00EC1E09"/>
    <w:rsid w:val="00EC23D9"/>
    <w:rsid w:val="00EC337A"/>
    <w:rsid w:val="00EC3585"/>
    <w:rsid w:val="00EC3E64"/>
    <w:rsid w:val="00EC41F6"/>
    <w:rsid w:val="00EC4A73"/>
    <w:rsid w:val="00ED2098"/>
    <w:rsid w:val="00ED209A"/>
    <w:rsid w:val="00ED3675"/>
    <w:rsid w:val="00ED36DB"/>
    <w:rsid w:val="00ED36FF"/>
    <w:rsid w:val="00ED37FF"/>
    <w:rsid w:val="00ED3B17"/>
    <w:rsid w:val="00ED5A70"/>
    <w:rsid w:val="00ED5C44"/>
    <w:rsid w:val="00ED65B9"/>
    <w:rsid w:val="00ED7DC7"/>
    <w:rsid w:val="00EE0153"/>
    <w:rsid w:val="00EE0E0C"/>
    <w:rsid w:val="00EE34F1"/>
    <w:rsid w:val="00EE35EE"/>
    <w:rsid w:val="00EE6B63"/>
    <w:rsid w:val="00EE70E2"/>
    <w:rsid w:val="00EF09A5"/>
    <w:rsid w:val="00EF1E55"/>
    <w:rsid w:val="00EF2C66"/>
    <w:rsid w:val="00EF30F5"/>
    <w:rsid w:val="00EF477D"/>
    <w:rsid w:val="00EF596A"/>
    <w:rsid w:val="00EF59A4"/>
    <w:rsid w:val="00EF5BDB"/>
    <w:rsid w:val="00EF7BFF"/>
    <w:rsid w:val="00EF7C35"/>
    <w:rsid w:val="00F001DE"/>
    <w:rsid w:val="00F00D86"/>
    <w:rsid w:val="00F02EDF"/>
    <w:rsid w:val="00F02FD3"/>
    <w:rsid w:val="00F03313"/>
    <w:rsid w:val="00F03BB6"/>
    <w:rsid w:val="00F042A3"/>
    <w:rsid w:val="00F04709"/>
    <w:rsid w:val="00F0593E"/>
    <w:rsid w:val="00F05E12"/>
    <w:rsid w:val="00F06EB1"/>
    <w:rsid w:val="00F07910"/>
    <w:rsid w:val="00F102E9"/>
    <w:rsid w:val="00F11742"/>
    <w:rsid w:val="00F119CD"/>
    <w:rsid w:val="00F12953"/>
    <w:rsid w:val="00F13C7D"/>
    <w:rsid w:val="00F14D44"/>
    <w:rsid w:val="00F15073"/>
    <w:rsid w:val="00F15681"/>
    <w:rsid w:val="00F17501"/>
    <w:rsid w:val="00F1790C"/>
    <w:rsid w:val="00F17F81"/>
    <w:rsid w:val="00F208C2"/>
    <w:rsid w:val="00F22369"/>
    <w:rsid w:val="00F2293C"/>
    <w:rsid w:val="00F234A4"/>
    <w:rsid w:val="00F23871"/>
    <w:rsid w:val="00F2541F"/>
    <w:rsid w:val="00F26044"/>
    <w:rsid w:val="00F27BFC"/>
    <w:rsid w:val="00F27E9C"/>
    <w:rsid w:val="00F303D1"/>
    <w:rsid w:val="00F31546"/>
    <w:rsid w:val="00F3178D"/>
    <w:rsid w:val="00F31D8C"/>
    <w:rsid w:val="00F31DC2"/>
    <w:rsid w:val="00F326C8"/>
    <w:rsid w:val="00F34238"/>
    <w:rsid w:val="00F34305"/>
    <w:rsid w:val="00F34329"/>
    <w:rsid w:val="00F346DD"/>
    <w:rsid w:val="00F36A00"/>
    <w:rsid w:val="00F40C35"/>
    <w:rsid w:val="00F4171A"/>
    <w:rsid w:val="00F417BE"/>
    <w:rsid w:val="00F4181B"/>
    <w:rsid w:val="00F41AB4"/>
    <w:rsid w:val="00F4233B"/>
    <w:rsid w:val="00F4288B"/>
    <w:rsid w:val="00F42A39"/>
    <w:rsid w:val="00F43050"/>
    <w:rsid w:val="00F43C90"/>
    <w:rsid w:val="00F43CAB"/>
    <w:rsid w:val="00F4512C"/>
    <w:rsid w:val="00F4648A"/>
    <w:rsid w:val="00F46E7A"/>
    <w:rsid w:val="00F477BD"/>
    <w:rsid w:val="00F4783B"/>
    <w:rsid w:val="00F47E43"/>
    <w:rsid w:val="00F51318"/>
    <w:rsid w:val="00F52330"/>
    <w:rsid w:val="00F52AAC"/>
    <w:rsid w:val="00F530D8"/>
    <w:rsid w:val="00F543A0"/>
    <w:rsid w:val="00F563ED"/>
    <w:rsid w:val="00F564DB"/>
    <w:rsid w:val="00F56D35"/>
    <w:rsid w:val="00F62413"/>
    <w:rsid w:val="00F624ED"/>
    <w:rsid w:val="00F62EEE"/>
    <w:rsid w:val="00F644F7"/>
    <w:rsid w:val="00F6673F"/>
    <w:rsid w:val="00F67F87"/>
    <w:rsid w:val="00F71B2F"/>
    <w:rsid w:val="00F73673"/>
    <w:rsid w:val="00F80560"/>
    <w:rsid w:val="00F8076F"/>
    <w:rsid w:val="00F80B7E"/>
    <w:rsid w:val="00F80D23"/>
    <w:rsid w:val="00F815C8"/>
    <w:rsid w:val="00F83A42"/>
    <w:rsid w:val="00F85927"/>
    <w:rsid w:val="00F87D34"/>
    <w:rsid w:val="00F903DD"/>
    <w:rsid w:val="00F904B0"/>
    <w:rsid w:val="00F906F8"/>
    <w:rsid w:val="00F909F6"/>
    <w:rsid w:val="00F91058"/>
    <w:rsid w:val="00F93D2C"/>
    <w:rsid w:val="00F93F7A"/>
    <w:rsid w:val="00F96994"/>
    <w:rsid w:val="00F97C97"/>
    <w:rsid w:val="00FA0A8E"/>
    <w:rsid w:val="00FA1B60"/>
    <w:rsid w:val="00FA1FA8"/>
    <w:rsid w:val="00FA2D55"/>
    <w:rsid w:val="00FA39A4"/>
    <w:rsid w:val="00FA4420"/>
    <w:rsid w:val="00FA51EC"/>
    <w:rsid w:val="00FA555D"/>
    <w:rsid w:val="00FA5D1D"/>
    <w:rsid w:val="00FA6482"/>
    <w:rsid w:val="00FA6DB2"/>
    <w:rsid w:val="00FA76D5"/>
    <w:rsid w:val="00FA77FA"/>
    <w:rsid w:val="00FA7FEC"/>
    <w:rsid w:val="00FB0C54"/>
    <w:rsid w:val="00FB145C"/>
    <w:rsid w:val="00FB6A3E"/>
    <w:rsid w:val="00FC0299"/>
    <w:rsid w:val="00FC14A6"/>
    <w:rsid w:val="00FC3500"/>
    <w:rsid w:val="00FC4073"/>
    <w:rsid w:val="00FC4723"/>
    <w:rsid w:val="00FC49FB"/>
    <w:rsid w:val="00FC64B5"/>
    <w:rsid w:val="00FC67BB"/>
    <w:rsid w:val="00FC7C62"/>
    <w:rsid w:val="00FD0839"/>
    <w:rsid w:val="00FD10C1"/>
    <w:rsid w:val="00FD1328"/>
    <w:rsid w:val="00FD3EED"/>
    <w:rsid w:val="00FD40FE"/>
    <w:rsid w:val="00FD759B"/>
    <w:rsid w:val="00FD7656"/>
    <w:rsid w:val="00FD7E66"/>
    <w:rsid w:val="00FE0335"/>
    <w:rsid w:val="00FE0696"/>
    <w:rsid w:val="00FE11E9"/>
    <w:rsid w:val="00FE142A"/>
    <w:rsid w:val="00FE1447"/>
    <w:rsid w:val="00FE19D4"/>
    <w:rsid w:val="00FE37FE"/>
    <w:rsid w:val="00FF0360"/>
    <w:rsid w:val="00FF1AC9"/>
    <w:rsid w:val="00FF2338"/>
    <w:rsid w:val="00FF4111"/>
    <w:rsid w:val="00FF517C"/>
    <w:rsid w:val="00FF62D2"/>
    <w:rsid w:val="00FF67AF"/>
    <w:rsid w:val="00FF6ED3"/>
    <w:rsid w:val="00FF703B"/>
    <w:rsid w:val="00FF7B0C"/>
    <w:rsid w:val="0DDAAAB5"/>
    <w:rsid w:val="2540D1B7"/>
    <w:rsid w:val="3C2DAC08"/>
    <w:rsid w:val="4142373F"/>
    <w:rsid w:val="4365417C"/>
    <w:rsid w:val="6169C79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colormru v:ext="edit" colors="#a41128"/>
    </o:shapedefaults>
    <o:shapelayout v:ext="edit">
      <o:idmap v:ext="edit" data="1"/>
    </o:shapelayout>
  </w:shapeDefaults>
  <w:decimalSymbol w:val="."/>
  <w:listSeparator w:val=","/>
  <w14:docId w14:val="11AEECAC"/>
  <w15:docId w15:val="{45172BBA-B381-4303-88F9-A24406CF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55FBD"/>
    <w:rPr>
      <w:rFonts w:ascii="Arial" w:hAnsi="Arial"/>
      <w:sz w:val="24"/>
      <w:szCs w:val="24"/>
      <w:lang w:eastAsia="en-US"/>
    </w:rPr>
  </w:style>
  <w:style w:type="paragraph" w:styleId="Heading1">
    <w:name w:val="heading 1"/>
    <w:basedOn w:val="Normal"/>
    <w:next w:val="Normal"/>
    <w:link w:val="Heading1Char"/>
    <w:qFormat/>
    <w:rsid w:val="00255FBD"/>
    <w:pPr>
      <w:keepNext/>
      <w:spacing w:before="120"/>
      <w:outlineLvl w:val="0"/>
    </w:pPr>
    <w:rPr>
      <w:rFonts w:cs="Arial"/>
      <w:bCs/>
      <w:sz w:val="28"/>
    </w:rPr>
  </w:style>
  <w:style w:type="paragraph" w:styleId="Heading2">
    <w:name w:val="heading 2"/>
    <w:basedOn w:val="Normal"/>
    <w:next w:val="Normal"/>
    <w:qFormat/>
    <w:rsid w:val="00255FBD"/>
    <w:pPr>
      <w:keepNext/>
      <w:spacing w:before="240" w:after="60"/>
      <w:outlineLvl w:val="1"/>
    </w:pPr>
    <w:rPr>
      <w:rFonts w:cs="Arial"/>
      <w:b/>
      <w:bCs/>
      <w:i/>
      <w:iCs/>
      <w:sz w:val="28"/>
      <w:szCs w:val="28"/>
    </w:rPr>
  </w:style>
  <w:style w:type="paragraph" w:styleId="Heading3">
    <w:name w:val="heading 3"/>
    <w:basedOn w:val="Normal"/>
    <w:next w:val="Normal"/>
    <w:qFormat/>
    <w:rsid w:val="00255FBD"/>
    <w:pPr>
      <w:keepNext/>
      <w:spacing w:before="240" w:after="60"/>
      <w:outlineLvl w:val="2"/>
    </w:pPr>
    <w:rPr>
      <w:rFonts w:cs="Arial"/>
      <w:b/>
      <w:bCs/>
      <w:sz w:val="26"/>
      <w:szCs w:val="26"/>
    </w:rPr>
  </w:style>
  <w:style w:type="paragraph" w:styleId="Heading4">
    <w:name w:val="heading 4"/>
    <w:basedOn w:val="Normal"/>
    <w:next w:val="Normal"/>
    <w:qFormat/>
    <w:rsid w:val="00255FBD"/>
    <w:pPr>
      <w:keepNext/>
      <w:spacing w:before="240" w:after="60"/>
      <w:outlineLvl w:val="3"/>
    </w:pPr>
    <w:rPr>
      <w:b/>
      <w:bCs/>
      <w:sz w:val="28"/>
      <w:szCs w:val="28"/>
    </w:rPr>
  </w:style>
  <w:style w:type="paragraph" w:styleId="Heading5">
    <w:name w:val="heading 5"/>
    <w:basedOn w:val="Normal"/>
    <w:next w:val="Normal"/>
    <w:qFormat/>
    <w:rsid w:val="00255FBD"/>
    <w:pPr>
      <w:spacing w:before="240" w:after="60"/>
      <w:outlineLvl w:val="4"/>
    </w:pPr>
    <w:rPr>
      <w:b/>
      <w:bCs/>
      <w:i/>
      <w:iCs/>
      <w:sz w:val="26"/>
      <w:szCs w:val="26"/>
    </w:rPr>
  </w:style>
  <w:style w:type="paragraph" w:styleId="Heading6">
    <w:name w:val="heading 6"/>
    <w:basedOn w:val="Normal"/>
    <w:next w:val="Normal"/>
    <w:qFormat/>
    <w:rsid w:val="00255FBD"/>
    <w:pPr>
      <w:spacing w:before="240" w:after="60"/>
      <w:outlineLvl w:val="5"/>
    </w:pPr>
    <w:rPr>
      <w:b/>
      <w:bCs/>
      <w:sz w:val="22"/>
      <w:szCs w:val="22"/>
    </w:rPr>
  </w:style>
  <w:style w:type="paragraph" w:styleId="Heading7">
    <w:name w:val="heading 7"/>
    <w:basedOn w:val="Normal"/>
    <w:next w:val="Normal"/>
    <w:qFormat/>
    <w:rsid w:val="00255FBD"/>
    <w:pPr>
      <w:spacing w:before="240" w:after="60"/>
      <w:outlineLvl w:val="6"/>
    </w:pPr>
  </w:style>
  <w:style w:type="paragraph" w:styleId="Heading8">
    <w:name w:val="heading 8"/>
    <w:basedOn w:val="Normal"/>
    <w:next w:val="Normal"/>
    <w:link w:val="Heading8Char"/>
    <w:qFormat/>
    <w:rsid w:val="00255FBD"/>
    <w:pPr>
      <w:spacing w:before="240" w:after="60"/>
      <w:outlineLvl w:val="7"/>
    </w:pPr>
    <w:rPr>
      <w:i/>
      <w:iCs/>
    </w:rPr>
  </w:style>
  <w:style w:type="paragraph" w:styleId="Heading9">
    <w:name w:val="heading 9"/>
    <w:basedOn w:val="Normal"/>
    <w:next w:val="Normal"/>
    <w:link w:val="Heading9Char"/>
    <w:qFormat/>
    <w:rsid w:val="00255FB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55FBD"/>
    <w:pPr>
      <w:tabs>
        <w:tab w:val="center" w:pos="4153"/>
        <w:tab w:val="right" w:pos="8306"/>
      </w:tabs>
    </w:pPr>
  </w:style>
  <w:style w:type="paragraph" w:styleId="Footer">
    <w:name w:val="footer"/>
    <w:basedOn w:val="Normal"/>
    <w:rsid w:val="00255FBD"/>
    <w:pPr>
      <w:tabs>
        <w:tab w:val="center" w:pos="4153"/>
        <w:tab w:val="right" w:pos="8306"/>
      </w:tabs>
    </w:pPr>
  </w:style>
  <w:style w:type="paragraph" w:styleId="CommentText">
    <w:name w:val="annotation text"/>
    <w:basedOn w:val="Normal"/>
    <w:link w:val="CommentTextChar"/>
    <w:semiHidden/>
    <w:rsid w:val="00255FBD"/>
    <w:rPr>
      <w:sz w:val="20"/>
      <w:szCs w:val="20"/>
    </w:rPr>
  </w:style>
  <w:style w:type="paragraph" w:styleId="BodyText">
    <w:name w:val="Body Text"/>
    <w:basedOn w:val="Normal"/>
    <w:link w:val="BodyTextChar"/>
    <w:rsid w:val="00255FBD"/>
    <w:rPr>
      <w:rFonts w:cs="Arial"/>
      <w:sz w:val="20"/>
    </w:rPr>
  </w:style>
  <w:style w:type="paragraph" w:styleId="BlockText">
    <w:name w:val="Block Text"/>
    <w:basedOn w:val="Normal"/>
    <w:rsid w:val="00255FBD"/>
    <w:pPr>
      <w:spacing w:after="120"/>
      <w:ind w:left="1440" w:right="1440"/>
    </w:pPr>
  </w:style>
  <w:style w:type="paragraph" w:styleId="BodyText2">
    <w:name w:val="Body Text 2"/>
    <w:basedOn w:val="Normal"/>
    <w:link w:val="BodyText2Char"/>
    <w:rsid w:val="00255FBD"/>
    <w:pPr>
      <w:spacing w:after="120" w:line="480" w:lineRule="auto"/>
    </w:pPr>
  </w:style>
  <w:style w:type="paragraph" w:styleId="BodyText3">
    <w:name w:val="Body Text 3"/>
    <w:basedOn w:val="Normal"/>
    <w:link w:val="BodyText3Char"/>
    <w:rsid w:val="00255FBD"/>
    <w:pPr>
      <w:spacing w:after="120"/>
    </w:pPr>
    <w:rPr>
      <w:sz w:val="16"/>
      <w:szCs w:val="16"/>
    </w:rPr>
  </w:style>
  <w:style w:type="paragraph" w:styleId="BodyTextFirstIndent">
    <w:name w:val="Body Text First Indent"/>
    <w:basedOn w:val="BodyText"/>
    <w:link w:val="BodyTextFirstIndentChar"/>
    <w:rsid w:val="00255FBD"/>
    <w:pPr>
      <w:spacing w:after="120"/>
      <w:ind w:firstLine="210"/>
    </w:pPr>
    <w:rPr>
      <w:rFonts w:ascii="Times New Roman" w:hAnsi="Times New Roman" w:cs="Times New Roman"/>
      <w:sz w:val="24"/>
    </w:rPr>
  </w:style>
  <w:style w:type="paragraph" w:styleId="BodyTextIndent">
    <w:name w:val="Body Text Indent"/>
    <w:basedOn w:val="Normal"/>
    <w:link w:val="BodyTextIndentChar"/>
    <w:rsid w:val="00255FBD"/>
    <w:pPr>
      <w:spacing w:after="120"/>
      <w:ind w:left="283"/>
    </w:pPr>
  </w:style>
  <w:style w:type="paragraph" w:styleId="BodyTextFirstIndent2">
    <w:name w:val="Body Text First Indent 2"/>
    <w:basedOn w:val="BodyTextIndent"/>
    <w:link w:val="BodyTextFirstIndent2Char"/>
    <w:rsid w:val="00255FBD"/>
    <w:pPr>
      <w:ind w:firstLine="210"/>
    </w:pPr>
  </w:style>
  <w:style w:type="paragraph" w:styleId="BodyTextIndent2">
    <w:name w:val="Body Text Indent 2"/>
    <w:basedOn w:val="Normal"/>
    <w:link w:val="BodyTextIndent2Char"/>
    <w:rsid w:val="00255FBD"/>
    <w:pPr>
      <w:spacing w:after="120" w:line="480" w:lineRule="auto"/>
      <w:ind w:left="283"/>
    </w:pPr>
  </w:style>
  <w:style w:type="paragraph" w:styleId="BodyTextIndent3">
    <w:name w:val="Body Text Indent 3"/>
    <w:basedOn w:val="Normal"/>
    <w:link w:val="BodyTextIndent3Char"/>
    <w:rsid w:val="00255FBD"/>
    <w:pPr>
      <w:spacing w:after="120"/>
      <w:ind w:left="283"/>
    </w:pPr>
    <w:rPr>
      <w:sz w:val="16"/>
      <w:szCs w:val="16"/>
    </w:rPr>
  </w:style>
  <w:style w:type="paragraph" w:styleId="Caption">
    <w:name w:val="caption"/>
    <w:basedOn w:val="Normal"/>
    <w:next w:val="Normal"/>
    <w:qFormat/>
    <w:rsid w:val="00255FBD"/>
    <w:pPr>
      <w:spacing w:before="120" w:after="120"/>
    </w:pPr>
    <w:rPr>
      <w:b/>
      <w:bCs/>
      <w:sz w:val="20"/>
      <w:szCs w:val="20"/>
    </w:rPr>
  </w:style>
  <w:style w:type="paragraph" w:styleId="Closing">
    <w:name w:val="Closing"/>
    <w:basedOn w:val="Normal"/>
    <w:link w:val="ClosingChar"/>
    <w:rsid w:val="00255FBD"/>
    <w:pPr>
      <w:ind w:left="4252"/>
    </w:pPr>
  </w:style>
  <w:style w:type="paragraph" w:styleId="Date">
    <w:name w:val="Date"/>
    <w:basedOn w:val="Normal"/>
    <w:next w:val="Normal"/>
    <w:link w:val="DateChar"/>
    <w:rsid w:val="00255FBD"/>
  </w:style>
  <w:style w:type="paragraph" w:styleId="DocumentMap">
    <w:name w:val="Document Map"/>
    <w:basedOn w:val="Normal"/>
    <w:link w:val="DocumentMapChar"/>
    <w:rsid w:val="00255FBD"/>
    <w:pPr>
      <w:shd w:val="clear" w:color="auto" w:fill="000080"/>
    </w:pPr>
    <w:rPr>
      <w:rFonts w:ascii="Tahoma" w:hAnsi="Tahoma" w:cs="Tahoma"/>
    </w:rPr>
  </w:style>
  <w:style w:type="paragraph" w:styleId="E-mailSignature">
    <w:name w:val="E-mail Signature"/>
    <w:basedOn w:val="Normal"/>
    <w:link w:val="E-mailSignatureChar"/>
    <w:rsid w:val="00255FBD"/>
  </w:style>
  <w:style w:type="paragraph" w:styleId="EndnoteText">
    <w:name w:val="endnote text"/>
    <w:basedOn w:val="Normal"/>
    <w:link w:val="EndnoteTextChar"/>
    <w:rsid w:val="00255FBD"/>
    <w:rPr>
      <w:sz w:val="20"/>
      <w:szCs w:val="20"/>
    </w:rPr>
  </w:style>
  <w:style w:type="paragraph" w:styleId="EnvelopeAddress">
    <w:name w:val="envelope address"/>
    <w:basedOn w:val="Normal"/>
    <w:rsid w:val="00255FBD"/>
    <w:pPr>
      <w:framePr w:w="7920" w:h="1980" w:hRule="exact" w:hSpace="180" w:wrap="auto" w:hAnchor="page" w:xAlign="center" w:yAlign="bottom"/>
      <w:ind w:left="2880"/>
    </w:pPr>
    <w:rPr>
      <w:rFonts w:cs="Arial"/>
    </w:rPr>
  </w:style>
  <w:style w:type="paragraph" w:styleId="EnvelopeReturn">
    <w:name w:val="envelope return"/>
    <w:basedOn w:val="Normal"/>
    <w:rsid w:val="00255FBD"/>
    <w:rPr>
      <w:rFonts w:cs="Arial"/>
      <w:sz w:val="20"/>
      <w:szCs w:val="20"/>
    </w:rPr>
  </w:style>
  <w:style w:type="paragraph" w:styleId="FootnoteText">
    <w:name w:val="footnote text"/>
    <w:basedOn w:val="Normal"/>
    <w:link w:val="FootnoteTextChar"/>
    <w:rsid w:val="00255FBD"/>
    <w:rPr>
      <w:sz w:val="20"/>
      <w:szCs w:val="20"/>
    </w:rPr>
  </w:style>
  <w:style w:type="paragraph" w:styleId="HTMLAddress">
    <w:name w:val="HTML Address"/>
    <w:basedOn w:val="Normal"/>
    <w:link w:val="HTMLAddressChar"/>
    <w:rsid w:val="00255FBD"/>
    <w:rPr>
      <w:i/>
      <w:iCs/>
    </w:rPr>
  </w:style>
  <w:style w:type="paragraph" w:styleId="HTMLPreformatted">
    <w:name w:val="HTML Preformatted"/>
    <w:basedOn w:val="Normal"/>
    <w:link w:val="HTMLPreformattedChar"/>
    <w:rsid w:val="00255FBD"/>
    <w:rPr>
      <w:rFonts w:ascii="Courier New" w:hAnsi="Courier New" w:cs="Courier New"/>
      <w:sz w:val="20"/>
      <w:szCs w:val="20"/>
    </w:rPr>
  </w:style>
  <w:style w:type="paragraph" w:styleId="Index1">
    <w:name w:val="index 1"/>
    <w:basedOn w:val="Normal"/>
    <w:next w:val="Normal"/>
    <w:autoRedefine/>
    <w:semiHidden/>
    <w:rsid w:val="00255FBD"/>
    <w:pPr>
      <w:ind w:left="240" w:hanging="240"/>
    </w:pPr>
  </w:style>
  <w:style w:type="paragraph" w:styleId="Index2">
    <w:name w:val="index 2"/>
    <w:basedOn w:val="Normal"/>
    <w:next w:val="Normal"/>
    <w:autoRedefine/>
    <w:rsid w:val="00255FBD"/>
    <w:pPr>
      <w:ind w:left="480" w:hanging="240"/>
    </w:pPr>
  </w:style>
  <w:style w:type="paragraph" w:styleId="Index3">
    <w:name w:val="index 3"/>
    <w:basedOn w:val="Normal"/>
    <w:next w:val="Normal"/>
    <w:autoRedefine/>
    <w:rsid w:val="00255FBD"/>
    <w:pPr>
      <w:ind w:left="720" w:hanging="240"/>
    </w:pPr>
  </w:style>
  <w:style w:type="paragraph" w:styleId="Index4">
    <w:name w:val="index 4"/>
    <w:basedOn w:val="Normal"/>
    <w:next w:val="Normal"/>
    <w:autoRedefine/>
    <w:rsid w:val="00255FBD"/>
    <w:pPr>
      <w:ind w:left="960" w:hanging="240"/>
    </w:pPr>
  </w:style>
  <w:style w:type="paragraph" w:styleId="Index5">
    <w:name w:val="index 5"/>
    <w:basedOn w:val="Normal"/>
    <w:next w:val="Normal"/>
    <w:autoRedefine/>
    <w:rsid w:val="00255FBD"/>
    <w:pPr>
      <w:ind w:left="1200" w:hanging="240"/>
    </w:pPr>
  </w:style>
  <w:style w:type="paragraph" w:styleId="Index6">
    <w:name w:val="index 6"/>
    <w:basedOn w:val="Normal"/>
    <w:next w:val="Normal"/>
    <w:autoRedefine/>
    <w:rsid w:val="00255FBD"/>
    <w:pPr>
      <w:ind w:left="1440" w:hanging="240"/>
    </w:pPr>
  </w:style>
  <w:style w:type="paragraph" w:styleId="Index7">
    <w:name w:val="index 7"/>
    <w:basedOn w:val="Normal"/>
    <w:next w:val="Normal"/>
    <w:autoRedefine/>
    <w:rsid w:val="00255FBD"/>
    <w:pPr>
      <w:ind w:left="1680" w:hanging="240"/>
    </w:pPr>
  </w:style>
  <w:style w:type="paragraph" w:styleId="Index8">
    <w:name w:val="index 8"/>
    <w:basedOn w:val="Normal"/>
    <w:next w:val="Normal"/>
    <w:autoRedefine/>
    <w:rsid w:val="00255FBD"/>
    <w:pPr>
      <w:ind w:left="1920" w:hanging="240"/>
    </w:pPr>
  </w:style>
  <w:style w:type="paragraph" w:styleId="Index9">
    <w:name w:val="index 9"/>
    <w:basedOn w:val="Normal"/>
    <w:next w:val="Normal"/>
    <w:autoRedefine/>
    <w:rsid w:val="00255FBD"/>
    <w:pPr>
      <w:ind w:left="2160" w:hanging="240"/>
    </w:pPr>
  </w:style>
  <w:style w:type="paragraph" w:styleId="IndexHeading">
    <w:name w:val="index heading"/>
    <w:basedOn w:val="Normal"/>
    <w:next w:val="Index1"/>
    <w:uiPriority w:val="99"/>
    <w:rsid w:val="00255FBD"/>
    <w:rPr>
      <w:rFonts w:cs="Arial"/>
      <w:b/>
      <w:bCs/>
    </w:rPr>
  </w:style>
  <w:style w:type="paragraph" w:styleId="List">
    <w:name w:val="List"/>
    <w:basedOn w:val="Normal"/>
    <w:rsid w:val="00255FBD"/>
    <w:pPr>
      <w:ind w:left="283" w:hanging="283"/>
    </w:pPr>
  </w:style>
  <w:style w:type="paragraph" w:styleId="List2">
    <w:name w:val="List 2"/>
    <w:basedOn w:val="Normal"/>
    <w:rsid w:val="00255FBD"/>
    <w:pPr>
      <w:ind w:left="566" w:hanging="283"/>
    </w:pPr>
  </w:style>
  <w:style w:type="paragraph" w:styleId="List3">
    <w:name w:val="List 3"/>
    <w:basedOn w:val="Normal"/>
    <w:rsid w:val="00255FBD"/>
    <w:pPr>
      <w:ind w:left="849" w:hanging="283"/>
    </w:pPr>
  </w:style>
  <w:style w:type="paragraph" w:styleId="List4">
    <w:name w:val="List 4"/>
    <w:basedOn w:val="Normal"/>
    <w:rsid w:val="00255FBD"/>
    <w:pPr>
      <w:ind w:left="1132" w:hanging="283"/>
    </w:pPr>
  </w:style>
  <w:style w:type="paragraph" w:styleId="List5">
    <w:name w:val="List 5"/>
    <w:basedOn w:val="Normal"/>
    <w:rsid w:val="00255FBD"/>
    <w:pPr>
      <w:ind w:left="1415" w:hanging="283"/>
    </w:pPr>
  </w:style>
  <w:style w:type="paragraph" w:styleId="ListBullet">
    <w:name w:val="List Bullet"/>
    <w:basedOn w:val="Normal"/>
    <w:autoRedefine/>
    <w:rsid w:val="00255FBD"/>
    <w:pPr>
      <w:numPr>
        <w:numId w:val="1"/>
      </w:numPr>
    </w:pPr>
  </w:style>
  <w:style w:type="paragraph" w:styleId="ListBullet2">
    <w:name w:val="List Bullet 2"/>
    <w:basedOn w:val="Normal"/>
    <w:autoRedefine/>
    <w:rsid w:val="00255FBD"/>
    <w:pPr>
      <w:numPr>
        <w:numId w:val="2"/>
      </w:numPr>
    </w:pPr>
  </w:style>
  <w:style w:type="paragraph" w:styleId="ListBullet3">
    <w:name w:val="List Bullet 3"/>
    <w:basedOn w:val="Normal"/>
    <w:autoRedefine/>
    <w:rsid w:val="00255FBD"/>
    <w:pPr>
      <w:numPr>
        <w:numId w:val="3"/>
      </w:numPr>
    </w:pPr>
  </w:style>
  <w:style w:type="paragraph" w:styleId="ListBullet4">
    <w:name w:val="List Bullet 4"/>
    <w:basedOn w:val="Normal"/>
    <w:autoRedefine/>
    <w:rsid w:val="00255FBD"/>
    <w:pPr>
      <w:numPr>
        <w:numId w:val="4"/>
      </w:numPr>
    </w:pPr>
  </w:style>
  <w:style w:type="paragraph" w:styleId="ListBullet5">
    <w:name w:val="List Bullet 5"/>
    <w:basedOn w:val="Normal"/>
    <w:autoRedefine/>
    <w:rsid w:val="00255FBD"/>
    <w:pPr>
      <w:numPr>
        <w:numId w:val="5"/>
      </w:numPr>
    </w:pPr>
  </w:style>
  <w:style w:type="paragraph" w:styleId="ListContinue">
    <w:name w:val="List Continue"/>
    <w:basedOn w:val="Normal"/>
    <w:rsid w:val="00255FBD"/>
    <w:pPr>
      <w:spacing w:after="120"/>
      <w:ind w:left="283"/>
    </w:pPr>
  </w:style>
  <w:style w:type="paragraph" w:styleId="ListContinue2">
    <w:name w:val="List Continue 2"/>
    <w:basedOn w:val="Normal"/>
    <w:rsid w:val="00255FBD"/>
    <w:pPr>
      <w:spacing w:after="120"/>
      <w:ind w:left="566"/>
    </w:pPr>
  </w:style>
  <w:style w:type="paragraph" w:styleId="ListContinue3">
    <w:name w:val="List Continue 3"/>
    <w:basedOn w:val="Normal"/>
    <w:rsid w:val="00255FBD"/>
    <w:pPr>
      <w:spacing w:after="120"/>
      <w:ind w:left="849"/>
    </w:pPr>
  </w:style>
  <w:style w:type="paragraph" w:styleId="ListContinue4">
    <w:name w:val="List Continue 4"/>
    <w:basedOn w:val="Normal"/>
    <w:rsid w:val="00255FBD"/>
    <w:pPr>
      <w:spacing w:after="120"/>
      <w:ind w:left="1132"/>
    </w:pPr>
  </w:style>
  <w:style w:type="paragraph" w:styleId="ListContinue5">
    <w:name w:val="List Continue 5"/>
    <w:basedOn w:val="Normal"/>
    <w:rsid w:val="00255FBD"/>
    <w:pPr>
      <w:spacing w:after="120"/>
      <w:ind w:left="1415"/>
    </w:pPr>
  </w:style>
  <w:style w:type="paragraph" w:styleId="ListNumber">
    <w:name w:val="List Number"/>
    <w:basedOn w:val="Normal"/>
    <w:rsid w:val="00255FBD"/>
    <w:pPr>
      <w:numPr>
        <w:numId w:val="6"/>
      </w:numPr>
    </w:pPr>
  </w:style>
  <w:style w:type="paragraph" w:styleId="ListNumber2">
    <w:name w:val="List Number 2"/>
    <w:basedOn w:val="Normal"/>
    <w:rsid w:val="00255FBD"/>
    <w:pPr>
      <w:numPr>
        <w:numId w:val="7"/>
      </w:numPr>
    </w:pPr>
  </w:style>
  <w:style w:type="paragraph" w:styleId="ListNumber3">
    <w:name w:val="List Number 3"/>
    <w:basedOn w:val="Normal"/>
    <w:rsid w:val="00255FBD"/>
    <w:pPr>
      <w:numPr>
        <w:numId w:val="8"/>
      </w:numPr>
    </w:pPr>
  </w:style>
  <w:style w:type="paragraph" w:styleId="ListNumber4">
    <w:name w:val="List Number 4"/>
    <w:basedOn w:val="Normal"/>
    <w:rsid w:val="00255FBD"/>
    <w:pPr>
      <w:numPr>
        <w:numId w:val="9"/>
      </w:numPr>
    </w:pPr>
  </w:style>
  <w:style w:type="paragraph" w:styleId="ListNumber5">
    <w:name w:val="List Number 5"/>
    <w:basedOn w:val="Normal"/>
    <w:rsid w:val="00255FBD"/>
    <w:pPr>
      <w:numPr>
        <w:numId w:val="10"/>
      </w:numPr>
    </w:pPr>
  </w:style>
  <w:style w:type="paragraph" w:styleId="MacroText">
    <w:name w:val="macro"/>
    <w:link w:val="MacroTextChar"/>
    <w:rsid w:val="00255FB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link w:val="MessageHeaderChar"/>
    <w:rsid w:val="00255FBD"/>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rsid w:val="00255FBD"/>
  </w:style>
  <w:style w:type="paragraph" w:styleId="NormalIndent">
    <w:name w:val="Normal Indent"/>
    <w:basedOn w:val="Normal"/>
    <w:rsid w:val="00255FBD"/>
    <w:pPr>
      <w:ind w:left="720"/>
    </w:pPr>
  </w:style>
  <w:style w:type="paragraph" w:styleId="NoteHeading">
    <w:name w:val="Note Heading"/>
    <w:basedOn w:val="Normal"/>
    <w:next w:val="Normal"/>
    <w:link w:val="NoteHeadingChar"/>
    <w:rsid w:val="00255FBD"/>
  </w:style>
  <w:style w:type="paragraph" w:styleId="PlainText">
    <w:name w:val="Plain Text"/>
    <w:basedOn w:val="Normal"/>
    <w:link w:val="PlainTextChar"/>
    <w:rsid w:val="00255FBD"/>
    <w:rPr>
      <w:rFonts w:ascii="Courier New" w:hAnsi="Courier New" w:cs="Courier New"/>
      <w:sz w:val="20"/>
      <w:szCs w:val="20"/>
    </w:rPr>
  </w:style>
  <w:style w:type="paragraph" w:styleId="Salutation">
    <w:name w:val="Salutation"/>
    <w:basedOn w:val="Normal"/>
    <w:next w:val="Normal"/>
    <w:link w:val="SalutationChar"/>
    <w:rsid w:val="00255FBD"/>
  </w:style>
  <w:style w:type="paragraph" w:styleId="Signature">
    <w:name w:val="Signature"/>
    <w:basedOn w:val="Normal"/>
    <w:link w:val="SignatureChar"/>
    <w:rsid w:val="00255FBD"/>
    <w:pPr>
      <w:ind w:left="4252"/>
    </w:pPr>
  </w:style>
  <w:style w:type="paragraph" w:styleId="Subtitle">
    <w:name w:val="Subtitle"/>
    <w:basedOn w:val="Normal"/>
    <w:link w:val="SubtitleChar"/>
    <w:qFormat/>
    <w:rsid w:val="00255FBD"/>
    <w:pPr>
      <w:spacing w:after="60"/>
      <w:jc w:val="center"/>
      <w:outlineLvl w:val="1"/>
    </w:pPr>
    <w:rPr>
      <w:rFonts w:cs="Arial"/>
    </w:rPr>
  </w:style>
  <w:style w:type="paragraph" w:styleId="TableofAuthorities">
    <w:name w:val="table of authorities"/>
    <w:basedOn w:val="Normal"/>
    <w:next w:val="Normal"/>
    <w:rsid w:val="00255FBD"/>
    <w:pPr>
      <w:ind w:left="240" w:hanging="240"/>
    </w:pPr>
  </w:style>
  <w:style w:type="paragraph" w:styleId="TableofFigures">
    <w:name w:val="table of figures"/>
    <w:basedOn w:val="Normal"/>
    <w:next w:val="Normal"/>
    <w:rsid w:val="00255FBD"/>
    <w:pPr>
      <w:ind w:left="480" w:hanging="480"/>
    </w:pPr>
  </w:style>
  <w:style w:type="paragraph" w:styleId="Title">
    <w:name w:val="Title"/>
    <w:basedOn w:val="Normal"/>
    <w:link w:val="TitleChar"/>
    <w:qFormat/>
    <w:rsid w:val="00255FBD"/>
    <w:pPr>
      <w:spacing w:before="240" w:after="60"/>
      <w:jc w:val="center"/>
      <w:outlineLvl w:val="0"/>
    </w:pPr>
    <w:rPr>
      <w:rFonts w:cs="Arial"/>
      <w:b/>
      <w:bCs/>
      <w:kern w:val="28"/>
      <w:sz w:val="32"/>
      <w:szCs w:val="32"/>
    </w:rPr>
  </w:style>
  <w:style w:type="paragraph" w:styleId="TOAHeading">
    <w:name w:val="toa heading"/>
    <w:basedOn w:val="Normal"/>
    <w:next w:val="Normal"/>
    <w:rsid w:val="00255FBD"/>
    <w:pPr>
      <w:spacing w:before="120"/>
    </w:pPr>
    <w:rPr>
      <w:rFonts w:cs="Arial"/>
      <w:b/>
      <w:bCs/>
    </w:rPr>
  </w:style>
  <w:style w:type="paragraph" w:styleId="TOC1">
    <w:name w:val="toc 1"/>
    <w:basedOn w:val="Normal"/>
    <w:next w:val="Normal"/>
    <w:autoRedefine/>
    <w:rsid w:val="00255FBD"/>
  </w:style>
  <w:style w:type="paragraph" w:styleId="TOC2">
    <w:name w:val="toc 2"/>
    <w:basedOn w:val="Normal"/>
    <w:next w:val="Normal"/>
    <w:autoRedefine/>
    <w:rsid w:val="00255FBD"/>
    <w:pPr>
      <w:ind w:left="240"/>
    </w:pPr>
  </w:style>
  <w:style w:type="paragraph" w:styleId="TOC3">
    <w:name w:val="toc 3"/>
    <w:basedOn w:val="Normal"/>
    <w:next w:val="Normal"/>
    <w:autoRedefine/>
    <w:rsid w:val="00255FBD"/>
    <w:pPr>
      <w:ind w:left="480"/>
    </w:pPr>
  </w:style>
  <w:style w:type="paragraph" w:styleId="TOC4">
    <w:name w:val="toc 4"/>
    <w:basedOn w:val="Normal"/>
    <w:next w:val="Normal"/>
    <w:autoRedefine/>
    <w:rsid w:val="00255FBD"/>
    <w:pPr>
      <w:ind w:left="720"/>
    </w:pPr>
  </w:style>
  <w:style w:type="paragraph" w:styleId="TOC5">
    <w:name w:val="toc 5"/>
    <w:basedOn w:val="Normal"/>
    <w:next w:val="Normal"/>
    <w:autoRedefine/>
    <w:rsid w:val="00255FBD"/>
    <w:pPr>
      <w:ind w:left="960"/>
    </w:pPr>
  </w:style>
  <w:style w:type="paragraph" w:styleId="TOC6">
    <w:name w:val="toc 6"/>
    <w:basedOn w:val="Normal"/>
    <w:next w:val="Normal"/>
    <w:autoRedefine/>
    <w:rsid w:val="00255FBD"/>
    <w:pPr>
      <w:ind w:left="1200"/>
    </w:pPr>
  </w:style>
  <w:style w:type="paragraph" w:styleId="TOC7">
    <w:name w:val="toc 7"/>
    <w:basedOn w:val="Normal"/>
    <w:next w:val="Normal"/>
    <w:autoRedefine/>
    <w:rsid w:val="00255FBD"/>
    <w:pPr>
      <w:ind w:left="1440"/>
    </w:pPr>
  </w:style>
  <w:style w:type="paragraph" w:styleId="TOC8">
    <w:name w:val="toc 8"/>
    <w:basedOn w:val="Normal"/>
    <w:next w:val="Normal"/>
    <w:autoRedefine/>
    <w:rsid w:val="00255FBD"/>
    <w:pPr>
      <w:ind w:left="1680"/>
    </w:pPr>
  </w:style>
  <w:style w:type="paragraph" w:styleId="TOC9">
    <w:name w:val="toc 9"/>
    <w:basedOn w:val="Normal"/>
    <w:next w:val="Normal"/>
    <w:autoRedefine/>
    <w:rsid w:val="00255FBD"/>
    <w:pPr>
      <w:ind w:left="1920"/>
    </w:pPr>
  </w:style>
  <w:style w:type="paragraph" w:styleId="BalloonText">
    <w:name w:val="Balloon Text"/>
    <w:basedOn w:val="Normal"/>
    <w:semiHidden/>
    <w:rsid w:val="0081491B"/>
    <w:rPr>
      <w:rFonts w:eastAsia="MS Gothic"/>
      <w:sz w:val="16"/>
      <w:szCs w:val="16"/>
    </w:rPr>
  </w:style>
  <w:style w:type="character" w:customStyle="1" w:styleId="emphterm">
    <w:name w:val="emphterm"/>
    <w:basedOn w:val="DefaultParagraphFont"/>
    <w:rsid w:val="00CE1FE1"/>
  </w:style>
  <w:style w:type="character" w:styleId="CommentReference">
    <w:name w:val="annotation reference"/>
    <w:basedOn w:val="DefaultParagraphFont"/>
    <w:rsid w:val="00D05AED"/>
    <w:rPr>
      <w:sz w:val="16"/>
      <w:szCs w:val="16"/>
    </w:rPr>
  </w:style>
  <w:style w:type="paragraph" w:styleId="CommentSubject">
    <w:name w:val="annotation subject"/>
    <w:basedOn w:val="CommentText"/>
    <w:next w:val="CommentText"/>
    <w:link w:val="CommentSubjectChar"/>
    <w:rsid w:val="00D05AED"/>
    <w:rPr>
      <w:b/>
      <w:bCs/>
    </w:rPr>
  </w:style>
  <w:style w:type="character" w:customStyle="1" w:styleId="CommentTextChar">
    <w:name w:val="Comment Text Char"/>
    <w:basedOn w:val="DefaultParagraphFont"/>
    <w:link w:val="CommentText"/>
    <w:semiHidden/>
    <w:rsid w:val="00D05AED"/>
    <w:rPr>
      <w:rFonts w:ascii="Arial" w:hAnsi="Arial"/>
      <w:lang w:eastAsia="en-US"/>
    </w:rPr>
  </w:style>
  <w:style w:type="character" w:customStyle="1" w:styleId="CommentSubjectChar">
    <w:name w:val="Comment Subject Char"/>
    <w:basedOn w:val="CommentTextChar"/>
    <w:link w:val="CommentSubject"/>
    <w:rsid w:val="00D05AED"/>
    <w:rPr>
      <w:rFonts w:ascii="Arial" w:hAnsi="Arial"/>
      <w:lang w:eastAsia="en-US"/>
    </w:rPr>
  </w:style>
  <w:style w:type="character" w:customStyle="1" w:styleId="HeaderChar">
    <w:name w:val="Header Char"/>
    <w:basedOn w:val="DefaultParagraphFont"/>
    <w:link w:val="Header"/>
    <w:uiPriority w:val="99"/>
    <w:rsid w:val="009C2397"/>
    <w:rPr>
      <w:rFonts w:ascii="Arial" w:hAnsi="Arial"/>
      <w:sz w:val="24"/>
      <w:szCs w:val="24"/>
      <w:lang w:eastAsia="en-US"/>
    </w:rPr>
  </w:style>
  <w:style w:type="character" w:customStyle="1" w:styleId="apple-style-span">
    <w:name w:val="apple-style-span"/>
    <w:basedOn w:val="DefaultParagraphFont"/>
    <w:rsid w:val="00F543A0"/>
  </w:style>
  <w:style w:type="character" w:customStyle="1" w:styleId="apple-converted-space">
    <w:name w:val="apple-converted-space"/>
    <w:basedOn w:val="DefaultParagraphFont"/>
    <w:rsid w:val="00173077"/>
  </w:style>
  <w:style w:type="character" w:styleId="Hyperlink">
    <w:name w:val="Hyperlink"/>
    <w:basedOn w:val="DefaultParagraphFont"/>
    <w:unhideWhenUsed/>
    <w:rsid w:val="00A96CBF"/>
    <w:rPr>
      <w:color w:val="0000FF"/>
      <w:u w:val="single"/>
    </w:rPr>
  </w:style>
  <w:style w:type="paragraph" w:styleId="Revision">
    <w:name w:val="Revision"/>
    <w:hidden/>
    <w:uiPriority w:val="99"/>
    <w:semiHidden/>
    <w:rsid w:val="00343E08"/>
    <w:rPr>
      <w:rFonts w:ascii="Arial" w:hAnsi="Arial"/>
      <w:sz w:val="24"/>
      <w:szCs w:val="24"/>
      <w:lang w:eastAsia="en-US"/>
    </w:rPr>
  </w:style>
  <w:style w:type="character" w:styleId="Strong">
    <w:name w:val="Strong"/>
    <w:basedOn w:val="DefaultParagraphFont"/>
    <w:uiPriority w:val="22"/>
    <w:qFormat/>
    <w:rsid w:val="00C44F8F"/>
    <w:rPr>
      <w:b/>
      <w:bCs/>
    </w:rPr>
  </w:style>
  <w:style w:type="numbering" w:customStyle="1" w:styleId="NoList1">
    <w:name w:val="No List1"/>
    <w:next w:val="NoList"/>
    <w:uiPriority w:val="99"/>
    <w:semiHidden/>
    <w:unhideWhenUsed/>
    <w:rsid w:val="00524B52"/>
  </w:style>
  <w:style w:type="paragraph" w:styleId="Bibliography">
    <w:name w:val="Bibliography"/>
    <w:basedOn w:val="Normal"/>
    <w:next w:val="Normal"/>
    <w:uiPriority w:val="37"/>
    <w:semiHidden/>
    <w:unhideWhenUsed/>
    <w:rsid w:val="00524B52"/>
    <w:rPr>
      <w:rFonts w:ascii="Times New Roman" w:hAnsi="Times New Roman"/>
    </w:rPr>
  </w:style>
  <w:style w:type="character" w:customStyle="1" w:styleId="BodyText2Char">
    <w:name w:val="Body Text 2 Char"/>
    <w:basedOn w:val="DefaultParagraphFont"/>
    <w:link w:val="BodyText2"/>
    <w:rsid w:val="00524B52"/>
    <w:rPr>
      <w:rFonts w:ascii="Arial" w:hAnsi="Arial"/>
      <w:sz w:val="24"/>
      <w:szCs w:val="24"/>
      <w:lang w:eastAsia="en-US"/>
    </w:rPr>
  </w:style>
  <w:style w:type="character" w:customStyle="1" w:styleId="BodyText3Char">
    <w:name w:val="Body Text 3 Char"/>
    <w:basedOn w:val="DefaultParagraphFont"/>
    <w:link w:val="BodyText3"/>
    <w:rsid w:val="00524B52"/>
    <w:rPr>
      <w:rFonts w:ascii="Arial" w:hAnsi="Arial"/>
      <w:sz w:val="16"/>
      <w:szCs w:val="16"/>
      <w:lang w:eastAsia="en-US"/>
    </w:rPr>
  </w:style>
  <w:style w:type="character" w:customStyle="1" w:styleId="BodyTextChar">
    <w:name w:val="Body Text Char"/>
    <w:basedOn w:val="DefaultParagraphFont"/>
    <w:link w:val="BodyText"/>
    <w:rsid w:val="00524B52"/>
    <w:rPr>
      <w:rFonts w:ascii="Arial" w:hAnsi="Arial" w:cs="Arial"/>
      <w:szCs w:val="24"/>
      <w:lang w:eastAsia="en-US"/>
    </w:rPr>
  </w:style>
  <w:style w:type="character" w:customStyle="1" w:styleId="BodyTextFirstIndentChar">
    <w:name w:val="Body Text First Indent Char"/>
    <w:basedOn w:val="BodyTextChar"/>
    <w:link w:val="BodyTextFirstIndent"/>
    <w:rsid w:val="00524B52"/>
    <w:rPr>
      <w:rFonts w:ascii="Arial" w:hAnsi="Arial" w:cs="Arial"/>
      <w:sz w:val="24"/>
      <w:szCs w:val="24"/>
      <w:lang w:eastAsia="en-US"/>
    </w:rPr>
  </w:style>
  <w:style w:type="character" w:customStyle="1" w:styleId="BodyTextIndentChar">
    <w:name w:val="Body Text Indent Char"/>
    <w:basedOn w:val="DefaultParagraphFont"/>
    <w:link w:val="BodyTextIndent"/>
    <w:rsid w:val="00524B52"/>
    <w:rPr>
      <w:rFonts w:ascii="Arial" w:hAnsi="Arial"/>
      <w:sz w:val="24"/>
      <w:szCs w:val="24"/>
      <w:lang w:eastAsia="en-US"/>
    </w:rPr>
  </w:style>
  <w:style w:type="character" w:customStyle="1" w:styleId="BodyTextFirstIndent2Char">
    <w:name w:val="Body Text First Indent 2 Char"/>
    <w:basedOn w:val="BodyTextIndentChar"/>
    <w:link w:val="BodyTextFirstIndent2"/>
    <w:rsid w:val="00524B52"/>
    <w:rPr>
      <w:rFonts w:ascii="Arial" w:hAnsi="Arial"/>
      <w:sz w:val="24"/>
      <w:szCs w:val="24"/>
      <w:lang w:eastAsia="en-US"/>
    </w:rPr>
  </w:style>
  <w:style w:type="character" w:customStyle="1" w:styleId="BodyTextIndent2Char">
    <w:name w:val="Body Text Indent 2 Char"/>
    <w:basedOn w:val="DefaultParagraphFont"/>
    <w:link w:val="BodyTextIndent2"/>
    <w:rsid w:val="00524B52"/>
    <w:rPr>
      <w:rFonts w:ascii="Arial" w:hAnsi="Arial"/>
      <w:sz w:val="24"/>
      <w:szCs w:val="24"/>
      <w:lang w:eastAsia="en-US"/>
    </w:rPr>
  </w:style>
  <w:style w:type="character" w:customStyle="1" w:styleId="BodyTextIndent3Char">
    <w:name w:val="Body Text Indent 3 Char"/>
    <w:basedOn w:val="DefaultParagraphFont"/>
    <w:link w:val="BodyTextIndent3"/>
    <w:rsid w:val="00524B52"/>
    <w:rPr>
      <w:rFonts w:ascii="Arial" w:hAnsi="Arial"/>
      <w:sz w:val="16"/>
      <w:szCs w:val="16"/>
      <w:lang w:eastAsia="en-US"/>
    </w:rPr>
  </w:style>
  <w:style w:type="character" w:customStyle="1" w:styleId="ClosingChar">
    <w:name w:val="Closing Char"/>
    <w:basedOn w:val="DefaultParagraphFont"/>
    <w:link w:val="Closing"/>
    <w:rsid w:val="00524B52"/>
    <w:rPr>
      <w:rFonts w:ascii="Arial" w:hAnsi="Arial"/>
      <w:sz w:val="24"/>
      <w:szCs w:val="24"/>
      <w:lang w:eastAsia="en-US"/>
    </w:rPr>
  </w:style>
  <w:style w:type="character" w:customStyle="1" w:styleId="DateChar">
    <w:name w:val="Date Char"/>
    <w:basedOn w:val="DefaultParagraphFont"/>
    <w:link w:val="Date"/>
    <w:rsid w:val="00524B52"/>
    <w:rPr>
      <w:rFonts w:ascii="Arial" w:hAnsi="Arial"/>
      <w:sz w:val="24"/>
      <w:szCs w:val="24"/>
      <w:lang w:eastAsia="en-US"/>
    </w:rPr>
  </w:style>
  <w:style w:type="character" w:customStyle="1" w:styleId="DocumentMapChar">
    <w:name w:val="Document Map Char"/>
    <w:basedOn w:val="DefaultParagraphFont"/>
    <w:link w:val="DocumentMap"/>
    <w:rsid w:val="00524B52"/>
    <w:rPr>
      <w:rFonts w:ascii="Tahoma" w:hAnsi="Tahoma" w:cs="Tahoma"/>
      <w:sz w:val="24"/>
      <w:szCs w:val="24"/>
      <w:shd w:val="clear" w:color="auto" w:fill="000080"/>
      <w:lang w:eastAsia="en-US"/>
    </w:rPr>
  </w:style>
  <w:style w:type="character" w:customStyle="1" w:styleId="E-mailSignatureChar">
    <w:name w:val="E-mail Signature Char"/>
    <w:basedOn w:val="DefaultParagraphFont"/>
    <w:link w:val="E-mailSignature"/>
    <w:rsid w:val="00524B52"/>
    <w:rPr>
      <w:rFonts w:ascii="Arial" w:hAnsi="Arial"/>
      <w:sz w:val="24"/>
      <w:szCs w:val="24"/>
      <w:lang w:eastAsia="en-US"/>
    </w:rPr>
  </w:style>
  <w:style w:type="character" w:customStyle="1" w:styleId="EndnoteTextChar">
    <w:name w:val="Endnote Text Char"/>
    <w:basedOn w:val="DefaultParagraphFont"/>
    <w:link w:val="EndnoteText"/>
    <w:rsid w:val="00524B52"/>
    <w:rPr>
      <w:rFonts w:ascii="Arial" w:hAnsi="Arial"/>
      <w:lang w:eastAsia="en-US"/>
    </w:rPr>
  </w:style>
  <w:style w:type="character" w:customStyle="1" w:styleId="FootnoteTextChar">
    <w:name w:val="Footnote Text Char"/>
    <w:basedOn w:val="DefaultParagraphFont"/>
    <w:link w:val="FootnoteText"/>
    <w:rsid w:val="00524B52"/>
    <w:rPr>
      <w:rFonts w:ascii="Arial" w:hAnsi="Arial"/>
      <w:lang w:eastAsia="en-US"/>
    </w:rPr>
  </w:style>
  <w:style w:type="character" w:customStyle="1" w:styleId="Heading8Char">
    <w:name w:val="Heading 8 Char"/>
    <w:basedOn w:val="DefaultParagraphFont"/>
    <w:link w:val="Heading8"/>
    <w:rsid w:val="00524B52"/>
    <w:rPr>
      <w:rFonts w:ascii="Arial" w:hAnsi="Arial"/>
      <w:i/>
      <w:iCs/>
      <w:sz w:val="24"/>
      <w:szCs w:val="24"/>
      <w:lang w:eastAsia="en-US"/>
    </w:rPr>
  </w:style>
  <w:style w:type="character" w:customStyle="1" w:styleId="Heading9Char">
    <w:name w:val="Heading 9 Char"/>
    <w:basedOn w:val="DefaultParagraphFont"/>
    <w:link w:val="Heading9"/>
    <w:rsid w:val="00524B52"/>
    <w:rPr>
      <w:rFonts w:ascii="Arial" w:hAnsi="Arial" w:cs="Arial"/>
      <w:sz w:val="22"/>
      <w:szCs w:val="22"/>
      <w:lang w:eastAsia="en-US"/>
    </w:rPr>
  </w:style>
  <w:style w:type="character" w:customStyle="1" w:styleId="HTMLAddressChar">
    <w:name w:val="HTML Address Char"/>
    <w:basedOn w:val="DefaultParagraphFont"/>
    <w:link w:val="HTMLAddress"/>
    <w:rsid w:val="00524B52"/>
    <w:rPr>
      <w:rFonts w:ascii="Arial" w:hAnsi="Arial"/>
      <w:i/>
      <w:iCs/>
      <w:sz w:val="24"/>
      <w:szCs w:val="24"/>
      <w:lang w:eastAsia="en-US"/>
    </w:rPr>
  </w:style>
  <w:style w:type="character" w:customStyle="1" w:styleId="HTMLPreformattedChar">
    <w:name w:val="HTML Preformatted Char"/>
    <w:basedOn w:val="DefaultParagraphFont"/>
    <w:link w:val="HTMLPreformatted"/>
    <w:rsid w:val="00524B52"/>
    <w:rPr>
      <w:rFonts w:ascii="Courier New" w:hAnsi="Courier New" w:cs="Courier New"/>
      <w:lang w:eastAsia="en-US"/>
    </w:rPr>
  </w:style>
  <w:style w:type="paragraph" w:styleId="IntenseQuote">
    <w:name w:val="Intense Quote"/>
    <w:basedOn w:val="Normal"/>
    <w:next w:val="Normal"/>
    <w:link w:val="IntenseQuoteChar"/>
    <w:uiPriority w:val="30"/>
    <w:qFormat/>
    <w:rsid w:val="00524B52"/>
    <w:pPr>
      <w:pBdr>
        <w:bottom w:val="single" w:sz="4" w:space="4" w:color="4F81BD" w:themeColor="accent1"/>
      </w:pBdr>
      <w:spacing w:before="200" w:after="280"/>
      <w:ind w:left="936" w:right="936"/>
    </w:pPr>
    <w:rPr>
      <w:rFonts w:ascii="Times New Roman" w:hAnsi="Times New Roman"/>
      <w:b/>
      <w:bCs/>
      <w:i/>
      <w:iCs/>
      <w:color w:val="4F81BD" w:themeColor="accent1"/>
    </w:rPr>
  </w:style>
  <w:style w:type="character" w:customStyle="1" w:styleId="IntenseQuoteChar">
    <w:name w:val="Intense Quote Char"/>
    <w:basedOn w:val="DefaultParagraphFont"/>
    <w:link w:val="IntenseQuote"/>
    <w:uiPriority w:val="30"/>
    <w:rsid w:val="00524B52"/>
    <w:rPr>
      <w:b/>
      <w:bCs/>
      <w:i/>
      <w:iCs/>
      <w:color w:val="4F81BD" w:themeColor="accent1"/>
      <w:sz w:val="24"/>
      <w:szCs w:val="24"/>
      <w:lang w:eastAsia="en-US"/>
    </w:rPr>
  </w:style>
  <w:style w:type="paragraph" w:styleId="ListParagraph">
    <w:name w:val="List Paragraph"/>
    <w:basedOn w:val="Normal"/>
    <w:uiPriority w:val="34"/>
    <w:qFormat/>
    <w:rsid w:val="00524B52"/>
    <w:pPr>
      <w:ind w:left="720"/>
      <w:contextualSpacing/>
    </w:pPr>
    <w:rPr>
      <w:rFonts w:ascii="Times New Roman" w:hAnsi="Times New Roman"/>
    </w:rPr>
  </w:style>
  <w:style w:type="character" w:customStyle="1" w:styleId="MacroTextChar">
    <w:name w:val="Macro Text Char"/>
    <w:basedOn w:val="DefaultParagraphFont"/>
    <w:link w:val="MacroText"/>
    <w:rsid w:val="00524B52"/>
    <w:rPr>
      <w:rFonts w:ascii="Courier New" w:hAnsi="Courier New" w:cs="Courier New"/>
      <w:lang w:eastAsia="en-US"/>
    </w:rPr>
  </w:style>
  <w:style w:type="character" w:customStyle="1" w:styleId="MessageHeaderChar">
    <w:name w:val="Message Header Char"/>
    <w:basedOn w:val="DefaultParagraphFont"/>
    <w:link w:val="MessageHeader"/>
    <w:rsid w:val="00524B52"/>
    <w:rPr>
      <w:rFonts w:ascii="Arial" w:hAnsi="Arial" w:cs="Arial"/>
      <w:sz w:val="24"/>
      <w:szCs w:val="24"/>
      <w:shd w:val="pct20" w:color="auto" w:fill="auto"/>
      <w:lang w:eastAsia="en-US"/>
    </w:rPr>
  </w:style>
  <w:style w:type="paragraph" w:styleId="NoSpacing">
    <w:name w:val="No Spacing"/>
    <w:uiPriority w:val="1"/>
    <w:qFormat/>
    <w:rsid w:val="00524B52"/>
    <w:rPr>
      <w:sz w:val="24"/>
      <w:szCs w:val="24"/>
      <w:lang w:eastAsia="en-US"/>
    </w:rPr>
  </w:style>
  <w:style w:type="character" w:customStyle="1" w:styleId="NoteHeadingChar">
    <w:name w:val="Note Heading Char"/>
    <w:basedOn w:val="DefaultParagraphFont"/>
    <w:link w:val="NoteHeading"/>
    <w:rsid w:val="00524B52"/>
    <w:rPr>
      <w:rFonts w:ascii="Arial" w:hAnsi="Arial"/>
      <w:sz w:val="24"/>
      <w:szCs w:val="24"/>
      <w:lang w:eastAsia="en-US"/>
    </w:rPr>
  </w:style>
  <w:style w:type="character" w:customStyle="1" w:styleId="PlainTextChar">
    <w:name w:val="Plain Text Char"/>
    <w:basedOn w:val="DefaultParagraphFont"/>
    <w:link w:val="PlainText"/>
    <w:rsid w:val="00524B52"/>
    <w:rPr>
      <w:rFonts w:ascii="Courier New" w:hAnsi="Courier New" w:cs="Courier New"/>
      <w:lang w:eastAsia="en-US"/>
    </w:rPr>
  </w:style>
  <w:style w:type="paragraph" w:styleId="Quote">
    <w:name w:val="Quote"/>
    <w:basedOn w:val="Normal"/>
    <w:next w:val="Normal"/>
    <w:link w:val="QuoteChar"/>
    <w:uiPriority w:val="29"/>
    <w:qFormat/>
    <w:rsid w:val="00524B52"/>
    <w:rPr>
      <w:rFonts w:ascii="Times New Roman" w:hAnsi="Times New Roman"/>
      <w:i/>
      <w:iCs/>
      <w:color w:val="000000" w:themeColor="text1"/>
    </w:rPr>
  </w:style>
  <w:style w:type="character" w:customStyle="1" w:styleId="QuoteChar">
    <w:name w:val="Quote Char"/>
    <w:basedOn w:val="DefaultParagraphFont"/>
    <w:link w:val="Quote"/>
    <w:uiPriority w:val="29"/>
    <w:rsid w:val="00524B52"/>
    <w:rPr>
      <w:i/>
      <w:iCs/>
      <w:color w:val="000000" w:themeColor="text1"/>
      <w:sz w:val="24"/>
      <w:szCs w:val="24"/>
      <w:lang w:eastAsia="en-US"/>
    </w:rPr>
  </w:style>
  <w:style w:type="character" w:customStyle="1" w:styleId="SalutationChar">
    <w:name w:val="Salutation Char"/>
    <w:basedOn w:val="DefaultParagraphFont"/>
    <w:link w:val="Salutation"/>
    <w:rsid w:val="00524B52"/>
    <w:rPr>
      <w:rFonts w:ascii="Arial" w:hAnsi="Arial"/>
      <w:sz w:val="24"/>
      <w:szCs w:val="24"/>
      <w:lang w:eastAsia="en-US"/>
    </w:rPr>
  </w:style>
  <w:style w:type="character" w:customStyle="1" w:styleId="SignatureChar">
    <w:name w:val="Signature Char"/>
    <w:basedOn w:val="DefaultParagraphFont"/>
    <w:link w:val="Signature"/>
    <w:rsid w:val="00524B52"/>
    <w:rPr>
      <w:rFonts w:ascii="Arial" w:hAnsi="Arial"/>
      <w:sz w:val="24"/>
      <w:szCs w:val="24"/>
      <w:lang w:eastAsia="en-US"/>
    </w:rPr>
  </w:style>
  <w:style w:type="character" w:customStyle="1" w:styleId="SubtitleChar">
    <w:name w:val="Subtitle Char"/>
    <w:basedOn w:val="DefaultParagraphFont"/>
    <w:link w:val="Subtitle"/>
    <w:rsid w:val="00524B52"/>
    <w:rPr>
      <w:rFonts w:ascii="Arial" w:hAnsi="Arial" w:cs="Arial"/>
      <w:sz w:val="24"/>
      <w:szCs w:val="24"/>
      <w:lang w:eastAsia="en-US"/>
    </w:rPr>
  </w:style>
  <w:style w:type="character" w:customStyle="1" w:styleId="TitleChar">
    <w:name w:val="Title Char"/>
    <w:basedOn w:val="DefaultParagraphFont"/>
    <w:link w:val="Title"/>
    <w:rsid w:val="00524B52"/>
    <w:rPr>
      <w:rFonts w:ascii="Arial" w:hAnsi="Arial" w:cs="Arial"/>
      <w:b/>
      <w:bCs/>
      <w:kern w:val="28"/>
      <w:sz w:val="32"/>
      <w:szCs w:val="32"/>
      <w:lang w:eastAsia="en-US"/>
    </w:rPr>
  </w:style>
  <w:style w:type="paragraph" w:styleId="TOCHeading">
    <w:name w:val="TOC Heading"/>
    <w:basedOn w:val="Heading1"/>
    <w:next w:val="Normal"/>
    <w:uiPriority w:val="39"/>
    <w:semiHidden/>
    <w:unhideWhenUsed/>
    <w:qFormat/>
    <w:rsid w:val="00524B52"/>
    <w:pPr>
      <w:keepLines/>
      <w:spacing w:before="480"/>
      <w:outlineLvl w:val="9"/>
    </w:pPr>
    <w:rPr>
      <w:rFonts w:asciiTheme="majorHAnsi" w:eastAsiaTheme="majorEastAsia" w:hAnsiTheme="majorHAnsi" w:cstheme="majorBidi"/>
      <w:b/>
      <w:color w:val="365F91" w:themeColor="accent1" w:themeShade="BF"/>
      <w:szCs w:val="28"/>
    </w:rPr>
  </w:style>
  <w:style w:type="character" w:customStyle="1" w:styleId="Heading1Char">
    <w:name w:val="Heading 1 Char"/>
    <w:basedOn w:val="DefaultParagraphFont"/>
    <w:link w:val="Heading1"/>
    <w:rsid w:val="00524B52"/>
    <w:rPr>
      <w:rFonts w:ascii="Arial" w:hAnsi="Arial" w:cs="Arial"/>
      <w:bCs/>
      <w:sz w:val="28"/>
      <w:szCs w:val="24"/>
      <w:lang w:eastAsia="en-US"/>
    </w:rPr>
  </w:style>
  <w:style w:type="numbering" w:customStyle="1" w:styleId="NoList2">
    <w:name w:val="No List2"/>
    <w:next w:val="NoList"/>
    <w:uiPriority w:val="99"/>
    <w:semiHidden/>
    <w:unhideWhenUsed/>
    <w:rsid w:val="00524B52"/>
  </w:style>
  <w:style w:type="character" w:customStyle="1" w:styleId="normal1">
    <w:name w:val="normal1"/>
    <w:basedOn w:val="DefaultParagraphFont"/>
    <w:rsid w:val="00524B52"/>
    <w:rPr>
      <w:rFonts w:ascii="Verdana" w:hAnsi="Verdana" w:cs="Tahoma" w:hint="default"/>
      <w:b w:val="0"/>
      <w:bCs w:val="0"/>
      <w:sz w:val="18"/>
      <w:szCs w:val="18"/>
    </w:rPr>
  </w:style>
  <w:style w:type="paragraph" w:customStyle="1" w:styleId="Default">
    <w:name w:val="Default"/>
    <w:rsid w:val="00524B52"/>
    <w:pPr>
      <w:autoSpaceDE w:val="0"/>
      <w:autoSpaceDN w:val="0"/>
      <w:adjustRightInd w:val="0"/>
    </w:pPr>
    <w:rPr>
      <w:rFonts w:ascii="Arial" w:eastAsiaTheme="minorHAnsi" w:hAnsi="Arial" w:cs="Arial"/>
      <w:color w:val="000000"/>
      <w:sz w:val="24"/>
      <w:szCs w:val="24"/>
      <w:lang w:eastAsia="en-US"/>
    </w:rPr>
  </w:style>
  <w:style w:type="numbering" w:customStyle="1" w:styleId="NoList3">
    <w:name w:val="No List3"/>
    <w:next w:val="NoList"/>
    <w:uiPriority w:val="99"/>
    <w:semiHidden/>
    <w:unhideWhenUsed/>
    <w:rsid w:val="00524B52"/>
  </w:style>
  <w:style w:type="character" w:styleId="Emphasis">
    <w:name w:val="Emphasis"/>
    <w:basedOn w:val="DefaultParagraphFont"/>
    <w:uiPriority w:val="20"/>
    <w:qFormat/>
    <w:rsid w:val="00524B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6618">
      <w:bodyDiv w:val="1"/>
      <w:marLeft w:val="0"/>
      <w:marRight w:val="0"/>
      <w:marTop w:val="0"/>
      <w:marBottom w:val="0"/>
      <w:divBdr>
        <w:top w:val="none" w:sz="0" w:space="0" w:color="auto"/>
        <w:left w:val="none" w:sz="0" w:space="0" w:color="auto"/>
        <w:bottom w:val="none" w:sz="0" w:space="0" w:color="auto"/>
        <w:right w:val="none" w:sz="0" w:space="0" w:color="auto"/>
      </w:divBdr>
    </w:div>
    <w:div w:id="195119267">
      <w:bodyDiv w:val="1"/>
      <w:marLeft w:val="0"/>
      <w:marRight w:val="0"/>
      <w:marTop w:val="0"/>
      <w:marBottom w:val="0"/>
      <w:divBdr>
        <w:top w:val="none" w:sz="0" w:space="0" w:color="auto"/>
        <w:left w:val="none" w:sz="0" w:space="0" w:color="auto"/>
        <w:bottom w:val="none" w:sz="0" w:space="0" w:color="auto"/>
        <w:right w:val="none" w:sz="0" w:space="0" w:color="auto"/>
      </w:divBdr>
    </w:div>
    <w:div w:id="255291590">
      <w:bodyDiv w:val="1"/>
      <w:marLeft w:val="0"/>
      <w:marRight w:val="0"/>
      <w:marTop w:val="0"/>
      <w:marBottom w:val="0"/>
      <w:divBdr>
        <w:top w:val="none" w:sz="0" w:space="0" w:color="auto"/>
        <w:left w:val="none" w:sz="0" w:space="0" w:color="auto"/>
        <w:bottom w:val="none" w:sz="0" w:space="0" w:color="auto"/>
        <w:right w:val="none" w:sz="0" w:space="0" w:color="auto"/>
      </w:divBdr>
    </w:div>
    <w:div w:id="948316353">
      <w:bodyDiv w:val="1"/>
      <w:marLeft w:val="0"/>
      <w:marRight w:val="0"/>
      <w:marTop w:val="0"/>
      <w:marBottom w:val="0"/>
      <w:divBdr>
        <w:top w:val="none" w:sz="0" w:space="0" w:color="auto"/>
        <w:left w:val="none" w:sz="0" w:space="0" w:color="auto"/>
        <w:bottom w:val="none" w:sz="0" w:space="0" w:color="auto"/>
        <w:right w:val="none" w:sz="0" w:space="0" w:color="auto"/>
      </w:divBdr>
    </w:div>
    <w:div w:id="1228492457">
      <w:bodyDiv w:val="1"/>
      <w:marLeft w:val="0"/>
      <w:marRight w:val="0"/>
      <w:marTop w:val="0"/>
      <w:marBottom w:val="0"/>
      <w:divBdr>
        <w:top w:val="none" w:sz="0" w:space="0" w:color="auto"/>
        <w:left w:val="none" w:sz="0" w:space="0" w:color="auto"/>
        <w:bottom w:val="none" w:sz="0" w:space="0" w:color="auto"/>
        <w:right w:val="none" w:sz="0" w:space="0" w:color="auto"/>
      </w:divBdr>
    </w:div>
    <w:div w:id="1249922459">
      <w:bodyDiv w:val="1"/>
      <w:marLeft w:val="0"/>
      <w:marRight w:val="0"/>
      <w:marTop w:val="0"/>
      <w:marBottom w:val="0"/>
      <w:divBdr>
        <w:top w:val="none" w:sz="0" w:space="0" w:color="auto"/>
        <w:left w:val="none" w:sz="0" w:space="0" w:color="auto"/>
        <w:bottom w:val="none" w:sz="0" w:space="0" w:color="auto"/>
        <w:right w:val="none" w:sz="0" w:space="0" w:color="auto"/>
      </w:divBdr>
    </w:div>
    <w:div w:id="1380745044">
      <w:bodyDiv w:val="1"/>
      <w:marLeft w:val="0"/>
      <w:marRight w:val="0"/>
      <w:marTop w:val="0"/>
      <w:marBottom w:val="0"/>
      <w:divBdr>
        <w:top w:val="none" w:sz="0" w:space="0" w:color="auto"/>
        <w:left w:val="none" w:sz="0" w:space="0" w:color="auto"/>
        <w:bottom w:val="none" w:sz="0" w:space="0" w:color="auto"/>
        <w:right w:val="none" w:sz="0" w:space="0" w:color="auto"/>
      </w:divBdr>
    </w:div>
    <w:div w:id="1649243726">
      <w:bodyDiv w:val="1"/>
      <w:marLeft w:val="0"/>
      <w:marRight w:val="0"/>
      <w:marTop w:val="0"/>
      <w:marBottom w:val="0"/>
      <w:divBdr>
        <w:top w:val="none" w:sz="0" w:space="0" w:color="auto"/>
        <w:left w:val="none" w:sz="0" w:space="0" w:color="auto"/>
        <w:bottom w:val="none" w:sz="0" w:space="0" w:color="auto"/>
        <w:right w:val="none" w:sz="0" w:space="0" w:color="auto"/>
      </w:divBdr>
    </w:div>
    <w:div w:id="1980649978">
      <w:bodyDiv w:val="1"/>
      <w:marLeft w:val="0"/>
      <w:marRight w:val="0"/>
      <w:marTop w:val="0"/>
      <w:marBottom w:val="0"/>
      <w:divBdr>
        <w:top w:val="none" w:sz="0" w:space="0" w:color="auto"/>
        <w:left w:val="none" w:sz="0" w:space="0" w:color="auto"/>
        <w:bottom w:val="none" w:sz="0" w:space="0" w:color="auto"/>
        <w:right w:val="none" w:sz="0" w:space="0" w:color="auto"/>
      </w:divBdr>
    </w:div>
    <w:div w:id="206775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83A4859AA364AA66FB29305B6973B" ma:contentTypeVersion="6" ma:contentTypeDescription="Create a new document." ma:contentTypeScope="" ma:versionID="4adfc485525cf4ecab16c4bcbb5b2968">
  <xsd:schema xmlns:xsd="http://www.w3.org/2001/XMLSchema" xmlns:xs="http://www.w3.org/2001/XMLSchema" xmlns:p="http://schemas.microsoft.com/office/2006/metadata/properties" xmlns:ns2="7c79ef03-ac37-485e-9c3f-50a7daf7d7e1" xmlns:ns3="a76505d2-6740-4ec1-af38-279dab56a128" targetNamespace="http://schemas.microsoft.com/office/2006/metadata/properties" ma:root="true" ma:fieldsID="bc834d50bbcd1493b322de17b1d54809" ns2:_="" ns3:_="">
    <xsd:import namespace="7c79ef03-ac37-485e-9c3f-50a7daf7d7e1"/>
    <xsd:import namespace="a76505d2-6740-4ec1-af38-279dab56a1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79ef03-ac37-485e-9c3f-50a7daf7d7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6505d2-6740-4ec1-af38-279dab56a128"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57434-7F21-4AD0-9502-CBB05F5798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79ef03-ac37-485e-9c3f-50a7daf7d7e1"/>
    <ds:schemaRef ds:uri="a76505d2-6740-4ec1-af38-279dab56a1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44814A-34A1-4076-8579-F5E0B85F681F}">
  <ds:schemaRefs>
    <ds:schemaRef ds:uri="http://schemas.microsoft.com/sharepoint/v3/contenttype/forms"/>
  </ds:schemaRefs>
</ds:datastoreItem>
</file>

<file path=customXml/itemProps3.xml><?xml version="1.0" encoding="utf-8"?>
<ds:datastoreItem xmlns:ds="http://schemas.openxmlformats.org/officeDocument/2006/customXml" ds:itemID="{50818AF7-0172-442D-9041-04C10D6C11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E660B14-1C12-4C12-BED6-0A03CB4A0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2,4-D</vt:lpstr>
    </vt:vector>
  </TitlesOfParts>
  <Company>Phillip McDougall</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2,4-D</dc:title>
  <dc:creator>A satisfied Microsoft Office User</dc:creator>
  <cp:lastModifiedBy>Knight, Andrew</cp:lastModifiedBy>
  <cp:revision>14</cp:revision>
  <cp:lastPrinted>2017-10-24T09:41:00Z</cp:lastPrinted>
  <dcterms:created xsi:type="dcterms:W3CDTF">2017-11-09T14:33:00Z</dcterms:created>
  <dcterms:modified xsi:type="dcterms:W3CDTF">2018-04-26T22:37:00Z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0x010100F9383A4859AA364AA66FB29305B6973B</vt:lpwstr>
  </property>
</Properties>
</file>