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72C" w:rsidRDefault="0062442D">
      <w:r>
        <w:t>План статьи</w:t>
      </w:r>
    </w:p>
    <w:p w:rsidR="0062442D" w:rsidRDefault="0062442D"/>
    <w:p w:rsidR="0062442D" w:rsidRPr="00AA4D75" w:rsidRDefault="0062442D">
      <w:pPr>
        <w:rPr>
          <w:b/>
        </w:rPr>
      </w:pPr>
      <w:r>
        <w:t xml:space="preserve"> </w:t>
      </w:r>
      <w:r w:rsidRPr="00AA4D75">
        <w:rPr>
          <w:b/>
        </w:rPr>
        <w:t>Классификация объектов на основе системы нечеткого логического вывода</w:t>
      </w:r>
    </w:p>
    <w:p w:rsidR="00AA4D75" w:rsidRPr="00AA4D75" w:rsidRDefault="00AA4D75" w:rsidP="00AA4D75">
      <w:pPr>
        <w:jc w:val="left"/>
        <w:rPr>
          <w:b/>
        </w:rPr>
      </w:pPr>
      <w:proofErr w:type="spellStart"/>
      <w:proofErr w:type="gramStart"/>
      <w:r w:rsidRPr="00AA4D75">
        <w:rPr>
          <w:b/>
        </w:rPr>
        <w:t>Вступ</w:t>
      </w:r>
      <w:proofErr w:type="spellEnd"/>
      <w:proofErr w:type="gramEnd"/>
    </w:p>
    <w:p w:rsidR="00AA4D75" w:rsidRDefault="0062442D">
      <w:r>
        <w:t>З</w:t>
      </w:r>
      <w:r w:rsidRPr="0062442D">
        <w:t xml:space="preserve">адача разделения множества наблюдений (объектов) на группы, называемые классами, на основе анализа их формального описания. При классификации каждая </w:t>
      </w:r>
      <w:r>
        <w:t xml:space="preserve">объект </w:t>
      </w:r>
      <w:r w:rsidRPr="0062442D">
        <w:t xml:space="preserve">наблюдения относится </w:t>
      </w:r>
      <w:r w:rsidR="00120F17">
        <w:t xml:space="preserve">к </w:t>
      </w:r>
      <w:r w:rsidRPr="0062442D">
        <w:t>определенной группе или номинальной категории на основе некоторого качественного свойства</w:t>
      </w:r>
      <w:r>
        <w:t xml:space="preserve"> или совокупности свойств</w:t>
      </w:r>
      <w:r w:rsidRPr="0062442D">
        <w:t>.</w:t>
      </w:r>
    </w:p>
    <w:p w:rsidR="0062442D" w:rsidRDefault="0062442D"/>
    <w:p w:rsidR="0062442D" w:rsidRPr="00AA4D75" w:rsidRDefault="0062442D">
      <w:pPr>
        <w:rPr>
          <w:b/>
        </w:rPr>
      </w:pPr>
      <w:r w:rsidRPr="00AA4D75">
        <w:rPr>
          <w:b/>
        </w:rPr>
        <w:t>Задачам классификации посвящено много работ.</w:t>
      </w:r>
    </w:p>
    <w:p w:rsidR="0062442D" w:rsidRDefault="0062442D" w:rsidP="0062442D">
      <w:r>
        <w:t>К числу распространенных методов решения задачи классификации относятся:</w:t>
      </w:r>
    </w:p>
    <w:p w:rsidR="0062442D" w:rsidRDefault="0062442D" w:rsidP="001205CA">
      <w:pPr>
        <w:spacing w:after="0"/>
      </w:pPr>
      <w:r>
        <w:t>нейронные сети;</w:t>
      </w:r>
    </w:p>
    <w:p w:rsidR="0062442D" w:rsidRDefault="0062442D" w:rsidP="001205CA">
      <w:pPr>
        <w:spacing w:after="0"/>
      </w:pPr>
      <w:proofErr w:type="spellStart"/>
      <w:r>
        <w:t>логистическая</w:t>
      </w:r>
      <w:proofErr w:type="spellEnd"/>
      <w:r>
        <w:t xml:space="preserve"> и </w:t>
      </w:r>
      <w:proofErr w:type="spellStart"/>
      <w:r>
        <w:t>пробит-регрессия</w:t>
      </w:r>
      <w:proofErr w:type="spellEnd"/>
      <w:r>
        <w:t>;</w:t>
      </w:r>
    </w:p>
    <w:p w:rsidR="0062442D" w:rsidRDefault="0062442D" w:rsidP="001205CA">
      <w:pPr>
        <w:spacing w:after="0"/>
      </w:pPr>
      <w:r>
        <w:t>деревья решений;</w:t>
      </w:r>
    </w:p>
    <w:p w:rsidR="0062442D" w:rsidRDefault="0062442D" w:rsidP="001205CA">
      <w:pPr>
        <w:spacing w:after="0"/>
      </w:pPr>
      <w:r>
        <w:t>метод ближайшего соседа;</w:t>
      </w:r>
    </w:p>
    <w:p w:rsidR="0062442D" w:rsidRDefault="0062442D" w:rsidP="001205CA">
      <w:pPr>
        <w:spacing w:after="0"/>
      </w:pPr>
      <w:r>
        <w:t>машины опорных векторов;</w:t>
      </w:r>
    </w:p>
    <w:p w:rsidR="0062442D" w:rsidRDefault="0062442D" w:rsidP="001205CA">
      <w:pPr>
        <w:spacing w:after="0"/>
      </w:pPr>
      <w:proofErr w:type="spellStart"/>
      <w:r>
        <w:t>дискриминантный</w:t>
      </w:r>
      <w:proofErr w:type="spellEnd"/>
      <w:r>
        <w:t xml:space="preserve"> анализ.</w:t>
      </w:r>
    </w:p>
    <w:p w:rsidR="002D5C22" w:rsidRDefault="00AA4D75" w:rsidP="001205CA">
      <w:pPr>
        <w:ind w:firstLine="708"/>
      </w:pPr>
      <w:r>
        <w:t xml:space="preserve">Традиционные подходы, основанные на аппарате математической статистики или имитационном моделировании, не позволяют строить адекватные модели в условиях ограниченности временных, вычислительных и материальных ресурсов. Поэтому при решении многих практических задач, связанных с классификацией объектов, широко применяются модели и  методы искусственного интеллекта с применением технологий интеллектуального анализа данных. </w:t>
      </w:r>
    </w:p>
    <w:p w:rsidR="001A59AB" w:rsidRPr="001205CA" w:rsidRDefault="00AA4D75" w:rsidP="001205CA">
      <w:pPr>
        <w:ind w:firstLine="708"/>
        <w:rPr>
          <w:rFonts w:ascii="GaramondC-Light" w:hAnsi="GaramondC-Light" w:cs="GaramondC-Light"/>
        </w:rPr>
      </w:pPr>
      <w:r w:rsidRPr="001205CA">
        <w:t>Так в работе [</w:t>
      </w:r>
      <w:proofErr w:type="spellStart"/>
      <w:r w:rsidRPr="001205CA">
        <w:t>Штовба</w:t>
      </w:r>
      <w:proofErr w:type="spellEnd"/>
      <w:r w:rsidRPr="001205CA">
        <w:t>]   для решения задач</w:t>
      </w:r>
      <w:r w:rsidR="001205CA" w:rsidRPr="001205CA">
        <w:t>и</w:t>
      </w:r>
      <w:r w:rsidRPr="001205CA">
        <w:t xml:space="preserve"> классификации </w:t>
      </w:r>
      <w:r w:rsidR="00120F17" w:rsidRPr="001205CA">
        <w:t>применяется</w:t>
      </w:r>
      <w:r w:rsidRPr="001205CA">
        <w:t xml:space="preserve"> аппарат </w:t>
      </w:r>
      <w:r w:rsidR="00120F17" w:rsidRPr="001205CA">
        <w:t>нечетк</w:t>
      </w:r>
      <w:r w:rsidRPr="001205CA">
        <w:t>ой</w:t>
      </w:r>
      <w:r w:rsidR="00120F17" w:rsidRPr="001205CA">
        <w:t xml:space="preserve"> логи</w:t>
      </w:r>
      <w:r w:rsidRPr="001205CA">
        <w:t>ки</w:t>
      </w:r>
      <w:r w:rsidR="00120F17" w:rsidRPr="001205CA">
        <w:t xml:space="preserve">. В работе осуществляется расширение </w:t>
      </w:r>
      <w:proofErr w:type="spellStart"/>
      <w:r w:rsidR="00120F17" w:rsidRPr="001205CA">
        <w:t>функц</w:t>
      </w:r>
      <w:proofErr w:type="spellEnd"/>
      <w:r w:rsidR="00120F17" w:rsidRPr="001205CA">
        <w:t xml:space="preserve">. возможностей пакета </w:t>
      </w:r>
      <w:proofErr w:type="spellStart"/>
      <w:r w:rsidR="00120F17" w:rsidRPr="001205CA">
        <w:rPr>
          <w:rFonts w:ascii="GaramondC-Light" w:hAnsi="GaramondC-Light" w:cs="GaramondC-Light"/>
        </w:rPr>
        <w:t>Fuzzy</w:t>
      </w:r>
      <w:proofErr w:type="spellEnd"/>
      <w:r w:rsidR="00120F17" w:rsidRPr="001205CA">
        <w:rPr>
          <w:rFonts w:ascii="GaramondC-Light" w:hAnsi="GaramondC-Light" w:cs="GaramondC-Light"/>
        </w:rPr>
        <w:t xml:space="preserve"> </w:t>
      </w:r>
      <w:proofErr w:type="spellStart"/>
      <w:r w:rsidR="00120F17" w:rsidRPr="001205CA">
        <w:rPr>
          <w:rFonts w:ascii="GaramondC-Light" w:hAnsi="GaramondC-Light" w:cs="GaramondC-Light"/>
        </w:rPr>
        <w:t>Logic</w:t>
      </w:r>
      <w:proofErr w:type="spellEnd"/>
      <w:r w:rsidR="00120F17" w:rsidRPr="001205CA">
        <w:rPr>
          <w:rFonts w:ascii="GaramondC-Light" w:hAnsi="GaramondC-Light" w:cs="GaramondC-Light"/>
        </w:rPr>
        <w:t xml:space="preserve"> </w:t>
      </w:r>
      <w:proofErr w:type="spellStart"/>
      <w:r w:rsidR="00120F17" w:rsidRPr="001205CA">
        <w:rPr>
          <w:rFonts w:ascii="GaramondC-Light" w:hAnsi="GaramondC-Light" w:cs="GaramondC-Light"/>
        </w:rPr>
        <w:t>Toolbox</w:t>
      </w:r>
      <w:proofErr w:type="spellEnd"/>
      <w:r w:rsidR="00120F17" w:rsidRPr="001205CA">
        <w:rPr>
          <w:rFonts w:ascii="GaramondC-Light" w:hAnsi="GaramondC-Light" w:cs="GaramondC-Light"/>
        </w:rPr>
        <w:t xml:space="preserve"> системы MATLAB </w:t>
      </w:r>
      <w:r w:rsidR="001A59AB" w:rsidRPr="001205CA">
        <w:rPr>
          <w:rFonts w:ascii="GaramondC-Light" w:hAnsi="GaramondC-Light" w:cs="GaramondC-Light"/>
        </w:rPr>
        <w:t>для выполнения нечеткого логического вывода для объектов с дискретным выходом</w:t>
      </w:r>
      <w:proofErr w:type="gramStart"/>
      <w:r w:rsidR="001A59AB" w:rsidRPr="001205CA">
        <w:rPr>
          <w:rFonts w:ascii="GaramondC-Light" w:hAnsi="GaramondC-Light" w:cs="GaramondC-Light"/>
        </w:rPr>
        <w:t>.</w:t>
      </w:r>
      <w:proofErr w:type="gramEnd"/>
      <w:r w:rsidR="001A59AB" w:rsidRPr="001205CA">
        <w:rPr>
          <w:rFonts w:ascii="GaramondC-Light" w:hAnsi="GaramondC-Light" w:cs="GaramondC-Light"/>
        </w:rPr>
        <w:t xml:space="preserve"> (</w:t>
      </w:r>
      <w:proofErr w:type="gramStart"/>
      <w:r w:rsidR="001A59AB" w:rsidRPr="001205CA">
        <w:rPr>
          <w:rFonts w:ascii="GaramondC-Light" w:hAnsi="GaramondC-Light" w:cs="GaramondC-Light"/>
        </w:rPr>
        <w:t>п</w:t>
      </w:r>
      <w:proofErr w:type="gramEnd"/>
      <w:r w:rsidR="001A59AB" w:rsidRPr="001205CA">
        <w:rPr>
          <w:rFonts w:ascii="GaramondC-Light" w:hAnsi="GaramondC-Light" w:cs="GaramondC-Light"/>
        </w:rPr>
        <w:t>одробно об особенностях работы)</w:t>
      </w:r>
    </w:p>
    <w:p w:rsidR="00D8211B" w:rsidRDefault="001A59AB" w:rsidP="001205CA">
      <w:pPr>
        <w:autoSpaceDE w:val="0"/>
        <w:autoSpaceDN w:val="0"/>
        <w:adjustRightInd w:val="0"/>
        <w:spacing w:after="0"/>
        <w:ind w:firstLine="708"/>
        <w:jc w:val="left"/>
      </w:pPr>
      <w:r>
        <w:rPr>
          <w:rFonts w:ascii="GaramondC-Light" w:hAnsi="GaramondC-Light" w:cs="GaramondC-Light"/>
          <w:sz w:val="16"/>
          <w:szCs w:val="16"/>
        </w:rPr>
        <w:t xml:space="preserve">В работе </w:t>
      </w:r>
      <w:r w:rsidR="00120F17">
        <w:t xml:space="preserve"> [</w:t>
      </w:r>
      <w:r>
        <w:rPr>
          <w:rFonts w:ascii="TimesNewRoman,Bold" w:hAnsi="TimesNewRoman,Bold" w:cs="TimesNewRoman,Bold"/>
          <w:b/>
          <w:bCs/>
          <w:sz w:val="20"/>
          <w:szCs w:val="20"/>
        </w:rPr>
        <w:t>Романов Вадим</w:t>
      </w:r>
      <w:r w:rsidR="00120F17">
        <w:t>]</w:t>
      </w:r>
      <w:r>
        <w:t xml:space="preserve">  исследуется применение нечетких моделей в задачах классификации на основе представления данных в виде нечетких градаций.</w:t>
      </w:r>
      <w:r w:rsidR="00D8211B">
        <w:t xml:space="preserve"> Введены классы объектов, эталонные образцы в каждом классе. </w:t>
      </w:r>
      <w:r>
        <w:t xml:space="preserve"> </w:t>
      </w:r>
      <w:r w:rsidR="00D8211B">
        <w:rPr>
          <w:rFonts w:ascii="TimesNewRoman" w:hAnsi="TimesNewRoman" w:cs="TimesNewRoman"/>
          <w:sz w:val="20"/>
          <w:szCs w:val="20"/>
        </w:rPr>
        <w:t>Каждый класс характеризуется распределенной областью значений нечетких критериев. Исходные данные для классификации являются противоречивыми, а объекты, эталоны и классы пересекаются, поэтому построение решения задачи в классической постановке вызывает непреодолимые сложности</w:t>
      </w:r>
      <w:proofErr w:type="gramStart"/>
      <w:r w:rsidR="00D8211B">
        <w:rPr>
          <w:rFonts w:ascii="TimesNewRoman" w:hAnsi="TimesNewRoman" w:cs="TimesNewRoman"/>
          <w:sz w:val="20"/>
          <w:szCs w:val="20"/>
        </w:rPr>
        <w:t>.</w:t>
      </w:r>
      <w:proofErr w:type="gramEnd"/>
      <w:r w:rsidR="00D8211B">
        <w:rPr>
          <w:rFonts w:ascii="TimesNewRoman" w:hAnsi="TimesNewRoman" w:cs="TimesNewRoman"/>
          <w:sz w:val="20"/>
          <w:szCs w:val="20"/>
        </w:rPr>
        <w:t xml:space="preserve"> </w:t>
      </w:r>
      <w:r w:rsidR="001205CA">
        <w:rPr>
          <w:rFonts w:ascii="TimesNewRoman" w:hAnsi="TimesNewRoman" w:cs="TimesNewRoman"/>
          <w:sz w:val="20"/>
          <w:szCs w:val="20"/>
        </w:rPr>
        <w:t xml:space="preserve">Классификация рассматривается как разновидность задачи принятия решений, в которой посредством обобщения нечетких фактов, характеризующих свойства, состояния или изменение состояний объектов, осуществляется выбор наилучшего класса для каждого объекта. </w:t>
      </w:r>
      <w:r w:rsidR="00D8211B">
        <w:t>Проведено сравнение различных мер согласования объектов с классами и их влияние на результаты классификации.</w:t>
      </w:r>
    </w:p>
    <w:p w:rsidR="001205CA" w:rsidRDefault="001205CA" w:rsidP="001A59AB">
      <w:r>
        <w:t>В настоящей работе предлагается подход…..</w:t>
      </w:r>
    </w:p>
    <w:p w:rsidR="001205CA" w:rsidRPr="006702B7" w:rsidRDefault="001205CA" w:rsidP="001A59AB">
      <w:pPr>
        <w:rPr>
          <w:b/>
        </w:rPr>
      </w:pPr>
      <w:r w:rsidRPr="006702B7">
        <w:rPr>
          <w:b/>
        </w:rPr>
        <w:t>Постановка задачи.</w:t>
      </w:r>
    </w:p>
    <w:p w:rsidR="001205CA" w:rsidRDefault="001205CA" w:rsidP="001A59AB">
      <w:r>
        <w:t xml:space="preserve">Рассматривается множество объектов некоторой предметной области. Объекты множества  Х </w:t>
      </w:r>
      <w:proofErr w:type="gramStart"/>
      <w:r>
        <w:t>характеризуются некоторыми признаками К. Признаки могут</w:t>
      </w:r>
      <w:proofErr w:type="gramEnd"/>
      <w:r>
        <w:t xml:space="preserve"> быть нечеткими. Существует множество классов Z . Требуется определить принадлежность объектов</w:t>
      </w:r>
      <w:r w:rsidR="005B6BE1">
        <w:t xml:space="preserve"> множества Х </w:t>
      </w:r>
      <w:r>
        <w:t xml:space="preserve">классам  </w:t>
      </w:r>
      <w:r w:rsidR="005B6BE1">
        <w:rPr>
          <w:lang w:val="en-GB"/>
        </w:rPr>
        <w:t>Z.</w:t>
      </w:r>
    </w:p>
    <w:p w:rsidR="005B6BE1" w:rsidRPr="0008354E" w:rsidRDefault="005B6BE1" w:rsidP="001A59AB">
      <w:pPr>
        <w:rPr>
          <w:lang w:val="uk-UA"/>
        </w:rPr>
      </w:pPr>
      <w:r>
        <w:t>Все признаки задаются нечеткими значениями. Для определения степени согласования между объектами и классами используется метрика…</w:t>
      </w:r>
      <w:r w:rsidR="0008354E">
        <w:rPr>
          <w:lang w:val="uk-UA"/>
        </w:rPr>
        <w:t xml:space="preserve"> (</w:t>
      </w:r>
      <w:proofErr w:type="spellStart"/>
      <w:r w:rsidR="0008354E">
        <w:rPr>
          <w:lang w:val="uk-UA"/>
        </w:rPr>
        <w:t>Евклид</w:t>
      </w:r>
      <w:proofErr w:type="spellEnd"/>
      <w:r w:rsidR="0008354E">
        <w:rPr>
          <w:lang w:val="uk-UA"/>
        </w:rPr>
        <w:t xml:space="preserve">, </w:t>
      </w:r>
      <w:proofErr w:type="spellStart"/>
      <w:r w:rsidR="0008354E">
        <w:rPr>
          <w:lang w:val="uk-UA"/>
        </w:rPr>
        <w:t>Хеминг</w:t>
      </w:r>
      <w:proofErr w:type="spellEnd"/>
      <w:r w:rsidR="0008354E">
        <w:rPr>
          <w:lang w:val="uk-UA"/>
        </w:rPr>
        <w:t>?)</w:t>
      </w:r>
    </w:p>
    <w:p w:rsidR="006702B7" w:rsidRDefault="006702B7" w:rsidP="001A59AB">
      <w:r>
        <w:lastRenderedPageBreak/>
        <w:t xml:space="preserve">Для объектов предметной области существует обучающая выборка, которая описывает отображение а*: Х-&gt;Z </w:t>
      </w:r>
      <w:r w:rsidRPr="006702B7">
        <w:t>только на объектах конечной обучающей выборки</w:t>
      </w:r>
      <w:r>
        <w:t>. Требуется построить отображение а: Х-&gt;Z, с помощью которого возможно классифицировать произвольный объект множества Х.</w:t>
      </w:r>
    </w:p>
    <w:p w:rsidR="006702B7" w:rsidRDefault="006702B7" w:rsidP="001A59AB">
      <w:pPr>
        <w:rPr>
          <w:b/>
          <w:lang w:val="uk-UA"/>
        </w:rPr>
      </w:pPr>
      <w:r w:rsidRPr="006702B7">
        <w:rPr>
          <w:b/>
          <w:lang w:val="uk-UA"/>
        </w:rPr>
        <w:t>Математична модель задач</w:t>
      </w:r>
      <w:r>
        <w:rPr>
          <w:b/>
          <w:lang w:val="uk-UA"/>
        </w:rPr>
        <w:t>і</w:t>
      </w:r>
    </w:p>
    <w:p w:rsidR="0008354E" w:rsidRDefault="0008354E" w:rsidP="001A59A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08354E">
        <w:rPr>
          <w:lang w:val="uk-UA"/>
        </w:rPr>
        <w:t xml:space="preserve">Для </w:t>
      </w:r>
      <w:proofErr w:type="spellStart"/>
      <w:r w:rsidRPr="0008354E">
        <w:rPr>
          <w:lang w:val="uk-UA"/>
        </w:rPr>
        <w:t>описания</w:t>
      </w:r>
      <w:proofErr w:type="spellEnd"/>
      <w:r w:rsidRPr="0008354E">
        <w:rPr>
          <w:lang w:val="uk-UA"/>
        </w:rPr>
        <w:t xml:space="preserve"> об</w:t>
      </w:r>
      <w:proofErr w:type="spellStart"/>
      <w:r>
        <w:t>ъ</w:t>
      </w:r>
      <w:r w:rsidRPr="0008354E">
        <w:rPr>
          <w:lang w:val="uk-UA"/>
        </w:rPr>
        <w:t>ектов</w:t>
      </w:r>
      <w:proofErr w:type="spellEnd"/>
      <w:r w:rsidRPr="0008354E">
        <w:rPr>
          <w:lang w:val="uk-UA"/>
        </w:rPr>
        <w:t xml:space="preserve"> </w:t>
      </w:r>
      <w:proofErr w:type="spellStart"/>
      <w:r w:rsidRPr="0008354E">
        <w:rPr>
          <w:lang w:val="uk-UA"/>
        </w:rPr>
        <w:t>предметной</w:t>
      </w:r>
      <w:proofErr w:type="spellEnd"/>
      <w:r w:rsidRPr="0008354E">
        <w:rPr>
          <w:lang w:val="uk-UA"/>
        </w:rPr>
        <w:t xml:space="preserve"> </w:t>
      </w:r>
      <w:proofErr w:type="spellStart"/>
      <w:r w:rsidRPr="0008354E">
        <w:rPr>
          <w:lang w:val="uk-UA"/>
        </w:rPr>
        <w:t>области</w:t>
      </w:r>
      <w:proofErr w:type="spellEnd"/>
      <w:r w:rsidRPr="0008354E">
        <w:rPr>
          <w:lang w:val="uk-UA"/>
        </w:rPr>
        <w:t xml:space="preserve"> </w:t>
      </w:r>
      <w:proofErr w:type="spellStart"/>
      <w:r w:rsidRPr="0008354E">
        <w:rPr>
          <w:lang w:val="uk-UA"/>
        </w:rPr>
        <w:t>будем</w:t>
      </w:r>
      <w:proofErr w:type="spellEnd"/>
      <w:r w:rsidRPr="0008354E">
        <w:rPr>
          <w:lang w:val="uk-UA"/>
        </w:rPr>
        <w:t xml:space="preserve"> </w:t>
      </w:r>
      <w:proofErr w:type="spellStart"/>
      <w:r w:rsidRPr="0008354E">
        <w:rPr>
          <w:lang w:val="uk-UA"/>
        </w:rPr>
        <w:t>использовать</w:t>
      </w:r>
      <w:proofErr w:type="spellEnd"/>
      <w:r w:rsidRPr="0008354E">
        <w:rPr>
          <w:lang w:val="uk-UA"/>
        </w:rPr>
        <w:t xml:space="preserve"> </w:t>
      </w:r>
      <w:proofErr w:type="spellStart"/>
      <w:r w:rsidRPr="0008354E">
        <w:rPr>
          <w:lang w:val="uk-UA"/>
        </w:rPr>
        <w:t>нечеткую</w:t>
      </w:r>
      <w:proofErr w:type="spellEnd"/>
      <w:r w:rsidRPr="0008354E">
        <w:rPr>
          <w:lang w:val="uk-UA"/>
        </w:rPr>
        <w:t xml:space="preserve"> модель </w:t>
      </w:r>
      <w:proofErr w:type="spellStart"/>
      <w:r w:rsidRPr="0008354E">
        <w:rPr>
          <w:lang w:val="uk-UA"/>
        </w:rPr>
        <w:t>представления</w:t>
      </w:r>
      <w:proofErr w:type="spellEnd"/>
      <w:r w:rsidRPr="0008354E">
        <w:rPr>
          <w:lang w:val="uk-UA"/>
        </w:rPr>
        <w:t xml:space="preserve"> знаний</w:t>
      </w:r>
      <w:r>
        <w:rPr>
          <w:lang w:val="uk-UA"/>
        </w:rPr>
        <w:t xml:space="preserve">. Признаки </w:t>
      </w:r>
      <w:proofErr w:type="spellStart"/>
      <w:r>
        <w:rPr>
          <w:lang w:val="uk-UA"/>
        </w:rPr>
        <w:t>объектов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будем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описывать</w:t>
      </w:r>
      <w:proofErr w:type="spellEnd"/>
      <w:r>
        <w:rPr>
          <w:lang w:val="uk-UA"/>
        </w:rPr>
        <w:t xml:space="preserve"> при </w:t>
      </w:r>
      <w:proofErr w:type="spellStart"/>
      <w:r>
        <w:rPr>
          <w:lang w:val="uk-UA"/>
        </w:rPr>
        <w:t>помощи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лингвистических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переменных</w:t>
      </w:r>
      <w:proofErr w:type="spellEnd"/>
      <w:r>
        <w:rPr>
          <w:lang w:val="uk-UA"/>
        </w:rPr>
        <w:t>.</w:t>
      </w:r>
      <w:r w:rsidRPr="0008354E">
        <w:rPr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vanish/>
          <w:color w:val="202122"/>
          <w:sz w:val="21"/>
          <w:szCs w:val="21"/>
          <w:shd w:val="clear" w:color="auto" w:fill="FFFFFF"/>
        </w:rPr>
        <w:br/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\{x,T(x),X,G,M\}}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</w:p>
    <w:p w:rsidR="0008354E" w:rsidRDefault="0008354E" w:rsidP="001A59A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(имя переменной;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T(x)}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множество значений лингвистической переменной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x}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каждое из которых является нечеткой переменной на множестве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X}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;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G}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семантическая процедура, позволяющая преобразовать новое имя, образованное процедурой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G}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в нечеткую переменную (вид </w:t>
      </w:r>
      <w:hyperlink r:id="rId4" w:tooltip="Функция принадлежности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функции принадлежности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ассоциирует имя с его значением, понятием).</w:t>
      </w:r>
    </w:p>
    <w:p w:rsidR="00F5211B" w:rsidRPr="004042F8" w:rsidRDefault="00F5211B" w:rsidP="00F5211B">
      <w:pPr>
        <w:autoSpaceDE w:val="0"/>
        <w:autoSpaceDN w:val="0"/>
        <w:adjustRightInd w:val="0"/>
        <w:ind w:firstLine="284"/>
        <w:rPr>
          <w:rStyle w:val="hps"/>
          <w:color w:val="000000"/>
          <w:sz w:val="28"/>
          <w:szCs w:val="28"/>
          <w:lang w:val="uk-UA"/>
        </w:rPr>
      </w:pPr>
      <w:r w:rsidRPr="00D65BF5">
        <w:rPr>
          <w:rStyle w:val="hps"/>
          <w:color w:val="000000"/>
          <w:sz w:val="28"/>
          <w:szCs w:val="28"/>
          <w:lang w:val="uk-UA"/>
        </w:rPr>
        <w:t>Для відображення чітких вхідних значень</w:t>
      </w:r>
      <w:r w:rsidRPr="004042F8">
        <w:rPr>
          <w:rStyle w:val="hps"/>
          <w:color w:val="000000"/>
          <w:sz w:val="28"/>
          <w:szCs w:val="28"/>
          <w:lang w:val="uk-UA"/>
        </w:rPr>
        <w:t xml:space="preserve"> </w:t>
      </w:r>
      <w:r w:rsidRPr="004042F8">
        <w:rPr>
          <w:rStyle w:val="hps"/>
          <w:rFonts w:ascii="Times" w:hAnsi="Times"/>
          <w:color w:val="000000"/>
          <w:position w:val="-14"/>
          <w:sz w:val="28"/>
          <w:szCs w:val="28"/>
          <w:lang w:val="uk-UA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23.25pt" o:ole="">
            <v:imagedata r:id="rId5" o:title=""/>
          </v:shape>
          <o:OLEObject Type="Embed" ProgID="Equation.3" ShapeID="_x0000_i1025" DrawAspect="Content" ObjectID="_1674998826" r:id="rId6"/>
        </w:object>
      </w:r>
      <w:r>
        <w:rPr>
          <w:rStyle w:val="hps"/>
          <w:color w:val="000000"/>
          <w:sz w:val="28"/>
          <w:szCs w:val="28"/>
          <w:lang w:val="uk-UA"/>
        </w:rPr>
        <w:t xml:space="preserve">– </w:t>
      </w:r>
      <w:r w:rsidRPr="00D65BF5">
        <w:rPr>
          <w:rStyle w:val="hps"/>
          <w:color w:val="000000"/>
          <w:sz w:val="28"/>
          <w:szCs w:val="28"/>
          <w:lang w:val="uk-UA"/>
        </w:rPr>
        <w:t xml:space="preserve">в нечіткі множини вводяться функції приналежності </w:t>
      </w:r>
      <w:r w:rsidRPr="004042F8">
        <w:rPr>
          <w:rStyle w:val="hps"/>
          <w:rFonts w:ascii="Times" w:hAnsi="Times"/>
          <w:color w:val="000000"/>
          <w:position w:val="-16"/>
          <w:sz w:val="28"/>
          <w:szCs w:val="28"/>
          <w:lang w:val="uk-UA"/>
        </w:rPr>
        <w:object w:dxaOrig="480" w:dyaOrig="420">
          <v:shape id="_x0000_i1026" type="#_x0000_t75" style="width:28.5pt;height:25.5pt" o:ole="">
            <v:imagedata r:id="rId7" o:title=""/>
          </v:shape>
          <o:OLEObject Type="Embed" ProgID="Equation.3" ShapeID="_x0000_i1026" DrawAspect="Content" ObjectID="_1674998827" r:id="rId8"/>
        </w:object>
      </w:r>
      <w:r w:rsidRPr="004042F8">
        <w:rPr>
          <w:rStyle w:val="hps"/>
          <w:color w:val="000000"/>
          <w:sz w:val="28"/>
          <w:szCs w:val="28"/>
          <w:lang w:val="uk-UA"/>
        </w:rPr>
        <w:t xml:space="preserve"> в</w:t>
      </w:r>
      <w:r>
        <w:rPr>
          <w:rStyle w:val="hps"/>
          <w:color w:val="000000"/>
          <w:sz w:val="28"/>
          <w:szCs w:val="28"/>
          <w:lang w:val="uk-UA"/>
        </w:rPr>
        <w:t>иду</w:t>
      </w:r>
      <w:r w:rsidRPr="004042F8">
        <w:rPr>
          <w:rStyle w:val="hps"/>
          <w:color w:val="000000"/>
          <w:sz w:val="28"/>
          <w:szCs w:val="28"/>
          <w:lang w:val="uk-UA"/>
        </w:rPr>
        <w:t>:</w:t>
      </w:r>
    </w:p>
    <w:p w:rsidR="00F5211B" w:rsidRPr="008D0FC3" w:rsidRDefault="00F5211B" w:rsidP="00F5211B">
      <w:pPr>
        <w:autoSpaceDE w:val="0"/>
        <w:autoSpaceDN w:val="0"/>
        <w:adjustRightInd w:val="0"/>
        <w:ind w:firstLine="284"/>
        <w:jc w:val="right"/>
        <w:rPr>
          <w:rStyle w:val="hps"/>
          <w:color w:val="000000"/>
          <w:sz w:val="28"/>
          <w:szCs w:val="28"/>
          <w:lang w:val="uk-UA"/>
        </w:rPr>
      </w:pPr>
      <w:r w:rsidRPr="004042F8">
        <w:rPr>
          <w:rStyle w:val="hps"/>
          <w:rFonts w:ascii="Times" w:hAnsi="Times"/>
          <w:color w:val="000000"/>
          <w:position w:val="-130"/>
          <w:sz w:val="28"/>
          <w:szCs w:val="28"/>
          <w:lang w:val="uk-UA"/>
        </w:rPr>
        <w:object w:dxaOrig="5460" w:dyaOrig="2740">
          <v:shape id="_x0000_i1027" type="#_x0000_t75" style="width:325.5pt;height:165pt" o:ole="">
            <v:imagedata r:id="rId9" o:title=""/>
          </v:shape>
          <o:OLEObject Type="Embed" ProgID="Equation.3" ShapeID="_x0000_i1027" DrawAspect="Content" ObjectID="_1674998828" r:id="rId10"/>
        </w:object>
      </w:r>
      <w:r w:rsidRPr="004042F8">
        <w:rPr>
          <w:rStyle w:val="hps"/>
          <w:rFonts w:ascii="Times" w:hAnsi="Times"/>
          <w:color w:val="000000"/>
          <w:sz w:val="28"/>
          <w:szCs w:val="28"/>
          <w:lang w:val="uk-UA"/>
        </w:rPr>
        <w:tab/>
      </w:r>
      <w:r w:rsidRPr="004042F8">
        <w:rPr>
          <w:rStyle w:val="hps"/>
          <w:rFonts w:ascii="Times" w:hAnsi="Times"/>
          <w:color w:val="000000"/>
          <w:sz w:val="28"/>
          <w:szCs w:val="28"/>
          <w:lang w:val="uk-UA"/>
        </w:rPr>
        <w:tab/>
      </w:r>
      <w:r w:rsidRPr="00124B58">
        <w:rPr>
          <w:rStyle w:val="hps"/>
          <w:rFonts w:ascii="Times" w:hAnsi="Times"/>
          <w:color w:val="000000"/>
          <w:sz w:val="28"/>
          <w:szCs w:val="28"/>
          <w:lang w:val="uk-UA"/>
        </w:rPr>
        <w:t>(</w:t>
      </w:r>
      <w:r w:rsidRPr="00F5211B">
        <w:rPr>
          <w:rStyle w:val="hps"/>
          <w:rFonts w:ascii="Times" w:hAnsi="Times"/>
          <w:color w:val="000000"/>
          <w:sz w:val="28"/>
          <w:szCs w:val="28"/>
        </w:rPr>
        <w:t>3</w:t>
      </w:r>
      <w:r w:rsidRPr="00124B58">
        <w:rPr>
          <w:rStyle w:val="hps"/>
          <w:rFonts w:ascii="Times" w:hAnsi="Times"/>
          <w:color w:val="000000"/>
          <w:sz w:val="28"/>
          <w:szCs w:val="28"/>
          <w:lang w:val="uk-UA"/>
        </w:rPr>
        <w:t>)</w:t>
      </w:r>
    </w:p>
    <w:p w:rsidR="00F5211B" w:rsidRPr="004042F8" w:rsidRDefault="00F5211B" w:rsidP="00F5211B">
      <w:pPr>
        <w:autoSpaceDE w:val="0"/>
        <w:autoSpaceDN w:val="0"/>
        <w:adjustRightInd w:val="0"/>
        <w:rPr>
          <w:rStyle w:val="hps"/>
          <w:color w:val="000000"/>
          <w:sz w:val="28"/>
          <w:szCs w:val="28"/>
          <w:lang w:val="uk-UA"/>
        </w:rPr>
      </w:pPr>
      <w:r w:rsidRPr="004042F8">
        <w:rPr>
          <w:rStyle w:val="hps"/>
          <w:color w:val="000000"/>
          <w:sz w:val="28"/>
          <w:szCs w:val="28"/>
          <w:lang w:val="uk-UA"/>
        </w:rPr>
        <w:t xml:space="preserve">де </w:t>
      </w:r>
      <w:r w:rsidRPr="004042F8">
        <w:rPr>
          <w:rStyle w:val="hps"/>
          <w:rFonts w:ascii="Times" w:hAnsi="Times"/>
          <w:color w:val="000000"/>
          <w:position w:val="-16"/>
          <w:sz w:val="28"/>
          <w:szCs w:val="28"/>
          <w:lang w:val="uk-UA"/>
        </w:rPr>
        <w:object w:dxaOrig="1420" w:dyaOrig="420">
          <v:shape id="_x0000_i1028" type="#_x0000_t75" style="width:84.75pt;height:25.5pt" o:ole="">
            <v:imagedata r:id="rId11" o:title=""/>
          </v:shape>
          <o:OLEObject Type="Embed" ProgID="Equation.3" ShapeID="_x0000_i1028" DrawAspect="Content" ObjectID="_1674998829" r:id="rId12"/>
        </w:object>
      </w:r>
      <w:r w:rsidRPr="004042F8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 - </w:t>
      </w:r>
      <w:r w:rsidRPr="00D65BF5">
        <w:rPr>
          <w:rStyle w:val="hps"/>
          <w:rFonts w:ascii="Times" w:hAnsi="Times"/>
          <w:color w:val="000000"/>
          <w:sz w:val="28"/>
          <w:szCs w:val="28"/>
          <w:lang w:val="uk-UA"/>
        </w:rPr>
        <w:t>числові параметри</w:t>
      </w:r>
      <w:r>
        <w:rPr>
          <w:rStyle w:val="hps"/>
          <w:rFonts w:ascii="Times" w:hAnsi="Times"/>
          <w:color w:val="000000"/>
          <w:sz w:val="28"/>
          <w:szCs w:val="28"/>
          <w:lang w:val="uk-UA"/>
        </w:rPr>
        <w:t>, які визначають границі</w:t>
      </w:r>
      <w:r w:rsidRPr="00D65BF5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 термів, </w:t>
      </w:r>
      <w:r>
        <w:rPr>
          <w:rStyle w:val="hps"/>
          <w:rFonts w:ascii="Times" w:hAnsi="Times"/>
          <w:color w:val="000000"/>
          <w:sz w:val="28"/>
          <w:szCs w:val="28"/>
          <w:lang w:val="uk-UA"/>
        </w:rPr>
        <w:t>набувають дійсних значень</w:t>
      </w:r>
      <w:r w:rsidRPr="00D65BF5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 і впорядковані відношенням</w:t>
      </w:r>
      <w:r w:rsidRPr="004042F8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: </w:t>
      </w:r>
      <w:r w:rsidRPr="004042F8">
        <w:rPr>
          <w:rStyle w:val="hps"/>
          <w:rFonts w:ascii="Times" w:hAnsi="Times"/>
          <w:color w:val="000000"/>
          <w:position w:val="-16"/>
          <w:sz w:val="28"/>
          <w:szCs w:val="28"/>
          <w:lang w:val="uk-UA"/>
        </w:rPr>
        <w:object w:dxaOrig="1980" w:dyaOrig="420">
          <v:shape id="_x0000_i1029" type="#_x0000_t75" style="width:117.75pt;height:25.5pt" o:ole="">
            <v:imagedata r:id="rId13" o:title=""/>
          </v:shape>
          <o:OLEObject Type="Embed" ProgID="Equation.3" ShapeID="_x0000_i1029" DrawAspect="Content" ObjectID="_1674998830" r:id="rId14"/>
        </w:object>
      </w:r>
      <w:r w:rsidRPr="004042F8">
        <w:rPr>
          <w:rStyle w:val="hps"/>
          <w:rFonts w:ascii="Times" w:hAnsi="Times"/>
          <w:color w:val="000000"/>
          <w:sz w:val="28"/>
          <w:szCs w:val="28"/>
          <w:lang w:val="uk-UA"/>
        </w:rPr>
        <w:t>.</w:t>
      </w:r>
    </w:p>
    <w:p w:rsidR="00F5211B" w:rsidRDefault="00F5211B" w:rsidP="00F5211B">
      <w:pPr>
        <w:autoSpaceDE w:val="0"/>
        <w:autoSpaceDN w:val="0"/>
        <w:adjustRightInd w:val="0"/>
        <w:rPr>
          <w:rStyle w:val="hps"/>
          <w:rFonts w:ascii="Times" w:hAnsi="Times"/>
          <w:color w:val="000000"/>
          <w:sz w:val="28"/>
          <w:szCs w:val="28"/>
          <w:lang w:val="uk-U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Для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определения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границ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термов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работе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используется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</w:t>
      </w:r>
      <w:r w:rsidRPr="00197D28">
        <w:rPr>
          <w:rStyle w:val="hps"/>
          <w:rFonts w:ascii="Times" w:hAnsi="Times"/>
          <w:color w:val="000000"/>
          <w:sz w:val="28"/>
          <w:szCs w:val="28"/>
          <w:highlight w:val="yellow"/>
          <w:lang w:val="uk-UA"/>
        </w:rPr>
        <w:t xml:space="preserve">IQR - </w:t>
      </w:r>
      <w:proofErr w:type="spellStart"/>
      <w:r w:rsidRPr="00197D28">
        <w:rPr>
          <w:rStyle w:val="hps"/>
          <w:rFonts w:ascii="Times" w:hAnsi="Times"/>
          <w:color w:val="000000"/>
          <w:sz w:val="28"/>
          <w:szCs w:val="28"/>
          <w:highlight w:val="yellow"/>
          <w:lang w:val="uk-UA"/>
        </w:rPr>
        <w:t>міжквартильний</w:t>
      </w:r>
      <w:proofErr w:type="spellEnd"/>
      <w:r w:rsidRPr="00197D28">
        <w:rPr>
          <w:rStyle w:val="hps"/>
          <w:rFonts w:ascii="Times" w:hAnsi="Times"/>
          <w:color w:val="000000"/>
          <w:sz w:val="28"/>
          <w:szCs w:val="28"/>
          <w:highlight w:val="yellow"/>
          <w:lang w:val="uk-UA"/>
        </w:rPr>
        <w:t xml:space="preserve"> розмах IQR = Q3 −  Q1.</w:t>
      </w:r>
      <w:r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 </w:t>
      </w:r>
    </w:p>
    <w:p w:rsidR="00F5211B" w:rsidRDefault="00F5211B" w:rsidP="001A59AB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</w:pPr>
      <w:proofErr w:type="spellStart"/>
      <w:r w:rsidRPr="003D27F9">
        <w:rPr>
          <w:rFonts w:ascii="Arial" w:hAnsi="Arial" w:cs="Arial"/>
          <w:color w:val="202122"/>
          <w:sz w:val="21"/>
          <w:szCs w:val="21"/>
          <w:highlight w:val="red"/>
          <w:shd w:val="clear" w:color="auto" w:fill="FFFFFF"/>
          <w:lang w:val="uk-UA"/>
        </w:rPr>
        <w:t>Подробно</w:t>
      </w:r>
      <w:proofErr w:type="spellEnd"/>
      <w:r w:rsidRPr="003D27F9">
        <w:rPr>
          <w:rFonts w:ascii="Arial" w:hAnsi="Arial" w:cs="Arial"/>
          <w:color w:val="202122"/>
          <w:sz w:val="21"/>
          <w:szCs w:val="21"/>
          <w:highlight w:val="red"/>
          <w:shd w:val="clear" w:color="auto" w:fill="FFFFFF"/>
          <w:lang w:val="uk-UA"/>
        </w:rPr>
        <w:t xml:space="preserve"> </w:t>
      </w:r>
      <w:proofErr w:type="spellStart"/>
      <w:r w:rsidRPr="003D27F9">
        <w:rPr>
          <w:rFonts w:ascii="Arial" w:hAnsi="Arial" w:cs="Arial"/>
          <w:color w:val="202122"/>
          <w:sz w:val="21"/>
          <w:szCs w:val="21"/>
          <w:highlight w:val="red"/>
          <w:shd w:val="clear" w:color="auto" w:fill="FFFFFF"/>
          <w:lang w:val="uk-UA"/>
        </w:rPr>
        <w:t>описать</w:t>
      </w:r>
      <w:proofErr w:type="spellEnd"/>
      <w:r w:rsidRPr="003D27F9">
        <w:rPr>
          <w:rFonts w:ascii="Arial" w:hAnsi="Arial" w:cs="Arial"/>
          <w:color w:val="202122"/>
          <w:sz w:val="21"/>
          <w:szCs w:val="21"/>
          <w:highlight w:val="red"/>
          <w:shd w:val="clear" w:color="auto" w:fill="FFFFFF"/>
          <w:lang w:val="uk-UA"/>
        </w:rPr>
        <w:t xml:space="preserve"> </w:t>
      </w:r>
      <w:proofErr w:type="spellStart"/>
      <w:r w:rsidRPr="003D27F9">
        <w:rPr>
          <w:rFonts w:ascii="Arial" w:hAnsi="Arial" w:cs="Arial"/>
          <w:color w:val="202122"/>
          <w:sz w:val="21"/>
          <w:szCs w:val="21"/>
          <w:highlight w:val="red"/>
          <w:shd w:val="clear" w:color="auto" w:fill="FFFFFF"/>
          <w:lang w:val="uk-UA"/>
        </w:rPr>
        <w:t>зачем</w:t>
      </w:r>
      <w:proofErr w:type="spellEnd"/>
      <w:r w:rsidRPr="003D27F9">
        <w:rPr>
          <w:rFonts w:ascii="Arial" w:hAnsi="Arial" w:cs="Arial"/>
          <w:color w:val="202122"/>
          <w:sz w:val="21"/>
          <w:szCs w:val="21"/>
          <w:highlight w:val="red"/>
          <w:shd w:val="clear" w:color="auto" w:fill="FFFFFF"/>
          <w:lang w:val="uk-UA"/>
        </w:rPr>
        <w:t xml:space="preserve"> и </w:t>
      </w:r>
      <w:proofErr w:type="spellStart"/>
      <w:r w:rsidRPr="003D27F9">
        <w:rPr>
          <w:rFonts w:ascii="Arial" w:hAnsi="Arial" w:cs="Arial"/>
          <w:color w:val="202122"/>
          <w:sz w:val="21"/>
          <w:szCs w:val="21"/>
          <w:highlight w:val="red"/>
          <w:shd w:val="clear" w:color="auto" w:fill="FFFFFF"/>
          <w:lang w:val="uk-UA"/>
        </w:rPr>
        <w:t>как</w:t>
      </w:r>
      <w:proofErr w:type="spellEnd"/>
      <w:r w:rsidRPr="003D27F9">
        <w:rPr>
          <w:rFonts w:ascii="Arial" w:hAnsi="Arial" w:cs="Arial"/>
          <w:color w:val="202122"/>
          <w:sz w:val="21"/>
          <w:szCs w:val="21"/>
          <w:highlight w:val="red"/>
          <w:shd w:val="clear" w:color="auto" w:fill="FFFFFF"/>
          <w:lang w:val="uk-UA"/>
        </w:rPr>
        <w:t xml:space="preserve"> он </w:t>
      </w:r>
      <w:proofErr w:type="spellStart"/>
      <w:r w:rsidRPr="003D27F9">
        <w:rPr>
          <w:rFonts w:ascii="Arial" w:hAnsi="Arial" w:cs="Arial"/>
          <w:color w:val="202122"/>
          <w:sz w:val="21"/>
          <w:szCs w:val="21"/>
          <w:highlight w:val="red"/>
          <w:shd w:val="clear" w:color="auto" w:fill="FFFFFF"/>
          <w:lang w:val="uk-UA"/>
        </w:rPr>
        <w:t>вычисляется</w:t>
      </w:r>
      <w:proofErr w:type="spellEnd"/>
      <w:r w:rsidRPr="003D27F9">
        <w:rPr>
          <w:rFonts w:ascii="Arial" w:hAnsi="Arial" w:cs="Arial"/>
          <w:color w:val="202122"/>
          <w:sz w:val="21"/>
          <w:szCs w:val="21"/>
          <w:highlight w:val="red"/>
          <w:shd w:val="clear" w:color="auto" w:fill="FFFFFF"/>
          <w:lang w:val="uk-UA"/>
        </w:rPr>
        <w:t>.</w:t>
      </w:r>
    </w:p>
    <w:p w:rsidR="006702B7" w:rsidRPr="0008354E" w:rsidRDefault="00F5211B" w:rsidP="001A59AB">
      <w:pPr>
        <w:rPr>
          <w:lang w:val="uk-UA"/>
        </w:rPr>
      </w:pPr>
      <w:r>
        <w:rPr>
          <w:lang w:val="uk-UA"/>
        </w:rPr>
        <w:t xml:space="preserve">Система правил, </w:t>
      </w:r>
      <w:proofErr w:type="spellStart"/>
      <w:r>
        <w:rPr>
          <w:lang w:val="uk-UA"/>
        </w:rPr>
        <w:t>которая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описывает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соответствие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между</w:t>
      </w:r>
      <w:proofErr w:type="spellEnd"/>
      <w:r>
        <w:rPr>
          <w:lang w:val="uk-UA"/>
        </w:rPr>
        <w:t xml:space="preserve"> признаками </w:t>
      </w:r>
      <w:proofErr w:type="spellStart"/>
      <w:r>
        <w:rPr>
          <w:lang w:val="uk-UA"/>
        </w:rPr>
        <w:t>объектов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соответствующими</w:t>
      </w:r>
      <w:proofErr w:type="spellEnd"/>
      <w:r>
        <w:rPr>
          <w:lang w:val="uk-UA"/>
        </w:rPr>
        <w:t xml:space="preserve"> класами,  </w:t>
      </w:r>
      <w:proofErr w:type="spellStart"/>
      <w:r>
        <w:rPr>
          <w:lang w:val="uk-UA"/>
        </w:rPr>
        <w:t>представляется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виде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продукционных</w:t>
      </w:r>
      <w:proofErr w:type="spellEnd"/>
      <w:r>
        <w:rPr>
          <w:lang w:val="uk-UA"/>
        </w:rPr>
        <w:t xml:space="preserve"> правил.  </w:t>
      </w:r>
      <w:r w:rsidR="0008354E">
        <w:rPr>
          <w:lang w:val="uk-UA"/>
        </w:rPr>
        <w:t xml:space="preserve"> </w:t>
      </w:r>
    </w:p>
    <w:p w:rsidR="006702B7" w:rsidRPr="006702B7" w:rsidRDefault="006702B7" w:rsidP="001A59AB">
      <w:pPr>
        <w:rPr>
          <w:b/>
          <w:lang w:val="uk-UA"/>
        </w:rPr>
      </w:pPr>
      <w:r w:rsidRPr="006702B7">
        <w:rPr>
          <w:b/>
          <w:lang w:val="uk-UA"/>
        </w:rPr>
        <w:t xml:space="preserve">Метод розв’язання </w:t>
      </w:r>
    </w:p>
    <w:p w:rsidR="00F5211B" w:rsidRPr="00F5211B" w:rsidRDefault="00F5211B" w:rsidP="00F5211B">
      <w:pPr>
        <w:outlineLvl w:val="0"/>
        <w:rPr>
          <w:rStyle w:val="hps"/>
          <w:color w:val="000000"/>
          <w:sz w:val="28"/>
          <w:szCs w:val="28"/>
          <w:lang w:val="uk-UA"/>
        </w:rPr>
      </w:pPr>
      <w:r w:rsidRPr="00F5211B">
        <w:rPr>
          <w:rStyle w:val="hps"/>
          <w:color w:val="000000"/>
          <w:sz w:val="28"/>
          <w:szCs w:val="28"/>
          <w:lang w:val="uk-UA"/>
        </w:rPr>
        <w:t>Для виконання процедури нечіткого логічного використовуються операції:</w:t>
      </w:r>
    </w:p>
    <w:p w:rsidR="00F5211B" w:rsidRPr="00F5211B" w:rsidRDefault="00F5211B" w:rsidP="00F5211B">
      <w:pPr>
        <w:autoSpaceDE w:val="0"/>
        <w:autoSpaceDN w:val="0"/>
        <w:adjustRightInd w:val="0"/>
        <w:rPr>
          <w:rStyle w:val="hps"/>
          <w:color w:val="000000"/>
          <w:sz w:val="28"/>
          <w:szCs w:val="28"/>
          <w:lang w:val="uk-UA"/>
        </w:rPr>
      </w:pPr>
      <w:proofErr w:type="spellStart"/>
      <w:r w:rsidRPr="00F5211B">
        <w:rPr>
          <w:rStyle w:val="hps"/>
          <w:color w:val="000000"/>
          <w:sz w:val="28"/>
          <w:szCs w:val="28"/>
          <w:lang w:val="uk-UA"/>
        </w:rPr>
        <w:t>фазификации</w:t>
      </w:r>
      <w:proofErr w:type="spellEnd"/>
      <w:r w:rsidRPr="00F5211B">
        <w:rPr>
          <w:rStyle w:val="hps"/>
          <w:color w:val="000000"/>
          <w:sz w:val="28"/>
          <w:szCs w:val="28"/>
          <w:lang w:val="uk-UA"/>
        </w:rPr>
        <w:t xml:space="preserve">, операція імплікації, </w:t>
      </w:r>
      <w:proofErr w:type="spellStart"/>
      <w:r w:rsidRPr="00F5211B">
        <w:rPr>
          <w:rStyle w:val="hps"/>
          <w:color w:val="000000"/>
          <w:sz w:val="28"/>
          <w:szCs w:val="28"/>
          <w:lang w:val="uk-UA"/>
        </w:rPr>
        <w:t>agg</w:t>
      </w:r>
      <w:proofErr w:type="spellEnd"/>
      <w:r w:rsidRPr="00F5211B">
        <w:rPr>
          <w:rStyle w:val="hps"/>
          <w:color w:val="000000"/>
          <w:sz w:val="28"/>
          <w:szCs w:val="28"/>
          <w:lang w:val="uk-UA"/>
        </w:rPr>
        <w:t xml:space="preserve"> – операція агрегування, які реалізовані операцією знаходження </w:t>
      </w:r>
      <w:r w:rsidRPr="00F5211B">
        <w:rPr>
          <w:rStyle w:val="hps"/>
          <w:rFonts w:ascii="Times" w:hAnsi="Times"/>
          <w:color w:val="000000"/>
          <w:position w:val="-4"/>
          <w:sz w:val="28"/>
          <w:szCs w:val="28"/>
          <w:lang w:val="uk-UA"/>
        </w:rPr>
        <w:object w:dxaOrig="520" w:dyaOrig="279">
          <v:shape id="_x0000_i1030" type="#_x0000_t75" style="width:30.75pt;height:16.5pt" o:ole="">
            <v:imagedata r:id="rId15" o:title=""/>
          </v:shape>
          <o:OLEObject Type="Embed" ProgID="Equation.3" ShapeID="_x0000_i1030" DrawAspect="Content" ObjectID="_1674998831" r:id="rId16"/>
        </w:object>
      </w:r>
      <w:r w:rsidRPr="00F5211B">
        <w:rPr>
          <w:rStyle w:val="hps"/>
          <w:color w:val="000000"/>
          <w:sz w:val="28"/>
          <w:szCs w:val="28"/>
          <w:lang w:val="uk-UA"/>
        </w:rPr>
        <w:t xml:space="preserve"> та </w:t>
      </w:r>
      <w:r w:rsidRPr="00F5211B">
        <w:rPr>
          <w:rStyle w:val="hps"/>
          <w:rFonts w:ascii="Times" w:hAnsi="Times"/>
          <w:color w:val="000000"/>
          <w:position w:val="-6"/>
          <w:sz w:val="28"/>
          <w:szCs w:val="28"/>
          <w:lang w:val="uk-UA"/>
        </w:rPr>
        <w:object w:dxaOrig="560" w:dyaOrig="240">
          <v:shape id="_x0000_i1031" type="#_x0000_t75" style="width:33pt;height:14.25pt" o:ole="">
            <v:imagedata r:id="rId17" o:title=""/>
          </v:shape>
          <o:OLEObject Type="Embed" ProgID="Equation.3" ShapeID="_x0000_i1031" DrawAspect="Content" ObjectID="_1674998832" r:id="rId18"/>
        </w:object>
      </w:r>
      <w:r w:rsidRPr="00F5211B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 </w:t>
      </w:r>
      <w:r w:rsidRPr="00F5211B">
        <w:rPr>
          <w:rStyle w:val="hps"/>
          <w:color w:val="000000"/>
          <w:sz w:val="28"/>
          <w:szCs w:val="28"/>
          <w:lang w:val="uk-UA"/>
        </w:rPr>
        <w:t>відповідно.</w:t>
      </w:r>
    </w:p>
    <w:p w:rsidR="00F5211B" w:rsidRPr="00F5211B" w:rsidRDefault="00F5211B" w:rsidP="00F5211B">
      <w:pPr>
        <w:autoSpaceDE w:val="0"/>
        <w:autoSpaceDN w:val="0"/>
        <w:adjustRightInd w:val="0"/>
        <w:ind w:firstLine="284"/>
        <w:rPr>
          <w:rStyle w:val="hps"/>
          <w:color w:val="000000"/>
          <w:sz w:val="28"/>
          <w:szCs w:val="28"/>
          <w:lang w:val="uk-UA"/>
        </w:rPr>
      </w:pPr>
      <w:r w:rsidRPr="00F5211B">
        <w:rPr>
          <w:rStyle w:val="hps"/>
          <w:color w:val="000000"/>
          <w:sz w:val="28"/>
          <w:szCs w:val="28"/>
          <w:lang w:val="uk-UA"/>
        </w:rPr>
        <w:t xml:space="preserve">Чітке значення виходу </w:t>
      </w:r>
      <w:r w:rsidRPr="00F5211B">
        <w:rPr>
          <w:rStyle w:val="hps"/>
          <w:i/>
          <w:color w:val="000000"/>
          <w:sz w:val="28"/>
          <w:szCs w:val="28"/>
          <w:lang w:val="uk-UA"/>
        </w:rPr>
        <w:t xml:space="preserve">Y* </w:t>
      </w:r>
      <w:r w:rsidRPr="00F5211B">
        <w:rPr>
          <w:rStyle w:val="hps"/>
          <w:color w:val="000000"/>
          <w:sz w:val="28"/>
          <w:szCs w:val="28"/>
          <w:lang w:val="uk-UA"/>
        </w:rPr>
        <w:t xml:space="preserve">визначається в результаті </w:t>
      </w:r>
      <w:proofErr w:type="spellStart"/>
      <w:r w:rsidRPr="00F5211B">
        <w:rPr>
          <w:rStyle w:val="hps"/>
          <w:color w:val="000000"/>
          <w:sz w:val="28"/>
          <w:szCs w:val="28"/>
          <w:lang w:val="uk-UA"/>
        </w:rPr>
        <w:t>дефазифікації</w:t>
      </w:r>
      <w:proofErr w:type="spellEnd"/>
      <w:r w:rsidRPr="00F5211B">
        <w:rPr>
          <w:rStyle w:val="hps"/>
          <w:color w:val="000000"/>
          <w:sz w:val="28"/>
          <w:szCs w:val="28"/>
          <w:lang w:val="uk-UA"/>
        </w:rPr>
        <w:t xml:space="preserve"> нечіткої множини </w:t>
      </w:r>
      <w:r w:rsidRPr="00F5211B">
        <w:rPr>
          <w:rStyle w:val="hps"/>
          <w:rFonts w:ascii="Times" w:hAnsi="Times"/>
          <w:color w:val="000000"/>
          <w:position w:val="-4"/>
          <w:sz w:val="28"/>
          <w:szCs w:val="28"/>
          <w:lang w:val="uk-UA"/>
        </w:rPr>
        <w:object w:dxaOrig="340" w:dyaOrig="340">
          <v:shape id="_x0000_i1032" type="#_x0000_t75" style="width:20.25pt;height:20.25pt" o:ole="">
            <v:imagedata r:id="rId19" o:title=""/>
          </v:shape>
          <o:OLEObject Type="Embed" ProgID="Equation.3" ShapeID="_x0000_i1032" DrawAspect="Content" ObjectID="_1674998833" r:id="rId20"/>
        </w:object>
      </w:r>
      <w:r w:rsidRPr="00F5211B">
        <w:t xml:space="preserve"> </w:t>
      </w:r>
      <w:r w:rsidRPr="00F5211B">
        <w:rPr>
          <w:rStyle w:val="hps"/>
          <w:color w:val="000000"/>
          <w:sz w:val="28"/>
          <w:szCs w:val="28"/>
          <w:lang w:val="uk-UA"/>
        </w:rPr>
        <w:t>за методом центру тяжіння</w:t>
      </w:r>
      <w:r>
        <w:rPr>
          <w:rStyle w:val="hps"/>
          <w:color w:val="000000"/>
          <w:sz w:val="28"/>
          <w:szCs w:val="28"/>
          <w:lang w:val="uk-UA"/>
        </w:rPr>
        <w:t>.</w:t>
      </w:r>
    </w:p>
    <w:p w:rsidR="00F5211B" w:rsidRPr="003D27F9" w:rsidRDefault="003D27F9" w:rsidP="00F5211B">
      <w:pPr>
        <w:outlineLvl w:val="0"/>
        <w:rPr>
          <w:rStyle w:val="hps"/>
          <w:color w:val="000000"/>
          <w:sz w:val="28"/>
          <w:szCs w:val="28"/>
          <w:lang w:val="uk-UA"/>
        </w:rPr>
      </w:pPr>
      <w:r w:rsidRPr="003D27F9">
        <w:rPr>
          <w:rStyle w:val="hps"/>
          <w:color w:val="000000"/>
          <w:sz w:val="28"/>
          <w:szCs w:val="28"/>
          <w:lang w:val="uk-UA"/>
        </w:rPr>
        <w:lastRenderedPageBreak/>
        <w:t xml:space="preserve">Для виконання ідентифікації об'єкта використовується алгоритм нечіткого логічного виведення </w:t>
      </w:r>
      <w:r w:rsidRPr="003D27F9">
        <w:rPr>
          <w:rStyle w:val="hps"/>
          <w:rFonts w:ascii="Times" w:hAnsi="Times"/>
          <w:color w:val="000000"/>
          <w:sz w:val="28"/>
          <w:szCs w:val="28"/>
          <w:lang w:val="uk-UA"/>
        </w:rPr>
        <w:t>[7]</w:t>
      </w:r>
      <w:r w:rsidRPr="003D27F9">
        <w:rPr>
          <w:rStyle w:val="hps"/>
          <w:color w:val="000000"/>
          <w:sz w:val="28"/>
          <w:szCs w:val="28"/>
          <w:lang w:val="uk-UA"/>
        </w:rPr>
        <w:t xml:space="preserve">, модифікований введенням додаткового механізму порівняння чіткого вихідного значення </w:t>
      </w:r>
      <w:r w:rsidRPr="003D27F9">
        <w:rPr>
          <w:rStyle w:val="hps"/>
          <w:i/>
          <w:color w:val="000000"/>
          <w:sz w:val="28"/>
          <w:szCs w:val="28"/>
          <w:lang w:val="uk-UA"/>
        </w:rPr>
        <w:t>Y*</w:t>
      </w:r>
      <w:r w:rsidRPr="003D27F9">
        <w:rPr>
          <w:rStyle w:val="hps"/>
          <w:color w:val="000000"/>
          <w:sz w:val="28"/>
          <w:szCs w:val="28"/>
          <w:lang w:val="uk-UA"/>
        </w:rPr>
        <w:t xml:space="preserve">, отриманого для об'єкта </w:t>
      </w:r>
      <w:r w:rsidRPr="003D27F9">
        <w:rPr>
          <w:rStyle w:val="hps"/>
          <w:rFonts w:ascii="Times" w:hAnsi="Times"/>
          <w:color w:val="000000"/>
          <w:position w:val="-12"/>
          <w:sz w:val="28"/>
          <w:szCs w:val="28"/>
          <w:lang w:val="uk-UA"/>
        </w:rPr>
        <w:object w:dxaOrig="2079" w:dyaOrig="400">
          <v:shape id="_x0000_i1033" type="#_x0000_t75" style="width:123.75pt;height:24pt" o:ole="">
            <v:imagedata r:id="rId21" o:title=""/>
          </v:shape>
          <o:OLEObject Type="Embed" ProgID="Equation.3" ShapeID="_x0000_i1033" DrawAspect="Content" ObjectID="_1674998834" r:id="rId22"/>
        </w:object>
      </w:r>
      <w:r w:rsidRPr="003D27F9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, </w:t>
      </w:r>
      <w:r w:rsidRPr="003D27F9">
        <w:rPr>
          <w:rStyle w:val="hps"/>
          <w:color w:val="000000"/>
          <w:sz w:val="28"/>
          <w:szCs w:val="28"/>
          <w:lang w:val="uk-UA"/>
        </w:rPr>
        <w:t xml:space="preserve">і вихідних значень об'єктів </w:t>
      </w:r>
      <w:r w:rsidRPr="003D27F9">
        <w:rPr>
          <w:rStyle w:val="hps"/>
          <w:rFonts w:ascii="Times" w:hAnsi="Times"/>
          <w:color w:val="000000"/>
          <w:position w:val="-12"/>
          <w:sz w:val="28"/>
          <w:szCs w:val="28"/>
          <w:lang w:val="uk-UA"/>
        </w:rPr>
        <w:object w:dxaOrig="240" w:dyaOrig="380">
          <v:shape id="_x0000_i1034" type="#_x0000_t75" style="width:14.25pt;height:23.25pt" o:ole="">
            <v:imagedata r:id="rId23" o:title=""/>
          </v:shape>
          <o:OLEObject Type="Embed" ProgID="Equation.3" ShapeID="_x0000_i1034" DrawAspect="Content" ObjectID="_1674998835" r:id="rId24"/>
        </w:object>
      </w:r>
      <w:r w:rsidRPr="003D27F9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 </w:t>
      </w:r>
      <w:r w:rsidRPr="003D27F9">
        <w:rPr>
          <w:rStyle w:val="hps"/>
          <w:color w:val="000000"/>
          <w:sz w:val="28"/>
          <w:szCs w:val="28"/>
          <w:lang w:val="uk-UA"/>
        </w:rPr>
        <w:t>наявних в базі знань.</w:t>
      </w:r>
    </w:p>
    <w:p w:rsidR="003D27F9" w:rsidRPr="003D27F9" w:rsidRDefault="003D27F9" w:rsidP="003D27F9">
      <w:pPr>
        <w:autoSpaceDE w:val="0"/>
        <w:autoSpaceDN w:val="0"/>
        <w:adjustRightInd w:val="0"/>
        <w:ind w:firstLine="284"/>
        <w:rPr>
          <w:rStyle w:val="hps"/>
          <w:color w:val="000000"/>
          <w:sz w:val="28"/>
          <w:szCs w:val="28"/>
          <w:lang w:val="uk-UA"/>
        </w:rPr>
      </w:pPr>
      <w:r w:rsidRPr="003D27F9">
        <w:rPr>
          <w:rStyle w:val="hps"/>
          <w:color w:val="000000"/>
          <w:sz w:val="28"/>
          <w:szCs w:val="28"/>
          <w:lang w:val="uk-UA"/>
        </w:rPr>
        <w:t>Відстань між об'єктами визначається на основі обраної метрики в просторі характеристик. Для оцінки міри близькості елементів використовується Евклідова відстань:</w:t>
      </w:r>
    </w:p>
    <w:p w:rsidR="003D27F9" w:rsidRPr="003D27F9" w:rsidRDefault="003D27F9" w:rsidP="003D27F9">
      <w:pPr>
        <w:ind w:firstLine="284"/>
        <w:jc w:val="right"/>
        <w:rPr>
          <w:rStyle w:val="hps"/>
          <w:rFonts w:ascii="Times" w:hAnsi="Times"/>
          <w:color w:val="000000"/>
          <w:sz w:val="28"/>
          <w:szCs w:val="28"/>
        </w:rPr>
      </w:pPr>
      <w:r w:rsidRPr="003D27F9">
        <w:rPr>
          <w:rStyle w:val="hps"/>
          <w:rFonts w:ascii="Times" w:hAnsi="Times"/>
          <w:color w:val="000000"/>
          <w:position w:val="-16"/>
          <w:sz w:val="28"/>
          <w:szCs w:val="28"/>
          <w:lang w:val="uk-UA"/>
        </w:rPr>
        <w:object w:dxaOrig="3080" w:dyaOrig="520">
          <v:shape id="_x0000_i1035" type="#_x0000_t75" style="width:183.75pt;height:31.5pt" o:ole="">
            <v:imagedata r:id="rId25" o:title=""/>
          </v:shape>
          <o:OLEObject Type="Embed" ProgID="Equation.3" ShapeID="_x0000_i1035" DrawAspect="Content" ObjectID="_1674998836" r:id="rId26"/>
        </w:object>
      </w:r>
      <w:r w:rsidRPr="003D27F9">
        <w:rPr>
          <w:rStyle w:val="hps"/>
          <w:color w:val="000000"/>
          <w:sz w:val="28"/>
          <w:szCs w:val="28"/>
          <w:lang w:val="uk-UA"/>
        </w:rPr>
        <w:tab/>
      </w:r>
      <w:r w:rsidRPr="003D27F9">
        <w:rPr>
          <w:rStyle w:val="hps"/>
          <w:color w:val="000000"/>
          <w:sz w:val="28"/>
          <w:szCs w:val="28"/>
          <w:lang w:val="uk-UA"/>
        </w:rPr>
        <w:tab/>
      </w:r>
      <w:r w:rsidRPr="003D27F9">
        <w:rPr>
          <w:rStyle w:val="hps"/>
          <w:rFonts w:ascii="Times" w:hAnsi="Times"/>
          <w:color w:val="000000"/>
          <w:sz w:val="28"/>
          <w:szCs w:val="28"/>
          <w:lang w:val="uk-UA"/>
        </w:rPr>
        <w:t>(</w:t>
      </w:r>
      <w:r w:rsidRPr="003D27F9">
        <w:rPr>
          <w:rStyle w:val="hps"/>
          <w:rFonts w:ascii="Times" w:hAnsi="Times"/>
          <w:color w:val="000000"/>
          <w:sz w:val="28"/>
          <w:szCs w:val="28"/>
        </w:rPr>
        <w:t>10</w:t>
      </w:r>
      <w:r w:rsidRPr="003D27F9">
        <w:rPr>
          <w:rStyle w:val="hps"/>
          <w:rFonts w:ascii="Times" w:hAnsi="Times"/>
          <w:color w:val="000000"/>
          <w:sz w:val="28"/>
          <w:szCs w:val="28"/>
          <w:lang w:val="uk-UA"/>
        </w:rPr>
        <w:t>)</w:t>
      </w:r>
    </w:p>
    <w:p w:rsidR="003D27F9" w:rsidRPr="003D27F9" w:rsidRDefault="003D27F9" w:rsidP="003D27F9">
      <w:pPr>
        <w:ind w:firstLine="284"/>
        <w:jc w:val="right"/>
        <w:rPr>
          <w:rStyle w:val="hps"/>
          <w:rFonts w:ascii="Times" w:hAnsi="Times"/>
          <w:color w:val="000000"/>
          <w:sz w:val="28"/>
          <w:szCs w:val="28"/>
        </w:rPr>
      </w:pPr>
      <w:r w:rsidRPr="003D27F9">
        <w:rPr>
          <w:rStyle w:val="hps"/>
          <w:rFonts w:ascii="Times" w:hAnsi="Times"/>
          <w:color w:val="000000"/>
          <w:position w:val="-12"/>
          <w:sz w:val="28"/>
          <w:szCs w:val="28"/>
          <w:lang w:val="uk-UA"/>
        </w:rPr>
        <w:object w:dxaOrig="1460" w:dyaOrig="400">
          <v:shape id="_x0000_i1036" type="#_x0000_t75" style="width:87pt;height:24pt" o:ole="">
            <v:imagedata r:id="rId27" o:title=""/>
          </v:shape>
          <o:OLEObject Type="Embed" ProgID="Equation.3" ShapeID="_x0000_i1036" DrawAspect="Content" ObjectID="_1674998837" r:id="rId28"/>
        </w:object>
      </w:r>
      <w:r w:rsidRPr="003D27F9">
        <w:rPr>
          <w:rStyle w:val="hps"/>
          <w:color w:val="000000"/>
          <w:sz w:val="28"/>
          <w:szCs w:val="28"/>
          <w:lang w:val="uk-UA"/>
        </w:rPr>
        <w:tab/>
      </w:r>
      <w:r w:rsidRPr="003D27F9">
        <w:rPr>
          <w:rStyle w:val="hps"/>
          <w:color w:val="000000"/>
          <w:sz w:val="28"/>
          <w:szCs w:val="28"/>
          <w:lang w:val="uk-UA"/>
        </w:rPr>
        <w:tab/>
      </w:r>
      <w:r w:rsidRPr="003D27F9">
        <w:rPr>
          <w:rStyle w:val="hps"/>
          <w:rFonts w:ascii="Times" w:hAnsi="Times"/>
          <w:color w:val="000000"/>
          <w:sz w:val="28"/>
          <w:szCs w:val="28"/>
          <w:lang w:val="uk-UA"/>
        </w:rPr>
        <w:t>(</w:t>
      </w:r>
      <w:r w:rsidRPr="003D27F9">
        <w:rPr>
          <w:rStyle w:val="hps"/>
          <w:rFonts w:ascii="Times" w:hAnsi="Times"/>
          <w:color w:val="000000"/>
          <w:sz w:val="28"/>
          <w:szCs w:val="28"/>
        </w:rPr>
        <w:t>11</w:t>
      </w:r>
      <w:r w:rsidRPr="003D27F9">
        <w:rPr>
          <w:rStyle w:val="hps"/>
          <w:rFonts w:ascii="Times" w:hAnsi="Times"/>
          <w:color w:val="000000"/>
          <w:sz w:val="28"/>
          <w:szCs w:val="28"/>
          <w:lang w:val="uk-UA"/>
        </w:rPr>
        <w:t>)</w:t>
      </w:r>
    </w:p>
    <w:p w:rsidR="003D27F9" w:rsidRPr="003D27F9" w:rsidRDefault="003D27F9" w:rsidP="003D27F9">
      <w:pPr>
        <w:autoSpaceDE w:val="0"/>
        <w:autoSpaceDN w:val="0"/>
        <w:adjustRightInd w:val="0"/>
        <w:ind w:firstLine="284"/>
        <w:rPr>
          <w:rStyle w:val="hps"/>
          <w:color w:val="000000"/>
          <w:sz w:val="28"/>
          <w:szCs w:val="28"/>
          <w:lang w:val="uk-UA"/>
        </w:rPr>
      </w:pPr>
      <w:r w:rsidRPr="003D27F9">
        <w:rPr>
          <w:rStyle w:val="hps"/>
          <w:color w:val="000000"/>
          <w:sz w:val="28"/>
          <w:szCs w:val="28"/>
          <w:lang w:val="uk-UA"/>
        </w:rPr>
        <w:t xml:space="preserve">У разі, коли для об'єкта </w:t>
      </w:r>
      <w:r w:rsidRPr="003D27F9">
        <w:rPr>
          <w:i/>
          <w:sz w:val="28"/>
          <w:szCs w:val="28"/>
          <w:lang w:val="uk-UA"/>
        </w:rPr>
        <w:t>X*</w:t>
      </w:r>
      <w:r w:rsidRPr="003D27F9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 </w:t>
      </w:r>
      <w:r w:rsidRPr="003D27F9">
        <w:rPr>
          <w:rStyle w:val="hps"/>
          <w:color w:val="000000"/>
          <w:sz w:val="28"/>
          <w:szCs w:val="28"/>
          <w:lang w:val="uk-UA"/>
        </w:rPr>
        <w:t>умова (</w:t>
      </w:r>
      <w:r w:rsidRPr="003D27F9">
        <w:rPr>
          <w:rStyle w:val="hps"/>
          <w:color w:val="000000"/>
          <w:sz w:val="28"/>
          <w:szCs w:val="28"/>
        </w:rPr>
        <w:t>11</w:t>
      </w:r>
      <w:r w:rsidRPr="003D27F9">
        <w:rPr>
          <w:rStyle w:val="hps"/>
          <w:color w:val="000000"/>
          <w:sz w:val="28"/>
          <w:szCs w:val="28"/>
          <w:lang w:val="uk-UA"/>
        </w:rPr>
        <w:t>)</w:t>
      </w:r>
      <w:r w:rsidRPr="003D27F9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 </w:t>
      </w:r>
      <w:r w:rsidRPr="003D27F9">
        <w:rPr>
          <w:rStyle w:val="hps"/>
          <w:color w:val="000000"/>
          <w:sz w:val="28"/>
          <w:szCs w:val="28"/>
          <w:lang w:val="uk-UA"/>
        </w:rPr>
        <w:t>не виконується, необхідно сформулювати нове логічне правило:</w:t>
      </w:r>
    </w:p>
    <w:p w:rsidR="003D27F9" w:rsidRPr="003D27F9" w:rsidRDefault="003D27F9" w:rsidP="003D27F9">
      <w:pPr>
        <w:ind w:firstLine="284"/>
        <w:jc w:val="right"/>
        <w:rPr>
          <w:rStyle w:val="hps"/>
          <w:color w:val="000000"/>
          <w:sz w:val="28"/>
          <w:szCs w:val="28"/>
        </w:rPr>
      </w:pPr>
      <w:r w:rsidRPr="003D27F9">
        <w:rPr>
          <w:rStyle w:val="hps"/>
          <w:rFonts w:ascii="Times" w:hAnsi="Times"/>
          <w:color w:val="000000"/>
          <w:position w:val="-34"/>
          <w:sz w:val="28"/>
          <w:szCs w:val="28"/>
          <w:lang w:val="uk-UA"/>
        </w:rPr>
        <w:object w:dxaOrig="1400" w:dyaOrig="820">
          <v:shape id="_x0000_i1037" type="#_x0000_t75" style="width:83.25pt;height:49.5pt" o:ole="">
            <v:imagedata r:id="rId29" o:title=""/>
          </v:shape>
          <o:OLEObject Type="Embed" ProgID="Equation.3" ShapeID="_x0000_i1037" DrawAspect="Content" ObjectID="_1674998838" r:id="rId30"/>
        </w:object>
      </w:r>
      <w:r w:rsidRPr="003D27F9">
        <w:rPr>
          <w:rStyle w:val="hps"/>
          <w:color w:val="000000"/>
          <w:sz w:val="28"/>
          <w:szCs w:val="28"/>
          <w:lang w:val="uk-UA"/>
        </w:rPr>
        <w:t xml:space="preserve"> </w:t>
      </w:r>
      <w:r w:rsidRPr="003D27F9">
        <w:rPr>
          <w:rStyle w:val="hps"/>
          <w:rFonts w:ascii="Times" w:hAnsi="Times"/>
          <w:color w:val="000000"/>
          <w:position w:val="-34"/>
          <w:sz w:val="28"/>
          <w:szCs w:val="28"/>
          <w:lang w:val="uk-UA"/>
        </w:rPr>
        <w:object w:dxaOrig="2600" w:dyaOrig="820">
          <v:shape id="_x0000_i1038" type="#_x0000_t75" style="width:154.5pt;height:49.5pt" o:ole="">
            <v:imagedata r:id="rId31" o:title=""/>
          </v:shape>
          <o:OLEObject Type="Embed" ProgID="Equation.3" ShapeID="_x0000_i1038" DrawAspect="Content" ObjectID="_1674998839" r:id="rId32"/>
        </w:object>
      </w:r>
      <w:r w:rsidRPr="003D27F9">
        <w:rPr>
          <w:rStyle w:val="hps"/>
          <w:color w:val="000000"/>
          <w:sz w:val="28"/>
          <w:szCs w:val="28"/>
          <w:lang w:val="uk-UA"/>
        </w:rPr>
        <w:tab/>
      </w:r>
      <w:r w:rsidRPr="003D27F9">
        <w:rPr>
          <w:rStyle w:val="hps"/>
          <w:color w:val="000000"/>
          <w:sz w:val="28"/>
          <w:szCs w:val="28"/>
          <w:lang w:val="uk-UA"/>
        </w:rPr>
        <w:tab/>
      </w:r>
      <w:r w:rsidRPr="003D27F9">
        <w:rPr>
          <w:rStyle w:val="hps"/>
          <w:rFonts w:ascii="Times" w:hAnsi="Times"/>
          <w:color w:val="000000"/>
          <w:sz w:val="28"/>
          <w:szCs w:val="28"/>
          <w:lang w:val="uk-UA"/>
        </w:rPr>
        <w:t>(</w:t>
      </w:r>
      <w:r w:rsidRPr="003D27F9">
        <w:rPr>
          <w:rStyle w:val="hps"/>
          <w:rFonts w:ascii="Times" w:hAnsi="Times"/>
          <w:color w:val="000000"/>
          <w:sz w:val="28"/>
          <w:szCs w:val="28"/>
        </w:rPr>
        <w:t>12</w:t>
      </w:r>
      <w:r w:rsidRPr="003D27F9">
        <w:rPr>
          <w:rStyle w:val="hps"/>
          <w:rFonts w:ascii="Times" w:hAnsi="Times"/>
          <w:color w:val="000000"/>
          <w:sz w:val="28"/>
          <w:szCs w:val="28"/>
          <w:lang w:val="uk-UA"/>
        </w:rPr>
        <w:t>)</w:t>
      </w:r>
    </w:p>
    <w:p w:rsidR="003D27F9" w:rsidRPr="003D27F9" w:rsidRDefault="003D27F9" w:rsidP="003D27F9">
      <w:pPr>
        <w:autoSpaceDE w:val="0"/>
        <w:autoSpaceDN w:val="0"/>
        <w:adjustRightInd w:val="0"/>
        <w:rPr>
          <w:rStyle w:val="hps"/>
          <w:color w:val="000000"/>
          <w:sz w:val="28"/>
          <w:szCs w:val="28"/>
          <w:lang w:val="uk-UA"/>
        </w:rPr>
      </w:pPr>
      <w:r w:rsidRPr="003D27F9">
        <w:rPr>
          <w:rStyle w:val="hps"/>
          <w:rFonts w:ascii="Times" w:hAnsi="Times"/>
          <w:color w:val="000000"/>
          <w:sz w:val="28"/>
          <w:szCs w:val="28"/>
          <w:lang w:val="uk-UA"/>
        </w:rPr>
        <w:t>де,</w:t>
      </w:r>
      <w:r w:rsidRPr="003D27F9">
        <w:rPr>
          <w:rStyle w:val="hps"/>
          <w:rFonts w:ascii="Times" w:hAnsi="Times"/>
          <w:color w:val="000000"/>
          <w:position w:val="-16"/>
          <w:sz w:val="28"/>
          <w:szCs w:val="28"/>
          <w:lang w:val="uk-UA"/>
        </w:rPr>
        <w:object w:dxaOrig="360" w:dyaOrig="420">
          <v:shape id="_x0000_i1039" type="#_x0000_t75" style="width:21.75pt;height:25.5pt" o:ole="">
            <v:imagedata r:id="rId33" o:title=""/>
          </v:shape>
          <o:OLEObject Type="Embed" ProgID="Equation.3" ShapeID="_x0000_i1039" DrawAspect="Content" ObjectID="_1674998840" r:id="rId34"/>
        </w:object>
      </w:r>
      <w:r w:rsidRPr="003D27F9">
        <w:rPr>
          <w:rStyle w:val="hps"/>
          <w:color w:val="000000"/>
          <w:sz w:val="28"/>
          <w:szCs w:val="28"/>
          <w:lang w:val="uk-UA"/>
        </w:rPr>
        <w:t xml:space="preserve">– нечіткі значення змінних </w:t>
      </w:r>
      <w:r w:rsidRPr="003D27F9">
        <w:rPr>
          <w:rStyle w:val="hps"/>
          <w:rFonts w:ascii="Times" w:hAnsi="Times"/>
          <w:color w:val="000000"/>
          <w:position w:val="-16"/>
          <w:sz w:val="28"/>
          <w:szCs w:val="28"/>
          <w:lang w:val="uk-UA"/>
        </w:rPr>
        <w:object w:dxaOrig="279" w:dyaOrig="420">
          <v:shape id="_x0000_i1040" type="#_x0000_t75" style="width:16.5pt;height:25.5pt" o:ole="">
            <v:imagedata r:id="rId35" o:title=""/>
          </v:shape>
          <o:OLEObject Type="Embed" ProgID="Equation.3" ShapeID="_x0000_i1040" DrawAspect="Content" ObjectID="_1674998841" r:id="rId36"/>
        </w:object>
      </w:r>
      <w:r w:rsidRPr="003D27F9">
        <w:rPr>
          <w:rStyle w:val="hps"/>
          <w:color w:val="000000"/>
          <w:sz w:val="28"/>
          <w:szCs w:val="28"/>
          <w:lang w:val="uk-UA"/>
        </w:rPr>
        <w:t>, які обчислюються з використанням функції приналежності (</w:t>
      </w:r>
      <w:r w:rsidRPr="003D27F9">
        <w:rPr>
          <w:rStyle w:val="hps"/>
          <w:color w:val="000000"/>
          <w:sz w:val="28"/>
          <w:szCs w:val="28"/>
        </w:rPr>
        <w:t>5</w:t>
      </w:r>
      <w:r w:rsidRPr="003D27F9">
        <w:rPr>
          <w:rStyle w:val="hps"/>
          <w:color w:val="000000"/>
          <w:sz w:val="28"/>
          <w:szCs w:val="28"/>
          <w:lang w:val="uk-UA"/>
        </w:rPr>
        <w:t xml:space="preserve">) при значеннях </w:t>
      </w:r>
      <w:r w:rsidRPr="003D27F9">
        <w:rPr>
          <w:rStyle w:val="hps"/>
          <w:rFonts w:ascii="Times" w:hAnsi="Times"/>
          <w:color w:val="000000"/>
          <w:position w:val="-12"/>
          <w:sz w:val="28"/>
          <w:szCs w:val="28"/>
          <w:lang w:val="uk-UA"/>
        </w:rPr>
        <w:object w:dxaOrig="3000" w:dyaOrig="400">
          <v:shape id="_x0000_i1041" type="#_x0000_t75" style="width:178.5pt;height:24pt" o:ole="">
            <v:imagedata r:id="rId37" o:title=""/>
          </v:shape>
          <o:OLEObject Type="Embed" ProgID="Equation.3" ShapeID="_x0000_i1041" DrawAspect="Content" ObjectID="_1674998842" r:id="rId38"/>
        </w:object>
      </w:r>
      <w:r w:rsidRPr="003D27F9">
        <w:rPr>
          <w:rStyle w:val="hps"/>
          <w:rFonts w:ascii="Times" w:hAnsi="Times"/>
          <w:color w:val="000000"/>
          <w:sz w:val="28"/>
          <w:szCs w:val="28"/>
          <w:lang w:val="uk-UA"/>
        </w:rPr>
        <w:t>.</w:t>
      </w:r>
    </w:p>
    <w:p w:rsidR="003D27F9" w:rsidRPr="003D27F9" w:rsidRDefault="003D27F9" w:rsidP="003D27F9">
      <w:pPr>
        <w:autoSpaceDE w:val="0"/>
        <w:autoSpaceDN w:val="0"/>
        <w:adjustRightInd w:val="0"/>
        <w:ind w:firstLine="284"/>
        <w:rPr>
          <w:rStyle w:val="hps"/>
          <w:color w:val="000000"/>
          <w:sz w:val="28"/>
          <w:szCs w:val="28"/>
          <w:lang w:val="uk-UA"/>
        </w:rPr>
      </w:pPr>
      <w:r w:rsidRPr="003D27F9">
        <w:rPr>
          <w:rStyle w:val="hps"/>
          <w:color w:val="000000"/>
          <w:sz w:val="28"/>
          <w:szCs w:val="28"/>
          <w:lang w:val="uk-UA"/>
        </w:rPr>
        <w:t xml:space="preserve">Після виконання процедури </w:t>
      </w: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дефазифікації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 </w:t>
      </w:r>
      <w:r w:rsidRPr="003D27F9">
        <w:rPr>
          <w:rStyle w:val="hps"/>
          <w:sz w:val="28"/>
          <w:szCs w:val="28"/>
          <w:lang w:val="uk-UA"/>
        </w:rPr>
        <w:t xml:space="preserve">обчислюється </w:t>
      </w:r>
      <w:r w:rsidRPr="003D27F9">
        <w:rPr>
          <w:rStyle w:val="hps"/>
          <w:i/>
          <w:sz w:val="28"/>
          <w:szCs w:val="28"/>
          <w:lang w:val="en-US"/>
        </w:rPr>
        <w:t>d</w:t>
      </w:r>
      <w:r w:rsidRPr="003D27F9">
        <w:rPr>
          <w:rStyle w:val="hps"/>
          <w:i/>
          <w:sz w:val="28"/>
          <w:szCs w:val="28"/>
          <w:lang w:val="uk-UA"/>
        </w:rPr>
        <w:t>(Y*,</w:t>
      </w:r>
      <w:r w:rsidRPr="003D27F9">
        <w:rPr>
          <w:rStyle w:val="hps"/>
          <w:i/>
          <w:sz w:val="28"/>
          <w:szCs w:val="28"/>
          <w:lang w:val="en-US"/>
        </w:rPr>
        <w:t>Y</w:t>
      </w:r>
      <w:r w:rsidRPr="003D27F9">
        <w:rPr>
          <w:rStyle w:val="hps"/>
          <w:i/>
          <w:sz w:val="28"/>
          <w:szCs w:val="28"/>
          <w:lang w:val="uk-UA"/>
        </w:rPr>
        <w:t>)</w:t>
      </w:r>
      <w:r w:rsidRPr="003D27F9">
        <w:rPr>
          <w:rStyle w:val="hps"/>
          <w:sz w:val="28"/>
          <w:szCs w:val="28"/>
          <w:lang w:val="uk-UA"/>
        </w:rPr>
        <w:t xml:space="preserve"> та</w:t>
      </w:r>
      <w:r w:rsidRPr="003D27F9">
        <w:rPr>
          <w:rStyle w:val="hps"/>
          <w:color w:val="000000"/>
          <w:sz w:val="28"/>
          <w:szCs w:val="28"/>
          <w:lang w:val="uk-UA"/>
        </w:rPr>
        <w:t xml:space="preserve"> перевіряється умова (11).</w:t>
      </w:r>
    </w:p>
    <w:p w:rsidR="003D27F9" w:rsidRPr="003D27F9" w:rsidRDefault="003D27F9" w:rsidP="003D27F9">
      <w:pPr>
        <w:shd w:val="clear" w:color="auto" w:fill="FFFF00"/>
        <w:autoSpaceDE w:val="0"/>
        <w:autoSpaceDN w:val="0"/>
        <w:adjustRightInd w:val="0"/>
        <w:ind w:firstLine="284"/>
        <w:rPr>
          <w:rStyle w:val="hps"/>
          <w:color w:val="000000"/>
          <w:sz w:val="28"/>
          <w:szCs w:val="28"/>
          <w:lang w:val="uk-UA"/>
        </w:rPr>
      </w:pPr>
      <w:r w:rsidRPr="003D27F9">
        <w:rPr>
          <w:rStyle w:val="hps"/>
          <w:color w:val="000000"/>
          <w:sz w:val="28"/>
          <w:szCs w:val="28"/>
          <w:lang w:val="uk-UA"/>
        </w:rPr>
        <w:t xml:space="preserve">Далі отримуємо множину об’єктів  </w:t>
      </w:r>
      <w:r w:rsidRPr="003D27F9">
        <w:rPr>
          <w:rStyle w:val="hps"/>
          <w:rFonts w:ascii="Times" w:hAnsi="Times"/>
          <w:color w:val="000000"/>
          <w:position w:val="-4"/>
          <w:sz w:val="28"/>
          <w:szCs w:val="28"/>
          <w:lang w:val="uk-UA"/>
        </w:rPr>
        <w:object w:dxaOrig="220" w:dyaOrig="420">
          <v:shape id="_x0000_i1042" type="#_x0000_t75" style="width:12.75pt;height:25.5pt" o:ole="">
            <v:imagedata r:id="rId39" o:title=""/>
          </v:shape>
          <o:OLEObject Type="Embed" ProgID="Equation.3" ShapeID="_x0000_i1042" DrawAspect="Content" ObjectID="_1674998843" r:id="rId40"/>
        </w:object>
      </w:r>
      <w:r w:rsidRPr="003D27F9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 таких, що </w:t>
      </w:r>
      <w:r w:rsidRPr="003D27F9">
        <w:rPr>
          <w:rStyle w:val="hps"/>
          <w:rFonts w:ascii="Times" w:hAnsi="Times"/>
          <w:color w:val="000000"/>
          <w:position w:val="-28"/>
          <w:sz w:val="28"/>
          <w:szCs w:val="28"/>
          <w:lang w:val="uk-UA"/>
        </w:rPr>
        <w:object w:dxaOrig="2400" w:dyaOrig="680">
          <v:shape id="_x0000_i1043" type="#_x0000_t75" style="width:143.25pt;height:41.25pt" o:ole="">
            <v:imagedata r:id="rId41" o:title=""/>
          </v:shape>
          <o:OLEObject Type="Embed" ProgID="Equation.3" ShapeID="_x0000_i1043" DrawAspect="Content" ObjectID="_1674998844" r:id="rId42"/>
        </w:object>
      </w:r>
      <w:r w:rsidRPr="003D27F9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, </w:t>
      </w:r>
      <w:r w:rsidRPr="003D27F9">
        <w:rPr>
          <w:rStyle w:val="hps"/>
          <w:rFonts w:ascii="Times" w:hAnsi="Times"/>
          <w:color w:val="000000"/>
          <w:position w:val="-10"/>
          <w:sz w:val="28"/>
          <w:szCs w:val="28"/>
          <w:lang w:val="uk-UA"/>
        </w:rPr>
        <w:object w:dxaOrig="900" w:dyaOrig="380">
          <v:shape id="_x0000_i1044" type="#_x0000_t75" style="width:53.25pt;height:23.25pt" o:ole="">
            <v:imagedata r:id="rId43" o:title=""/>
          </v:shape>
          <o:OLEObject Type="Embed" ProgID="Equation.3" ShapeID="_x0000_i1044" DrawAspect="Content" ObjectID="_1674998845" r:id="rId44"/>
        </w:object>
      </w:r>
      <w:r w:rsidRPr="003D27F9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, </w:t>
      </w:r>
      <w:r w:rsidRPr="003D27F9">
        <w:rPr>
          <w:rStyle w:val="hps"/>
          <w:rFonts w:ascii="Times" w:hAnsi="Times"/>
          <w:color w:val="000000"/>
          <w:sz w:val="28"/>
          <w:szCs w:val="28"/>
          <w:lang w:val="en-US"/>
        </w:rPr>
        <w:t>M</w:t>
      </w:r>
      <w:r w:rsidRPr="003D27F9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 – кількість елементів цієї множини</w:t>
      </w:r>
      <w:r w:rsidRPr="003D27F9">
        <w:rPr>
          <w:rStyle w:val="hps"/>
          <w:color w:val="000000"/>
          <w:sz w:val="28"/>
          <w:szCs w:val="28"/>
          <w:lang w:val="uk-UA"/>
        </w:rPr>
        <w:t>.</w:t>
      </w:r>
    </w:p>
    <w:p w:rsidR="003D27F9" w:rsidRPr="003D27F9" w:rsidRDefault="003D27F9" w:rsidP="003D27F9">
      <w:pPr>
        <w:shd w:val="clear" w:color="auto" w:fill="FFFF00"/>
        <w:autoSpaceDE w:val="0"/>
        <w:autoSpaceDN w:val="0"/>
        <w:adjustRightInd w:val="0"/>
        <w:ind w:firstLine="284"/>
        <w:rPr>
          <w:rStyle w:val="hps"/>
          <w:color w:val="000000"/>
          <w:sz w:val="28"/>
          <w:szCs w:val="28"/>
        </w:rPr>
      </w:pP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Далее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 </w:t>
      </w: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вычисляется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 </w:t>
      </w: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мощность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 </w:t>
      </w: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всех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 </w:t>
      </w: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найденных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 </w:t>
      </w: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объектов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  </w:t>
      </w:r>
      <w:r w:rsidRPr="003D27F9">
        <w:rPr>
          <w:rStyle w:val="hps"/>
          <w:rFonts w:ascii="Times" w:hAnsi="Times"/>
          <w:color w:val="000000"/>
          <w:position w:val="-4"/>
          <w:sz w:val="28"/>
          <w:szCs w:val="28"/>
          <w:lang w:val="uk-UA"/>
        </w:rPr>
        <w:object w:dxaOrig="220" w:dyaOrig="420">
          <v:shape id="_x0000_i1045" type="#_x0000_t75" style="width:12.75pt;height:25.5pt" o:ole="">
            <v:imagedata r:id="rId45" o:title=""/>
          </v:shape>
          <o:OLEObject Type="Embed" ProgID="Equation.3" ShapeID="_x0000_i1045" DrawAspect="Content" ObjectID="_1674998846" r:id="rId46"/>
        </w:object>
      </w:r>
      <w:r w:rsidRPr="003D27F9">
        <w:rPr>
          <w:rStyle w:val="hps"/>
          <w:rFonts w:ascii="Times" w:hAnsi="Times"/>
          <w:color w:val="000000"/>
          <w:sz w:val="28"/>
          <w:szCs w:val="28"/>
        </w:rPr>
        <w:t xml:space="preserve"> </w:t>
      </w: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относительно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 </w:t>
      </w: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их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 </w:t>
      </w: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класса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 </w:t>
      </w: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принадлежности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. </w:t>
      </w:r>
    </w:p>
    <w:p w:rsidR="003D27F9" w:rsidRPr="003D27F9" w:rsidRDefault="003D27F9" w:rsidP="003D27F9">
      <w:pPr>
        <w:shd w:val="clear" w:color="auto" w:fill="FFFF00"/>
        <w:autoSpaceDE w:val="0"/>
        <w:autoSpaceDN w:val="0"/>
        <w:adjustRightInd w:val="0"/>
        <w:ind w:firstLine="284"/>
        <w:jc w:val="right"/>
        <w:rPr>
          <w:rStyle w:val="hps"/>
          <w:rFonts w:ascii="Times" w:hAnsi="Times"/>
          <w:color w:val="000000"/>
          <w:sz w:val="28"/>
          <w:szCs w:val="28"/>
        </w:rPr>
      </w:pPr>
      <w:r w:rsidRPr="003D27F9">
        <w:rPr>
          <w:rStyle w:val="hps"/>
          <w:rFonts w:ascii="Times" w:hAnsi="Times"/>
          <w:color w:val="000000"/>
          <w:position w:val="-20"/>
          <w:sz w:val="28"/>
          <w:szCs w:val="28"/>
          <w:lang w:val="uk-UA"/>
        </w:rPr>
        <w:object w:dxaOrig="859" w:dyaOrig="580">
          <v:shape id="_x0000_i1046" type="#_x0000_t75" style="width:51pt;height:35.25pt" o:ole="">
            <v:imagedata r:id="rId47" o:title=""/>
          </v:shape>
          <o:OLEObject Type="Embed" ProgID="Equation.3" ShapeID="_x0000_i1046" DrawAspect="Content" ObjectID="_1674998847" r:id="rId48"/>
        </w:object>
      </w:r>
      <w:r w:rsidRPr="003D27F9">
        <w:rPr>
          <w:rStyle w:val="hps"/>
          <w:rFonts w:ascii="Times" w:hAnsi="Times"/>
          <w:color w:val="000000"/>
          <w:sz w:val="28"/>
          <w:szCs w:val="28"/>
        </w:rPr>
        <w:tab/>
      </w:r>
      <w:r w:rsidRPr="003D27F9">
        <w:rPr>
          <w:rStyle w:val="hps"/>
          <w:rFonts w:ascii="Times" w:hAnsi="Times"/>
          <w:color w:val="000000"/>
          <w:sz w:val="28"/>
          <w:szCs w:val="28"/>
        </w:rPr>
        <w:tab/>
      </w:r>
      <w:r w:rsidRPr="003D27F9">
        <w:rPr>
          <w:rStyle w:val="hps"/>
          <w:rFonts w:ascii="Times" w:hAnsi="Times"/>
          <w:color w:val="000000"/>
          <w:sz w:val="28"/>
          <w:szCs w:val="28"/>
        </w:rPr>
        <w:tab/>
      </w:r>
      <w:r w:rsidRPr="003D27F9">
        <w:rPr>
          <w:rStyle w:val="hps"/>
          <w:rFonts w:ascii="Times" w:hAnsi="Times"/>
          <w:color w:val="000000"/>
          <w:sz w:val="28"/>
          <w:szCs w:val="28"/>
        </w:rPr>
        <w:tab/>
      </w:r>
      <w:r w:rsidRPr="003D27F9">
        <w:rPr>
          <w:rStyle w:val="hps"/>
          <w:rFonts w:ascii="Times" w:hAnsi="Times"/>
          <w:color w:val="000000"/>
          <w:sz w:val="28"/>
          <w:szCs w:val="28"/>
        </w:rPr>
        <w:tab/>
      </w:r>
      <w:r w:rsidRPr="003D27F9">
        <w:rPr>
          <w:rStyle w:val="hps"/>
          <w:rFonts w:ascii="Times" w:hAnsi="Times"/>
          <w:color w:val="000000"/>
          <w:sz w:val="28"/>
          <w:szCs w:val="28"/>
        </w:rPr>
        <w:tab/>
        <w:t>(13)</w:t>
      </w:r>
    </w:p>
    <w:p w:rsidR="003D27F9" w:rsidRPr="003D27F9" w:rsidRDefault="003D27F9" w:rsidP="003D27F9">
      <w:pPr>
        <w:shd w:val="clear" w:color="auto" w:fill="FFFF00"/>
        <w:autoSpaceDE w:val="0"/>
        <w:autoSpaceDN w:val="0"/>
        <w:adjustRightInd w:val="0"/>
        <w:ind w:firstLine="284"/>
        <w:rPr>
          <w:rStyle w:val="hps"/>
          <w:color w:val="000000"/>
          <w:sz w:val="28"/>
          <w:szCs w:val="28"/>
        </w:rPr>
      </w:pPr>
      <w:r w:rsidRPr="003D27F9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, де </w:t>
      </w:r>
      <w:r w:rsidRPr="003D27F9">
        <w:rPr>
          <w:rStyle w:val="hps"/>
          <w:rFonts w:ascii="Times" w:hAnsi="Times"/>
          <w:color w:val="000000"/>
          <w:sz w:val="28"/>
          <w:szCs w:val="28"/>
          <w:lang w:val="en-US"/>
        </w:rPr>
        <w:t>c</w:t>
      </w:r>
      <w:r w:rsidRPr="003D27F9">
        <w:rPr>
          <w:rStyle w:val="hps"/>
          <w:rFonts w:ascii="Times" w:hAnsi="Times"/>
          <w:color w:val="000000"/>
          <w:sz w:val="28"/>
          <w:szCs w:val="28"/>
        </w:rPr>
        <w:t xml:space="preserve"> – </w:t>
      </w:r>
      <w:r w:rsidRPr="003D27F9">
        <w:rPr>
          <w:rStyle w:val="hps"/>
          <w:rFonts w:ascii="Times" w:hAnsi="Times"/>
          <w:color w:val="000000"/>
          <w:sz w:val="28"/>
          <w:szCs w:val="28"/>
          <w:lang w:val="uk-UA"/>
        </w:rPr>
        <w:t>к</w:t>
      </w:r>
      <w:r w:rsidRPr="003D27F9">
        <w:rPr>
          <w:sz w:val="28"/>
          <w:szCs w:val="28"/>
          <w:lang w:val="uk-UA"/>
        </w:rPr>
        <w:t>лас</w:t>
      </w:r>
      <w:r w:rsidRPr="003D27F9">
        <w:rPr>
          <w:sz w:val="28"/>
          <w:szCs w:val="28"/>
        </w:rPr>
        <w:t xml:space="preserve"> (</w:t>
      </w:r>
      <w:r w:rsidRPr="003D27F9">
        <w:rPr>
          <w:sz w:val="28"/>
          <w:szCs w:val="28"/>
          <w:lang w:val="uk-UA"/>
        </w:rPr>
        <w:t>X – характеризується &lt;</w:t>
      </w:r>
      <w:proofErr w:type="spellStart"/>
      <w:r w:rsidRPr="003D27F9">
        <w:rPr>
          <w:sz w:val="28"/>
          <w:szCs w:val="28"/>
          <w:lang w:val="uk-UA"/>
        </w:rPr>
        <w:t>”Назва”</w:t>
      </w:r>
      <w:proofErr w:type="spellEnd"/>
      <w:r w:rsidRPr="003D27F9">
        <w:rPr>
          <w:sz w:val="28"/>
          <w:szCs w:val="28"/>
          <w:lang w:val="uk-UA"/>
        </w:rPr>
        <w:t xml:space="preserve">, вектор ознак, </w:t>
      </w:r>
      <w:proofErr w:type="spellStart"/>
      <w:r w:rsidRPr="003D27F9">
        <w:rPr>
          <w:sz w:val="28"/>
          <w:szCs w:val="28"/>
          <w:lang w:val="uk-UA"/>
        </w:rPr>
        <w:t>“Клас”</w:t>
      </w:r>
      <w:proofErr w:type="spellEnd"/>
      <w:r w:rsidRPr="003D27F9">
        <w:rPr>
          <w:sz w:val="28"/>
          <w:szCs w:val="28"/>
          <w:lang w:val="uk-UA"/>
        </w:rPr>
        <w:t>&gt;</w:t>
      </w:r>
      <w:r w:rsidRPr="003D27F9">
        <w:rPr>
          <w:sz w:val="28"/>
          <w:szCs w:val="28"/>
        </w:rPr>
        <w:t>)</w:t>
      </w:r>
    </w:p>
    <w:p w:rsidR="003D27F9" w:rsidRPr="003D27F9" w:rsidRDefault="003D27F9" w:rsidP="003D27F9">
      <w:pPr>
        <w:shd w:val="clear" w:color="auto" w:fill="FFFF00"/>
        <w:autoSpaceDE w:val="0"/>
        <w:autoSpaceDN w:val="0"/>
        <w:adjustRightInd w:val="0"/>
        <w:ind w:firstLine="284"/>
        <w:rPr>
          <w:rStyle w:val="hps"/>
          <w:color w:val="000000"/>
          <w:sz w:val="28"/>
          <w:szCs w:val="28"/>
        </w:rPr>
      </w:pPr>
    </w:p>
    <w:p w:rsidR="003D27F9" w:rsidRPr="0008540B" w:rsidRDefault="003D27F9" w:rsidP="003D27F9">
      <w:pPr>
        <w:shd w:val="clear" w:color="auto" w:fill="FFFF00"/>
        <w:autoSpaceDE w:val="0"/>
        <w:autoSpaceDN w:val="0"/>
        <w:adjustRightInd w:val="0"/>
        <w:ind w:firstLine="284"/>
        <w:rPr>
          <w:rStyle w:val="hps"/>
          <w:color w:val="000000"/>
          <w:sz w:val="28"/>
          <w:szCs w:val="28"/>
        </w:rPr>
      </w:pP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После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 </w:t>
      </w: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чего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 </w:t>
      </w: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определяется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 </w:t>
      </w: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класс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 </w:t>
      </w: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входного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 </w:t>
      </w: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объекта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, </w:t>
      </w: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относительно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 </w:t>
      </w: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наибольшей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 </w:t>
      </w: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мощности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 </w:t>
      </w: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класса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 </w:t>
      </w: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из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 </w:t>
      </w: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всех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 </w:t>
      </w: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найденных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 xml:space="preserve"> </w:t>
      </w:r>
      <w:proofErr w:type="spellStart"/>
      <w:r w:rsidRPr="003D27F9">
        <w:rPr>
          <w:rStyle w:val="hps"/>
          <w:color w:val="000000"/>
          <w:sz w:val="28"/>
          <w:szCs w:val="28"/>
          <w:lang w:val="uk-UA"/>
        </w:rPr>
        <w:t>объектов</w:t>
      </w:r>
      <w:proofErr w:type="spellEnd"/>
      <w:r w:rsidRPr="003D27F9">
        <w:rPr>
          <w:rStyle w:val="hps"/>
          <w:color w:val="000000"/>
          <w:sz w:val="28"/>
          <w:szCs w:val="28"/>
          <w:lang w:val="uk-UA"/>
        </w:rPr>
        <w:t>.</w:t>
      </w:r>
    </w:p>
    <w:p w:rsidR="003D27F9" w:rsidRDefault="003D27F9" w:rsidP="001205CA">
      <w:pPr>
        <w:autoSpaceDE w:val="0"/>
        <w:autoSpaceDN w:val="0"/>
        <w:adjustRightInd w:val="0"/>
        <w:spacing w:after="0"/>
        <w:jc w:val="left"/>
        <w:rPr>
          <w:rFonts w:ascii="TimesNewRoman" w:hAnsi="TimesNewRoman" w:cs="TimesNewRoman"/>
          <w:b/>
          <w:sz w:val="20"/>
          <w:szCs w:val="20"/>
          <w:lang w:val="uk-UA"/>
        </w:rPr>
      </w:pPr>
      <w:r w:rsidRPr="003D27F9">
        <w:rPr>
          <w:rFonts w:ascii="TimesNewRoman" w:hAnsi="TimesNewRoman" w:cs="TimesNewRoman"/>
          <w:b/>
          <w:sz w:val="20"/>
          <w:szCs w:val="20"/>
          <w:lang w:val="uk-UA"/>
        </w:rPr>
        <w:t>Алгоритм</w:t>
      </w:r>
    </w:p>
    <w:p w:rsidR="003D27F9" w:rsidRDefault="003D27F9" w:rsidP="001205CA">
      <w:pPr>
        <w:autoSpaceDE w:val="0"/>
        <w:autoSpaceDN w:val="0"/>
        <w:adjustRightInd w:val="0"/>
        <w:spacing w:after="0"/>
        <w:jc w:val="left"/>
        <w:rPr>
          <w:rFonts w:ascii="TimesNewRoman" w:hAnsi="TimesNewRoman" w:cs="TimesNewRoman"/>
          <w:b/>
          <w:sz w:val="20"/>
          <w:szCs w:val="20"/>
          <w:lang w:val="uk-UA"/>
        </w:rPr>
      </w:pPr>
    </w:p>
    <w:p w:rsidR="003D27F9" w:rsidRDefault="003D27F9" w:rsidP="001205CA">
      <w:pPr>
        <w:autoSpaceDE w:val="0"/>
        <w:autoSpaceDN w:val="0"/>
        <w:adjustRightInd w:val="0"/>
        <w:spacing w:after="0"/>
        <w:jc w:val="left"/>
        <w:rPr>
          <w:rFonts w:ascii="TimesNewRoman" w:hAnsi="TimesNewRoman" w:cs="TimesNewRoman"/>
          <w:b/>
          <w:sz w:val="20"/>
          <w:szCs w:val="20"/>
          <w:lang w:val="uk-UA"/>
        </w:rPr>
      </w:pPr>
      <w:proofErr w:type="spellStart"/>
      <w:r>
        <w:rPr>
          <w:rFonts w:ascii="TimesNewRoman" w:hAnsi="TimesNewRoman" w:cs="TimesNewRoman"/>
          <w:b/>
          <w:sz w:val="20"/>
          <w:szCs w:val="20"/>
          <w:lang w:val="uk-UA"/>
        </w:rPr>
        <w:lastRenderedPageBreak/>
        <w:t>Анализ</w:t>
      </w:r>
      <w:proofErr w:type="spellEnd"/>
      <w:r>
        <w:rPr>
          <w:rFonts w:ascii="TimesNewRoman" w:hAnsi="TimesNewRoman" w:cs="TimesNewRoman"/>
          <w:b/>
          <w:sz w:val="20"/>
          <w:szCs w:val="20"/>
          <w:lang w:val="uk-UA"/>
        </w:rPr>
        <w:t xml:space="preserve"> </w:t>
      </w:r>
      <w:proofErr w:type="spellStart"/>
      <w:r>
        <w:rPr>
          <w:rFonts w:ascii="TimesNewRoman" w:hAnsi="TimesNewRoman" w:cs="TimesNewRoman"/>
          <w:b/>
          <w:sz w:val="20"/>
          <w:szCs w:val="20"/>
          <w:lang w:val="uk-UA"/>
        </w:rPr>
        <w:t>результатов</w:t>
      </w:r>
      <w:proofErr w:type="spellEnd"/>
    </w:p>
    <w:p w:rsidR="003D27F9" w:rsidRDefault="003D27F9" w:rsidP="001205CA">
      <w:pPr>
        <w:autoSpaceDE w:val="0"/>
        <w:autoSpaceDN w:val="0"/>
        <w:adjustRightInd w:val="0"/>
        <w:spacing w:after="0"/>
        <w:jc w:val="left"/>
        <w:rPr>
          <w:rFonts w:ascii="TimesNewRoman" w:hAnsi="TimesNewRoman" w:cs="TimesNewRoman"/>
          <w:b/>
          <w:sz w:val="20"/>
          <w:szCs w:val="20"/>
          <w:lang w:val="uk-UA"/>
        </w:rPr>
      </w:pPr>
    </w:p>
    <w:p w:rsidR="003D27F9" w:rsidRPr="004042F8" w:rsidRDefault="003D27F9" w:rsidP="003D27F9">
      <w:pPr>
        <w:autoSpaceDE w:val="0"/>
        <w:autoSpaceDN w:val="0"/>
        <w:adjustRightInd w:val="0"/>
        <w:outlineLvl w:val="0"/>
        <w:rPr>
          <w:rStyle w:val="hps"/>
          <w:rFonts w:ascii="Times" w:hAnsi="Times"/>
          <w:color w:val="000000"/>
          <w:sz w:val="28"/>
          <w:szCs w:val="28"/>
          <w:lang w:val="uk-UA"/>
        </w:rPr>
      </w:pPr>
      <w:r w:rsidRPr="000E050F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Запропонований підхід до </w:t>
      </w:r>
      <w:r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класифікації об’єктів </w:t>
      </w:r>
      <w:r w:rsidRPr="000E050F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 </w:t>
      </w:r>
      <w:r>
        <w:rPr>
          <w:rStyle w:val="hps"/>
          <w:rFonts w:ascii="Times" w:hAnsi="Times"/>
          <w:color w:val="000000"/>
          <w:sz w:val="28"/>
          <w:szCs w:val="28"/>
          <w:lang w:val="uk-UA"/>
        </w:rPr>
        <w:t>за допомогою нечіткої логіки та</w:t>
      </w:r>
      <w:r w:rsidRPr="000E050F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 елементів навчальної вибірки</w:t>
      </w:r>
      <w:r>
        <w:rPr>
          <w:rStyle w:val="hps"/>
          <w:rFonts w:ascii="Times" w:hAnsi="Times"/>
          <w:color w:val="000000"/>
          <w:sz w:val="28"/>
          <w:szCs w:val="28"/>
          <w:lang w:val="uk-UA"/>
        </w:rPr>
        <w:t>,</w:t>
      </w:r>
      <w:r w:rsidRPr="000E050F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 був протестований для задачі класифікації</w:t>
      </w:r>
      <w:r w:rsidRPr="005E55D3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 </w:t>
      </w:r>
      <w:proofErr w:type="spellStart"/>
      <w:r w:rsidRPr="005E55D3">
        <w:rPr>
          <w:rStyle w:val="hps"/>
          <w:rFonts w:ascii="Times" w:hAnsi="Times"/>
          <w:color w:val="000000"/>
          <w:sz w:val="28"/>
          <w:szCs w:val="28"/>
          <w:lang w:val="uk-UA"/>
        </w:rPr>
        <w:t>Iris</w:t>
      </w:r>
      <w:proofErr w:type="spellEnd"/>
      <w:r w:rsidRPr="005E55D3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 </w:t>
      </w:r>
      <w:proofErr w:type="spellStart"/>
      <w:r w:rsidRPr="005E55D3">
        <w:rPr>
          <w:rStyle w:val="hps"/>
          <w:rFonts w:ascii="Times" w:hAnsi="Times"/>
          <w:color w:val="000000"/>
          <w:sz w:val="28"/>
          <w:szCs w:val="28"/>
          <w:lang w:val="uk-UA"/>
        </w:rPr>
        <w:t>Data</w:t>
      </w:r>
      <w:proofErr w:type="spellEnd"/>
      <w:r w:rsidRPr="005E55D3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 </w:t>
      </w:r>
      <w:proofErr w:type="spellStart"/>
      <w:r w:rsidRPr="005E55D3">
        <w:rPr>
          <w:rStyle w:val="hps"/>
          <w:rFonts w:ascii="Times" w:hAnsi="Times"/>
          <w:color w:val="000000"/>
          <w:sz w:val="28"/>
          <w:szCs w:val="28"/>
          <w:lang w:val="uk-UA"/>
        </w:rPr>
        <w:t>Set</w:t>
      </w:r>
      <w:proofErr w:type="spellEnd"/>
      <w:r w:rsidRPr="005E55D3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 - Іриси Фішера</w:t>
      </w:r>
      <w:r w:rsidRPr="004042F8">
        <w:rPr>
          <w:rStyle w:val="hps"/>
          <w:rFonts w:ascii="Times" w:hAnsi="Times"/>
          <w:color w:val="000000"/>
          <w:sz w:val="28"/>
          <w:szCs w:val="28"/>
          <w:lang w:val="uk-UA"/>
        </w:rPr>
        <w:t>.</w:t>
      </w:r>
    </w:p>
    <w:p w:rsidR="000D4B65" w:rsidRDefault="003D27F9" w:rsidP="000D4B65">
      <w:pPr>
        <w:autoSpaceDE w:val="0"/>
        <w:autoSpaceDN w:val="0"/>
        <w:adjustRightInd w:val="0"/>
        <w:spacing w:after="0"/>
        <w:jc w:val="left"/>
        <w:rPr>
          <w:rFonts w:ascii="GaramondC-Light" w:hAnsi="GaramondC-Light" w:cs="GaramondC-Light"/>
          <w:sz w:val="16"/>
          <w:szCs w:val="16"/>
          <w:lang w:val="uk-UA"/>
        </w:rPr>
      </w:pPr>
      <w:r w:rsidRPr="003D27F9">
        <w:rPr>
          <w:rFonts w:ascii="TimesNewRoman" w:hAnsi="TimesNewRoman" w:cs="TimesNewRoman"/>
          <w:sz w:val="20"/>
          <w:szCs w:val="20"/>
          <w:lang w:val="uk-UA"/>
        </w:rPr>
        <w:t xml:space="preserve">База знаний </w:t>
      </w:r>
      <w:r>
        <w:rPr>
          <w:rFonts w:ascii="TimesNewRoman" w:hAnsi="TimesNewRoman" w:cs="TimesNewRoman"/>
          <w:sz w:val="20"/>
          <w:szCs w:val="20"/>
          <w:lang w:val="uk-UA"/>
        </w:rPr>
        <w:t>представлена в таблице.</w:t>
      </w:r>
      <w:r w:rsidRPr="003D27F9">
        <w:rPr>
          <w:rStyle w:val="mwe-math-mathml-inline"/>
          <w:rFonts w:ascii="Times" w:hAnsi="Times"/>
          <w:color w:val="000000"/>
          <w:sz w:val="28"/>
          <w:szCs w:val="28"/>
          <w:lang w:val="uk-UA"/>
        </w:rPr>
        <w:t xml:space="preserve"> </w:t>
      </w:r>
      <w:r w:rsidR="000D4B65">
        <w:rPr>
          <w:rFonts w:ascii="GaramondC-Light" w:hAnsi="GaramondC-Light" w:cs="GaramondC-Light"/>
          <w:sz w:val="16"/>
          <w:szCs w:val="16"/>
        </w:rPr>
        <w:t>Информация о цветке представлена пятеркой чисел — первые четыре числа соответствуют</w:t>
      </w:r>
      <w:r w:rsidR="000D4B65">
        <w:rPr>
          <w:rFonts w:ascii="GaramondC-Light" w:hAnsi="GaramondC-Light" w:cs="GaramondC-Light"/>
          <w:sz w:val="16"/>
          <w:szCs w:val="16"/>
          <w:lang w:val="uk-UA"/>
        </w:rPr>
        <w:t xml:space="preserve"> </w:t>
      </w:r>
      <w:r w:rsidR="000D4B65">
        <w:rPr>
          <w:rFonts w:ascii="GaramondC-Light" w:hAnsi="GaramondC-Light" w:cs="GaramondC-Light"/>
          <w:sz w:val="16"/>
          <w:szCs w:val="16"/>
        </w:rPr>
        <w:t>значениям признаков, а пятое — классу ириса.</w:t>
      </w:r>
    </w:p>
    <w:p w:rsidR="003D27F9" w:rsidRDefault="003D27F9" w:rsidP="000D4B65">
      <w:pPr>
        <w:autoSpaceDE w:val="0"/>
        <w:autoSpaceDN w:val="0"/>
        <w:adjustRightInd w:val="0"/>
        <w:spacing w:after="0"/>
        <w:jc w:val="left"/>
        <w:rPr>
          <w:rStyle w:val="hps"/>
          <w:rFonts w:ascii="Times" w:hAnsi="Times"/>
          <w:color w:val="000000"/>
          <w:sz w:val="28"/>
          <w:szCs w:val="28"/>
          <w:lang w:val="uk-UA"/>
        </w:rPr>
      </w:pPr>
      <w:r w:rsidRPr="001479AF">
        <w:rPr>
          <w:rStyle w:val="hps"/>
          <w:rFonts w:ascii="Times" w:hAnsi="Times"/>
          <w:color w:val="000000"/>
          <w:sz w:val="28"/>
          <w:szCs w:val="28"/>
          <w:lang w:val="uk-UA"/>
        </w:rPr>
        <w:t>Вихідна змінна характеризує класи об'єктів</w:t>
      </w:r>
      <w:r w:rsidRPr="004042F8">
        <w:rPr>
          <w:rStyle w:val="hps"/>
          <w:rFonts w:ascii="Times" w:hAnsi="Times"/>
          <w:color w:val="000000"/>
          <w:sz w:val="28"/>
          <w:szCs w:val="28"/>
          <w:lang w:val="uk-UA"/>
        </w:rPr>
        <w:t>:</w:t>
      </w:r>
      <w:r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 Клас (I, II, III).</w:t>
      </w:r>
    </w:p>
    <w:p w:rsidR="003D27F9" w:rsidRPr="004042F8" w:rsidRDefault="003D27F9" w:rsidP="003D27F9">
      <w:pPr>
        <w:autoSpaceDE w:val="0"/>
        <w:autoSpaceDN w:val="0"/>
        <w:adjustRightInd w:val="0"/>
        <w:ind w:firstLine="284"/>
        <w:rPr>
          <w:rStyle w:val="hps"/>
          <w:rFonts w:ascii="Times" w:hAnsi="Times"/>
          <w:color w:val="000000"/>
          <w:sz w:val="28"/>
          <w:szCs w:val="28"/>
          <w:lang w:val="uk-UA"/>
        </w:rPr>
      </w:pPr>
      <w:r>
        <w:rPr>
          <w:rStyle w:val="hps"/>
          <w:rFonts w:ascii="Times" w:hAnsi="Times"/>
          <w:color w:val="000000"/>
          <w:sz w:val="28"/>
          <w:szCs w:val="28"/>
          <w:lang w:val="uk-UA"/>
        </w:rPr>
        <w:t>Для кожної вхідної та вихідної змінних в</w:t>
      </w:r>
      <w:r w:rsidRPr="005B7A50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водяться функції приналежності </w:t>
      </w:r>
      <w:r w:rsidRPr="009A63AD">
        <w:rPr>
          <w:rStyle w:val="hps"/>
          <w:rFonts w:ascii="Times" w:hAnsi="Times"/>
          <w:color w:val="000000"/>
          <w:sz w:val="28"/>
          <w:szCs w:val="28"/>
          <w:lang w:val="uk-UA"/>
        </w:rPr>
        <w:t>виду (3),</w:t>
      </w:r>
      <w:r w:rsidRPr="004042F8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 </w:t>
      </w:r>
      <w:r w:rsidRPr="005B7A50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границі термів </w:t>
      </w:r>
      <w:r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лінгвістичних змінних </w:t>
      </w:r>
      <w:r w:rsidRPr="005B7A50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обчислюються за </w:t>
      </w:r>
      <w:r w:rsidRPr="009A63AD">
        <w:rPr>
          <w:rStyle w:val="hps"/>
          <w:rFonts w:ascii="Times" w:hAnsi="Times"/>
          <w:color w:val="000000"/>
          <w:sz w:val="28"/>
          <w:szCs w:val="28"/>
          <w:lang w:val="uk-UA"/>
        </w:rPr>
        <w:t>формулами (4).</w:t>
      </w:r>
      <w:r w:rsidRPr="004042F8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 </w:t>
      </w:r>
    </w:p>
    <w:p w:rsidR="003D27F9" w:rsidRPr="003D27F9" w:rsidRDefault="003D27F9" w:rsidP="001205CA">
      <w:pPr>
        <w:autoSpaceDE w:val="0"/>
        <w:autoSpaceDN w:val="0"/>
        <w:adjustRightInd w:val="0"/>
        <w:spacing w:after="0"/>
        <w:jc w:val="left"/>
        <w:rPr>
          <w:rFonts w:ascii="TimesNewRoman" w:hAnsi="TimesNewRoman" w:cs="TimesNewRoman"/>
          <w:sz w:val="20"/>
          <w:szCs w:val="20"/>
          <w:lang w:val="uk-UA"/>
        </w:rPr>
      </w:pPr>
    </w:p>
    <w:p w:rsidR="003D27F9" w:rsidRDefault="003D27F9" w:rsidP="001205CA">
      <w:pPr>
        <w:autoSpaceDE w:val="0"/>
        <w:autoSpaceDN w:val="0"/>
        <w:adjustRightInd w:val="0"/>
        <w:spacing w:after="0"/>
        <w:jc w:val="left"/>
        <w:rPr>
          <w:rFonts w:ascii="TimesNewRoman" w:hAnsi="TimesNewRoman" w:cs="TimesNewRoman"/>
          <w:sz w:val="20"/>
          <w:szCs w:val="20"/>
          <w:lang w:val="uk-UA"/>
        </w:rPr>
      </w:pPr>
    </w:p>
    <w:tbl>
      <w:tblPr>
        <w:tblStyle w:val="a3"/>
        <w:tblpPr w:leftFromText="180" w:rightFromText="180" w:vertAnchor="text" w:horzAnchor="margin" w:tblpY="-44"/>
        <w:tblW w:w="0" w:type="auto"/>
        <w:tblLook w:val="04A0"/>
      </w:tblPr>
      <w:tblGrid>
        <w:gridCol w:w="1903"/>
        <w:gridCol w:w="1875"/>
        <w:gridCol w:w="1982"/>
        <w:gridCol w:w="1913"/>
        <w:gridCol w:w="1898"/>
      </w:tblGrid>
      <w:tr w:rsidR="003D27F9" w:rsidTr="00193E62">
        <w:tc>
          <w:tcPr>
            <w:tcW w:w="1903" w:type="dxa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Переменные </w:t>
            </w:r>
          </w:p>
          <w:p w:rsidR="003D27F9" w:rsidRDefault="003D27F9" w:rsidP="00193E62">
            <w:r>
              <w:rPr>
                <w:b/>
                <w:bCs/>
              </w:rPr>
              <w:t>системы</w:t>
            </w:r>
          </w:p>
        </w:tc>
        <w:tc>
          <w:tcPr>
            <w:tcW w:w="1875" w:type="dxa"/>
          </w:tcPr>
          <w:p w:rsidR="003D27F9" w:rsidRDefault="003D27F9" w:rsidP="00193E62"/>
        </w:tc>
        <w:tc>
          <w:tcPr>
            <w:tcW w:w="1982" w:type="dxa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Лингвистические </w:t>
            </w:r>
          </w:p>
          <w:p w:rsidR="003D27F9" w:rsidRDefault="003D27F9" w:rsidP="00193E62">
            <w:r>
              <w:rPr>
                <w:b/>
                <w:bCs/>
              </w:rPr>
              <w:t>переменные</w:t>
            </w:r>
          </w:p>
        </w:tc>
        <w:tc>
          <w:tcPr>
            <w:tcW w:w="1913" w:type="dxa"/>
          </w:tcPr>
          <w:p w:rsidR="003D27F9" w:rsidRDefault="003D27F9" w:rsidP="00193E62">
            <w:r>
              <w:rPr>
                <w:b/>
                <w:bCs/>
              </w:rPr>
              <w:t>Лингвистические значения</w:t>
            </w:r>
          </w:p>
        </w:tc>
        <w:tc>
          <w:tcPr>
            <w:tcW w:w="1898" w:type="dxa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Нечеткие </w:t>
            </w:r>
          </w:p>
          <w:p w:rsidR="003D27F9" w:rsidRDefault="003D27F9" w:rsidP="00193E62">
            <w:r>
              <w:rPr>
                <w:b/>
                <w:bCs/>
              </w:rPr>
              <w:t>интервалы</w:t>
            </w:r>
          </w:p>
        </w:tc>
      </w:tr>
      <w:tr w:rsidR="003D27F9" w:rsidTr="00193E62">
        <w:trPr>
          <w:trHeight w:val="340"/>
        </w:trPr>
        <w:tc>
          <w:tcPr>
            <w:tcW w:w="1903" w:type="dxa"/>
            <w:vMerge w:val="restart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входные </w:t>
            </w:r>
          </w:p>
          <w:p w:rsidR="003D27F9" w:rsidRDefault="003D27F9" w:rsidP="00193E62">
            <w:r>
              <w:rPr>
                <w:b/>
                <w:bCs/>
              </w:rPr>
              <w:t>переменные</w:t>
            </w:r>
          </w:p>
        </w:tc>
        <w:tc>
          <w:tcPr>
            <w:tcW w:w="1875" w:type="dxa"/>
            <w:vMerge w:val="restart"/>
          </w:tcPr>
          <w:p w:rsidR="003D27F9" w:rsidRDefault="003D27F9" w:rsidP="00193E62">
            <w:r>
              <w:rPr>
                <w:b/>
                <w:bCs/>
              </w:rPr>
              <w:t>x</w:t>
            </w:r>
            <w:r>
              <w:rPr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982" w:type="dxa"/>
            <w:vMerge w:val="restart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Скорость передачи </w:t>
            </w:r>
          </w:p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информации </w:t>
            </w:r>
          </w:p>
          <w:p w:rsidR="003D27F9" w:rsidRDefault="003D27F9" w:rsidP="00193E62">
            <w:r>
              <w:t>[10</w:t>
            </w:r>
            <w:proofErr w:type="gramStart"/>
            <w:r>
              <w:t xml:space="preserve"> ;</w:t>
            </w:r>
            <w:proofErr w:type="gramEnd"/>
            <w:r>
              <w:t xml:space="preserve"> 1000] кбит/с</w:t>
            </w:r>
          </w:p>
        </w:tc>
        <w:tc>
          <w:tcPr>
            <w:tcW w:w="1913" w:type="dxa"/>
          </w:tcPr>
          <w:p w:rsidR="003D27F9" w:rsidRDefault="003D27F9" w:rsidP="00193E62">
            <w:r>
              <w:t>Низкая</w:t>
            </w:r>
          </w:p>
        </w:tc>
        <w:tc>
          <w:tcPr>
            <w:tcW w:w="1898" w:type="dxa"/>
          </w:tcPr>
          <w:p w:rsidR="003D27F9" w:rsidRDefault="003D27F9" w:rsidP="00193E62">
            <w:r>
              <w:t>[0</w:t>
            </w:r>
            <w:proofErr w:type="gramStart"/>
            <w:r>
              <w:t xml:space="preserve"> ;</w:t>
            </w:r>
            <w:proofErr w:type="gramEnd"/>
            <w:r>
              <w:t xml:space="preserve"> 300]</w:t>
            </w:r>
          </w:p>
        </w:tc>
      </w:tr>
      <w:tr w:rsidR="003D27F9" w:rsidTr="00193E62">
        <w:trPr>
          <w:trHeight w:val="340"/>
        </w:trPr>
        <w:tc>
          <w:tcPr>
            <w:tcW w:w="1903" w:type="dxa"/>
            <w:vMerge/>
          </w:tcPr>
          <w:p w:rsidR="003D27F9" w:rsidRDefault="003D27F9" w:rsidP="00193E6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5" w:type="dxa"/>
            <w:vMerge/>
          </w:tcPr>
          <w:p w:rsidR="003D27F9" w:rsidRDefault="003D27F9" w:rsidP="00193E62">
            <w:pPr>
              <w:rPr>
                <w:b/>
                <w:bCs/>
              </w:rPr>
            </w:pPr>
          </w:p>
        </w:tc>
        <w:tc>
          <w:tcPr>
            <w:tcW w:w="1982" w:type="dxa"/>
            <w:vMerge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13" w:type="dxa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Средняя </w:t>
            </w:r>
          </w:p>
        </w:tc>
        <w:tc>
          <w:tcPr>
            <w:tcW w:w="1898" w:type="dxa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[200</w:t>
            </w:r>
            <w:proofErr w:type="gramStart"/>
            <w:r>
              <w:rPr>
                <w:sz w:val="22"/>
                <w:szCs w:val="22"/>
              </w:rPr>
              <w:t xml:space="preserve"> ;</w:t>
            </w:r>
            <w:proofErr w:type="gramEnd"/>
            <w:r>
              <w:rPr>
                <w:sz w:val="22"/>
                <w:szCs w:val="22"/>
              </w:rPr>
              <w:t xml:space="preserve"> 800] </w:t>
            </w:r>
          </w:p>
        </w:tc>
      </w:tr>
      <w:tr w:rsidR="003D27F9" w:rsidTr="00193E62">
        <w:trPr>
          <w:trHeight w:val="340"/>
        </w:trPr>
        <w:tc>
          <w:tcPr>
            <w:tcW w:w="1903" w:type="dxa"/>
            <w:vMerge/>
          </w:tcPr>
          <w:p w:rsidR="003D27F9" w:rsidRDefault="003D27F9" w:rsidP="00193E6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5" w:type="dxa"/>
            <w:vMerge/>
          </w:tcPr>
          <w:p w:rsidR="003D27F9" w:rsidRDefault="003D27F9" w:rsidP="00193E62">
            <w:pPr>
              <w:rPr>
                <w:b/>
                <w:bCs/>
              </w:rPr>
            </w:pPr>
          </w:p>
        </w:tc>
        <w:tc>
          <w:tcPr>
            <w:tcW w:w="1982" w:type="dxa"/>
            <w:vMerge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13" w:type="dxa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Высокая </w:t>
            </w:r>
          </w:p>
        </w:tc>
        <w:tc>
          <w:tcPr>
            <w:tcW w:w="1898" w:type="dxa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[700</w:t>
            </w:r>
            <w:proofErr w:type="gramStart"/>
            <w:r>
              <w:rPr>
                <w:sz w:val="22"/>
                <w:szCs w:val="22"/>
              </w:rPr>
              <w:t xml:space="preserve"> ;</w:t>
            </w:r>
            <w:proofErr w:type="gramEnd"/>
            <w:r>
              <w:rPr>
                <w:sz w:val="22"/>
                <w:szCs w:val="22"/>
              </w:rPr>
              <w:t xml:space="preserve"> 1000] </w:t>
            </w:r>
          </w:p>
        </w:tc>
      </w:tr>
      <w:tr w:rsidR="003D27F9" w:rsidTr="00193E62">
        <w:trPr>
          <w:trHeight w:val="175"/>
        </w:trPr>
        <w:tc>
          <w:tcPr>
            <w:tcW w:w="1903" w:type="dxa"/>
            <w:vMerge/>
          </w:tcPr>
          <w:p w:rsidR="003D27F9" w:rsidRDefault="003D27F9" w:rsidP="00193E62"/>
        </w:tc>
        <w:tc>
          <w:tcPr>
            <w:tcW w:w="1875" w:type="dxa"/>
            <w:vMerge w:val="restart"/>
          </w:tcPr>
          <w:p w:rsidR="003D27F9" w:rsidRDefault="003D27F9" w:rsidP="00193E62">
            <w:r>
              <w:rPr>
                <w:b/>
                <w:bCs/>
              </w:rPr>
              <w:t>x</w:t>
            </w:r>
            <w:r>
              <w:rPr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1982" w:type="dxa"/>
            <w:vMerge w:val="restart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Задержка </w:t>
            </w:r>
          </w:p>
          <w:p w:rsidR="003D27F9" w:rsidRDefault="003D27F9" w:rsidP="00193E62">
            <w:r>
              <w:t>[10</w:t>
            </w:r>
            <w:proofErr w:type="gramStart"/>
            <w:r>
              <w:t xml:space="preserve"> ;</w:t>
            </w:r>
            <w:proofErr w:type="gramEnd"/>
            <w:r>
              <w:t xml:space="preserve"> 250] мс</w:t>
            </w:r>
          </w:p>
        </w:tc>
        <w:tc>
          <w:tcPr>
            <w:tcW w:w="1913" w:type="dxa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Маленькая </w:t>
            </w:r>
          </w:p>
        </w:tc>
        <w:tc>
          <w:tcPr>
            <w:tcW w:w="1898" w:type="dxa"/>
          </w:tcPr>
          <w:p w:rsidR="003D27F9" w:rsidRDefault="003D27F9" w:rsidP="00193E62">
            <w:r>
              <w:t>[0</w:t>
            </w:r>
            <w:proofErr w:type="gramStart"/>
            <w:r>
              <w:t xml:space="preserve"> ;</w:t>
            </w:r>
            <w:proofErr w:type="gramEnd"/>
            <w:r>
              <w:t xml:space="preserve"> 50]</w:t>
            </w:r>
          </w:p>
        </w:tc>
      </w:tr>
      <w:tr w:rsidR="003D27F9" w:rsidTr="00193E62">
        <w:trPr>
          <w:trHeight w:val="175"/>
        </w:trPr>
        <w:tc>
          <w:tcPr>
            <w:tcW w:w="1903" w:type="dxa"/>
            <w:vMerge/>
          </w:tcPr>
          <w:p w:rsidR="003D27F9" w:rsidRDefault="003D27F9" w:rsidP="00193E62"/>
        </w:tc>
        <w:tc>
          <w:tcPr>
            <w:tcW w:w="1875" w:type="dxa"/>
            <w:vMerge/>
          </w:tcPr>
          <w:p w:rsidR="003D27F9" w:rsidRDefault="003D27F9" w:rsidP="00193E62">
            <w:pPr>
              <w:rPr>
                <w:b/>
                <w:bCs/>
              </w:rPr>
            </w:pPr>
          </w:p>
        </w:tc>
        <w:tc>
          <w:tcPr>
            <w:tcW w:w="1982" w:type="dxa"/>
            <w:vMerge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13" w:type="dxa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Средняя </w:t>
            </w:r>
          </w:p>
        </w:tc>
        <w:tc>
          <w:tcPr>
            <w:tcW w:w="1898" w:type="dxa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[50</w:t>
            </w:r>
            <w:proofErr w:type="gramStart"/>
            <w:r>
              <w:rPr>
                <w:sz w:val="22"/>
                <w:szCs w:val="22"/>
              </w:rPr>
              <w:t xml:space="preserve"> ;</w:t>
            </w:r>
            <w:proofErr w:type="gramEnd"/>
            <w:r>
              <w:rPr>
                <w:sz w:val="22"/>
                <w:szCs w:val="22"/>
              </w:rPr>
              <w:t xml:space="preserve"> 100] </w:t>
            </w:r>
          </w:p>
        </w:tc>
      </w:tr>
      <w:tr w:rsidR="003D27F9" w:rsidTr="00193E62">
        <w:trPr>
          <w:trHeight w:val="175"/>
        </w:trPr>
        <w:tc>
          <w:tcPr>
            <w:tcW w:w="1903" w:type="dxa"/>
            <w:vMerge/>
          </w:tcPr>
          <w:p w:rsidR="003D27F9" w:rsidRDefault="003D27F9" w:rsidP="00193E62"/>
        </w:tc>
        <w:tc>
          <w:tcPr>
            <w:tcW w:w="1875" w:type="dxa"/>
            <w:vMerge/>
          </w:tcPr>
          <w:p w:rsidR="003D27F9" w:rsidRDefault="003D27F9" w:rsidP="00193E62">
            <w:pPr>
              <w:rPr>
                <w:b/>
                <w:bCs/>
              </w:rPr>
            </w:pPr>
          </w:p>
        </w:tc>
        <w:tc>
          <w:tcPr>
            <w:tcW w:w="1982" w:type="dxa"/>
            <w:vMerge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13" w:type="dxa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Большая </w:t>
            </w:r>
          </w:p>
        </w:tc>
        <w:tc>
          <w:tcPr>
            <w:tcW w:w="1898" w:type="dxa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[100</w:t>
            </w:r>
            <w:proofErr w:type="gramStart"/>
            <w:r>
              <w:rPr>
                <w:sz w:val="22"/>
                <w:szCs w:val="22"/>
              </w:rPr>
              <w:t xml:space="preserve"> ;</w:t>
            </w:r>
            <w:proofErr w:type="gramEnd"/>
            <w:r>
              <w:rPr>
                <w:sz w:val="22"/>
                <w:szCs w:val="22"/>
              </w:rPr>
              <w:t xml:space="preserve"> 250] </w:t>
            </w:r>
          </w:p>
        </w:tc>
      </w:tr>
      <w:tr w:rsidR="003D27F9" w:rsidTr="00193E62">
        <w:trPr>
          <w:trHeight w:val="263"/>
        </w:trPr>
        <w:tc>
          <w:tcPr>
            <w:tcW w:w="1903" w:type="dxa"/>
            <w:vMerge/>
          </w:tcPr>
          <w:p w:rsidR="003D27F9" w:rsidRDefault="003D27F9" w:rsidP="00193E62"/>
        </w:tc>
        <w:tc>
          <w:tcPr>
            <w:tcW w:w="1875" w:type="dxa"/>
            <w:vMerge w:val="restart"/>
          </w:tcPr>
          <w:p w:rsidR="003D27F9" w:rsidRDefault="003D27F9" w:rsidP="00193E62">
            <w:r>
              <w:rPr>
                <w:b/>
                <w:bCs/>
              </w:rPr>
              <w:t>x</w:t>
            </w:r>
            <w:r>
              <w:rPr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1982" w:type="dxa"/>
            <w:vMerge w:val="restart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Потери пакетов </w:t>
            </w:r>
          </w:p>
          <w:p w:rsidR="003D27F9" w:rsidRDefault="003D27F9" w:rsidP="00193E62">
            <w:r>
              <w:t>[10</w:t>
            </w:r>
            <w:r>
              <w:rPr>
                <w:sz w:val="14"/>
                <w:szCs w:val="14"/>
              </w:rPr>
              <w:t>-10</w:t>
            </w:r>
            <w:proofErr w:type="gramStart"/>
            <w:r>
              <w:rPr>
                <w:sz w:val="14"/>
                <w:szCs w:val="14"/>
              </w:rPr>
              <w:t xml:space="preserve"> </w:t>
            </w:r>
            <w:r>
              <w:t>;</w:t>
            </w:r>
            <w:proofErr w:type="gramEnd"/>
            <w:r>
              <w:t xml:space="preserve"> 10</w:t>
            </w:r>
            <w:r>
              <w:rPr>
                <w:sz w:val="14"/>
                <w:szCs w:val="14"/>
              </w:rPr>
              <w:t>-1</w:t>
            </w:r>
            <w:r>
              <w:t>]</w:t>
            </w:r>
          </w:p>
        </w:tc>
        <w:tc>
          <w:tcPr>
            <w:tcW w:w="1913" w:type="dxa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Приемлемые </w:t>
            </w:r>
          </w:p>
        </w:tc>
        <w:tc>
          <w:tcPr>
            <w:tcW w:w="1898" w:type="dxa"/>
          </w:tcPr>
          <w:p w:rsidR="003D27F9" w:rsidRDefault="003D27F9" w:rsidP="00193E62">
            <w:r>
              <w:t>[10</w:t>
            </w:r>
            <w:r>
              <w:rPr>
                <w:sz w:val="14"/>
                <w:szCs w:val="14"/>
              </w:rPr>
              <w:t>-10</w:t>
            </w:r>
            <w:proofErr w:type="gramStart"/>
            <w:r>
              <w:rPr>
                <w:sz w:val="14"/>
                <w:szCs w:val="14"/>
              </w:rPr>
              <w:t xml:space="preserve"> </w:t>
            </w:r>
            <w:r>
              <w:t>;</w:t>
            </w:r>
            <w:proofErr w:type="gramEnd"/>
            <w:r>
              <w:t xml:space="preserve"> 10</w:t>
            </w:r>
            <w:r>
              <w:rPr>
                <w:sz w:val="14"/>
                <w:szCs w:val="14"/>
              </w:rPr>
              <w:t>-4</w:t>
            </w:r>
            <w:r>
              <w:t>]</w:t>
            </w:r>
          </w:p>
        </w:tc>
      </w:tr>
      <w:tr w:rsidR="003D27F9" w:rsidTr="00193E62">
        <w:trPr>
          <w:trHeight w:val="262"/>
        </w:trPr>
        <w:tc>
          <w:tcPr>
            <w:tcW w:w="1903" w:type="dxa"/>
            <w:vMerge/>
          </w:tcPr>
          <w:p w:rsidR="003D27F9" w:rsidRDefault="003D27F9" w:rsidP="00193E62"/>
        </w:tc>
        <w:tc>
          <w:tcPr>
            <w:tcW w:w="1875" w:type="dxa"/>
            <w:vMerge/>
          </w:tcPr>
          <w:p w:rsidR="003D27F9" w:rsidRDefault="003D27F9" w:rsidP="00193E62">
            <w:pPr>
              <w:rPr>
                <w:b/>
                <w:bCs/>
              </w:rPr>
            </w:pPr>
          </w:p>
        </w:tc>
        <w:tc>
          <w:tcPr>
            <w:tcW w:w="1982" w:type="dxa"/>
            <w:vMerge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13" w:type="dxa"/>
          </w:tcPr>
          <w:p w:rsidR="003D27F9" w:rsidRDefault="003D27F9" w:rsidP="00193E62">
            <w:r>
              <w:t>Неприемлемые</w:t>
            </w:r>
          </w:p>
        </w:tc>
        <w:tc>
          <w:tcPr>
            <w:tcW w:w="1898" w:type="dxa"/>
          </w:tcPr>
          <w:p w:rsidR="003D27F9" w:rsidRDefault="003D27F9" w:rsidP="00193E62">
            <w:r>
              <w:t>[10</w:t>
            </w:r>
            <w:r>
              <w:rPr>
                <w:sz w:val="14"/>
                <w:szCs w:val="14"/>
              </w:rPr>
              <w:t>-4</w:t>
            </w:r>
            <w:proofErr w:type="gramStart"/>
            <w:r>
              <w:rPr>
                <w:sz w:val="14"/>
                <w:szCs w:val="14"/>
              </w:rPr>
              <w:t xml:space="preserve"> </w:t>
            </w:r>
            <w:r>
              <w:t>;</w:t>
            </w:r>
            <w:proofErr w:type="gramEnd"/>
            <w:r>
              <w:t xml:space="preserve"> 10</w:t>
            </w:r>
            <w:r>
              <w:rPr>
                <w:sz w:val="14"/>
                <w:szCs w:val="14"/>
              </w:rPr>
              <w:t>-1</w:t>
            </w:r>
            <w:r>
              <w:t>]</w:t>
            </w:r>
          </w:p>
        </w:tc>
      </w:tr>
      <w:tr w:rsidR="003D27F9" w:rsidTr="00193E62">
        <w:trPr>
          <w:trHeight w:val="459"/>
        </w:trPr>
        <w:tc>
          <w:tcPr>
            <w:tcW w:w="1903" w:type="dxa"/>
            <w:vMerge w:val="restart"/>
          </w:tcPr>
          <w:p w:rsidR="003D27F9" w:rsidRDefault="003D27F9" w:rsidP="00193E62">
            <w:r>
              <w:rPr>
                <w:b/>
                <w:bCs/>
              </w:rPr>
              <w:t xml:space="preserve">Выходные </w:t>
            </w:r>
            <w:proofErr w:type="spellStart"/>
            <w:proofErr w:type="gramStart"/>
            <w:r>
              <w:rPr>
                <w:b/>
                <w:bCs/>
              </w:rPr>
              <w:t>пе-ременные</w:t>
            </w:r>
            <w:proofErr w:type="spellEnd"/>
            <w:proofErr w:type="gramEnd"/>
          </w:p>
        </w:tc>
        <w:tc>
          <w:tcPr>
            <w:tcW w:w="1875" w:type="dxa"/>
            <w:vMerge w:val="restart"/>
          </w:tcPr>
          <w:p w:rsidR="003D27F9" w:rsidRDefault="003D27F9" w:rsidP="00193E62">
            <w:proofErr w:type="spellStart"/>
            <w:r>
              <w:rPr>
                <w:b/>
                <w:bCs/>
              </w:rPr>
              <w:t>y</w:t>
            </w:r>
            <w:proofErr w:type="spellEnd"/>
          </w:p>
        </w:tc>
        <w:tc>
          <w:tcPr>
            <w:tcW w:w="1982" w:type="dxa"/>
            <w:vMerge w:val="restart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Качество предоставления услуги “Аудио и видео </w:t>
            </w:r>
          </w:p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системы, в том числе для </w:t>
            </w:r>
            <w:proofErr w:type="gramStart"/>
            <w:r>
              <w:rPr>
                <w:sz w:val="22"/>
                <w:szCs w:val="22"/>
              </w:rPr>
              <w:t>оперативного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вмешательства” </w:t>
            </w:r>
          </w:p>
          <w:p w:rsidR="003D27F9" w:rsidRDefault="003D27F9" w:rsidP="00193E62">
            <w:r>
              <w:t>[0</w:t>
            </w:r>
            <w:proofErr w:type="gramStart"/>
            <w:r>
              <w:t xml:space="preserve"> ;</w:t>
            </w:r>
            <w:proofErr w:type="gramEnd"/>
            <w:r>
              <w:t xml:space="preserve"> 100] %</w:t>
            </w:r>
          </w:p>
        </w:tc>
        <w:tc>
          <w:tcPr>
            <w:tcW w:w="1913" w:type="dxa"/>
          </w:tcPr>
          <w:p w:rsidR="003D27F9" w:rsidRDefault="003D27F9" w:rsidP="00193E62">
            <w:r>
              <w:t>Очень низкое</w:t>
            </w:r>
          </w:p>
        </w:tc>
        <w:tc>
          <w:tcPr>
            <w:tcW w:w="1898" w:type="dxa"/>
          </w:tcPr>
          <w:p w:rsidR="003D27F9" w:rsidRDefault="003D27F9" w:rsidP="00193E62">
            <w:r>
              <w:t>[0</w:t>
            </w:r>
            <w:proofErr w:type="gramStart"/>
            <w:r>
              <w:t xml:space="preserve"> ;</w:t>
            </w:r>
            <w:proofErr w:type="gramEnd"/>
            <w:r>
              <w:t xml:space="preserve"> 20]</w:t>
            </w:r>
          </w:p>
        </w:tc>
      </w:tr>
      <w:tr w:rsidR="003D27F9" w:rsidTr="00193E62">
        <w:trPr>
          <w:trHeight w:val="459"/>
        </w:trPr>
        <w:tc>
          <w:tcPr>
            <w:tcW w:w="1903" w:type="dxa"/>
            <w:vMerge/>
          </w:tcPr>
          <w:p w:rsidR="003D27F9" w:rsidRDefault="003D27F9" w:rsidP="00193E62">
            <w:pPr>
              <w:rPr>
                <w:b/>
                <w:bCs/>
              </w:rPr>
            </w:pPr>
          </w:p>
        </w:tc>
        <w:tc>
          <w:tcPr>
            <w:tcW w:w="1875" w:type="dxa"/>
            <w:vMerge/>
          </w:tcPr>
          <w:p w:rsidR="003D27F9" w:rsidRDefault="003D27F9" w:rsidP="00193E62">
            <w:pPr>
              <w:rPr>
                <w:b/>
                <w:bCs/>
              </w:rPr>
            </w:pPr>
          </w:p>
        </w:tc>
        <w:tc>
          <w:tcPr>
            <w:tcW w:w="1982" w:type="dxa"/>
            <w:vMerge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13" w:type="dxa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Низкое </w:t>
            </w:r>
          </w:p>
        </w:tc>
        <w:tc>
          <w:tcPr>
            <w:tcW w:w="1898" w:type="dxa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[20</w:t>
            </w:r>
            <w:proofErr w:type="gramStart"/>
            <w:r>
              <w:rPr>
                <w:sz w:val="22"/>
                <w:szCs w:val="22"/>
              </w:rPr>
              <w:t xml:space="preserve"> ;</w:t>
            </w:r>
            <w:proofErr w:type="gramEnd"/>
            <w:r>
              <w:rPr>
                <w:sz w:val="22"/>
                <w:szCs w:val="22"/>
              </w:rPr>
              <w:t xml:space="preserve"> 40] </w:t>
            </w:r>
          </w:p>
        </w:tc>
      </w:tr>
      <w:tr w:rsidR="003D27F9" w:rsidTr="00193E62">
        <w:trPr>
          <w:trHeight w:val="459"/>
        </w:trPr>
        <w:tc>
          <w:tcPr>
            <w:tcW w:w="1903" w:type="dxa"/>
            <w:vMerge/>
          </w:tcPr>
          <w:p w:rsidR="003D27F9" w:rsidRDefault="003D27F9" w:rsidP="00193E62">
            <w:pPr>
              <w:rPr>
                <w:b/>
                <w:bCs/>
              </w:rPr>
            </w:pPr>
          </w:p>
        </w:tc>
        <w:tc>
          <w:tcPr>
            <w:tcW w:w="1875" w:type="dxa"/>
            <w:vMerge/>
          </w:tcPr>
          <w:p w:rsidR="003D27F9" w:rsidRDefault="003D27F9" w:rsidP="00193E62">
            <w:pPr>
              <w:rPr>
                <w:b/>
                <w:bCs/>
              </w:rPr>
            </w:pPr>
          </w:p>
        </w:tc>
        <w:tc>
          <w:tcPr>
            <w:tcW w:w="1982" w:type="dxa"/>
            <w:vMerge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13" w:type="dxa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Среднее </w:t>
            </w:r>
          </w:p>
        </w:tc>
        <w:tc>
          <w:tcPr>
            <w:tcW w:w="1898" w:type="dxa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[40</w:t>
            </w:r>
            <w:proofErr w:type="gramStart"/>
            <w:r>
              <w:rPr>
                <w:sz w:val="22"/>
                <w:szCs w:val="22"/>
              </w:rPr>
              <w:t xml:space="preserve"> ;</w:t>
            </w:r>
            <w:proofErr w:type="gramEnd"/>
            <w:r>
              <w:rPr>
                <w:sz w:val="22"/>
                <w:szCs w:val="22"/>
              </w:rPr>
              <w:t xml:space="preserve"> 60] </w:t>
            </w:r>
          </w:p>
        </w:tc>
      </w:tr>
      <w:tr w:rsidR="003D27F9" w:rsidTr="00193E62">
        <w:trPr>
          <w:trHeight w:val="459"/>
        </w:trPr>
        <w:tc>
          <w:tcPr>
            <w:tcW w:w="1903" w:type="dxa"/>
            <w:vMerge/>
          </w:tcPr>
          <w:p w:rsidR="003D27F9" w:rsidRDefault="003D27F9" w:rsidP="00193E62">
            <w:pPr>
              <w:rPr>
                <w:b/>
                <w:bCs/>
              </w:rPr>
            </w:pPr>
          </w:p>
        </w:tc>
        <w:tc>
          <w:tcPr>
            <w:tcW w:w="1875" w:type="dxa"/>
            <w:vMerge/>
          </w:tcPr>
          <w:p w:rsidR="003D27F9" w:rsidRDefault="003D27F9" w:rsidP="00193E62">
            <w:pPr>
              <w:rPr>
                <w:b/>
                <w:bCs/>
              </w:rPr>
            </w:pPr>
          </w:p>
        </w:tc>
        <w:tc>
          <w:tcPr>
            <w:tcW w:w="1982" w:type="dxa"/>
            <w:vMerge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13" w:type="dxa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Высокое </w:t>
            </w:r>
          </w:p>
        </w:tc>
        <w:tc>
          <w:tcPr>
            <w:tcW w:w="1898" w:type="dxa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[60</w:t>
            </w:r>
            <w:proofErr w:type="gramStart"/>
            <w:r>
              <w:rPr>
                <w:sz w:val="22"/>
                <w:szCs w:val="22"/>
              </w:rPr>
              <w:t xml:space="preserve"> ;</w:t>
            </w:r>
            <w:proofErr w:type="gramEnd"/>
            <w:r>
              <w:rPr>
                <w:sz w:val="22"/>
                <w:szCs w:val="22"/>
              </w:rPr>
              <w:t xml:space="preserve"> 80] </w:t>
            </w:r>
          </w:p>
        </w:tc>
      </w:tr>
      <w:tr w:rsidR="003D27F9" w:rsidTr="00193E62">
        <w:trPr>
          <w:trHeight w:val="459"/>
        </w:trPr>
        <w:tc>
          <w:tcPr>
            <w:tcW w:w="1903" w:type="dxa"/>
            <w:vMerge/>
          </w:tcPr>
          <w:p w:rsidR="003D27F9" w:rsidRDefault="003D27F9" w:rsidP="00193E62">
            <w:pPr>
              <w:rPr>
                <w:b/>
                <w:bCs/>
              </w:rPr>
            </w:pPr>
          </w:p>
        </w:tc>
        <w:tc>
          <w:tcPr>
            <w:tcW w:w="1875" w:type="dxa"/>
            <w:vMerge/>
          </w:tcPr>
          <w:p w:rsidR="003D27F9" w:rsidRDefault="003D27F9" w:rsidP="00193E62">
            <w:pPr>
              <w:rPr>
                <w:b/>
                <w:bCs/>
              </w:rPr>
            </w:pPr>
          </w:p>
        </w:tc>
        <w:tc>
          <w:tcPr>
            <w:tcW w:w="1982" w:type="dxa"/>
            <w:vMerge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13" w:type="dxa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Очень Высокое </w:t>
            </w:r>
          </w:p>
        </w:tc>
        <w:tc>
          <w:tcPr>
            <w:tcW w:w="1898" w:type="dxa"/>
          </w:tcPr>
          <w:p w:rsidR="003D27F9" w:rsidRDefault="003D27F9" w:rsidP="00193E6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[80</w:t>
            </w:r>
            <w:proofErr w:type="gramStart"/>
            <w:r>
              <w:rPr>
                <w:sz w:val="22"/>
                <w:szCs w:val="22"/>
              </w:rPr>
              <w:t xml:space="preserve"> ;</w:t>
            </w:r>
            <w:proofErr w:type="gramEnd"/>
            <w:r>
              <w:rPr>
                <w:sz w:val="22"/>
                <w:szCs w:val="22"/>
              </w:rPr>
              <w:t xml:space="preserve"> 100] </w:t>
            </w:r>
          </w:p>
        </w:tc>
      </w:tr>
    </w:tbl>
    <w:p w:rsidR="000D4B65" w:rsidRDefault="000D4B65" w:rsidP="003D27F9">
      <w:pPr>
        <w:autoSpaceDE w:val="0"/>
        <w:autoSpaceDN w:val="0"/>
        <w:adjustRightInd w:val="0"/>
        <w:ind w:firstLine="284"/>
        <w:rPr>
          <w:rStyle w:val="hps"/>
          <w:rFonts w:ascii="Times" w:hAnsi="Times"/>
          <w:color w:val="000000"/>
          <w:sz w:val="28"/>
          <w:szCs w:val="28"/>
          <w:lang w:val="uk-UA"/>
        </w:rPr>
      </w:pPr>
    </w:p>
    <w:p w:rsidR="003D27F9" w:rsidRDefault="003D27F9" w:rsidP="003D27F9">
      <w:pPr>
        <w:autoSpaceDE w:val="0"/>
        <w:autoSpaceDN w:val="0"/>
        <w:adjustRightInd w:val="0"/>
        <w:ind w:firstLine="284"/>
        <w:rPr>
          <w:rStyle w:val="hps"/>
          <w:rFonts w:ascii="Times" w:hAnsi="Times"/>
          <w:color w:val="000000"/>
          <w:sz w:val="28"/>
          <w:szCs w:val="28"/>
          <w:lang w:val="uk-UA"/>
        </w:rPr>
      </w:pPr>
      <w:r w:rsidRPr="00E113E9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Формується система правил, передумови яких складені з усіх можливих комбінацій значень нечітких вхідних змінних </w:t>
      </w:r>
      <w:r w:rsidRPr="004042F8">
        <w:rPr>
          <w:rStyle w:val="hps"/>
          <w:rFonts w:ascii="Times" w:hAnsi="Times"/>
          <w:color w:val="000000"/>
          <w:sz w:val="28"/>
          <w:szCs w:val="28"/>
          <w:lang w:val="uk-UA"/>
        </w:rPr>
        <w:t>(вс</w:t>
      </w:r>
      <w:r>
        <w:rPr>
          <w:rStyle w:val="hps"/>
          <w:rFonts w:ascii="Times" w:hAnsi="Times"/>
          <w:color w:val="000000"/>
          <w:sz w:val="28"/>
          <w:szCs w:val="28"/>
          <w:lang w:val="uk-UA"/>
        </w:rPr>
        <w:t>ьо</w:t>
      </w:r>
      <w:r w:rsidRPr="004042F8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го </w:t>
      </w:r>
      <w:r w:rsidRPr="006A525A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81 </w:t>
      </w:r>
      <w:r w:rsidRPr="004042F8">
        <w:rPr>
          <w:rStyle w:val="hps"/>
          <w:rFonts w:ascii="Times" w:hAnsi="Times"/>
          <w:color w:val="000000"/>
          <w:sz w:val="28"/>
          <w:szCs w:val="28"/>
          <w:lang w:val="uk-UA"/>
        </w:rPr>
        <w:t>правил</w:t>
      </w:r>
      <w:r>
        <w:rPr>
          <w:rStyle w:val="hps"/>
          <w:rFonts w:ascii="Times" w:hAnsi="Times"/>
          <w:color w:val="000000"/>
          <w:sz w:val="28"/>
          <w:szCs w:val="28"/>
        </w:rPr>
        <w:t>о</w:t>
      </w:r>
      <w:r w:rsidRPr="004042F8">
        <w:rPr>
          <w:rStyle w:val="hps"/>
          <w:rFonts w:ascii="Times" w:hAnsi="Times"/>
          <w:color w:val="000000"/>
          <w:sz w:val="28"/>
          <w:szCs w:val="28"/>
          <w:lang w:val="uk-UA"/>
        </w:rPr>
        <w:t>).</w:t>
      </w:r>
      <w:r w:rsidRPr="00F04FD7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 </w:t>
      </w:r>
    </w:p>
    <w:p w:rsidR="00C530BD" w:rsidRDefault="00C530BD" w:rsidP="00C530BD">
      <w:pPr>
        <w:autoSpaceDE w:val="0"/>
        <w:autoSpaceDN w:val="0"/>
        <w:adjustRightInd w:val="0"/>
        <w:spacing w:after="0"/>
        <w:jc w:val="left"/>
        <w:rPr>
          <w:rFonts w:ascii="TimesNewRoman" w:hAnsi="TimesNewRoman" w:cs="TimesNewRoman"/>
          <w:sz w:val="20"/>
          <w:szCs w:val="20"/>
          <w:lang w:val="uk-UA"/>
        </w:rPr>
      </w:pPr>
      <w:r>
        <w:rPr>
          <w:sz w:val="28"/>
          <w:szCs w:val="28"/>
        </w:rPr>
        <w:t>Правила нечеткого логического вывода должны удовлетворять требованию слабой согласованности, которое предполагает, что произвольные малые приращения входных параметров не должны приводить к скачкообразному изменению выходного параметра.</w:t>
      </w:r>
    </w:p>
    <w:p w:rsidR="003D27F9" w:rsidRPr="004042F8" w:rsidRDefault="003D27F9" w:rsidP="003D27F9">
      <w:pPr>
        <w:autoSpaceDE w:val="0"/>
        <w:autoSpaceDN w:val="0"/>
        <w:adjustRightInd w:val="0"/>
        <w:ind w:firstLine="284"/>
        <w:rPr>
          <w:rStyle w:val="hps"/>
          <w:rFonts w:ascii="Times" w:hAnsi="Times"/>
          <w:color w:val="000000"/>
          <w:sz w:val="28"/>
          <w:szCs w:val="28"/>
          <w:lang w:val="uk-UA"/>
        </w:rPr>
      </w:pPr>
      <w:r>
        <w:rPr>
          <w:rStyle w:val="hps"/>
          <w:rFonts w:ascii="Times" w:hAnsi="Times"/>
          <w:color w:val="000000"/>
          <w:sz w:val="28"/>
          <w:szCs w:val="28"/>
          <w:lang w:val="uk-UA"/>
        </w:rPr>
        <w:t>Навчальна вибірка складається з пар об’єкт – клас, кожен об’єкт зображується вектором параметрів</w:t>
      </w:r>
      <w:r w:rsidR="00C530BD">
        <w:rPr>
          <w:rStyle w:val="hps"/>
          <w:rFonts w:ascii="Times" w:hAnsi="Times"/>
          <w:color w:val="000000"/>
          <w:sz w:val="28"/>
          <w:szCs w:val="28"/>
          <w:lang w:val="uk-UA"/>
        </w:rPr>
        <w:t xml:space="preserve">. </w:t>
      </w:r>
    </w:p>
    <w:p w:rsidR="003D27F9" w:rsidRDefault="003D27F9" w:rsidP="001205CA">
      <w:pPr>
        <w:autoSpaceDE w:val="0"/>
        <w:autoSpaceDN w:val="0"/>
        <w:adjustRightInd w:val="0"/>
        <w:spacing w:after="0"/>
        <w:jc w:val="left"/>
        <w:rPr>
          <w:rFonts w:ascii="TimesNewRoman" w:hAnsi="TimesNewRoman" w:cs="TimesNewRoman"/>
          <w:sz w:val="20"/>
          <w:szCs w:val="20"/>
          <w:lang w:val="uk-UA"/>
        </w:rPr>
      </w:pPr>
    </w:p>
    <w:p w:rsidR="001A59AB" w:rsidRDefault="00C530BD" w:rsidP="0062442D">
      <w:pPr>
        <w:rPr>
          <w:lang w:val="uk-UA"/>
        </w:rPr>
      </w:pPr>
      <w:proofErr w:type="spellStart"/>
      <w:r w:rsidRPr="000D4B65">
        <w:rPr>
          <w:highlight w:val="red"/>
          <w:lang w:val="uk-UA"/>
        </w:rPr>
        <w:t>Представление</w:t>
      </w:r>
      <w:proofErr w:type="spellEnd"/>
      <w:r w:rsidRPr="000D4B65">
        <w:rPr>
          <w:highlight w:val="red"/>
          <w:lang w:val="uk-UA"/>
        </w:rPr>
        <w:t xml:space="preserve"> </w:t>
      </w:r>
      <w:proofErr w:type="spellStart"/>
      <w:r w:rsidRPr="000D4B65">
        <w:rPr>
          <w:highlight w:val="red"/>
          <w:lang w:val="uk-UA"/>
        </w:rPr>
        <w:t>результатов</w:t>
      </w:r>
      <w:proofErr w:type="spellEnd"/>
    </w:p>
    <w:p w:rsidR="000D4B65" w:rsidRDefault="000D4B65" w:rsidP="0062442D">
      <w:pPr>
        <w:rPr>
          <w:lang w:val="uk-UA"/>
        </w:rPr>
      </w:pPr>
      <w:proofErr w:type="spellStart"/>
      <w:r>
        <w:rPr>
          <w:lang w:val="uk-UA"/>
        </w:rPr>
        <w:t>Показать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результаты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всех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объектов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выборки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подумать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>)</w:t>
      </w:r>
    </w:p>
    <w:p w:rsidR="000D4B65" w:rsidRDefault="000D4B65" w:rsidP="0062442D">
      <w:pPr>
        <w:rPr>
          <w:lang w:val="uk-UA"/>
        </w:rPr>
      </w:pPr>
      <w:proofErr w:type="spellStart"/>
      <w:r>
        <w:rPr>
          <w:lang w:val="uk-UA"/>
        </w:rPr>
        <w:lastRenderedPageBreak/>
        <w:t>Сравнить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результатми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Штовбы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чтобы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показать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преимущества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учета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особенностей</w:t>
      </w:r>
      <w:proofErr w:type="spellEnd"/>
      <w:r>
        <w:rPr>
          <w:lang w:val="uk-UA"/>
        </w:rPr>
        <w:t xml:space="preserve"> твоїй </w:t>
      </w:r>
      <w:proofErr w:type="spellStart"/>
      <w:r>
        <w:rPr>
          <w:lang w:val="uk-UA"/>
        </w:rPr>
        <w:t>модели</w:t>
      </w:r>
      <w:proofErr w:type="spellEnd"/>
    </w:p>
    <w:p w:rsidR="000D4B65" w:rsidRPr="000D4B65" w:rsidRDefault="000D4B65" w:rsidP="0062442D">
      <w:pPr>
        <w:rPr>
          <w:lang w:val="uk-UA"/>
        </w:rPr>
      </w:pPr>
    </w:p>
    <w:p w:rsidR="001A59AB" w:rsidRDefault="000D4B65" w:rsidP="0062442D">
      <w:r w:rsidRPr="000D4B65">
        <w:rPr>
          <w:highlight w:val="red"/>
        </w:rPr>
        <w:t>Это просто кусок, может быть для обзора подойдет</w:t>
      </w:r>
    </w:p>
    <w:p w:rsidR="0062442D" w:rsidRDefault="00AA4D75">
      <w:r>
        <w:t>(ИАД). ИАД находится на пересечении нескольких областей, главные из которых – системы баз данных, статистика и искусственный интеллект; в ходе исследований анализируются не только цифровые данные, но и текст (лингвистические данные), изображения, звук и т.д. Новая и быстро растущая часть ИАД – это анализ связей между данными (</w:t>
      </w:r>
      <w:proofErr w:type="spellStart"/>
      <w:r>
        <w:t>link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), которая имеет приложения в таких разных областях, как </w:t>
      </w:r>
      <w:proofErr w:type="spellStart"/>
      <w:r>
        <w:t>биоинформатика</w:t>
      </w:r>
      <w:proofErr w:type="spellEnd"/>
      <w:r>
        <w:t>, цифровые библиотеки и защита от терроризма [2, 3]. Указанные особенности технических систем как объектов диагностики определили необходимость создания методов диагностики с применением элементов теории нечетких множеств (НМ), позволяющей проводить анализ в условиях неопределенности на основе нечетких рассуждений и правил логического вывода. Нечеткие модели описывают сложные объекты на естественном языке при помощи лингвистических переменных, а сам механизм нечеткого логического вывода понятен человеку. Эти преимущества обусловили широкое применение методов нечеткой логики для решения задач диагностики, управления, поддержки принятия решений в различных предметных областях человеческой деятельности. Теория нечетких множеств появилась в результате обобщения и переосмысления достижений в многозначной логике, теории вероятностей и математической статистики, дискретной математике, теории матриц, теории графов, теории грамматики и т.д. и начала развиваться после публикации в 1965 году основополагающей работы Л.Заде. Дальнейшее развитие теории нечетких множе</w:t>
      </w:r>
      <w:proofErr w:type="gramStart"/>
      <w:r>
        <w:t>ств св</w:t>
      </w:r>
      <w:proofErr w:type="gramEnd"/>
      <w:r>
        <w:t xml:space="preserve">язано с созданием строгих и гибких математических методов исследования нечетко определенных объектов [3, 4, 5, 6]. </w:t>
      </w:r>
      <w:proofErr w:type="gramStart"/>
      <w:r>
        <w:t>Можно выделить следующие основные классификационные признаки способов формализации нечеткости [4]: 1) по виду представления нечеткой субъективной оценки величины (нечеткого множества); 2) по виду области значений функции принадлежности; 3) по виду области определения функций принадлежности; 4) по виду соответствия между областью определения и областью значений (однозначное, многозначное); 5) по признаку однородности или неоднородности области значений функции принадлежности.</w:t>
      </w:r>
      <w:proofErr w:type="gramEnd"/>
      <w:r>
        <w:t xml:space="preserve"> Учет фактора неопределенности при решении задач во многом изменяет методы принятия решения: меняется принцип представления исходных данных и параметров модели, становятся неоднозначными понятия решения задачи и оптимальности решения. Наличие неопределенности может быть учтено непосредственно в моделях соответствующего типа с представлением недетерминированных параметров как случайных величин с известными вероятностными характеристиками, в виде нечетких величин с заданными функциями принадлежности или интервальных величин с фиксированными интервалами изменения. Решение задачи осуществляется соответственно с помощью методов стохастического, нечеткого или интервального программирования. В целом алгоритмы на базе методов нечетких множеств хорошо зарекомендовали себя на практике при решении самого разнообразного круга задач. Успешным является и применение теории нечетких множе</w:t>
      </w:r>
      <w:proofErr w:type="gramStart"/>
      <w:r>
        <w:t>ств в ст</w:t>
      </w:r>
      <w:proofErr w:type="gramEnd"/>
      <w:r>
        <w:t xml:space="preserve">охастических системах. Это связано с тем, что для многих систем трудно получить точные значения вероятностных характеристик (например, вероятности отказов компонентов). Преимущества методов нечеткой логики по сравнению с другими состоят в возможности: - оперировать в анализе качественными </w:t>
      </w:r>
      <w:proofErr w:type="gramStart"/>
      <w:r>
        <w:t>переменными</w:t>
      </w:r>
      <w:proofErr w:type="gramEnd"/>
      <w:r>
        <w:t xml:space="preserve"> как входных данных, так и получаемых выходных данных (результатов); - оперировать нечеткими входными данными, например, непрерывно изменяющимися во времени значениями (динамические задачи), значениями, которые невозможно задать однозначно (результаты статистических опросов, рекламные компании и т.д.); - оперировать лингвистическими критериями, обеспечивающими возможность нечеткой формализации критериев оценки и сравнения (оперирование критериями «большинство», «возможно», «преимущественно» и т.д.); - быстро моделировать сложные динамические системы и сравнивать их с заданной степенью точности; - преодолевать недостатки и ограничения существующих методов оценки проектных рисков. Таким образом, оценивание поведения системы методами нечеткой логики, во-первых, позволяет не тратить много времени на выяснение точных значений </w:t>
      </w:r>
      <w:r>
        <w:lastRenderedPageBreak/>
        <w:t>переменных и составление описывающих уравнений, а во-вторых, позволяет оценить разные варианты выходных значений.</w:t>
      </w:r>
    </w:p>
    <w:sectPr w:rsidR="0062442D" w:rsidSect="007A0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C-Ligh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62442D"/>
    <w:rsid w:val="0008354E"/>
    <w:rsid w:val="000D4B65"/>
    <w:rsid w:val="000D7922"/>
    <w:rsid w:val="001205CA"/>
    <w:rsid w:val="00120F17"/>
    <w:rsid w:val="001A59AB"/>
    <w:rsid w:val="002D5C22"/>
    <w:rsid w:val="003D27F9"/>
    <w:rsid w:val="004C06A8"/>
    <w:rsid w:val="00582C7D"/>
    <w:rsid w:val="005B6BE1"/>
    <w:rsid w:val="0062442D"/>
    <w:rsid w:val="006702B7"/>
    <w:rsid w:val="007A072C"/>
    <w:rsid w:val="007E122A"/>
    <w:rsid w:val="00956CE8"/>
    <w:rsid w:val="00A2014B"/>
    <w:rsid w:val="00AA4D75"/>
    <w:rsid w:val="00C530BD"/>
    <w:rsid w:val="00D8211B"/>
    <w:rsid w:val="00F52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D7922"/>
    <w:pPr>
      <w:autoSpaceDE w:val="0"/>
      <w:autoSpaceDN w:val="0"/>
      <w:adjustRightInd w:val="0"/>
      <w:spacing w:after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82C7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0"/>
    <w:rsid w:val="0008354E"/>
  </w:style>
  <w:style w:type="character" w:styleId="a4">
    <w:name w:val="Hyperlink"/>
    <w:basedOn w:val="a0"/>
    <w:uiPriority w:val="99"/>
    <w:semiHidden/>
    <w:unhideWhenUsed/>
    <w:rsid w:val="0008354E"/>
    <w:rPr>
      <w:color w:val="0000FF"/>
      <w:u w:val="single"/>
    </w:rPr>
  </w:style>
  <w:style w:type="character" w:customStyle="1" w:styleId="hps">
    <w:name w:val="hps"/>
    <w:basedOn w:val="a0"/>
    <w:rsid w:val="00F521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hyperlink" Target="https://ru.wikipedia.org/wiki/%D0%A4%D1%83%D0%BD%D0%BA%D1%86%D0%B8%D1%8F_%D0%BF%D1%80%D0%B8%D0%BD%D0%B0%D0%B4%D0%BB%D0%B5%D0%B6%D0%BD%D0%BE%D1%81%D1%82%D0%B8" TargetMode="Externa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2021-02-16T08:46:00Z</dcterms:created>
  <dcterms:modified xsi:type="dcterms:W3CDTF">2021-02-16T14:41:00Z</dcterms:modified>
</cp:coreProperties>
</file>