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340wei9wh8qi" w:id="0"/>
      <w:bookmarkEnd w:id="0"/>
      <w:r w:rsidDel="00000000" w:rsidR="00000000" w:rsidRPr="00000000">
        <w:rPr>
          <w:rtl w:val="0"/>
        </w:rPr>
        <w:t xml:space="preserve">Website Design Notes</w:t>
      </w:r>
    </w:p>
    <w:p w:rsidR="00000000" w:rsidDel="00000000" w:rsidP="00000000" w:rsidRDefault="00000000" w:rsidRPr="00000000">
      <w:pPr>
        <w:pStyle w:val="Heading1"/>
        <w:contextualSpacing w:val="0"/>
      </w:pPr>
      <w:bookmarkStart w:colFirst="0" w:colLast="0" w:name="_pdeqkkgeg38l" w:id="1"/>
      <w:bookmarkEnd w:id="1"/>
      <w:r w:rsidDel="00000000" w:rsidR="00000000" w:rsidRPr="00000000">
        <w:rPr>
          <w:u w:val="single"/>
          <w:rtl w:val="0"/>
        </w:rPr>
        <w:t xml:space="preserve">Nav bar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Contains links to the five main sections of the website: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Home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Track &amp; Trace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Services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Contact Us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About Us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Search bar which will enable users to enquire about custom topics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Side bar function which will display a specific set of features/webpages that will only be available to profile owners.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Company Slogan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Company Logo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Login/Signup Option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Nav bar will be consistent across all web pages of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ymgw5vqx7xc" w:id="2"/>
      <w:bookmarkEnd w:id="2"/>
      <w:r w:rsidDel="00000000" w:rsidR="00000000" w:rsidRPr="00000000">
        <w:rPr>
          <w:u w:val="single"/>
          <w:rtl w:val="0"/>
        </w:rPr>
        <w:t xml:space="preserve">Sidebar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Main functionality is to provide user specific functions such as: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View Consignment Note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Delivery History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My Account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Users must have an account in order to access these 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Redirects to login page if the user hasn’t logged into their account or doesn’t have an account.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Once the user logs in, their Given Name will appear on the Sidebar, creating a sense of customisation/personalisation to the website which differentiates profile owners views of the website to a generic visitor.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tt41ku7c52a" w:id="3"/>
      <w:bookmarkEnd w:id="3"/>
      <w:r w:rsidDel="00000000" w:rsidR="00000000" w:rsidRPr="00000000">
        <w:rPr>
          <w:u w:val="single"/>
          <w:rtl w:val="0"/>
        </w:rPr>
        <w:t xml:space="preserve">Section Descriptions</w:t>
      </w:r>
    </w:p>
    <w:p w:rsidR="00000000" w:rsidDel="00000000" w:rsidP="00000000" w:rsidRDefault="00000000" w:rsidRPr="00000000">
      <w:pPr>
        <w:pStyle w:val="Heading2"/>
        <w:contextualSpacing w:val="0"/>
      </w:pPr>
      <w:bookmarkStart w:colFirst="0" w:colLast="0" w:name="_yzd2idlc66ve" w:id="4"/>
      <w:bookmarkEnd w:id="4"/>
      <w:r w:rsidDel="00000000" w:rsidR="00000000" w:rsidRPr="00000000">
        <w:rPr>
          <w:rtl w:val="0"/>
        </w:rPr>
        <w:t xml:space="preserve">Home page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Initial web page of the website with the intended purpose of the homepage is to greet customers and engage them in the experience of using the On the Spot website with visual aspects such as Colour and Typography</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Includes an image gallery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News and recent events</w:t>
      </w:r>
    </w:p>
    <w:p w:rsidR="00000000" w:rsidDel="00000000" w:rsidP="00000000" w:rsidRDefault="00000000" w:rsidRPr="00000000">
      <w:pPr>
        <w:pStyle w:val="Heading2"/>
        <w:contextualSpacing w:val="0"/>
      </w:pPr>
      <w:bookmarkStart w:colFirst="0" w:colLast="0" w:name="_8ctkqhamqhyt" w:id="5"/>
      <w:bookmarkEnd w:id="5"/>
      <w:r w:rsidDel="00000000" w:rsidR="00000000" w:rsidRPr="00000000">
        <w:rPr>
          <w:rtl w:val="0"/>
        </w:rPr>
        <w:t xml:space="preserve">Track &amp; Trace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 the user the ability to Track &amp; Trace their package(s) through the user of a unique identifier. Details include: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Package ETA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Package Status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Package Location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lc57q8hzuly" w:id="6"/>
      <w:bookmarkEnd w:id="6"/>
      <w:r w:rsidDel="00000000" w:rsidR="00000000" w:rsidRPr="00000000">
        <w:rPr>
          <w:rtl w:val="0"/>
        </w:rPr>
        <w:t xml:space="preserve">Services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in-depth list of services provided by on the Spot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Redirects to a quotation page, where users are able to include various information which will be processed in order to produce an initial quote. Details Include: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Number of packages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Weight of Package(s)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Pick up Destination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Delivery Destination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Desired Delivery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5oywafu7258" w:id="7"/>
      <w:bookmarkEnd w:id="7"/>
      <w:r w:rsidDel="00000000" w:rsidR="00000000" w:rsidRPr="00000000">
        <w:rPr>
          <w:rtl w:val="0"/>
        </w:rPr>
        <w:t xml:space="preserve">About Us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Web page that provides contextual information on On the Spot and briefly outlines the services provided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Links will be provided within this web page that will link to the Terms of Services and Privacy Policy page which is also listed in the Footer.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huw1wffptao" w:id="8"/>
      <w:bookmarkEnd w:id="8"/>
      <w:r w:rsidDel="00000000" w:rsidR="00000000" w:rsidRPr="00000000">
        <w:rPr>
          <w:u w:val="single"/>
          <w:rtl w:val="0"/>
        </w:rPr>
        <w:t xml:space="preserve">Footer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Contains quick links to various pre-existing social media platforms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Facebook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Twitter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Instagram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Also contains quick links to legal/social web pages such as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About Us (Social)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Contact Us (Social)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Terms of Services (Legal)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Privacy Policy (Legal)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footers will be consistent across all web pages of the website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