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orders@maraglobalfoods.com.au</w:t>
      </w:r>
    </w:p>
    <w:p>
      <w:r>
        <w:t>sales@hyfeed.com.au</w:t>
      </w:r>
    </w:p>
    <w:p>
      <w:r>
        <w:t>sales@soyl.be</w:t>
      </w:r>
    </w:p>
    <w:p>
      <w:r>
        <w:t>oelmuehle@vfi-oilsforlife.com</w:t>
      </w:r>
    </w:p>
    <w:p>
      <w:r>
        <w:t>eric@simmonsgrain.com</w:t>
      </w:r>
    </w:p>
    <w:p>
      <w:r>
        <w:t>annette@simmonsgrain.com</w:t>
      </w:r>
    </w:p>
    <w:p>
      <w:r>
        <w:t>info@boydstation.com</w:t>
      </w:r>
    </w:p>
    <w:p>
      <w:r>
        <w:t>rford@boydstation.com</w:t>
      </w:r>
    </w:p>
    <w:p>
      <w:r>
        <w:t>info@caprockgrain.com</w:t>
      </w:r>
    </w:p>
    <w:p>
      <w:r>
        <w:t>tianwei@tianweibiotech.com</w:t>
      </w:r>
    </w:p>
    <w:p>
      <w:r>
        <w:t>export@tianweibiotech.com</w:t>
      </w:r>
    </w:p>
    <w:p>
      <w:r>
        <w:t>info@naturebiofoods.organic</w:t>
      </w:r>
    </w:p>
    <w:p>
      <w:r>
        <w:t>helpdesk@anandagro.com</w:t>
      </w:r>
    </w:p>
    <w:p>
      <w:r>
        <w:t>hp@hanpel.com</w:t>
      </w:r>
    </w:p>
    <w:p>
      <w:r>
        <w:t>kings@k-ings.co.kr</w:t>
      </w:r>
    </w:p>
    <w:p>
      <w:r>
        <w:t>info@organex.com.pk</w:t>
      </w:r>
    </w:p>
    <w:p>
      <w:r>
        <w:t>toi@khalisgroup.com</w:t>
      </w:r>
    </w:p>
    <w:p>
      <w:r>
        <w:t>supply@greenmiller.com</w:t>
      </w:r>
    </w:p>
    <w:p>
      <w:r>
        <w:t>anirudh@earthbiochem.com</w:t>
      </w:r>
    </w:p>
    <w:p>
      <w:r>
        <w:t>info@earthbiochem.com</w:t>
      </w:r>
    </w:p>
    <w:p>
      <w:r>
        <w:t>support@svfsoya.com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