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b/>
          <w:bCs/>
          <w:color w:val="FF0000"/>
          <w:sz w:val="48"/>
          <w:szCs w:val="48"/>
          <w:lang w:val="en-US" w:eastAsia="zh-CN"/>
        </w:rPr>
      </w:pPr>
      <w:r>
        <w:rPr>
          <w:rFonts w:hint="eastAsia" w:ascii="宋体" w:hAnsi="宋体" w:eastAsia="宋体" w:cs="宋体"/>
          <w:b/>
          <w:bCs/>
          <w:color w:val="FF0000"/>
          <w:sz w:val="48"/>
          <w:szCs w:val="48"/>
          <w:lang w:val="en-US" w:eastAsia="zh-CN"/>
        </w:rPr>
        <w:t>阅读笔记</w:t>
      </w:r>
    </w:p>
    <w:p>
      <w:pPr>
        <w:rPr>
          <w:rFonts w:ascii="宋体" w:hAnsi="宋体" w:eastAsia="宋体" w:cs="宋体"/>
          <w:sz w:val="24"/>
          <w:szCs w:val="24"/>
        </w:rPr>
      </w:pPr>
      <w:r>
        <w:rPr>
          <w:rFonts w:hint="eastAsia" w:ascii="宋体" w:hAnsi="宋体" w:eastAsia="宋体" w:cs="宋体"/>
          <w:color w:val="FF0000"/>
          <w:sz w:val="24"/>
          <w:szCs w:val="24"/>
          <w:lang w:val="en-US" w:eastAsia="zh-CN"/>
        </w:rPr>
        <w:t>FSMC</w:t>
      </w:r>
      <w:r>
        <w:rPr>
          <w:rFonts w:hint="eastAsia" w:ascii="宋体" w:hAnsi="宋体" w:eastAsia="宋体" w:cs="宋体"/>
          <w:sz w:val="24"/>
          <w:szCs w:val="24"/>
          <w:lang w:val="en-US" w:eastAsia="zh-CN"/>
        </w:rPr>
        <w:t>:</w:t>
      </w:r>
      <w:r>
        <w:rPr>
          <w:rFonts w:ascii="宋体" w:hAnsi="宋体" w:eastAsia="宋体" w:cs="宋体"/>
          <w:sz w:val="24"/>
          <w:szCs w:val="24"/>
        </w:rPr>
        <w:t>是STM32系列采用的一种新型的</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"https://baike.baidu.com/item/%E5%AD%98%E5%82%A8%E5%99%A8/1583185" \t "https://baike.baidu.com/item/_blank" </w:instrText>
      </w:r>
      <w:r>
        <w:rPr>
          <w:rFonts w:ascii="宋体" w:hAnsi="宋体" w:eastAsia="宋体" w:cs="宋体"/>
          <w:sz w:val="24"/>
          <w:szCs w:val="24"/>
        </w:rPr>
        <w:fldChar w:fldCharType="separate"/>
      </w:r>
      <w:r>
        <w:rPr>
          <w:rFonts w:ascii="宋体" w:hAnsi="宋体" w:eastAsia="宋体" w:cs="宋体"/>
          <w:sz w:val="24"/>
          <w:szCs w:val="24"/>
        </w:rPr>
        <w:t>存储器</w:t>
      </w:r>
      <w:r>
        <w:rPr>
          <w:rFonts w:ascii="宋体" w:hAnsi="宋体" w:eastAsia="宋体" w:cs="宋体"/>
          <w:sz w:val="24"/>
          <w:szCs w:val="24"/>
        </w:rPr>
        <w:fldChar w:fldCharType="end"/>
      </w:r>
      <w:r>
        <w:rPr>
          <w:rFonts w:ascii="宋体" w:hAnsi="宋体" w:eastAsia="宋体" w:cs="宋体"/>
          <w:sz w:val="24"/>
          <w:szCs w:val="24"/>
        </w:rPr>
        <w:t>扩展技术。在外部存储器扩展方面具有独特的优势，可根据系统的应用需要，方便地进行不同类型大容量</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"https://baike.baidu.com/item/%E9%9D%99%E6%80%81%E5%AD%98%E5%82%A8%E5%99%A8/6797116" \t "https://baike.baidu.com/item/_blank" </w:instrText>
      </w:r>
      <w:r>
        <w:rPr>
          <w:rFonts w:ascii="宋体" w:hAnsi="宋体" w:eastAsia="宋体" w:cs="宋体"/>
          <w:sz w:val="24"/>
          <w:szCs w:val="24"/>
        </w:rPr>
        <w:fldChar w:fldCharType="separate"/>
      </w:r>
      <w:r>
        <w:rPr>
          <w:rFonts w:ascii="宋体" w:hAnsi="宋体" w:eastAsia="宋体" w:cs="宋体"/>
          <w:sz w:val="24"/>
          <w:szCs w:val="24"/>
        </w:rPr>
        <w:t>静态存储器</w:t>
      </w:r>
      <w:r>
        <w:rPr>
          <w:rFonts w:ascii="宋体" w:hAnsi="宋体" w:eastAsia="宋体" w:cs="宋体"/>
          <w:sz w:val="24"/>
          <w:szCs w:val="24"/>
        </w:rPr>
        <w:fldChar w:fldCharType="end"/>
      </w:r>
      <w:r>
        <w:rPr>
          <w:rFonts w:ascii="宋体" w:hAnsi="宋体" w:eastAsia="宋体" w:cs="宋体"/>
          <w:sz w:val="24"/>
          <w:szCs w:val="24"/>
        </w:rPr>
        <w:t>的</w:t>
      </w:r>
      <w:bookmarkStart w:id="0" w:name="_GoBack"/>
      <w:bookmarkEnd w:id="0"/>
      <w:r>
        <w:rPr>
          <w:rFonts w:ascii="宋体" w:hAnsi="宋体" w:eastAsia="宋体" w:cs="宋体"/>
          <w:sz w:val="24"/>
          <w:szCs w:val="24"/>
        </w:rPr>
        <w:t>扩展。</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color w:val="FF0000"/>
          <w:sz w:val="24"/>
          <w:szCs w:val="24"/>
          <w:lang w:val="en-US" w:eastAsia="zh-CN"/>
        </w:rPr>
        <w:t>STM32位段</w:t>
      </w:r>
      <w:r>
        <w:rPr>
          <w:rFonts w:hint="eastAsia" w:ascii="宋体" w:hAnsi="宋体" w:eastAsia="宋体" w:cs="宋体"/>
          <w:sz w:val="24"/>
          <w:szCs w:val="24"/>
          <w:lang w:val="en-US" w:eastAsia="zh-CN"/>
        </w:rPr>
        <w:t>:</w:t>
      </w:r>
      <w:r>
        <w:rPr>
          <w:rFonts w:ascii="宋体" w:hAnsi="宋体" w:eastAsia="宋体" w:cs="宋体"/>
          <w:sz w:val="24"/>
          <w:szCs w:val="24"/>
        </w:rPr>
        <w:t>位操作就是可以读/写单独的一个比特位，在STM32中没有像51单片机的sbit来实行位定义，但是它可以通过位带别名区来实现</w:t>
      </w:r>
      <w:r>
        <w:rPr>
          <w:rFonts w:hint="eastAsia" w:ascii="宋体" w:hAnsi="宋体" w:eastAsia="宋体" w:cs="宋体"/>
          <w:sz w:val="24"/>
          <w:szCs w:val="24"/>
          <w:lang w:eastAsia="zh-CN"/>
        </w:rPr>
        <w:t>。</w:t>
      </w:r>
      <w:r>
        <w:rPr>
          <w:rFonts w:ascii="宋体" w:hAnsi="宋体" w:eastAsia="宋体" w:cs="宋体"/>
          <w:sz w:val="24"/>
          <w:szCs w:val="24"/>
        </w:rPr>
        <w:t>在STM32中有两个地方实现了位带操作，一个是SRAM区的最低1MB空间，另一个是外设区最低1MB空间。</w:t>
      </w:r>
    </w:p>
    <w:p>
      <w:pPr>
        <w:rPr>
          <w:rFonts w:ascii="宋体" w:hAnsi="宋体" w:eastAsia="宋体" w:cs="宋体"/>
          <w:sz w:val="24"/>
          <w:szCs w:val="24"/>
        </w:rPr>
      </w:pPr>
      <w:r>
        <w:rPr>
          <w:rFonts w:ascii="宋体" w:hAnsi="宋体" w:eastAsia="宋体" w:cs="宋体"/>
          <w:sz w:val="24"/>
          <w:szCs w:val="24"/>
        </w:rPr>
        <w:t>这两个1MB的空间可以像普通RAM一样操作外(修改内容时用读-改-写)，它们还有自己的位带别名区，位带别名区把这1MB的空间的每一位膨胀为一个32位的字。确切的说，这个字就是一个地址，当操作这个地址时，就可以达到操作这个位带区某个位的目的。</w:t>
      </w:r>
    </w:p>
    <w:p>
      <w:pPr>
        <w:rPr>
          <w:rFonts w:ascii="宋体" w:hAnsi="宋体" w:eastAsia="宋体" w:cs="宋体"/>
          <w:sz w:val="24"/>
          <w:szCs w:val="24"/>
        </w:rPr>
      </w:pPr>
      <w:r>
        <w:rPr>
          <w:rFonts w:ascii="宋体" w:hAnsi="宋体" w:eastAsia="宋体" w:cs="宋体"/>
          <w:sz w:val="24"/>
          <w:szCs w:val="24"/>
        </w:rPr>
        <w:t>在位带区中，每个比特位都映射到别名地址区的一个地址，注意，这只是只有LSB有效的字(最低一位有效的字)。当一个别名地址被访问时，会把该地址转换为为位带操作。</w:t>
      </w:r>
    </w:p>
    <w:p>
      <w:pPr>
        <w:rPr>
          <w:rFonts w:ascii="宋体" w:hAnsi="宋体" w:eastAsia="宋体" w:cs="宋体"/>
          <w:sz w:val="24"/>
          <w:szCs w:val="24"/>
        </w:rPr>
      </w:pPr>
      <w:r>
        <w:rPr>
          <w:rFonts w:ascii="宋体" w:hAnsi="宋体" w:eastAsia="宋体" w:cs="宋体"/>
          <w:sz w:val="24"/>
          <w:szCs w:val="24"/>
        </w:rPr>
        <w:t>位段操作，使得1MB的SRAM就有32MB的对应别名区空间，1位膨胀到32位，但效率更高，(在中断的时候)具有更安全的作用。</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简单说，位段区就是把1MB的SRAM空间和外设空间映射到一个更高的地址区域。并且膨胀了32倍(stm32是32位的)。操作原始地址和更高地址都有效。</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Stm32 Flash</w:t>
      </w:r>
      <w:r>
        <w:rPr>
          <w:rFonts w:hint="eastAsia" w:ascii="宋体" w:hAnsi="宋体" w:eastAsia="宋体" w:cs="宋体"/>
          <w:sz w:val="24"/>
          <w:szCs w:val="24"/>
          <w:lang w:val="en-US" w:eastAsia="zh-CN"/>
        </w:rPr>
        <w:t>:</w:t>
      </w:r>
      <w:r>
        <w:rPr>
          <w:rFonts w:hint="eastAsia" w:ascii="宋体" w:hAnsi="宋体" w:eastAsia="宋体" w:cs="宋体"/>
          <w:sz w:val="24"/>
          <w:szCs w:val="24"/>
        </w:rPr>
        <w:t>根据用途，STM32片内的FLASH分成两部分：主存储块、信息块。 主存储块用于存储程序，我们写的程序一般存储在这里。 信息块又分成两部分：系统存储器、选项字节。系统存储器存储用于存放在系统存储器自举模式下的启动程序（BootLoader），当使用ISP方式加载程序时，就是由这个程序执行。这个区域由芯片厂写入BootLoader，然后锁死，用户是无法改变这个区域的。 选项字节存储芯片的配置信息及对主存储块的保护信息。</w:t>
      </w:r>
      <w:r>
        <w:rPr>
          <w:rFonts w:hint="eastAsia" w:ascii="宋体" w:hAnsi="宋体" w:eastAsia="宋体" w:cs="宋体"/>
          <w:sz w:val="24"/>
          <w:szCs w:val="24"/>
          <w:lang w:val="en-US" w:eastAsia="zh-CN"/>
        </w:rPr>
        <w:t>比如stm32f103c8t6有2K系统存储器区和64K Flash。</w:t>
      </w:r>
    </w:p>
    <w:p>
      <w:p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使用ISP下载时，要选择在系统存储器区启动</w:t>
      </w:r>
    </w:p>
    <w:p>
      <w:pPr>
        <w:rPr>
          <w:rFonts w:hint="eastAsia" w:ascii="宋体" w:hAnsi="宋体" w:eastAsia="宋体" w:cs="宋体"/>
          <w:color w:val="FF0000"/>
          <w:sz w:val="24"/>
          <w:szCs w:val="24"/>
          <w:lang w:val="en-US" w:eastAsia="zh-CN"/>
        </w:rPr>
      </w:pPr>
    </w:p>
    <w:p>
      <w:pPr>
        <w:rPr>
          <w:rFonts w:hint="eastAsia" w:ascii="宋体" w:hAnsi="宋体" w:eastAsia="宋体" w:cs="宋体"/>
          <w:color w:val="FF0000"/>
          <w:sz w:val="24"/>
          <w:szCs w:val="24"/>
          <w:lang w:val="en-US" w:eastAsia="zh-CN"/>
        </w:rPr>
      </w:pPr>
    </w:p>
    <w:p>
      <w:pPr>
        <w:rPr>
          <w:rFonts w:ascii="宋体" w:hAnsi="宋体" w:eastAsia="宋体" w:cs="宋体"/>
          <w:i w:val="0"/>
          <w:color w:val="000000"/>
          <w:sz w:val="22"/>
          <w:szCs w:val="22"/>
        </w:rPr>
      </w:pPr>
      <w:r>
        <w:rPr>
          <w:rFonts w:ascii="宋体" w:hAnsi="宋体" w:eastAsia="宋体" w:cs="宋体"/>
          <w:i w:val="0"/>
          <w:color w:val="000000"/>
          <w:sz w:val="22"/>
          <w:szCs w:val="22"/>
        </w:rPr>
        <w:t>所有端口都有外部中断能力。为了使用外部中断线，端口必须配置成输入模式</w:t>
      </w:r>
    </w:p>
    <w:p>
      <w:pPr>
        <w:rPr>
          <w:rFonts w:ascii="宋体" w:hAnsi="宋体" w:eastAsia="宋体" w:cs="宋体"/>
          <w:i w:val="0"/>
          <w:color w:val="000000"/>
          <w:sz w:val="22"/>
          <w:szCs w:val="22"/>
        </w:rPr>
      </w:pPr>
    </w:p>
    <w:p>
      <w:pPr>
        <w:rPr>
          <w:rFonts w:ascii="宋体" w:hAnsi="宋体" w:eastAsia="宋体" w:cs="宋体"/>
          <w:b/>
          <w:bCs/>
          <w:i w:val="0"/>
          <w:color w:val="000000"/>
          <w:sz w:val="48"/>
          <w:szCs w:val="48"/>
        </w:rPr>
      </w:pPr>
    </w:p>
    <w:p>
      <w:pPr>
        <w:rPr>
          <w:rFonts w:hint="eastAsia" w:ascii="宋体" w:hAnsi="宋体" w:eastAsia="宋体" w:cs="宋体"/>
          <w:b/>
          <w:bCs/>
          <w:color w:val="FF0000"/>
          <w:sz w:val="48"/>
          <w:szCs w:val="48"/>
          <w:lang w:val="en-US" w:eastAsia="zh-CN"/>
        </w:rPr>
      </w:pPr>
      <w:r>
        <w:rPr>
          <w:rFonts w:hint="eastAsia" w:ascii="宋体" w:hAnsi="宋体" w:eastAsia="宋体" w:cs="宋体"/>
          <w:b/>
          <w:bCs/>
          <w:color w:val="FF0000"/>
          <w:sz w:val="48"/>
          <w:szCs w:val="48"/>
          <w:lang w:val="en-US" w:eastAsia="zh-CN"/>
        </w:rPr>
        <w:t>开发笔记</w:t>
      </w:r>
    </w:p>
    <w:p>
      <w:pPr>
        <w:pStyle w:val="2"/>
        <w:keepNext w:val="0"/>
        <w:keepLines w:val="0"/>
        <w:widowControl/>
        <w:suppressLineNumbers w:val="0"/>
        <w:spacing w:line="302" w:lineRule="atLeast"/>
        <w:ind w:left="0" w:firstLine="420"/>
        <w:rPr>
          <w:rFonts w:hint="default" w:ascii="Helvetica" w:hAnsi="Helvetica" w:eastAsia="宋体" w:cs="Helvetica"/>
          <w:color w:val="FF0000"/>
          <w:sz w:val="17"/>
          <w:szCs w:val="17"/>
          <w:lang w:val="en-US" w:eastAsia="zh-CN"/>
        </w:rPr>
      </w:pPr>
      <w:r>
        <w:rPr>
          <w:rFonts w:hint="eastAsia" w:ascii="Helvetica" w:hAnsi="Helvetica" w:eastAsia="宋体" w:cs="Helvetica"/>
          <w:color w:val="FF0000"/>
          <w:sz w:val="17"/>
          <w:szCs w:val="17"/>
          <w:lang w:val="en-US" w:eastAsia="zh-CN"/>
        </w:rPr>
        <w:t xml:space="preserve">Extern </w:t>
      </w:r>
      <w:r>
        <w:rPr>
          <w:rFonts w:hint="default" w:ascii="Helvetica" w:hAnsi="Helvetica" w:eastAsia="宋体" w:cs="Helvetica"/>
          <w:color w:val="FF0000"/>
          <w:sz w:val="17"/>
          <w:szCs w:val="17"/>
          <w:lang w:val="en-US" w:eastAsia="zh-CN"/>
        </w:rPr>
        <w:t>‘’</w:t>
      </w:r>
      <w:r>
        <w:rPr>
          <w:rFonts w:hint="eastAsia" w:ascii="Helvetica" w:hAnsi="Helvetica" w:eastAsia="宋体" w:cs="Helvetica"/>
          <w:color w:val="FF0000"/>
          <w:sz w:val="17"/>
          <w:szCs w:val="17"/>
          <w:lang w:val="en-US" w:eastAsia="zh-CN"/>
        </w:rPr>
        <w:t>C</w:t>
      </w:r>
      <w:r>
        <w:rPr>
          <w:rFonts w:hint="default" w:ascii="Helvetica" w:hAnsi="Helvetica" w:eastAsia="宋体" w:cs="Helvetica"/>
          <w:color w:val="FF0000"/>
          <w:sz w:val="17"/>
          <w:szCs w:val="17"/>
          <w:lang w:val="en-US" w:eastAsia="zh-CN"/>
        </w:rPr>
        <w:t>”</w:t>
      </w:r>
    </w:p>
    <w:p>
      <w:pPr>
        <w:pStyle w:val="2"/>
        <w:keepNext w:val="0"/>
        <w:keepLines w:val="0"/>
        <w:widowControl/>
        <w:suppressLineNumbers w:val="0"/>
        <w:spacing w:line="302" w:lineRule="atLeast"/>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比如说你用C 开发了一个DLL 库，为了能够让C ++语言也能够调用你的DLL 输出(Export) 的函数，你需要用extern "C" 来强制编译器不要修改你的函数名。</w:t>
      </w:r>
    </w:p>
    <w:p>
      <w:pPr>
        <w:pStyle w:val="2"/>
        <w:keepNext w:val="0"/>
        <w:keepLines w:val="0"/>
        <w:widowControl/>
        <w:suppressLineNumbers w:val="0"/>
        <w:spacing w:line="302" w:lineRule="atLeast"/>
        <w:ind w:left="0" w:firstLine="42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通常，在C 语言的头文件中经常可以看到类似下面这种形式的代码：</w:t>
      </w:r>
    </w:p>
    <w:p>
      <w:pPr>
        <w:keepNext w:val="0"/>
        <w:keepLines w:val="0"/>
        <w:widowControl/>
        <w:suppressLineNumbers w:val="0"/>
        <w:spacing w:line="302" w:lineRule="atLeast"/>
        <w:ind w:left="108"/>
        <w:jc w:val="left"/>
        <w:rPr>
          <w:rFonts w:ascii="Consolas" w:hAnsi="Consolas" w:eastAsia="Consolas" w:cs="Consolas"/>
          <w:b/>
        </w:rPr>
      </w:pPr>
      <w:r>
        <w:rPr>
          <w:rFonts w:hint="default" w:ascii="Consolas" w:hAnsi="Consolas" w:eastAsia="Consolas" w:cs="Consolas"/>
          <w:b/>
          <w:kern w:val="0"/>
          <w:sz w:val="24"/>
          <w:szCs w:val="24"/>
          <w:lang w:val="en-US" w:eastAsia="zh-CN" w:bidi="ar"/>
        </w:rPr>
        <w:t>C代码  </w:t>
      </w:r>
      <w:r>
        <w:rPr>
          <w:rFonts w:hint="default" w:ascii="Consolas" w:hAnsi="Consolas" w:eastAsia="Consolas" w:cs="Consolas"/>
          <w:b/>
          <w:color w:val="E9650E"/>
          <w:kern w:val="0"/>
          <w:sz w:val="24"/>
          <w:szCs w:val="24"/>
          <w:u w:val="single"/>
          <w:lang w:val="en-US" w:eastAsia="zh-CN" w:bidi="ar"/>
        </w:rPr>
        <w:drawing>
          <wp:inline distT="0" distB="0" distL="114300" distR="114300">
            <wp:extent cx="142875" cy="133350"/>
            <wp:effectExtent l="0" t="0" r="952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#ifdef __cplusplus</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b/>
          <w:color w:val="7F0055"/>
          <w:sz w:val="21"/>
          <w:szCs w:val="21"/>
        </w:rPr>
        <w:t>extern</w:t>
      </w:r>
      <w:r>
        <w:rPr>
          <w:rFonts w:hint="default" w:ascii="Consolas" w:hAnsi="Consolas" w:eastAsia="Consolas" w:cs="Consolas"/>
          <w:color w:val="000000"/>
          <w:sz w:val="21"/>
          <w:szCs w:val="21"/>
        </w:rPr>
        <w:t> </w:t>
      </w:r>
      <w:r>
        <w:rPr>
          <w:rFonts w:hint="default" w:ascii="Consolas" w:hAnsi="Consolas" w:eastAsia="Consolas" w:cs="Consolas"/>
          <w:color w:val="0000FF"/>
          <w:sz w:val="21"/>
          <w:szCs w:val="21"/>
        </w:rPr>
        <w:t>"C"</w:t>
      </w:r>
      <w:r>
        <w:rPr>
          <w:rFonts w:hint="default" w:ascii="Consolas" w:hAnsi="Consolas" w:eastAsia="Consolas" w:cs="Consolas"/>
          <w:color w:val="000000"/>
          <w:sz w:val="21"/>
          <w:szCs w:val="21"/>
        </w:rPr>
        <w:t> {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#endif</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8200"/>
          <w:sz w:val="21"/>
          <w:szCs w:val="21"/>
        </w:rPr>
        <w:t>/**** some declaration or so *****/</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#ifdef __cplusplus</w:t>
      </w: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000000"/>
          <w:sz w:val="21"/>
          <w:szCs w:val="21"/>
        </w:rPr>
        <w:t>}  </w:t>
      </w:r>
    </w:p>
    <w:p>
      <w:pPr>
        <w:keepNext w:val="0"/>
        <w:keepLines w:val="0"/>
        <w:widowControl/>
        <w:numPr>
          <w:ilvl w:val="0"/>
          <w:numId w:val="1"/>
        </w:numPr>
        <w:suppressLineNumbers w:val="0"/>
        <w:pBdr>
          <w:left w:val="single" w:color="D1D7DC" w:sz="4" w:space="0"/>
        </w:pBdr>
        <w:spacing w:before="0" w:beforeAutospacing="1" w:after="0" w:afterAutospacing="1" w:line="216" w:lineRule="atLeast"/>
        <w:ind w:left="830" w:hanging="360"/>
        <w:rPr>
          <w:sz w:val="21"/>
          <w:szCs w:val="21"/>
        </w:rPr>
      </w:pPr>
      <w:r>
        <w:rPr>
          <w:rFonts w:hint="default" w:ascii="Consolas" w:hAnsi="Consolas" w:eastAsia="Consolas" w:cs="Consolas"/>
          <w:color w:val="808080"/>
          <w:sz w:val="21"/>
          <w:szCs w:val="21"/>
        </w:rPr>
        <w:t>#endif</w:t>
      </w:r>
      <w:r>
        <w:rPr>
          <w:rFonts w:hint="default" w:ascii="Consolas" w:hAnsi="Consolas" w:eastAsia="Consolas" w:cs="Consolas"/>
          <w:color w:val="000000"/>
          <w:sz w:val="21"/>
          <w:szCs w:val="21"/>
        </w:rPr>
        <w:t>  </w:t>
      </w:r>
    </w:p>
    <w:p>
      <w:pPr>
        <w:keepNext w:val="0"/>
        <w:keepLines w:val="0"/>
        <w:widowControl/>
        <w:suppressLineNumbers w:val="0"/>
        <w:jc w:val="left"/>
      </w:pPr>
      <w:r>
        <w:rPr>
          <w:rFonts w:hint="default" w:ascii="Helvetica" w:hAnsi="Helvetica" w:eastAsia="Helvetica" w:cs="Helvetica"/>
          <w:kern w:val="0"/>
          <w:sz w:val="17"/>
          <w:szCs w:val="17"/>
          <w:lang w:val="en-US" w:eastAsia="zh-CN" w:bidi="ar"/>
        </w:rPr>
        <w:t> </w:t>
      </w:r>
      <w:r>
        <w:rPr>
          <w:rFonts w:ascii="宋体" w:hAnsi="宋体" w:eastAsia="宋体" w:cs="宋体"/>
          <w:kern w:val="0"/>
          <w:sz w:val="24"/>
          <w:szCs w:val="24"/>
          <w:lang w:val="en-US" w:eastAsia="zh-CN" w:bidi="ar"/>
        </w:rPr>
        <w:t xml:space="preserve"> </w:t>
      </w:r>
    </w:p>
    <w:p>
      <w:pPr>
        <w:pStyle w:val="2"/>
        <w:keepNext w:val="0"/>
        <w:keepLines w:val="0"/>
        <w:widowControl/>
        <w:suppressLineNumbers w:val="0"/>
        <w:spacing w:line="302" w:lineRule="atLeast"/>
        <w:rPr>
          <w:rFonts w:hint="default" w:ascii="Helvetica" w:hAnsi="Helvetica" w:eastAsia="Helvetica" w:cs="Helvetica"/>
          <w:sz w:val="17"/>
          <w:szCs w:val="17"/>
        </w:rPr>
      </w:pPr>
      <w:r>
        <w:rPr>
          <w:rFonts w:hint="default" w:ascii="Helvetica" w:hAnsi="Helvetica" w:eastAsia="Helvetica" w:cs="Helvetica"/>
          <w:sz w:val="17"/>
          <w:szCs w:val="17"/>
        </w:rPr>
        <w:t> </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那么，这种写法什么用呢？实际上，这是为了让CPP 能够与C 接口而采用的一种语法形式。之所以采用这种方式，是因为两种语言之间的一些差异所导致的。由于CPP 支持多态性，也就是具有相同函数名的函数可以完成不同的功能，CPP 通常是通过参数区分具体调用的是哪一个函数。在编译的时候，CPP 编译器会将参数类型和函数名连接在一起，于是在程序编译成为目标文件以后，CPP 编译器可以直接根据目标文件中的符号名将多个目标文件连接成一个目标文件或者可执行文件。但是在C 语言中，由于完全没有多态性的概念，C 编译器在编译时除了会在函数名前面添加一个下划线之外，什么也不会做（至少很多编译器都是这样干的）。由于这种的原因，当采用CPP 与C 混合编程的时候，就可能会出问题。假设在某一个头文件中定义了这样一个函数：</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int foo(int a, int b);</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而这个函数的实现位于一个.c 文件中，同时，在.cpp 文件中调用了这个函数。那么，当CPP 编译器编译这个函数的时候，就有可能会把这个函数名改成_fooii ，这里的ii 表示函数的第一参数和第二参数都是整型。而C编译器却有可能将这个函数名编译成_foo 。也就是说，在CPP 编译器得到的目标文件中，foo() 函数是由_fooii符号来引用的，而在C 编译器生成的目标文件中，foo() 函数是由_foo 指代的。但连接器工作的时候，它可不管上层采用的是什么语言，它只认目标文件中的符号。于是，连接器将会发现在.cpp 中调用了foo() 函数，但是在其它的目标文件中却找不到_fooii 这个符号，于是提示连接过程出错。extern "C" {} 这种语法形式就是用来解决这个问题的。</w:t>
      </w:r>
    </w:p>
    <w:p>
      <w:pPr>
        <w:rPr>
          <w:rFonts w:hint="default" w:ascii="宋体" w:hAnsi="宋体" w:eastAsia="宋体" w:cs="宋体"/>
          <w:i w:val="0"/>
          <w:color w:val="000000"/>
          <w:sz w:val="22"/>
          <w:szCs w:val="22"/>
        </w:rPr>
      </w:pPr>
      <w:r>
        <w:rPr>
          <w:rFonts w:hint="default" w:ascii="宋体" w:hAnsi="宋体" w:eastAsia="宋体" w:cs="宋体"/>
          <w:i w:val="0"/>
          <w:color w:val="000000"/>
          <w:sz w:val="22"/>
          <w:szCs w:val="22"/>
        </w:rPr>
        <w:t>综合上面的分析，我们可以得出如下结论：采用extern "C" {} 这种形式的声明，可以使得CPP 与C之间的接口具有互通性，不会由于语言内部的机制导致连接目标文件的时候出现错误。</w:t>
      </w:r>
    </w:p>
    <w:p>
      <w:pPr>
        <w:rPr>
          <w:rFonts w:hint="default" w:ascii="宋体" w:hAnsi="宋体" w:eastAsia="宋体" w:cs="宋体"/>
          <w:i w:val="0"/>
          <w:color w:val="FF0000"/>
          <w:sz w:val="22"/>
          <w:szCs w:val="22"/>
        </w:rPr>
      </w:pPr>
      <w:r>
        <w:rPr>
          <w:rFonts w:hint="default" w:ascii="宋体" w:hAnsi="宋体" w:eastAsia="宋体" w:cs="宋体"/>
          <w:i w:val="0"/>
          <w:color w:val="FF0000"/>
          <w:sz w:val="22"/>
          <w:szCs w:val="22"/>
        </w:rPr>
        <w:t>注意：</w:t>
      </w:r>
    </w:p>
    <w:p>
      <w:pPr>
        <w:rPr>
          <w:rFonts w:hint="default" w:ascii="宋体" w:hAnsi="宋体" w:eastAsia="宋体" w:cs="宋体"/>
          <w:i w:val="0"/>
          <w:color w:val="FF0000"/>
          <w:sz w:val="22"/>
          <w:szCs w:val="22"/>
        </w:rPr>
      </w:pPr>
      <w:r>
        <w:rPr>
          <w:rFonts w:hint="default" w:ascii="宋体" w:hAnsi="宋体" w:eastAsia="宋体" w:cs="宋体"/>
          <w:i w:val="0"/>
          <w:color w:val="FF0000"/>
          <w:sz w:val="22"/>
          <w:szCs w:val="22"/>
        </w:rPr>
        <w:t>用g++编译cpp程序时，编译器会定义宏 __cplusplus ,可根据__cplusplus是否定义决定是否需要extern "C"。</w:t>
      </w:r>
    </w:p>
    <w:p>
      <w:pPr>
        <w:rPr>
          <w:rFonts w:hint="default" w:ascii="宋体" w:hAnsi="宋体" w:eastAsia="宋体" w:cs="宋体"/>
          <w:i w:val="0"/>
          <w:color w:val="FF0000"/>
          <w:sz w:val="22"/>
          <w:szCs w:val="22"/>
        </w:rPr>
      </w:pPr>
    </w:p>
    <w:p>
      <w:pPr>
        <w:rPr>
          <w:rFonts w:hint="default" w:ascii="宋体" w:hAnsi="宋体" w:eastAsia="宋体" w:cs="宋体"/>
          <w:i w:val="0"/>
          <w:color w:val="FF0000"/>
          <w:sz w:val="22"/>
          <w:szCs w:val="22"/>
        </w:rPr>
      </w:pPr>
    </w:p>
    <w:p>
      <w:pPr>
        <w:rPr>
          <w:rFonts w:hint="default" w:ascii="宋体" w:hAnsi="宋体" w:eastAsia="宋体" w:cs="宋体"/>
          <w:i w:val="0"/>
          <w:color w:val="000000"/>
          <w:sz w:val="22"/>
          <w:szCs w:val="22"/>
        </w:rPr>
      </w:pPr>
    </w:p>
    <w:p>
      <w:pPr>
        <w:rPr>
          <w:rFonts w:hint="default" w:ascii="宋体" w:hAnsi="宋体" w:eastAsia="宋体" w:cs="宋体"/>
          <w:b/>
          <w:bCs/>
          <w:color w:val="FF0000"/>
          <w:sz w:val="48"/>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110CD"/>
    <w:multiLevelType w:val="multilevel"/>
    <w:tmpl w:val="79011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D7901"/>
    <w:rsid w:val="0FBA03A8"/>
    <w:rsid w:val="142233BD"/>
    <w:rsid w:val="27E97DC3"/>
    <w:rsid w:val="2A6E7BCF"/>
    <w:rsid w:val="2F24314A"/>
    <w:rsid w:val="47C2555F"/>
    <w:rsid w:val="536B1667"/>
    <w:rsid w:val="61B66D2D"/>
    <w:rsid w:val="662F50F6"/>
    <w:rsid w:val="69292CC7"/>
    <w:rsid w:val="76333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447</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2019-06-30T10:25:00Z</dcterms:created>
  <dc:creator>qing</dc:creator>
  <cp:lastModifiedBy>qing</cp:lastModifiedBy>
  <dcterms:modified xsi:type="dcterms:W3CDTF">2019-07-03T10:29:22Z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