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C41486" w14:textId="77777777" w:rsidR="00315D9C" w:rsidRDefault="0061623C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Project: Predictive Analytics Capstone</w:t>
      </w:r>
    </w:p>
    <w:p w14:paraId="05541D05" w14:textId="0FB5E286" w:rsidR="00315D9C" w:rsidRDefault="0061623C">
      <w:pPr>
        <w:jc w:val="center"/>
      </w:pPr>
      <w:r>
        <w:fldChar w:fldCharType="begin"/>
      </w:r>
      <w:r>
        <w:instrText xml:space="preserve"> HYPERLINK "https://coco.udacity.com/nanodegrees/nd008/locale/en-us/versions/1.0.0/parts/7271/project" </w:instrText>
      </w:r>
      <w:r>
        <w:fldChar w:fldCharType="separate"/>
      </w:r>
    </w:p>
    <w:p w14:paraId="06E9EF1C" w14:textId="77777777" w:rsidR="00315D9C" w:rsidRDefault="0061623C">
      <w:pPr>
        <w:pStyle w:val="Heading2"/>
        <w:keepNext w:val="0"/>
        <w:keepLines w:val="0"/>
        <w:spacing w:before="240" w:after="40"/>
      </w:pPr>
      <w:r>
        <w:fldChar w:fldCharType="end"/>
      </w:r>
      <w:r>
        <w:t>Task 1: Determine Store Formats for Existing Stores</w:t>
      </w:r>
    </w:p>
    <w:p w14:paraId="5786B1AE" w14:textId="77777777" w:rsidR="00315D9C" w:rsidRPr="00DC65E1" w:rsidRDefault="0061623C">
      <w:pPr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DC65E1">
        <w:rPr>
          <w:b/>
          <w:bCs/>
          <w:sz w:val="24"/>
          <w:szCs w:val="24"/>
        </w:rPr>
        <w:t>What is the optimal number of store formats? How did you arrive at that number?</w:t>
      </w:r>
    </w:p>
    <w:p w14:paraId="655B3600" w14:textId="09D179C6" w:rsidR="00315D9C" w:rsidRPr="00DC65E1" w:rsidRDefault="002B2CA7" w:rsidP="00D62398">
      <w:pPr>
        <w:pStyle w:val="ListParagraph"/>
        <w:numPr>
          <w:ilvl w:val="0"/>
          <w:numId w:val="5"/>
        </w:numPr>
        <w:spacing w:line="240" w:lineRule="auto"/>
        <w:jc w:val="both"/>
        <w:rPr>
          <w:i/>
          <w:iCs/>
          <w:sz w:val="24"/>
          <w:szCs w:val="24"/>
        </w:rPr>
      </w:pPr>
      <w:r w:rsidRPr="00DC65E1">
        <w:rPr>
          <w:i/>
          <w:iCs/>
          <w:sz w:val="24"/>
          <w:szCs w:val="24"/>
        </w:rPr>
        <w:t xml:space="preserve">The optional number is </w:t>
      </w:r>
      <w:r w:rsidR="006363E1">
        <w:rPr>
          <w:i/>
          <w:iCs/>
          <w:sz w:val="24"/>
          <w:szCs w:val="24"/>
        </w:rPr>
        <w:t>3</w:t>
      </w:r>
      <w:r w:rsidR="00E52EEF">
        <w:rPr>
          <w:i/>
          <w:iCs/>
          <w:sz w:val="24"/>
          <w:szCs w:val="24"/>
        </w:rPr>
        <w:t xml:space="preserve">, based on the on highest median that cluster has including small variation. </w:t>
      </w:r>
      <w:r w:rsidRPr="00DC65E1">
        <w:rPr>
          <w:i/>
          <w:iCs/>
          <w:sz w:val="24"/>
          <w:szCs w:val="24"/>
        </w:rPr>
        <w:t>I have obtained it by deriv</w:t>
      </w:r>
      <w:r w:rsidR="00DC65E1">
        <w:rPr>
          <w:i/>
          <w:iCs/>
          <w:sz w:val="24"/>
          <w:szCs w:val="24"/>
        </w:rPr>
        <w:t>ing</w:t>
      </w:r>
      <w:r w:rsidRPr="00DC65E1">
        <w:rPr>
          <w:i/>
          <w:iCs/>
          <w:sz w:val="24"/>
          <w:szCs w:val="24"/>
        </w:rPr>
        <w:t xml:space="preserve"> cluster analysis </w:t>
      </w:r>
      <w:r w:rsidR="009551DF">
        <w:rPr>
          <w:i/>
          <w:iCs/>
          <w:sz w:val="24"/>
          <w:szCs w:val="24"/>
        </w:rPr>
        <w:t xml:space="preserve">using </w:t>
      </w:r>
      <w:proofErr w:type="spellStart"/>
      <w:r w:rsidR="009551DF" w:rsidRPr="009551DF">
        <w:rPr>
          <w:i/>
          <w:iCs/>
          <w:sz w:val="24"/>
          <w:szCs w:val="24"/>
        </w:rPr>
        <w:t>Calinski-Harabasz</w:t>
      </w:r>
      <w:proofErr w:type="spellEnd"/>
      <w:r w:rsidR="009551DF" w:rsidRPr="009551DF">
        <w:rPr>
          <w:i/>
          <w:iCs/>
          <w:sz w:val="24"/>
          <w:szCs w:val="24"/>
        </w:rPr>
        <w:t xml:space="preserve"> criterion</w:t>
      </w:r>
      <w:r w:rsidR="00DD54D3">
        <w:rPr>
          <w:i/>
          <w:iCs/>
          <w:sz w:val="24"/>
          <w:szCs w:val="24"/>
        </w:rPr>
        <w:t xml:space="preserve"> and Adjusted Rand</w:t>
      </w:r>
      <w:r w:rsidR="009551DF">
        <w:rPr>
          <w:i/>
          <w:iCs/>
          <w:sz w:val="24"/>
          <w:szCs w:val="24"/>
        </w:rPr>
        <w:t>:</w:t>
      </w:r>
    </w:p>
    <w:p w14:paraId="12053427" w14:textId="4815FD50" w:rsidR="002B2CA7" w:rsidRPr="002B2CA7" w:rsidRDefault="009551DF" w:rsidP="002B2CA7">
      <w:pPr>
        <w:spacing w:line="240" w:lineRule="auto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57216" behindDoc="1" locked="0" layoutInCell="1" allowOverlap="1" wp14:anchorId="580ED495" wp14:editId="16C0BD1C">
            <wp:simplePos x="0" y="0"/>
            <wp:positionH relativeFrom="column">
              <wp:posOffset>1152415</wp:posOffset>
            </wp:positionH>
            <wp:positionV relativeFrom="paragraph">
              <wp:posOffset>58696</wp:posOffset>
            </wp:positionV>
            <wp:extent cx="3077154" cy="3011428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154" cy="3011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2950A" w14:textId="77777777" w:rsidR="002B2CA7" w:rsidRPr="002B2CA7" w:rsidRDefault="002B2CA7" w:rsidP="002B2CA7">
      <w:pPr>
        <w:spacing w:line="240" w:lineRule="auto"/>
        <w:rPr>
          <w:i/>
          <w:iCs/>
        </w:rPr>
      </w:pPr>
    </w:p>
    <w:p w14:paraId="7D814108" w14:textId="53FD8580" w:rsidR="009551DF" w:rsidRDefault="009551DF" w:rsidP="009551DF">
      <w:pPr>
        <w:spacing w:line="240" w:lineRule="auto"/>
        <w:ind w:left="720"/>
        <w:rPr>
          <w:b/>
          <w:bCs/>
        </w:rPr>
      </w:pPr>
    </w:p>
    <w:p w14:paraId="3FF765DA" w14:textId="110B3AAF" w:rsidR="009551DF" w:rsidRDefault="009551DF" w:rsidP="009551DF">
      <w:pPr>
        <w:spacing w:line="240" w:lineRule="auto"/>
        <w:ind w:left="720"/>
        <w:rPr>
          <w:b/>
          <w:bCs/>
        </w:rPr>
      </w:pPr>
    </w:p>
    <w:p w14:paraId="76D700EC" w14:textId="314B442A" w:rsidR="009551DF" w:rsidRDefault="009551DF" w:rsidP="009551DF">
      <w:pPr>
        <w:spacing w:line="240" w:lineRule="auto"/>
        <w:ind w:left="720"/>
        <w:rPr>
          <w:b/>
          <w:bCs/>
        </w:rPr>
      </w:pPr>
    </w:p>
    <w:p w14:paraId="2F82BE6C" w14:textId="45D013CB" w:rsidR="009551DF" w:rsidRDefault="009551DF" w:rsidP="009551DF">
      <w:pPr>
        <w:spacing w:line="240" w:lineRule="auto"/>
        <w:ind w:left="720"/>
        <w:rPr>
          <w:b/>
          <w:bCs/>
        </w:rPr>
      </w:pPr>
    </w:p>
    <w:p w14:paraId="5A94356D" w14:textId="02D278E8" w:rsidR="009551DF" w:rsidRDefault="009551DF" w:rsidP="009551DF">
      <w:pPr>
        <w:spacing w:line="240" w:lineRule="auto"/>
        <w:ind w:left="720"/>
        <w:rPr>
          <w:b/>
          <w:bCs/>
        </w:rPr>
      </w:pPr>
    </w:p>
    <w:p w14:paraId="5F751BBE" w14:textId="2AB64276" w:rsidR="009551DF" w:rsidRDefault="009551DF" w:rsidP="009551DF">
      <w:pPr>
        <w:spacing w:line="240" w:lineRule="auto"/>
        <w:ind w:left="720"/>
        <w:rPr>
          <w:b/>
          <w:bCs/>
        </w:rPr>
      </w:pPr>
    </w:p>
    <w:p w14:paraId="2D206BB4" w14:textId="4FD0B321" w:rsidR="009551DF" w:rsidRDefault="009551DF" w:rsidP="009551DF">
      <w:pPr>
        <w:spacing w:line="240" w:lineRule="auto"/>
        <w:ind w:left="720"/>
        <w:rPr>
          <w:b/>
          <w:bCs/>
        </w:rPr>
      </w:pPr>
    </w:p>
    <w:p w14:paraId="1474D18E" w14:textId="609802E2" w:rsidR="009551DF" w:rsidRDefault="009551DF" w:rsidP="009551DF">
      <w:pPr>
        <w:spacing w:line="240" w:lineRule="auto"/>
        <w:ind w:left="720"/>
        <w:rPr>
          <w:b/>
          <w:bCs/>
        </w:rPr>
      </w:pPr>
    </w:p>
    <w:p w14:paraId="42B39130" w14:textId="7DD5A64A" w:rsidR="009551DF" w:rsidRDefault="009551DF" w:rsidP="009551DF">
      <w:pPr>
        <w:spacing w:line="240" w:lineRule="auto"/>
        <w:ind w:left="720"/>
        <w:rPr>
          <w:b/>
          <w:bCs/>
        </w:rPr>
      </w:pPr>
    </w:p>
    <w:p w14:paraId="08596C82" w14:textId="69A46202" w:rsidR="009551DF" w:rsidRDefault="009551DF" w:rsidP="009551DF">
      <w:pPr>
        <w:spacing w:line="240" w:lineRule="auto"/>
        <w:ind w:left="720"/>
        <w:rPr>
          <w:b/>
          <w:bCs/>
        </w:rPr>
      </w:pPr>
    </w:p>
    <w:p w14:paraId="6250DC10" w14:textId="53173CE2" w:rsidR="009551DF" w:rsidRDefault="009551DF" w:rsidP="009551DF">
      <w:pPr>
        <w:spacing w:line="240" w:lineRule="auto"/>
        <w:ind w:left="720"/>
        <w:rPr>
          <w:b/>
          <w:bCs/>
        </w:rPr>
      </w:pPr>
    </w:p>
    <w:p w14:paraId="3D879998" w14:textId="161C40DA" w:rsidR="009551DF" w:rsidRDefault="009551DF" w:rsidP="009551DF">
      <w:pPr>
        <w:spacing w:line="240" w:lineRule="auto"/>
        <w:ind w:left="720"/>
        <w:rPr>
          <w:b/>
          <w:bCs/>
        </w:rPr>
      </w:pPr>
    </w:p>
    <w:p w14:paraId="54F09C7F" w14:textId="2DB0A1E8" w:rsidR="009551DF" w:rsidRDefault="009551DF" w:rsidP="009551DF">
      <w:pPr>
        <w:spacing w:line="240" w:lineRule="auto"/>
        <w:ind w:left="720"/>
        <w:rPr>
          <w:b/>
          <w:bCs/>
        </w:rPr>
      </w:pPr>
    </w:p>
    <w:p w14:paraId="6C401F17" w14:textId="72F59F14" w:rsidR="009551DF" w:rsidRDefault="009551DF" w:rsidP="009551DF">
      <w:pPr>
        <w:spacing w:line="240" w:lineRule="auto"/>
        <w:ind w:left="720"/>
        <w:rPr>
          <w:b/>
          <w:bCs/>
        </w:rPr>
      </w:pPr>
    </w:p>
    <w:p w14:paraId="53E4A77E" w14:textId="05FA75E7" w:rsidR="009551DF" w:rsidRDefault="009551DF" w:rsidP="009551DF">
      <w:pPr>
        <w:spacing w:line="240" w:lineRule="auto"/>
        <w:ind w:left="720"/>
        <w:rPr>
          <w:b/>
          <w:bCs/>
        </w:rPr>
      </w:pPr>
    </w:p>
    <w:p w14:paraId="7489CC52" w14:textId="657068D6" w:rsidR="009551DF" w:rsidRDefault="009551DF" w:rsidP="009551DF">
      <w:pPr>
        <w:spacing w:line="240" w:lineRule="auto"/>
        <w:ind w:left="720"/>
        <w:rPr>
          <w:b/>
          <w:bCs/>
        </w:rPr>
      </w:pPr>
    </w:p>
    <w:p w14:paraId="2472CE1C" w14:textId="77777777" w:rsidR="009551DF" w:rsidRDefault="009551DF" w:rsidP="009551DF">
      <w:pPr>
        <w:spacing w:line="240" w:lineRule="auto"/>
        <w:ind w:left="720"/>
        <w:rPr>
          <w:b/>
          <w:bCs/>
        </w:rPr>
      </w:pPr>
    </w:p>
    <w:p w14:paraId="77339D60" w14:textId="0CD705FE" w:rsidR="00315D9C" w:rsidRDefault="0061623C" w:rsidP="009551DF">
      <w:pPr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C01213">
        <w:rPr>
          <w:b/>
          <w:bCs/>
          <w:sz w:val="24"/>
          <w:szCs w:val="24"/>
        </w:rPr>
        <w:t>How many stores fall into each store format?</w:t>
      </w:r>
    </w:p>
    <w:p w14:paraId="300DA888" w14:textId="77777777" w:rsidR="00DD54D3" w:rsidRPr="00C01213" w:rsidRDefault="00DD54D3" w:rsidP="00DD54D3">
      <w:pPr>
        <w:spacing w:line="240" w:lineRule="auto"/>
        <w:ind w:left="720"/>
        <w:rPr>
          <w:b/>
          <w:bCs/>
          <w:sz w:val="24"/>
          <w:szCs w:val="24"/>
        </w:rPr>
      </w:pPr>
    </w:p>
    <w:p w14:paraId="58EA4084" w14:textId="67902E3E" w:rsidR="008012CB" w:rsidRPr="008012CB" w:rsidRDefault="008012CB" w:rsidP="00D62398">
      <w:pPr>
        <w:pStyle w:val="ListParagraph"/>
        <w:numPr>
          <w:ilvl w:val="0"/>
          <w:numId w:val="5"/>
        </w:numPr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t>The results are next – Claster 1 has 23 stores, Cluster 2 has 29 stores, and Cluster 3 has 33 stores</w:t>
      </w:r>
    </w:p>
    <w:p w14:paraId="122963FD" w14:textId="77777777" w:rsidR="00315D9C" w:rsidRDefault="00315D9C">
      <w:pPr>
        <w:spacing w:line="240" w:lineRule="auto"/>
        <w:ind w:left="720"/>
      </w:pPr>
    </w:p>
    <w:p w14:paraId="58ED9AFA" w14:textId="755B5734" w:rsidR="00315D9C" w:rsidRDefault="0061623C">
      <w:pPr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C01213">
        <w:rPr>
          <w:b/>
          <w:bCs/>
          <w:sz w:val="24"/>
          <w:szCs w:val="24"/>
        </w:rPr>
        <w:t>Based on the results of the clustering model, what is one way that the clusters differ from one another?</w:t>
      </w:r>
    </w:p>
    <w:p w14:paraId="2E5F6042" w14:textId="7061E2DA" w:rsidR="00315D9C" w:rsidRPr="006472D7" w:rsidRDefault="008012CB" w:rsidP="00D62398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>At first it differs in average distance, and the cluster 3 has the best one. There is also maximum distance and separation</w:t>
      </w:r>
      <w:r w:rsidR="006472D7">
        <w:rPr>
          <w:i/>
          <w:iCs/>
          <w:sz w:val="24"/>
          <w:szCs w:val="24"/>
        </w:rPr>
        <w:t xml:space="preserve">. Using these three parameters we can chose the best one. </w:t>
      </w:r>
      <w:proofErr w:type="gramStart"/>
      <w:r w:rsidR="006472D7">
        <w:rPr>
          <w:i/>
          <w:iCs/>
          <w:sz w:val="24"/>
          <w:szCs w:val="24"/>
        </w:rPr>
        <w:t>Also</w:t>
      </w:r>
      <w:proofErr w:type="gramEnd"/>
      <w:r w:rsidR="006472D7">
        <w:rPr>
          <w:i/>
          <w:iCs/>
          <w:sz w:val="24"/>
          <w:szCs w:val="24"/>
        </w:rPr>
        <w:t xml:space="preserve"> we can use the cluster report to determine </w:t>
      </w:r>
      <w:r w:rsidR="00995FDB">
        <w:rPr>
          <w:i/>
          <w:iCs/>
          <w:sz w:val="24"/>
          <w:szCs w:val="24"/>
        </w:rPr>
        <w:t>w</w:t>
      </w:r>
      <w:r w:rsidR="006472D7">
        <w:rPr>
          <w:i/>
          <w:iCs/>
          <w:sz w:val="24"/>
          <w:szCs w:val="24"/>
        </w:rPr>
        <w:t>hich cluster belongs to what segment</w:t>
      </w:r>
      <w:r w:rsidR="00377393">
        <w:rPr>
          <w:i/>
          <w:iCs/>
          <w:sz w:val="24"/>
          <w:szCs w:val="24"/>
        </w:rPr>
        <w:t>, and determine their positive and negative values</w:t>
      </w:r>
      <w:r w:rsidR="006472D7">
        <w:rPr>
          <w:i/>
          <w:iCs/>
          <w:sz w:val="24"/>
          <w:szCs w:val="24"/>
        </w:rPr>
        <w:t>.</w:t>
      </w:r>
    </w:p>
    <w:p w14:paraId="53230B5D" w14:textId="60CA78BE" w:rsidR="008012CB" w:rsidRPr="00377393" w:rsidRDefault="00377393" w:rsidP="008012CB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86F9B3" wp14:editId="6B7F8B2F">
            <wp:extent cx="5943600" cy="13322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F4D8" w14:textId="77777777" w:rsidR="00377393" w:rsidRDefault="00377393" w:rsidP="008012CB"/>
    <w:p w14:paraId="1BFC8BFC" w14:textId="77777777" w:rsidR="00315D9C" w:rsidRPr="00C01213" w:rsidRDefault="0061623C">
      <w:pPr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C01213">
        <w:rPr>
          <w:b/>
          <w:bCs/>
          <w:sz w:val="24"/>
          <w:szCs w:val="24"/>
        </w:rPr>
        <w:t>Please provide a Tableau visualization (saved as a Tableau Public file) that shows the location of the stores, uses color to show cluster, and size to show total sales.</w:t>
      </w:r>
    </w:p>
    <w:p w14:paraId="42930B61" w14:textId="63996024" w:rsidR="00315D9C" w:rsidRDefault="001B6CBC">
      <w:pPr>
        <w:spacing w:line="240" w:lineRule="auto"/>
      </w:pPr>
      <w:r>
        <w:rPr>
          <w:noProof/>
        </w:rPr>
        <w:drawing>
          <wp:inline distT="0" distB="0" distL="0" distR="0" wp14:anchorId="0E0A1EEC" wp14:editId="21E4A2F0">
            <wp:extent cx="5955527" cy="3123565"/>
            <wp:effectExtent l="0" t="0" r="762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4756" cy="312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50FF" w14:textId="77777777" w:rsidR="00315D9C" w:rsidRDefault="0061623C">
      <w:pPr>
        <w:pStyle w:val="Heading2"/>
        <w:keepNext w:val="0"/>
        <w:keepLines w:val="0"/>
        <w:spacing w:before="240" w:after="40"/>
      </w:pPr>
      <w:r>
        <w:t xml:space="preserve">Task 2: Formats for New Stores </w:t>
      </w:r>
    </w:p>
    <w:p w14:paraId="0BB8086D" w14:textId="71472C3E" w:rsidR="00315D9C" w:rsidRDefault="0061623C">
      <w:pPr>
        <w:numPr>
          <w:ilvl w:val="0"/>
          <w:numId w:val="2"/>
        </w:numPr>
        <w:rPr>
          <w:b/>
          <w:bCs/>
          <w:sz w:val="24"/>
          <w:szCs w:val="24"/>
        </w:rPr>
      </w:pPr>
      <w:bookmarkStart w:id="0" w:name="_1fob9te" w:colFirst="0" w:colLast="0"/>
      <w:bookmarkEnd w:id="0"/>
      <w:r w:rsidRPr="00C01213">
        <w:rPr>
          <w:b/>
          <w:bCs/>
          <w:sz w:val="24"/>
          <w:szCs w:val="24"/>
        </w:rPr>
        <w:t>What methodology did you use to predict the best store format for the new stores? Why did you choose that methodology? (Remember to Use a 20% validation sample with Random Seed = 3 to test differences in models.)</w:t>
      </w:r>
    </w:p>
    <w:p w14:paraId="527936EB" w14:textId="77777777" w:rsidR="00C647BF" w:rsidRPr="00C01213" w:rsidRDefault="00C647BF" w:rsidP="00C647BF">
      <w:pPr>
        <w:ind w:left="720"/>
        <w:rPr>
          <w:b/>
          <w:bCs/>
          <w:sz w:val="24"/>
          <w:szCs w:val="24"/>
        </w:rPr>
      </w:pPr>
    </w:p>
    <w:p w14:paraId="5E18B9E3" w14:textId="59448AAC" w:rsidR="00B7176F" w:rsidRPr="00DB1538" w:rsidRDefault="00C647BF" w:rsidP="00DB1538">
      <w:pPr>
        <w:pStyle w:val="ListParagraph"/>
        <w:numPr>
          <w:ilvl w:val="0"/>
          <w:numId w:val="5"/>
        </w:numPr>
        <w:jc w:val="both"/>
        <w:rPr>
          <w:i/>
          <w:iCs/>
          <w:sz w:val="24"/>
          <w:szCs w:val="24"/>
        </w:rPr>
      </w:pPr>
      <w:r w:rsidRPr="00DB1538">
        <w:rPr>
          <w:i/>
          <w:iCs/>
          <w:sz w:val="24"/>
          <w:szCs w:val="24"/>
        </w:rPr>
        <w:t xml:space="preserve">I’ve used methodology map so I could be able to predict the best store format for the new store. I have chosen it because I wanted to predict the outcome and I had a </w:t>
      </w:r>
      <w:r w:rsidR="00347D26" w:rsidRPr="00DB1538">
        <w:rPr>
          <w:i/>
          <w:iCs/>
          <w:sz w:val="24"/>
          <w:szCs w:val="24"/>
        </w:rPr>
        <w:t>plenty</w:t>
      </w:r>
      <w:r w:rsidRPr="00DB1538">
        <w:rPr>
          <w:i/>
          <w:iCs/>
          <w:sz w:val="24"/>
          <w:szCs w:val="24"/>
        </w:rPr>
        <w:t xml:space="preserve"> of data so I used</w:t>
      </w:r>
      <w:r w:rsidR="00347D26" w:rsidRPr="00DB1538">
        <w:rPr>
          <w:i/>
          <w:iCs/>
          <w:sz w:val="24"/>
          <w:szCs w:val="24"/>
        </w:rPr>
        <w:t xml:space="preserve"> </w:t>
      </w:r>
      <w:r w:rsidRPr="00DB1538">
        <w:rPr>
          <w:i/>
          <w:iCs/>
          <w:sz w:val="24"/>
          <w:szCs w:val="24"/>
        </w:rPr>
        <w:t>Decision tree</w:t>
      </w:r>
      <w:r w:rsidR="00347D26" w:rsidRPr="00DB1538">
        <w:rPr>
          <w:i/>
          <w:iCs/>
          <w:sz w:val="24"/>
          <w:szCs w:val="24"/>
        </w:rPr>
        <w:t xml:space="preserve"> model</w:t>
      </w:r>
      <w:r w:rsidRPr="00DB1538">
        <w:rPr>
          <w:i/>
          <w:iCs/>
          <w:sz w:val="24"/>
          <w:szCs w:val="24"/>
        </w:rPr>
        <w:t xml:space="preserve">, </w:t>
      </w:r>
      <w:r w:rsidR="00347D26" w:rsidRPr="00DB1538">
        <w:rPr>
          <w:i/>
          <w:iCs/>
          <w:sz w:val="24"/>
          <w:szCs w:val="24"/>
        </w:rPr>
        <w:t xml:space="preserve">Forest model </w:t>
      </w:r>
      <w:r w:rsidRPr="00DB1538">
        <w:rPr>
          <w:i/>
          <w:iCs/>
          <w:sz w:val="24"/>
          <w:szCs w:val="24"/>
        </w:rPr>
        <w:t xml:space="preserve">and Boosted model. I have found that </w:t>
      </w:r>
      <w:r w:rsidR="00B7176F" w:rsidRPr="00DB1538">
        <w:rPr>
          <w:i/>
          <w:iCs/>
          <w:sz w:val="24"/>
          <w:szCs w:val="24"/>
        </w:rPr>
        <w:t>Forest model and Boosted model have identical</w:t>
      </w:r>
      <w:r w:rsidRPr="00DB1538">
        <w:rPr>
          <w:i/>
          <w:iCs/>
          <w:sz w:val="24"/>
          <w:szCs w:val="24"/>
        </w:rPr>
        <w:t xml:space="preserve"> accuracies, but the highest F1 score is for the Boosted</w:t>
      </w:r>
      <w:r w:rsidR="000F3017" w:rsidRPr="00DB1538">
        <w:rPr>
          <w:i/>
          <w:iCs/>
          <w:sz w:val="24"/>
          <w:szCs w:val="24"/>
        </w:rPr>
        <w:t xml:space="preserve"> </w:t>
      </w:r>
      <w:r w:rsidRPr="00DB1538">
        <w:rPr>
          <w:i/>
          <w:iCs/>
          <w:sz w:val="24"/>
          <w:szCs w:val="24"/>
        </w:rPr>
        <w:t xml:space="preserve">model </w:t>
      </w:r>
      <w:r w:rsidR="00B7176F" w:rsidRPr="00DB1538">
        <w:rPr>
          <w:i/>
          <w:iCs/>
          <w:sz w:val="24"/>
          <w:szCs w:val="24"/>
        </w:rPr>
        <w:t>0.8543</w:t>
      </w:r>
      <w:r w:rsidR="00DB1538">
        <w:rPr>
          <w:i/>
          <w:iCs/>
          <w:sz w:val="24"/>
          <w:szCs w:val="24"/>
        </w:rPr>
        <w:t xml:space="preserve">. </w:t>
      </w:r>
      <w:proofErr w:type="gramStart"/>
      <w:r w:rsidR="00DB1538">
        <w:rPr>
          <w:i/>
          <w:iCs/>
          <w:sz w:val="24"/>
          <w:szCs w:val="24"/>
        </w:rPr>
        <w:t>Also</w:t>
      </w:r>
      <w:proofErr w:type="gramEnd"/>
      <w:r w:rsidR="00DB1538">
        <w:rPr>
          <w:i/>
          <w:iCs/>
          <w:sz w:val="24"/>
          <w:szCs w:val="24"/>
        </w:rPr>
        <w:t xml:space="preserve"> the confusion matrix of Boosted model shows highest true positive values, and according to all those parameters I can be sure that Boosted model is the best one</w:t>
      </w:r>
      <w:r w:rsidR="00B2360E">
        <w:rPr>
          <w:i/>
          <w:iCs/>
          <w:sz w:val="24"/>
          <w:szCs w:val="24"/>
        </w:rPr>
        <w:t xml:space="preserve"> to choose</w:t>
      </w:r>
      <w:r w:rsidR="00DB1538">
        <w:rPr>
          <w:i/>
          <w:iCs/>
          <w:sz w:val="24"/>
          <w:szCs w:val="24"/>
        </w:rPr>
        <w:t>.</w:t>
      </w:r>
    </w:p>
    <w:p w14:paraId="012ABC80" w14:textId="624D55CA" w:rsidR="00B7176F" w:rsidRPr="00B7176F" w:rsidRDefault="00D65FE8" w:rsidP="00B7176F">
      <w:pPr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4F40E460" wp14:editId="30F2810B">
            <wp:extent cx="594360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E6B54" w14:textId="12A7E9B6" w:rsidR="00C647BF" w:rsidRPr="00D65FE8" w:rsidRDefault="00D65FE8" w:rsidP="00D65FE8">
      <w:pPr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76E69BE3" wp14:editId="45D18A00">
            <wp:extent cx="594360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57C2" w14:textId="77777777" w:rsidR="00315D9C" w:rsidRPr="00C01213" w:rsidRDefault="0061623C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01213">
        <w:rPr>
          <w:b/>
          <w:bCs/>
          <w:sz w:val="24"/>
          <w:szCs w:val="24"/>
        </w:rPr>
        <w:t>What format do each of the 10 new stores fall into? Please fill in the table below.</w:t>
      </w:r>
    </w:p>
    <w:p w14:paraId="44029CE5" w14:textId="77777777" w:rsidR="00315D9C" w:rsidRDefault="00315D9C">
      <w:pPr>
        <w:ind w:left="720"/>
      </w:pPr>
    </w:p>
    <w:tbl>
      <w:tblPr>
        <w:tblStyle w:val="a"/>
        <w:tblW w:w="3330" w:type="dxa"/>
        <w:tblInd w:w="2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1535"/>
      </w:tblGrid>
      <w:tr w:rsidR="00315D9C" w14:paraId="2D8E6295" w14:textId="77777777">
        <w:tc>
          <w:tcPr>
            <w:tcW w:w="1795" w:type="dxa"/>
          </w:tcPr>
          <w:p w14:paraId="3349DADA" w14:textId="77777777" w:rsidR="00315D9C" w:rsidRDefault="0061623C">
            <w:pPr>
              <w:spacing w:line="276" w:lineRule="auto"/>
            </w:pPr>
            <w:r>
              <w:t>Store Number</w:t>
            </w:r>
          </w:p>
        </w:tc>
        <w:tc>
          <w:tcPr>
            <w:tcW w:w="1535" w:type="dxa"/>
          </w:tcPr>
          <w:p w14:paraId="335DB8FC" w14:textId="77777777" w:rsidR="00315D9C" w:rsidRDefault="0061623C">
            <w:pPr>
              <w:spacing w:line="276" w:lineRule="auto"/>
            </w:pPr>
            <w:r>
              <w:t>Segment</w:t>
            </w:r>
          </w:p>
        </w:tc>
      </w:tr>
      <w:tr w:rsidR="00315D9C" w14:paraId="2E713BA4" w14:textId="77777777">
        <w:tc>
          <w:tcPr>
            <w:tcW w:w="1795" w:type="dxa"/>
          </w:tcPr>
          <w:p w14:paraId="4A68A919" w14:textId="77777777" w:rsidR="00315D9C" w:rsidRDefault="0061623C">
            <w:pPr>
              <w:spacing w:line="276" w:lineRule="auto"/>
            </w:pPr>
            <w:r>
              <w:t>S0086</w:t>
            </w:r>
          </w:p>
        </w:tc>
        <w:tc>
          <w:tcPr>
            <w:tcW w:w="1535" w:type="dxa"/>
          </w:tcPr>
          <w:p w14:paraId="2C2BFC0D" w14:textId="283D140D" w:rsidR="00315D9C" w:rsidRDefault="00DC7BB7">
            <w:pPr>
              <w:spacing w:line="276" w:lineRule="auto"/>
            </w:pPr>
            <w:r>
              <w:t>3</w:t>
            </w:r>
          </w:p>
        </w:tc>
      </w:tr>
      <w:tr w:rsidR="00315D9C" w14:paraId="11338826" w14:textId="77777777">
        <w:tc>
          <w:tcPr>
            <w:tcW w:w="1795" w:type="dxa"/>
          </w:tcPr>
          <w:p w14:paraId="4909CFE7" w14:textId="77777777" w:rsidR="00315D9C" w:rsidRDefault="0061623C">
            <w:pPr>
              <w:spacing w:line="276" w:lineRule="auto"/>
            </w:pPr>
            <w:r>
              <w:t>S0087</w:t>
            </w:r>
          </w:p>
        </w:tc>
        <w:tc>
          <w:tcPr>
            <w:tcW w:w="1535" w:type="dxa"/>
          </w:tcPr>
          <w:p w14:paraId="1879BC25" w14:textId="4A370074" w:rsidR="00315D9C" w:rsidRDefault="00DC7BB7">
            <w:pPr>
              <w:spacing w:line="276" w:lineRule="auto"/>
            </w:pPr>
            <w:r>
              <w:t>2</w:t>
            </w:r>
          </w:p>
        </w:tc>
      </w:tr>
      <w:tr w:rsidR="00315D9C" w14:paraId="7A5FF2B0" w14:textId="77777777">
        <w:tc>
          <w:tcPr>
            <w:tcW w:w="1795" w:type="dxa"/>
          </w:tcPr>
          <w:p w14:paraId="00FACFD5" w14:textId="77777777" w:rsidR="00315D9C" w:rsidRDefault="0061623C">
            <w:pPr>
              <w:spacing w:line="276" w:lineRule="auto"/>
            </w:pPr>
            <w:r>
              <w:t>S0088</w:t>
            </w:r>
          </w:p>
        </w:tc>
        <w:tc>
          <w:tcPr>
            <w:tcW w:w="1535" w:type="dxa"/>
          </w:tcPr>
          <w:p w14:paraId="3103D06F" w14:textId="3490A646" w:rsidR="00315D9C" w:rsidRDefault="001920D7">
            <w:pPr>
              <w:spacing w:line="276" w:lineRule="auto"/>
            </w:pPr>
            <w:r>
              <w:t>1</w:t>
            </w:r>
          </w:p>
        </w:tc>
      </w:tr>
      <w:tr w:rsidR="00315D9C" w14:paraId="000BB1A3" w14:textId="77777777">
        <w:tc>
          <w:tcPr>
            <w:tcW w:w="1795" w:type="dxa"/>
          </w:tcPr>
          <w:p w14:paraId="4DEE3067" w14:textId="77777777" w:rsidR="00315D9C" w:rsidRDefault="0061623C">
            <w:pPr>
              <w:spacing w:line="276" w:lineRule="auto"/>
            </w:pPr>
            <w:r>
              <w:t>S0089</w:t>
            </w:r>
          </w:p>
        </w:tc>
        <w:tc>
          <w:tcPr>
            <w:tcW w:w="1535" w:type="dxa"/>
          </w:tcPr>
          <w:p w14:paraId="45C3B536" w14:textId="5097EF71" w:rsidR="00315D9C" w:rsidRDefault="00DC7BB7">
            <w:pPr>
              <w:spacing w:line="276" w:lineRule="auto"/>
            </w:pPr>
            <w:r>
              <w:t>2</w:t>
            </w:r>
          </w:p>
        </w:tc>
      </w:tr>
      <w:tr w:rsidR="00315D9C" w14:paraId="67FABB4A" w14:textId="77777777">
        <w:tc>
          <w:tcPr>
            <w:tcW w:w="1795" w:type="dxa"/>
          </w:tcPr>
          <w:p w14:paraId="5BAA6599" w14:textId="77777777" w:rsidR="00315D9C" w:rsidRDefault="0061623C">
            <w:pPr>
              <w:spacing w:line="276" w:lineRule="auto"/>
            </w:pPr>
            <w:r>
              <w:t>S0090</w:t>
            </w:r>
          </w:p>
        </w:tc>
        <w:tc>
          <w:tcPr>
            <w:tcW w:w="1535" w:type="dxa"/>
          </w:tcPr>
          <w:p w14:paraId="33087EF1" w14:textId="6FC9B2D1" w:rsidR="00315D9C" w:rsidRDefault="00DC7BB7">
            <w:pPr>
              <w:spacing w:line="276" w:lineRule="auto"/>
            </w:pPr>
            <w:r>
              <w:t>2</w:t>
            </w:r>
          </w:p>
        </w:tc>
      </w:tr>
      <w:tr w:rsidR="00315D9C" w14:paraId="2F1C48E1" w14:textId="77777777">
        <w:tc>
          <w:tcPr>
            <w:tcW w:w="1795" w:type="dxa"/>
          </w:tcPr>
          <w:p w14:paraId="18EFFAA0" w14:textId="77777777" w:rsidR="00315D9C" w:rsidRDefault="0061623C">
            <w:pPr>
              <w:spacing w:line="276" w:lineRule="auto"/>
            </w:pPr>
            <w:r>
              <w:t>S0091</w:t>
            </w:r>
          </w:p>
        </w:tc>
        <w:tc>
          <w:tcPr>
            <w:tcW w:w="1535" w:type="dxa"/>
          </w:tcPr>
          <w:p w14:paraId="496E7F73" w14:textId="27DDE3EE" w:rsidR="00315D9C" w:rsidRDefault="00DC7BB7">
            <w:pPr>
              <w:spacing w:line="276" w:lineRule="auto"/>
            </w:pPr>
            <w:r>
              <w:t>1</w:t>
            </w:r>
          </w:p>
        </w:tc>
      </w:tr>
      <w:tr w:rsidR="00315D9C" w14:paraId="2BDFC2D6" w14:textId="77777777">
        <w:tc>
          <w:tcPr>
            <w:tcW w:w="1795" w:type="dxa"/>
          </w:tcPr>
          <w:p w14:paraId="6B249B01" w14:textId="77777777" w:rsidR="00315D9C" w:rsidRDefault="0061623C">
            <w:pPr>
              <w:spacing w:line="276" w:lineRule="auto"/>
            </w:pPr>
            <w:r>
              <w:t>S0092</w:t>
            </w:r>
          </w:p>
        </w:tc>
        <w:tc>
          <w:tcPr>
            <w:tcW w:w="1535" w:type="dxa"/>
          </w:tcPr>
          <w:p w14:paraId="765B6933" w14:textId="067DD970" w:rsidR="00315D9C" w:rsidRDefault="00DC7BB7">
            <w:pPr>
              <w:spacing w:line="276" w:lineRule="auto"/>
            </w:pPr>
            <w:r>
              <w:t>2</w:t>
            </w:r>
          </w:p>
        </w:tc>
      </w:tr>
      <w:tr w:rsidR="00315D9C" w14:paraId="4F20DB7D" w14:textId="77777777">
        <w:tc>
          <w:tcPr>
            <w:tcW w:w="1795" w:type="dxa"/>
          </w:tcPr>
          <w:p w14:paraId="42426894" w14:textId="77777777" w:rsidR="00315D9C" w:rsidRDefault="0061623C">
            <w:pPr>
              <w:spacing w:line="276" w:lineRule="auto"/>
            </w:pPr>
            <w:r>
              <w:t>S0093</w:t>
            </w:r>
          </w:p>
        </w:tc>
        <w:tc>
          <w:tcPr>
            <w:tcW w:w="1535" w:type="dxa"/>
          </w:tcPr>
          <w:p w14:paraId="08B2D1A2" w14:textId="250B451A" w:rsidR="00315D9C" w:rsidRDefault="00DC7BB7">
            <w:pPr>
              <w:spacing w:line="276" w:lineRule="auto"/>
            </w:pPr>
            <w:r>
              <w:t>1</w:t>
            </w:r>
          </w:p>
        </w:tc>
      </w:tr>
      <w:tr w:rsidR="00315D9C" w14:paraId="27ADE035" w14:textId="77777777">
        <w:tc>
          <w:tcPr>
            <w:tcW w:w="1795" w:type="dxa"/>
          </w:tcPr>
          <w:p w14:paraId="3A91279F" w14:textId="77777777" w:rsidR="00315D9C" w:rsidRDefault="0061623C">
            <w:pPr>
              <w:spacing w:line="276" w:lineRule="auto"/>
            </w:pPr>
            <w:r>
              <w:t>S0094</w:t>
            </w:r>
          </w:p>
        </w:tc>
        <w:tc>
          <w:tcPr>
            <w:tcW w:w="1535" w:type="dxa"/>
          </w:tcPr>
          <w:p w14:paraId="6DA9D71A" w14:textId="316E30C7" w:rsidR="00315D9C" w:rsidRDefault="00DC7BB7">
            <w:pPr>
              <w:spacing w:line="276" w:lineRule="auto"/>
            </w:pPr>
            <w:r>
              <w:t>2</w:t>
            </w:r>
          </w:p>
        </w:tc>
      </w:tr>
      <w:tr w:rsidR="00315D9C" w14:paraId="26601AD4" w14:textId="77777777">
        <w:tc>
          <w:tcPr>
            <w:tcW w:w="1795" w:type="dxa"/>
          </w:tcPr>
          <w:p w14:paraId="547F0A20" w14:textId="77777777" w:rsidR="00315D9C" w:rsidRDefault="0061623C">
            <w:pPr>
              <w:spacing w:line="276" w:lineRule="auto"/>
            </w:pPr>
            <w:r>
              <w:t>S0095</w:t>
            </w:r>
          </w:p>
        </w:tc>
        <w:tc>
          <w:tcPr>
            <w:tcW w:w="1535" w:type="dxa"/>
          </w:tcPr>
          <w:p w14:paraId="28B4424C" w14:textId="6B520594" w:rsidR="00315D9C" w:rsidRDefault="00DC7BB7">
            <w:pPr>
              <w:spacing w:line="276" w:lineRule="auto"/>
            </w:pPr>
            <w:r>
              <w:t>2</w:t>
            </w:r>
          </w:p>
        </w:tc>
      </w:tr>
    </w:tbl>
    <w:p w14:paraId="110AFAF0" w14:textId="497A14D2" w:rsidR="00315D9C" w:rsidRDefault="0061623C">
      <w:pPr>
        <w:pStyle w:val="Heading2"/>
        <w:keepNext w:val="0"/>
        <w:keepLines w:val="0"/>
        <w:spacing w:before="240" w:after="40"/>
      </w:pPr>
      <w:r>
        <w:t>Task 3: Predicting Produce Sales</w:t>
      </w:r>
    </w:p>
    <w:p w14:paraId="6B7DAA48" w14:textId="77777777" w:rsidR="00CF38F6" w:rsidRPr="00CF38F6" w:rsidRDefault="00CF38F6" w:rsidP="00CF38F6"/>
    <w:p w14:paraId="46BAFE60" w14:textId="1AD235AE" w:rsidR="007C5661" w:rsidRPr="00E56E4A" w:rsidRDefault="0061623C" w:rsidP="00E56E4A">
      <w:pPr>
        <w:ind w:left="720"/>
        <w:rPr>
          <w:b/>
          <w:bCs/>
          <w:color w:val="auto"/>
          <w:sz w:val="24"/>
          <w:szCs w:val="24"/>
        </w:rPr>
      </w:pPr>
      <w:r w:rsidRPr="00E56E4A">
        <w:rPr>
          <w:b/>
          <w:bCs/>
          <w:color w:val="auto"/>
          <w:sz w:val="24"/>
          <w:szCs w:val="24"/>
        </w:rPr>
        <w:t>1. What type of ETS or ARIMA model did you use for each forecast? Use ETS(</w:t>
      </w:r>
      <w:proofErr w:type="spellStart"/>
      <w:proofErr w:type="gramStart"/>
      <w:r w:rsidRPr="00E56E4A">
        <w:rPr>
          <w:b/>
          <w:bCs/>
          <w:color w:val="auto"/>
          <w:sz w:val="24"/>
          <w:szCs w:val="24"/>
        </w:rPr>
        <w:t>a,m</w:t>
      </w:r>
      <w:proofErr w:type="gramEnd"/>
      <w:r w:rsidRPr="00E56E4A">
        <w:rPr>
          <w:b/>
          <w:bCs/>
          <w:color w:val="auto"/>
          <w:sz w:val="24"/>
          <w:szCs w:val="24"/>
        </w:rPr>
        <w:t>,n</w:t>
      </w:r>
      <w:proofErr w:type="spellEnd"/>
      <w:r w:rsidRPr="00E56E4A">
        <w:rPr>
          <w:b/>
          <w:bCs/>
          <w:color w:val="auto"/>
          <w:sz w:val="24"/>
          <w:szCs w:val="24"/>
        </w:rPr>
        <w:t>) or ARIMA(</w:t>
      </w:r>
      <w:proofErr w:type="spellStart"/>
      <w:r w:rsidRPr="00E56E4A">
        <w:rPr>
          <w:b/>
          <w:bCs/>
          <w:color w:val="auto"/>
          <w:sz w:val="24"/>
          <w:szCs w:val="24"/>
        </w:rPr>
        <w:t>ar</w:t>
      </w:r>
      <w:proofErr w:type="spellEnd"/>
      <w:r w:rsidRPr="00E56E4A">
        <w:rPr>
          <w:b/>
          <w:bCs/>
          <w:color w:val="auto"/>
          <w:sz w:val="24"/>
          <w:szCs w:val="24"/>
        </w:rPr>
        <w:t xml:space="preserve">, </w:t>
      </w:r>
      <w:proofErr w:type="spellStart"/>
      <w:r w:rsidRPr="00E56E4A">
        <w:rPr>
          <w:b/>
          <w:bCs/>
          <w:color w:val="auto"/>
          <w:sz w:val="24"/>
          <w:szCs w:val="24"/>
        </w:rPr>
        <w:t>i</w:t>
      </w:r>
      <w:proofErr w:type="spellEnd"/>
      <w:r w:rsidRPr="00E56E4A">
        <w:rPr>
          <w:b/>
          <w:bCs/>
          <w:color w:val="auto"/>
          <w:sz w:val="24"/>
          <w:szCs w:val="24"/>
        </w:rPr>
        <w:t>, ma) notation. How did you come to that decision?</w:t>
      </w:r>
    </w:p>
    <w:p w14:paraId="6BCA26B6" w14:textId="403BDB36" w:rsidR="00F169BF" w:rsidRDefault="007C5661" w:rsidP="0019377F">
      <w:pPr>
        <w:pStyle w:val="ListParagraph"/>
        <w:numPr>
          <w:ilvl w:val="0"/>
          <w:numId w:val="5"/>
        </w:numPr>
        <w:rPr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Using the decomposition plot of the TS plot tool, we can see that the Error is Multiplicative, the Trend is None, and the Seasonality is also Multiplicative</w:t>
      </w:r>
      <w:r w:rsidR="00F169BF">
        <w:rPr>
          <w:i/>
          <w:iCs/>
          <w:color w:val="auto"/>
          <w:sz w:val="24"/>
          <w:szCs w:val="24"/>
        </w:rPr>
        <w:t xml:space="preserve"> -</w:t>
      </w:r>
      <w:r>
        <w:rPr>
          <w:i/>
          <w:iCs/>
          <w:color w:val="auto"/>
          <w:sz w:val="24"/>
          <w:szCs w:val="24"/>
        </w:rPr>
        <w:t>ETS</w:t>
      </w:r>
      <w:r w:rsidR="00F169BF">
        <w:rPr>
          <w:i/>
          <w:iCs/>
          <w:color w:val="auto"/>
          <w:sz w:val="24"/>
          <w:szCs w:val="24"/>
        </w:rPr>
        <w:t xml:space="preserve"> (</w:t>
      </w:r>
      <w:proofErr w:type="gramStart"/>
      <w:r w:rsidR="00F169BF">
        <w:rPr>
          <w:i/>
          <w:iCs/>
          <w:color w:val="auto"/>
          <w:sz w:val="24"/>
          <w:szCs w:val="24"/>
        </w:rPr>
        <w:t>M,N</w:t>
      </w:r>
      <w:proofErr w:type="gramEnd"/>
      <w:r w:rsidR="00F169BF">
        <w:rPr>
          <w:i/>
          <w:iCs/>
          <w:color w:val="auto"/>
          <w:sz w:val="24"/>
          <w:szCs w:val="24"/>
        </w:rPr>
        <w:t>,M).</w:t>
      </w:r>
      <w:r w:rsidR="00F169BF" w:rsidRPr="00F169BF">
        <w:rPr>
          <w:i/>
          <w:iCs/>
          <w:noProof/>
          <w:color w:val="auto"/>
          <w:sz w:val="24"/>
          <w:szCs w:val="24"/>
        </w:rPr>
        <w:t xml:space="preserve"> </w:t>
      </w:r>
      <w:r w:rsidR="00F169BF" w:rsidRPr="00F169BF">
        <w:rPr>
          <w:i/>
          <w:iCs/>
          <w:noProof/>
          <w:color w:val="auto"/>
          <w:sz w:val="24"/>
          <w:szCs w:val="24"/>
        </w:rPr>
        <w:drawing>
          <wp:inline distT="0" distB="0" distL="0" distR="0" wp14:anchorId="4B7F7AF5" wp14:editId="44CD24BB">
            <wp:extent cx="5057775" cy="1314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592CD" w14:textId="0DF30ADD" w:rsidR="00F169BF" w:rsidRDefault="00F169BF" w:rsidP="00F169BF">
      <w:pPr>
        <w:pStyle w:val="ListParagraph"/>
        <w:ind w:left="1079"/>
        <w:rPr>
          <w:i/>
          <w:iCs/>
          <w:color w:val="auto"/>
          <w:sz w:val="24"/>
          <w:szCs w:val="24"/>
        </w:rPr>
      </w:pPr>
      <w:r w:rsidRPr="00F169BF">
        <w:rPr>
          <w:i/>
          <w:iCs/>
          <w:noProof/>
          <w:color w:val="auto"/>
          <w:sz w:val="24"/>
          <w:szCs w:val="24"/>
        </w:rPr>
        <w:lastRenderedPageBreak/>
        <w:drawing>
          <wp:inline distT="0" distB="0" distL="0" distR="0" wp14:anchorId="111C6B51" wp14:editId="16B7382E">
            <wp:extent cx="5057775" cy="1266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ACECC" w14:textId="183B49B1" w:rsidR="00F169BF" w:rsidRDefault="00F169BF" w:rsidP="00F169BF">
      <w:pPr>
        <w:pStyle w:val="ListParagraph"/>
        <w:ind w:left="1079"/>
        <w:rPr>
          <w:i/>
          <w:iCs/>
          <w:color w:val="auto"/>
          <w:sz w:val="24"/>
          <w:szCs w:val="24"/>
        </w:rPr>
      </w:pPr>
    </w:p>
    <w:p w14:paraId="3586CD17" w14:textId="0F76B144" w:rsidR="00F169BF" w:rsidRDefault="00F169BF" w:rsidP="00F169BF">
      <w:pPr>
        <w:pStyle w:val="ListParagraph"/>
        <w:ind w:left="1079"/>
        <w:rPr>
          <w:i/>
          <w:iCs/>
          <w:color w:val="auto"/>
          <w:sz w:val="24"/>
          <w:szCs w:val="24"/>
        </w:rPr>
      </w:pPr>
    </w:p>
    <w:p w14:paraId="577B433C" w14:textId="1F2D24B6" w:rsidR="00F169BF" w:rsidRDefault="00F169BF" w:rsidP="00F169BF">
      <w:pPr>
        <w:pStyle w:val="ListParagraph"/>
        <w:ind w:left="1079"/>
        <w:rPr>
          <w:i/>
          <w:iCs/>
          <w:color w:val="auto"/>
          <w:sz w:val="24"/>
          <w:szCs w:val="24"/>
        </w:rPr>
      </w:pPr>
      <w:r w:rsidRPr="00F169BF">
        <w:rPr>
          <w:i/>
          <w:iCs/>
          <w:noProof/>
          <w:color w:val="auto"/>
          <w:sz w:val="24"/>
          <w:szCs w:val="24"/>
        </w:rPr>
        <w:drawing>
          <wp:inline distT="0" distB="0" distL="0" distR="0" wp14:anchorId="17F93540" wp14:editId="4012755C">
            <wp:extent cx="5057775" cy="1285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B72E" w14:textId="192055E0" w:rsidR="00F169BF" w:rsidRPr="00F169BF" w:rsidRDefault="00E04F4B" w:rsidP="00F169BF">
      <w:pPr>
        <w:rPr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 xml:space="preserve">     </w:t>
      </w:r>
    </w:p>
    <w:p w14:paraId="623F1AF6" w14:textId="527ECA0E" w:rsidR="00F169BF" w:rsidRPr="00241C1A" w:rsidRDefault="00E04F4B" w:rsidP="00A31A50">
      <w:pPr>
        <w:pStyle w:val="ListParagraph"/>
        <w:numPr>
          <w:ilvl w:val="0"/>
          <w:numId w:val="5"/>
        </w:numPr>
        <w:jc w:val="both"/>
        <w:rPr>
          <w:i/>
          <w:iCs/>
          <w:color w:val="auto"/>
          <w:sz w:val="24"/>
          <w:szCs w:val="24"/>
        </w:rPr>
      </w:pPr>
      <w:r w:rsidRPr="00241C1A">
        <w:rPr>
          <w:i/>
          <w:iCs/>
          <w:color w:val="auto"/>
          <w:sz w:val="24"/>
          <w:szCs w:val="24"/>
        </w:rPr>
        <w:t xml:space="preserve">Contrary to ETS, </w:t>
      </w:r>
      <w:r w:rsidR="0044596B" w:rsidRPr="00241C1A">
        <w:rPr>
          <w:i/>
          <w:iCs/>
          <w:color w:val="auto"/>
          <w:sz w:val="24"/>
          <w:szCs w:val="24"/>
        </w:rPr>
        <w:t xml:space="preserve">applying </w:t>
      </w:r>
      <w:r w:rsidR="0044596B" w:rsidRPr="00241C1A">
        <w:rPr>
          <w:sz w:val="24"/>
          <w:szCs w:val="24"/>
        </w:rPr>
        <w:t>ARIMA (1,1,1) (0,1,0) [12]</w:t>
      </w:r>
      <w:r w:rsidR="0044596B" w:rsidRPr="00241C1A">
        <w:rPr>
          <w:sz w:val="24"/>
          <w:szCs w:val="24"/>
        </w:rPr>
        <w:t xml:space="preserve">) model, and using Time series plot tool, we can see that it is not stationary, which means that it has too many variations. </w:t>
      </w:r>
    </w:p>
    <w:p w14:paraId="651A567F" w14:textId="77777777" w:rsidR="0044596B" w:rsidRPr="0044596B" w:rsidRDefault="0044596B" w:rsidP="0044596B">
      <w:pPr>
        <w:pStyle w:val="ListParagraph"/>
        <w:ind w:left="1079"/>
        <w:rPr>
          <w:i/>
          <w:iCs/>
          <w:color w:val="auto"/>
          <w:sz w:val="24"/>
          <w:szCs w:val="24"/>
        </w:rPr>
      </w:pPr>
    </w:p>
    <w:p w14:paraId="3B6B0C72" w14:textId="12953E99" w:rsidR="0044596B" w:rsidRDefault="0044596B" w:rsidP="0044596B">
      <w:pPr>
        <w:pStyle w:val="ListParagraph"/>
        <w:ind w:left="1079"/>
        <w:rPr>
          <w:i/>
          <w:iCs/>
          <w:color w:val="auto"/>
          <w:sz w:val="24"/>
          <w:szCs w:val="24"/>
        </w:rPr>
      </w:pPr>
      <w:r w:rsidRPr="0044596B">
        <w:rPr>
          <w:i/>
          <w:iCs/>
          <w:noProof/>
          <w:color w:val="auto"/>
          <w:sz w:val="24"/>
          <w:szCs w:val="24"/>
        </w:rPr>
        <w:drawing>
          <wp:inline distT="0" distB="0" distL="0" distR="0" wp14:anchorId="7340B5AC" wp14:editId="76D0A318">
            <wp:extent cx="5210175" cy="2085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2F3B" w14:textId="7EAB48C1" w:rsidR="00204779" w:rsidRDefault="00204779" w:rsidP="00204779">
      <w:pPr>
        <w:pStyle w:val="ListParagraph"/>
        <w:numPr>
          <w:ilvl w:val="0"/>
          <w:numId w:val="5"/>
        </w:numPr>
        <w:jc w:val="both"/>
        <w:rPr>
          <w:i/>
          <w:iCs/>
          <w:color w:val="auto"/>
          <w:sz w:val="24"/>
          <w:szCs w:val="24"/>
        </w:rPr>
      </w:pPr>
      <w:r w:rsidRPr="00241C1A">
        <w:rPr>
          <w:i/>
          <w:iCs/>
          <w:color w:val="auto"/>
          <w:sz w:val="24"/>
          <w:szCs w:val="24"/>
        </w:rPr>
        <w:t xml:space="preserve">After transforming and stabilizing the data </w:t>
      </w:r>
      <w:r w:rsidR="00040431" w:rsidRPr="00241C1A">
        <w:rPr>
          <w:i/>
          <w:iCs/>
          <w:color w:val="auto"/>
          <w:sz w:val="24"/>
          <w:szCs w:val="24"/>
        </w:rPr>
        <w:t>{</w:t>
      </w:r>
      <w:r w:rsidRPr="00241C1A">
        <w:rPr>
          <w:sz w:val="24"/>
          <w:szCs w:val="24"/>
        </w:rPr>
        <w:t>ARIMA (</w:t>
      </w:r>
      <w:r w:rsidR="00C27B8B">
        <w:rPr>
          <w:sz w:val="24"/>
          <w:szCs w:val="24"/>
        </w:rPr>
        <w:t>1</w:t>
      </w:r>
      <w:r w:rsidRPr="00241C1A">
        <w:rPr>
          <w:sz w:val="24"/>
          <w:szCs w:val="24"/>
        </w:rPr>
        <w:t>,</w:t>
      </w:r>
      <w:r w:rsidR="00C27B8B">
        <w:rPr>
          <w:sz w:val="24"/>
          <w:szCs w:val="24"/>
        </w:rPr>
        <w:t>0,0</w:t>
      </w:r>
      <w:r w:rsidRPr="00241C1A">
        <w:rPr>
          <w:sz w:val="24"/>
          <w:szCs w:val="24"/>
        </w:rPr>
        <w:t>) (</w:t>
      </w:r>
      <w:r w:rsidR="00C27B8B">
        <w:rPr>
          <w:sz w:val="24"/>
          <w:szCs w:val="24"/>
        </w:rPr>
        <w:t>1</w:t>
      </w:r>
      <w:r w:rsidRPr="00241C1A">
        <w:rPr>
          <w:sz w:val="24"/>
          <w:szCs w:val="24"/>
        </w:rPr>
        <w:t>,1,0) [12]</w:t>
      </w:r>
      <w:r w:rsidR="00040431" w:rsidRPr="00241C1A">
        <w:rPr>
          <w:i/>
          <w:iCs/>
          <w:color w:val="auto"/>
          <w:sz w:val="24"/>
          <w:szCs w:val="24"/>
        </w:rPr>
        <w:t>}</w:t>
      </w:r>
      <w:r w:rsidRPr="00241C1A">
        <w:rPr>
          <w:i/>
          <w:iCs/>
          <w:color w:val="auto"/>
          <w:sz w:val="24"/>
          <w:szCs w:val="24"/>
        </w:rPr>
        <w:t>, we can see that time series decreasing unto zero</w:t>
      </w:r>
      <w:r w:rsidR="00241C1A" w:rsidRPr="00241C1A">
        <w:rPr>
          <w:i/>
          <w:iCs/>
          <w:color w:val="auto"/>
          <w:sz w:val="24"/>
          <w:szCs w:val="24"/>
        </w:rPr>
        <w:t>, which means the data was stabilized.</w:t>
      </w:r>
      <w:r w:rsidR="00AB15B0">
        <w:rPr>
          <w:i/>
          <w:iCs/>
          <w:color w:val="auto"/>
          <w:sz w:val="24"/>
          <w:szCs w:val="24"/>
        </w:rPr>
        <w:t xml:space="preserve"> </w:t>
      </w:r>
      <w:r w:rsidR="00AB15B0" w:rsidRPr="00AB15B0">
        <w:rPr>
          <w:i/>
          <w:iCs/>
          <w:noProof/>
          <w:color w:val="auto"/>
          <w:sz w:val="24"/>
          <w:szCs w:val="24"/>
        </w:rPr>
        <w:lastRenderedPageBreak/>
        <w:drawing>
          <wp:inline distT="0" distB="0" distL="0" distR="0" wp14:anchorId="6537F527" wp14:editId="698927E5">
            <wp:extent cx="5210175" cy="3657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13CB" w14:textId="77777777" w:rsidR="00771407" w:rsidRDefault="00771407" w:rsidP="00771407">
      <w:pPr>
        <w:pStyle w:val="ListParagraph"/>
        <w:ind w:left="1079"/>
        <w:jc w:val="both"/>
        <w:rPr>
          <w:i/>
          <w:iCs/>
          <w:color w:val="auto"/>
          <w:sz w:val="24"/>
          <w:szCs w:val="24"/>
        </w:rPr>
      </w:pPr>
    </w:p>
    <w:p w14:paraId="58E6C108" w14:textId="3B7BD16A" w:rsidR="00AB15B0" w:rsidRPr="00771407" w:rsidRDefault="0017454E" w:rsidP="00AB15B0">
      <w:pPr>
        <w:pStyle w:val="ListParagraph"/>
        <w:ind w:left="1079"/>
        <w:jc w:val="both"/>
        <w:rPr>
          <w:i/>
          <w:iCs/>
          <w:sz w:val="24"/>
          <w:szCs w:val="24"/>
        </w:rPr>
      </w:pPr>
      <w:r w:rsidRPr="00C27B8B">
        <w:rPr>
          <w:i/>
          <w:iCs/>
          <w:noProof/>
          <w:color w:val="auto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B00542C" wp14:editId="504F4526">
            <wp:simplePos x="0" y="0"/>
            <wp:positionH relativeFrom="column">
              <wp:posOffset>685800</wp:posOffset>
            </wp:positionH>
            <wp:positionV relativeFrom="paragraph">
              <wp:posOffset>200660</wp:posOffset>
            </wp:positionV>
            <wp:extent cx="5124450" cy="41338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486" cy="414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B15B0" w:rsidRPr="00771407">
        <w:rPr>
          <w:i/>
          <w:iCs/>
          <w:sz w:val="24"/>
          <w:szCs w:val="24"/>
        </w:rPr>
        <w:t>Also</w:t>
      </w:r>
      <w:proofErr w:type="gramEnd"/>
      <w:r w:rsidR="00AB15B0" w:rsidRPr="00771407">
        <w:rPr>
          <w:i/>
          <w:iCs/>
          <w:sz w:val="24"/>
          <w:szCs w:val="24"/>
        </w:rPr>
        <w:t xml:space="preserve"> </w:t>
      </w:r>
      <w:r w:rsidR="00BF7D41" w:rsidRPr="00771407">
        <w:rPr>
          <w:i/>
          <w:iCs/>
          <w:sz w:val="24"/>
          <w:szCs w:val="24"/>
        </w:rPr>
        <w:t xml:space="preserve">we can </w:t>
      </w:r>
      <w:r w:rsidR="000A1332" w:rsidRPr="00771407">
        <w:rPr>
          <w:i/>
          <w:iCs/>
          <w:sz w:val="24"/>
          <w:szCs w:val="24"/>
        </w:rPr>
        <w:t>see</w:t>
      </w:r>
      <w:r w:rsidR="00BF7D41" w:rsidRPr="00771407">
        <w:rPr>
          <w:i/>
          <w:iCs/>
          <w:sz w:val="24"/>
          <w:szCs w:val="24"/>
        </w:rPr>
        <w:t xml:space="preserve"> that</w:t>
      </w:r>
      <w:r w:rsidR="00AB15B0" w:rsidRPr="00771407">
        <w:rPr>
          <w:i/>
          <w:iCs/>
          <w:sz w:val="24"/>
          <w:szCs w:val="24"/>
        </w:rPr>
        <w:t xml:space="preserve"> </w:t>
      </w:r>
      <w:r w:rsidR="00AB15B0" w:rsidRPr="00771407">
        <w:rPr>
          <w:i/>
          <w:iCs/>
          <w:sz w:val="24"/>
          <w:szCs w:val="24"/>
        </w:rPr>
        <w:t>ACF and PACF show</w:t>
      </w:r>
      <w:r w:rsidR="00AB15B0" w:rsidRPr="00771407">
        <w:rPr>
          <w:i/>
          <w:iCs/>
          <w:sz w:val="24"/>
          <w:szCs w:val="24"/>
        </w:rPr>
        <w:t>s</w:t>
      </w:r>
      <w:r w:rsidR="00AB15B0" w:rsidRPr="00771407">
        <w:rPr>
          <w:i/>
          <w:iCs/>
          <w:sz w:val="24"/>
          <w:szCs w:val="24"/>
        </w:rPr>
        <w:t xml:space="preserve"> </w:t>
      </w:r>
      <w:r w:rsidR="00AB15B0" w:rsidRPr="00771407">
        <w:rPr>
          <w:i/>
          <w:iCs/>
          <w:sz w:val="24"/>
          <w:szCs w:val="24"/>
        </w:rPr>
        <w:t xml:space="preserve">us the </w:t>
      </w:r>
      <w:r w:rsidR="00AB15B0" w:rsidRPr="00771407">
        <w:rPr>
          <w:i/>
          <w:iCs/>
          <w:sz w:val="24"/>
          <w:szCs w:val="24"/>
        </w:rPr>
        <w:t>negative correlation</w:t>
      </w:r>
      <w:r w:rsidR="00BF7D41" w:rsidRPr="00771407">
        <w:rPr>
          <w:i/>
          <w:iCs/>
          <w:sz w:val="24"/>
          <w:szCs w:val="24"/>
        </w:rPr>
        <w:t>.</w:t>
      </w:r>
    </w:p>
    <w:p w14:paraId="022185FC" w14:textId="76DA9B11" w:rsidR="00C27B8B" w:rsidRDefault="00C27B8B" w:rsidP="00AB15B0">
      <w:pPr>
        <w:pStyle w:val="ListParagraph"/>
        <w:ind w:left="1079"/>
        <w:jc w:val="both"/>
        <w:rPr>
          <w:i/>
          <w:iCs/>
          <w:color w:val="auto"/>
          <w:sz w:val="24"/>
          <w:szCs w:val="24"/>
        </w:rPr>
      </w:pPr>
    </w:p>
    <w:p w14:paraId="4ADF24A0" w14:textId="4EE22F5F" w:rsidR="00C27B8B" w:rsidRDefault="00C27B8B" w:rsidP="00AB15B0">
      <w:pPr>
        <w:pStyle w:val="ListParagraph"/>
        <w:ind w:left="1079"/>
        <w:jc w:val="both"/>
        <w:rPr>
          <w:i/>
          <w:iCs/>
          <w:color w:val="auto"/>
          <w:sz w:val="24"/>
          <w:szCs w:val="24"/>
        </w:rPr>
      </w:pPr>
    </w:p>
    <w:p w14:paraId="56403557" w14:textId="784B1EAC" w:rsidR="0017454E" w:rsidRDefault="0017454E" w:rsidP="00AB15B0">
      <w:pPr>
        <w:pStyle w:val="ListParagraph"/>
        <w:ind w:left="1079"/>
        <w:jc w:val="both"/>
        <w:rPr>
          <w:i/>
          <w:iCs/>
          <w:color w:val="auto"/>
          <w:sz w:val="24"/>
          <w:szCs w:val="24"/>
        </w:rPr>
      </w:pPr>
    </w:p>
    <w:p w14:paraId="74E4A50B" w14:textId="3649C6C7" w:rsidR="0017454E" w:rsidRDefault="0017454E" w:rsidP="00AB15B0">
      <w:pPr>
        <w:pStyle w:val="ListParagraph"/>
        <w:ind w:left="1079"/>
        <w:jc w:val="both"/>
        <w:rPr>
          <w:i/>
          <w:iCs/>
          <w:color w:val="auto"/>
          <w:sz w:val="24"/>
          <w:szCs w:val="24"/>
        </w:rPr>
      </w:pPr>
    </w:p>
    <w:p w14:paraId="475BA37F" w14:textId="219C2BDC" w:rsidR="0017454E" w:rsidRDefault="0017454E" w:rsidP="00AB15B0">
      <w:pPr>
        <w:pStyle w:val="ListParagraph"/>
        <w:ind w:left="1079"/>
        <w:jc w:val="both"/>
        <w:rPr>
          <w:i/>
          <w:iCs/>
          <w:color w:val="auto"/>
          <w:sz w:val="24"/>
          <w:szCs w:val="24"/>
        </w:rPr>
      </w:pPr>
    </w:p>
    <w:p w14:paraId="7F4B5FE6" w14:textId="09AAF79D" w:rsidR="0017454E" w:rsidRDefault="0017454E" w:rsidP="00AB15B0">
      <w:pPr>
        <w:pStyle w:val="ListParagraph"/>
        <w:ind w:left="1079"/>
        <w:jc w:val="both"/>
        <w:rPr>
          <w:i/>
          <w:iCs/>
          <w:color w:val="auto"/>
          <w:sz w:val="24"/>
          <w:szCs w:val="24"/>
        </w:rPr>
      </w:pPr>
    </w:p>
    <w:p w14:paraId="7EE9FBA7" w14:textId="716829A7" w:rsidR="0017454E" w:rsidRDefault="0017454E" w:rsidP="00AB15B0">
      <w:pPr>
        <w:pStyle w:val="ListParagraph"/>
        <w:ind w:left="1079"/>
        <w:jc w:val="both"/>
        <w:rPr>
          <w:i/>
          <w:iCs/>
          <w:color w:val="auto"/>
          <w:sz w:val="24"/>
          <w:szCs w:val="24"/>
        </w:rPr>
      </w:pPr>
    </w:p>
    <w:p w14:paraId="4412F2C4" w14:textId="25F80FDD" w:rsidR="0017454E" w:rsidRDefault="0017454E" w:rsidP="00AB15B0">
      <w:pPr>
        <w:pStyle w:val="ListParagraph"/>
        <w:ind w:left="1079"/>
        <w:jc w:val="both"/>
        <w:rPr>
          <w:i/>
          <w:iCs/>
          <w:color w:val="auto"/>
          <w:sz w:val="24"/>
          <w:szCs w:val="24"/>
        </w:rPr>
      </w:pPr>
    </w:p>
    <w:p w14:paraId="38854FC7" w14:textId="6D524B80" w:rsidR="0017454E" w:rsidRDefault="0017454E" w:rsidP="00AB15B0">
      <w:pPr>
        <w:pStyle w:val="ListParagraph"/>
        <w:ind w:left="1079"/>
        <w:jc w:val="both"/>
        <w:rPr>
          <w:i/>
          <w:iCs/>
          <w:color w:val="auto"/>
          <w:sz w:val="24"/>
          <w:szCs w:val="24"/>
        </w:rPr>
      </w:pPr>
    </w:p>
    <w:p w14:paraId="09274EE9" w14:textId="440AF937" w:rsidR="0017454E" w:rsidRDefault="0017454E" w:rsidP="00AB15B0">
      <w:pPr>
        <w:pStyle w:val="ListParagraph"/>
        <w:ind w:left="1079"/>
        <w:jc w:val="both"/>
        <w:rPr>
          <w:i/>
          <w:iCs/>
          <w:color w:val="auto"/>
          <w:sz w:val="24"/>
          <w:szCs w:val="24"/>
        </w:rPr>
      </w:pPr>
    </w:p>
    <w:p w14:paraId="74079223" w14:textId="617E3CC7" w:rsidR="0017454E" w:rsidRDefault="0017454E" w:rsidP="00AB15B0">
      <w:pPr>
        <w:pStyle w:val="ListParagraph"/>
        <w:ind w:left="1079"/>
        <w:jc w:val="both"/>
        <w:rPr>
          <w:i/>
          <w:iCs/>
          <w:color w:val="auto"/>
          <w:sz w:val="24"/>
          <w:szCs w:val="24"/>
        </w:rPr>
      </w:pPr>
    </w:p>
    <w:p w14:paraId="42EE8612" w14:textId="539A29F8" w:rsidR="0017454E" w:rsidRDefault="0017454E" w:rsidP="00AB15B0">
      <w:pPr>
        <w:pStyle w:val="ListParagraph"/>
        <w:ind w:left="1079"/>
        <w:jc w:val="both"/>
        <w:rPr>
          <w:i/>
          <w:iCs/>
          <w:color w:val="auto"/>
          <w:sz w:val="24"/>
          <w:szCs w:val="24"/>
        </w:rPr>
      </w:pPr>
    </w:p>
    <w:p w14:paraId="5C48E93B" w14:textId="742869FA" w:rsidR="0017454E" w:rsidRDefault="0017454E" w:rsidP="00AB15B0">
      <w:pPr>
        <w:pStyle w:val="ListParagraph"/>
        <w:ind w:left="1079"/>
        <w:jc w:val="both"/>
        <w:rPr>
          <w:i/>
          <w:iCs/>
          <w:color w:val="auto"/>
          <w:sz w:val="24"/>
          <w:szCs w:val="24"/>
        </w:rPr>
      </w:pPr>
    </w:p>
    <w:p w14:paraId="4D768B17" w14:textId="57C2C127" w:rsidR="0017454E" w:rsidRDefault="0017454E" w:rsidP="00AB15B0">
      <w:pPr>
        <w:pStyle w:val="ListParagraph"/>
        <w:ind w:left="1079"/>
        <w:jc w:val="both"/>
        <w:rPr>
          <w:i/>
          <w:iCs/>
          <w:color w:val="auto"/>
          <w:sz w:val="24"/>
          <w:szCs w:val="24"/>
        </w:rPr>
      </w:pPr>
    </w:p>
    <w:p w14:paraId="6578E02A" w14:textId="693C93C8" w:rsidR="0017454E" w:rsidRDefault="0017454E" w:rsidP="00AB15B0">
      <w:pPr>
        <w:pStyle w:val="ListParagraph"/>
        <w:ind w:left="1079"/>
        <w:jc w:val="both"/>
        <w:rPr>
          <w:i/>
          <w:iCs/>
          <w:color w:val="auto"/>
          <w:sz w:val="24"/>
          <w:szCs w:val="24"/>
        </w:rPr>
      </w:pPr>
    </w:p>
    <w:p w14:paraId="53FE4868" w14:textId="5D2C9512" w:rsidR="0017454E" w:rsidRDefault="0017454E" w:rsidP="00AB15B0">
      <w:pPr>
        <w:pStyle w:val="ListParagraph"/>
        <w:ind w:left="1079"/>
        <w:jc w:val="both"/>
        <w:rPr>
          <w:i/>
          <w:iCs/>
          <w:color w:val="auto"/>
          <w:sz w:val="24"/>
          <w:szCs w:val="24"/>
        </w:rPr>
      </w:pPr>
    </w:p>
    <w:p w14:paraId="125FC4D5" w14:textId="7F0EEB6D" w:rsidR="0017454E" w:rsidRDefault="0017454E" w:rsidP="00AB15B0">
      <w:pPr>
        <w:pStyle w:val="ListParagraph"/>
        <w:ind w:left="1079"/>
        <w:jc w:val="both"/>
        <w:rPr>
          <w:i/>
          <w:iCs/>
          <w:color w:val="auto"/>
          <w:sz w:val="24"/>
          <w:szCs w:val="24"/>
        </w:rPr>
      </w:pPr>
    </w:p>
    <w:p w14:paraId="7A6AC2CF" w14:textId="6CC0761C" w:rsidR="0017454E" w:rsidRDefault="0017454E" w:rsidP="00AB15B0">
      <w:pPr>
        <w:pStyle w:val="ListParagraph"/>
        <w:ind w:left="1079"/>
        <w:jc w:val="both"/>
        <w:rPr>
          <w:i/>
          <w:iCs/>
          <w:color w:val="auto"/>
          <w:sz w:val="24"/>
          <w:szCs w:val="24"/>
        </w:rPr>
      </w:pPr>
    </w:p>
    <w:p w14:paraId="2E7FF434" w14:textId="77777777" w:rsidR="0017454E" w:rsidRDefault="0017454E" w:rsidP="00AB15B0">
      <w:pPr>
        <w:pStyle w:val="ListParagraph"/>
        <w:ind w:left="1079"/>
        <w:jc w:val="both"/>
        <w:rPr>
          <w:i/>
          <w:iCs/>
          <w:color w:val="auto"/>
          <w:sz w:val="24"/>
          <w:szCs w:val="24"/>
        </w:rPr>
      </w:pPr>
    </w:p>
    <w:p w14:paraId="4822C229" w14:textId="77777777" w:rsidR="0017454E" w:rsidRPr="00241C1A" w:rsidRDefault="0017454E" w:rsidP="00AB15B0">
      <w:pPr>
        <w:pStyle w:val="ListParagraph"/>
        <w:ind w:left="1079"/>
        <w:jc w:val="both"/>
        <w:rPr>
          <w:i/>
          <w:iCs/>
          <w:color w:val="auto"/>
          <w:sz w:val="24"/>
          <w:szCs w:val="24"/>
        </w:rPr>
      </w:pPr>
    </w:p>
    <w:p w14:paraId="6E406C7D" w14:textId="2D4ECD12" w:rsidR="00CF38F6" w:rsidRPr="0019377F" w:rsidRDefault="00C27B8B" w:rsidP="00A31A50">
      <w:pPr>
        <w:pStyle w:val="ListParagraph"/>
        <w:numPr>
          <w:ilvl w:val="0"/>
          <w:numId w:val="5"/>
        </w:numPr>
        <w:jc w:val="both"/>
        <w:rPr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lastRenderedPageBreak/>
        <w:t xml:space="preserve">The </w:t>
      </w:r>
      <w:r w:rsidR="00AB15B0">
        <w:rPr>
          <w:i/>
          <w:iCs/>
          <w:color w:val="auto"/>
          <w:sz w:val="24"/>
          <w:szCs w:val="24"/>
        </w:rPr>
        <w:t xml:space="preserve">accuracy measures </w:t>
      </w:r>
      <w:proofErr w:type="gramStart"/>
      <w:r w:rsidR="00AB15B0">
        <w:rPr>
          <w:i/>
          <w:iCs/>
          <w:color w:val="auto"/>
          <w:sz w:val="24"/>
          <w:szCs w:val="24"/>
        </w:rPr>
        <w:t>shows</w:t>
      </w:r>
      <w:proofErr w:type="gramEnd"/>
      <w:r w:rsidR="0019377F" w:rsidRPr="0019377F">
        <w:rPr>
          <w:i/>
          <w:iCs/>
          <w:color w:val="auto"/>
          <w:sz w:val="24"/>
          <w:szCs w:val="24"/>
        </w:rPr>
        <w:t xml:space="preserve"> </w:t>
      </w:r>
      <w:r w:rsidR="00B05DCF">
        <w:rPr>
          <w:i/>
          <w:iCs/>
          <w:color w:val="auto"/>
          <w:sz w:val="24"/>
          <w:szCs w:val="24"/>
        </w:rPr>
        <w:t>lower RMSE, MAPE and MASE</w:t>
      </w:r>
      <w:r>
        <w:rPr>
          <w:i/>
          <w:iCs/>
          <w:color w:val="auto"/>
          <w:sz w:val="24"/>
          <w:szCs w:val="24"/>
        </w:rPr>
        <w:t xml:space="preserve"> for ETS</w:t>
      </w:r>
      <w:r w:rsidR="00B05DCF">
        <w:rPr>
          <w:i/>
          <w:iCs/>
          <w:color w:val="auto"/>
          <w:sz w:val="24"/>
          <w:szCs w:val="24"/>
        </w:rPr>
        <w:t xml:space="preserve"> contrary to ARIMA model</w:t>
      </w:r>
      <w:r w:rsidR="002A463F">
        <w:rPr>
          <w:i/>
          <w:iCs/>
          <w:color w:val="auto"/>
          <w:sz w:val="24"/>
          <w:szCs w:val="24"/>
        </w:rPr>
        <w:t xml:space="preserve"> </w:t>
      </w:r>
      <w:r w:rsidR="00F942B3">
        <w:rPr>
          <w:i/>
          <w:iCs/>
          <w:color w:val="auto"/>
          <w:sz w:val="24"/>
          <w:szCs w:val="24"/>
        </w:rPr>
        <w:t>that</w:t>
      </w:r>
      <w:r w:rsidR="002A463F">
        <w:rPr>
          <w:i/>
          <w:iCs/>
          <w:color w:val="auto"/>
          <w:sz w:val="24"/>
          <w:szCs w:val="24"/>
        </w:rPr>
        <w:t xml:space="preserve"> has worse accuracy measures</w:t>
      </w:r>
      <w:r w:rsidR="00B05DCF">
        <w:rPr>
          <w:i/>
          <w:iCs/>
          <w:color w:val="auto"/>
          <w:sz w:val="24"/>
          <w:szCs w:val="24"/>
        </w:rPr>
        <w:t xml:space="preserve">. </w:t>
      </w:r>
    </w:p>
    <w:p w14:paraId="2FAAFA4E" w14:textId="4345B105" w:rsidR="0019377F" w:rsidRDefault="0081420A" w:rsidP="0019377F">
      <w:pPr>
        <w:pStyle w:val="ListParagraph"/>
        <w:ind w:left="1079"/>
        <w:rPr>
          <w:b/>
          <w:bCs/>
          <w:color w:val="auto"/>
        </w:rPr>
      </w:pPr>
      <w:r w:rsidRPr="0081420A">
        <w:rPr>
          <w:noProof/>
        </w:rPr>
        <w:drawing>
          <wp:inline distT="0" distB="0" distL="0" distR="0" wp14:anchorId="6E12B7D6" wp14:editId="43D80694">
            <wp:extent cx="5191125" cy="322903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357" cy="324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420A">
        <w:rPr>
          <w:noProof/>
        </w:rPr>
        <w:t xml:space="preserve"> </w:t>
      </w:r>
    </w:p>
    <w:p w14:paraId="247F8F63" w14:textId="518127D1" w:rsidR="00B05DCF" w:rsidRDefault="00B05DCF" w:rsidP="0019377F">
      <w:pPr>
        <w:pStyle w:val="ListParagraph"/>
        <w:ind w:left="1079"/>
        <w:rPr>
          <w:b/>
          <w:bCs/>
          <w:color w:val="auto"/>
        </w:rPr>
      </w:pPr>
    </w:p>
    <w:p w14:paraId="62E164C6" w14:textId="60870B2A" w:rsidR="0081420A" w:rsidRDefault="0081420A" w:rsidP="0019377F">
      <w:pPr>
        <w:pStyle w:val="ListParagraph"/>
        <w:ind w:left="1079"/>
        <w:rPr>
          <w:b/>
          <w:bCs/>
          <w:color w:val="auto"/>
        </w:rPr>
      </w:pPr>
      <w:r w:rsidRPr="0081420A">
        <w:rPr>
          <w:b/>
          <w:bCs/>
          <w:noProof/>
          <w:color w:val="auto"/>
        </w:rPr>
        <w:drawing>
          <wp:inline distT="0" distB="0" distL="0" distR="0" wp14:anchorId="0499681C" wp14:editId="52E96A01">
            <wp:extent cx="5200650" cy="33210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479" cy="332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9D5EB" w14:textId="1AD7327C" w:rsidR="001855BD" w:rsidRDefault="001855BD" w:rsidP="0019377F">
      <w:pPr>
        <w:pStyle w:val="ListParagraph"/>
        <w:ind w:left="1079"/>
        <w:rPr>
          <w:b/>
          <w:bCs/>
          <w:color w:val="auto"/>
        </w:rPr>
      </w:pPr>
    </w:p>
    <w:p w14:paraId="4CB87CF0" w14:textId="163980BC" w:rsidR="00D34108" w:rsidRPr="00D34108" w:rsidRDefault="00D34108" w:rsidP="00E16159">
      <w:pPr>
        <w:pStyle w:val="ListParagraph"/>
        <w:numPr>
          <w:ilvl w:val="0"/>
          <w:numId w:val="5"/>
        </w:numPr>
        <w:jc w:val="both"/>
        <w:rPr>
          <w:i/>
          <w:iCs/>
          <w:color w:val="auto"/>
          <w:sz w:val="24"/>
          <w:szCs w:val="24"/>
        </w:rPr>
      </w:pPr>
      <w:r w:rsidRPr="00D34108">
        <w:rPr>
          <w:i/>
          <w:iCs/>
          <w:color w:val="auto"/>
          <w:sz w:val="24"/>
          <w:szCs w:val="24"/>
        </w:rPr>
        <w:t>Finally, we can conclude that E</w:t>
      </w:r>
      <w:r>
        <w:rPr>
          <w:i/>
          <w:iCs/>
          <w:color w:val="auto"/>
          <w:sz w:val="24"/>
          <w:szCs w:val="24"/>
        </w:rPr>
        <w:t xml:space="preserve">TS is the best model to use to predict the </w:t>
      </w:r>
      <w:r w:rsidRPr="00D34108">
        <w:rPr>
          <w:i/>
          <w:iCs/>
          <w:color w:val="auto"/>
          <w:sz w:val="24"/>
          <w:szCs w:val="24"/>
        </w:rPr>
        <w:t>produce sales for the new and existing stores.</w:t>
      </w:r>
    </w:p>
    <w:p w14:paraId="09455065" w14:textId="4329EF62" w:rsidR="001855BD" w:rsidRDefault="001855BD" w:rsidP="0019377F">
      <w:pPr>
        <w:pStyle w:val="ListParagraph"/>
        <w:ind w:left="1079"/>
        <w:rPr>
          <w:b/>
          <w:bCs/>
          <w:color w:val="auto"/>
        </w:rPr>
      </w:pPr>
    </w:p>
    <w:p w14:paraId="3AD16CE3" w14:textId="0F4B2060" w:rsidR="001855BD" w:rsidRDefault="001855BD" w:rsidP="0019377F">
      <w:pPr>
        <w:pStyle w:val="ListParagraph"/>
        <w:ind w:left="1079"/>
        <w:rPr>
          <w:b/>
          <w:bCs/>
          <w:color w:val="auto"/>
        </w:rPr>
      </w:pPr>
    </w:p>
    <w:p w14:paraId="5025C988" w14:textId="54B14B42" w:rsidR="001855BD" w:rsidRDefault="001855BD" w:rsidP="0019377F">
      <w:pPr>
        <w:pStyle w:val="ListParagraph"/>
        <w:ind w:left="1079"/>
        <w:rPr>
          <w:b/>
          <w:bCs/>
          <w:color w:val="auto"/>
        </w:rPr>
      </w:pPr>
    </w:p>
    <w:p w14:paraId="30A10F8D" w14:textId="77777777" w:rsidR="001855BD" w:rsidRPr="0019377F" w:rsidRDefault="001855BD" w:rsidP="0019377F">
      <w:pPr>
        <w:pStyle w:val="ListParagraph"/>
        <w:ind w:left="1079"/>
        <w:rPr>
          <w:b/>
          <w:bCs/>
          <w:color w:val="auto"/>
        </w:rPr>
      </w:pPr>
    </w:p>
    <w:p w14:paraId="370F79A1" w14:textId="767636F9" w:rsidR="00315D9C" w:rsidRDefault="0061623C">
      <w:pPr>
        <w:ind w:left="720"/>
        <w:rPr>
          <w:b/>
          <w:bCs/>
          <w:color w:val="auto"/>
        </w:rPr>
      </w:pPr>
      <w:r w:rsidRPr="00CF38F6">
        <w:rPr>
          <w:b/>
          <w:bCs/>
          <w:color w:val="auto"/>
        </w:rPr>
        <w:t>2. Please provide a table of your forecasts for existing and new stores. Also, provide visualization of your forecasts that includes historical data, existing stores forecasts, and new stores forecasts.</w:t>
      </w:r>
    </w:p>
    <w:p w14:paraId="3027F4F4" w14:textId="77777777" w:rsidR="001855BD" w:rsidRDefault="001855BD">
      <w:pPr>
        <w:ind w:left="720"/>
        <w:rPr>
          <w:b/>
          <w:bCs/>
          <w:color w:val="auto"/>
        </w:rPr>
      </w:pPr>
    </w:p>
    <w:p w14:paraId="4EB24C84" w14:textId="77777777" w:rsidR="007F0532" w:rsidRPr="00CF38F6" w:rsidRDefault="007F0532">
      <w:pPr>
        <w:ind w:left="720"/>
        <w:rPr>
          <w:b/>
          <w:bCs/>
          <w:color w:val="aut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0"/>
        <w:gridCol w:w="2710"/>
        <w:gridCol w:w="2710"/>
      </w:tblGrid>
      <w:tr w:rsidR="00B55D86" w14:paraId="5E306FFD" w14:textId="77777777" w:rsidTr="00B55D86">
        <w:trPr>
          <w:trHeight w:val="331"/>
        </w:trPr>
        <w:tc>
          <w:tcPr>
            <w:tcW w:w="2710" w:type="dxa"/>
          </w:tcPr>
          <w:p w14:paraId="656CB385" w14:textId="10A36C93" w:rsidR="00B55D86" w:rsidRDefault="00B55D86" w:rsidP="007F05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bCs/>
                <w:sz w:val="20"/>
                <w:szCs w:val="20"/>
              </w:rPr>
              <w:t xml:space="preserve">Month </w:t>
            </w:r>
          </w:p>
        </w:tc>
        <w:tc>
          <w:tcPr>
            <w:tcW w:w="2710" w:type="dxa"/>
          </w:tcPr>
          <w:p w14:paraId="162FEFE7" w14:textId="6888F65A" w:rsidR="00B55D86" w:rsidRDefault="00B55D86" w:rsidP="007F05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bCs/>
                <w:sz w:val="20"/>
                <w:szCs w:val="20"/>
              </w:rPr>
              <w:t xml:space="preserve">New Stores </w:t>
            </w:r>
          </w:p>
        </w:tc>
        <w:tc>
          <w:tcPr>
            <w:tcW w:w="2710" w:type="dxa"/>
          </w:tcPr>
          <w:p w14:paraId="48132AB0" w14:textId="695FC850" w:rsidR="00B55D86" w:rsidRDefault="00B55D86" w:rsidP="007F05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bCs/>
                <w:sz w:val="20"/>
                <w:szCs w:val="20"/>
              </w:rPr>
              <w:t xml:space="preserve">Existing Stores </w:t>
            </w:r>
          </w:p>
        </w:tc>
      </w:tr>
      <w:tr w:rsidR="00B55D86" w14:paraId="2FD48A88" w14:textId="77777777" w:rsidTr="00B55D86">
        <w:trPr>
          <w:trHeight w:val="368"/>
        </w:trPr>
        <w:tc>
          <w:tcPr>
            <w:tcW w:w="2710" w:type="dxa"/>
          </w:tcPr>
          <w:p w14:paraId="03452A9C" w14:textId="1096452D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sz w:val="20"/>
                <w:szCs w:val="20"/>
              </w:rPr>
              <w:t>Jan-2016</w:t>
            </w:r>
          </w:p>
        </w:tc>
        <w:tc>
          <w:tcPr>
            <w:tcW w:w="2710" w:type="dxa"/>
          </w:tcPr>
          <w:p w14:paraId="0F805327" w14:textId="373EEF57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$2,587,451.00 </w:t>
            </w:r>
          </w:p>
        </w:tc>
        <w:tc>
          <w:tcPr>
            <w:tcW w:w="2710" w:type="dxa"/>
          </w:tcPr>
          <w:p w14:paraId="4902C6A7" w14:textId="49B47FCE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$21,539,936.00 </w:t>
            </w:r>
          </w:p>
        </w:tc>
      </w:tr>
      <w:tr w:rsidR="00B55D86" w14:paraId="4F0589D4" w14:textId="77777777" w:rsidTr="00B55D86">
        <w:trPr>
          <w:trHeight w:val="368"/>
        </w:trPr>
        <w:tc>
          <w:tcPr>
            <w:tcW w:w="2710" w:type="dxa"/>
          </w:tcPr>
          <w:p w14:paraId="07D34366" w14:textId="35F4507D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sz w:val="20"/>
                <w:szCs w:val="20"/>
              </w:rPr>
              <w:t>Feb-2016</w:t>
            </w:r>
          </w:p>
        </w:tc>
        <w:tc>
          <w:tcPr>
            <w:tcW w:w="2710" w:type="dxa"/>
          </w:tcPr>
          <w:p w14:paraId="4ECD582D" w14:textId="0470B52D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$2,477,353.00 </w:t>
            </w:r>
          </w:p>
        </w:tc>
        <w:tc>
          <w:tcPr>
            <w:tcW w:w="2710" w:type="dxa"/>
          </w:tcPr>
          <w:p w14:paraId="36BC9210" w14:textId="1D6E2267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$20,413,771.00 </w:t>
            </w:r>
          </w:p>
        </w:tc>
      </w:tr>
      <w:tr w:rsidR="00B55D86" w14:paraId="31B34308" w14:textId="77777777" w:rsidTr="00B55D86">
        <w:trPr>
          <w:trHeight w:val="368"/>
        </w:trPr>
        <w:tc>
          <w:tcPr>
            <w:tcW w:w="2710" w:type="dxa"/>
          </w:tcPr>
          <w:p w14:paraId="228561C2" w14:textId="7791D3AD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sz w:val="20"/>
                <w:szCs w:val="20"/>
              </w:rPr>
              <w:t>Mar-2016</w:t>
            </w:r>
          </w:p>
        </w:tc>
        <w:tc>
          <w:tcPr>
            <w:tcW w:w="2710" w:type="dxa"/>
          </w:tcPr>
          <w:p w14:paraId="72041DD9" w14:textId="72E32748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$2,913,185.00 </w:t>
            </w:r>
          </w:p>
        </w:tc>
        <w:tc>
          <w:tcPr>
            <w:tcW w:w="2710" w:type="dxa"/>
          </w:tcPr>
          <w:p w14:paraId="22FA0DE3" w14:textId="1958B115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$24,325,953.00 </w:t>
            </w:r>
          </w:p>
        </w:tc>
      </w:tr>
      <w:tr w:rsidR="00B55D86" w14:paraId="3D3D8174" w14:textId="77777777" w:rsidTr="00B55D86">
        <w:trPr>
          <w:trHeight w:val="368"/>
        </w:trPr>
        <w:tc>
          <w:tcPr>
            <w:tcW w:w="2710" w:type="dxa"/>
          </w:tcPr>
          <w:p w14:paraId="451F5343" w14:textId="066F35DD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sz w:val="20"/>
                <w:szCs w:val="20"/>
              </w:rPr>
              <w:t>Apr-2016</w:t>
            </w:r>
          </w:p>
        </w:tc>
        <w:tc>
          <w:tcPr>
            <w:tcW w:w="2710" w:type="dxa"/>
          </w:tcPr>
          <w:p w14:paraId="5DCA0482" w14:textId="0F66EE3E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$2,775,746.00 </w:t>
            </w:r>
          </w:p>
        </w:tc>
        <w:tc>
          <w:tcPr>
            <w:tcW w:w="2710" w:type="dxa"/>
          </w:tcPr>
          <w:p w14:paraId="2A1BE0E5" w14:textId="339ED6EA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$22,993,466.00 </w:t>
            </w:r>
          </w:p>
        </w:tc>
      </w:tr>
      <w:tr w:rsidR="00B55D86" w14:paraId="4E83223D" w14:textId="77777777" w:rsidTr="00B55D86">
        <w:trPr>
          <w:trHeight w:val="368"/>
        </w:trPr>
        <w:tc>
          <w:tcPr>
            <w:tcW w:w="2710" w:type="dxa"/>
          </w:tcPr>
          <w:p w14:paraId="7B9C1169" w14:textId="6908A963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sz w:val="20"/>
                <w:szCs w:val="20"/>
              </w:rPr>
              <w:t>May-2016</w:t>
            </w:r>
          </w:p>
        </w:tc>
        <w:tc>
          <w:tcPr>
            <w:tcW w:w="2710" w:type="dxa"/>
          </w:tcPr>
          <w:p w14:paraId="2D54D3EB" w14:textId="7ACE8860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$3,150,867.00 </w:t>
            </w:r>
          </w:p>
        </w:tc>
        <w:tc>
          <w:tcPr>
            <w:tcW w:w="2710" w:type="dxa"/>
          </w:tcPr>
          <w:p w14:paraId="2A52B211" w14:textId="7D3F8D5E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$26,691,951.00 </w:t>
            </w:r>
          </w:p>
        </w:tc>
      </w:tr>
      <w:tr w:rsidR="00B55D86" w14:paraId="0F8C9025" w14:textId="77777777" w:rsidTr="00B55D86">
        <w:trPr>
          <w:trHeight w:val="368"/>
        </w:trPr>
        <w:tc>
          <w:tcPr>
            <w:tcW w:w="2710" w:type="dxa"/>
          </w:tcPr>
          <w:p w14:paraId="17C55408" w14:textId="30A8DAF8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sz w:val="20"/>
                <w:szCs w:val="20"/>
              </w:rPr>
              <w:t>Jun-2016</w:t>
            </w:r>
          </w:p>
        </w:tc>
        <w:tc>
          <w:tcPr>
            <w:tcW w:w="2710" w:type="dxa"/>
          </w:tcPr>
          <w:p w14:paraId="08357088" w14:textId="6052D27E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$3,188,922.00 </w:t>
            </w:r>
          </w:p>
        </w:tc>
        <w:tc>
          <w:tcPr>
            <w:tcW w:w="2710" w:type="dxa"/>
          </w:tcPr>
          <w:p w14:paraId="052AB8AC" w14:textId="2B048C8E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$26,989,964.00 </w:t>
            </w:r>
          </w:p>
        </w:tc>
      </w:tr>
      <w:tr w:rsidR="00B55D86" w14:paraId="5138F77A" w14:textId="77777777" w:rsidTr="00B55D86">
        <w:trPr>
          <w:trHeight w:val="368"/>
        </w:trPr>
        <w:tc>
          <w:tcPr>
            <w:tcW w:w="2710" w:type="dxa"/>
          </w:tcPr>
          <w:p w14:paraId="1E8292F7" w14:textId="171CC79C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sz w:val="20"/>
                <w:szCs w:val="20"/>
              </w:rPr>
              <w:t>Jul-2016</w:t>
            </w:r>
          </w:p>
        </w:tc>
        <w:tc>
          <w:tcPr>
            <w:tcW w:w="2710" w:type="dxa"/>
          </w:tcPr>
          <w:p w14:paraId="124CD810" w14:textId="64622348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$3,214,746.00 </w:t>
            </w:r>
          </w:p>
        </w:tc>
        <w:tc>
          <w:tcPr>
            <w:tcW w:w="2710" w:type="dxa"/>
          </w:tcPr>
          <w:p w14:paraId="2909987C" w14:textId="525EF740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$26,948,631.00 </w:t>
            </w:r>
          </w:p>
        </w:tc>
      </w:tr>
      <w:tr w:rsidR="00B55D86" w14:paraId="57109E77" w14:textId="77777777" w:rsidTr="00B55D86">
        <w:trPr>
          <w:trHeight w:val="368"/>
        </w:trPr>
        <w:tc>
          <w:tcPr>
            <w:tcW w:w="2710" w:type="dxa"/>
          </w:tcPr>
          <w:p w14:paraId="117AF597" w14:textId="0428FB15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sz w:val="20"/>
                <w:szCs w:val="20"/>
              </w:rPr>
              <w:t>Aug-2016</w:t>
            </w:r>
          </w:p>
        </w:tc>
        <w:tc>
          <w:tcPr>
            <w:tcW w:w="2710" w:type="dxa"/>
          </w:tcPr>
          <w:p w14:paraId="352C5568" w14:textId="23F0767F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$2,866,349.00 </w:t>
            </w:r>
          </w:p>
        </w:tc>
        <w:tc>
          <w:tcPr>
            <w:tcW w:w="2710" w:type="dxa"/>
          </w:tcPr>
          <w:p w14:paraId="00D54F6D" w14:textId="07D0C2F6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$24,091,579.00 </w:t>
            </w:r>
          </w:p>
        </w:tc>
      </w:tr>
      <w:tr w:rsidR="00B55D86" w14:paraId="0CA107B9" w14:textId="77777777" w:rsidTr="00B55D86">
        <w:trPr>
          <w:trHeight w:val="368"/>
        </w:trPr>
        <w:tc>
          <w:tcPr>
            <w:tcW w:w="2710" w:type="dxa"/>
          </w:tcPr>
          <w:p w14:paraId="339C0EF7" w14:textId="1EE352DC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sz w:val="20"/>
                <w:szCs w:val="20"/>
              </w:rPr>
              <w:t>Sep-2016</w:t>
            </w:r>
          </w:p>
        </w:tc>
        <w:tc>
          <w:tcPr>
            <w:tcW w:w="2710" w:type="dxa"/>
          </w:tcPr>
          <w:p w14:paraId="04F6DFB8" w14:textId="5AFEAAD8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$2,538,727.00 </w:t>
            </w:r>
          </w:p>
        </w:tc>
        <w:tc>
          <w:tcPr>
            <w:tcW w:w="2710" w:type="dxa"/>
          </w:tcPr>
          <w:p w14:paraId="0DF13BFC" w14:textId="19A2EC82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$20,523,492.00 </w:t>
            </w:r>
          </w:p>
        </w:tc>
      </w:tr>
      <w:tr w:rsidR="00B55D86" w14:paraId="1518FA10" w14:textId="77777777" w:rsidTr="00B55D86">
        <w:trPr>
          <w:trHeight w:val="368"/>
        </w:trPr>
        <w:tc>
          <w:tcPr>
            <w:tcW w:w="2710" w:type="dxa"/>
          </w:tcPr>
          <w:p w14:paraId="18B1F630" w14:textId="1D356189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sz w:val="20"/>
                <w:szCs w:val="20"/>
              </w:rPr>
              <w:t>Oct-2016</w:t>
            </w:r>
          </w:p>
        </w:tc>
        <w:tc>
          <w:tcPr>
            <w:tcW w:w="2710" w:type="dxa"/>
          </w:tcPr>
          <w:p w14:paraId="7E3E48D4" w14:textId="76ED0FF6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$2,488,148.00 </w:t>
            </w:r>
          </w:p>
        </w:tc>
        <w:tc>
          <w:tcPr>
            <w:tcW w:w="2710" w:type="dxa"/>
          </w:tcPr>
          <w:p w14:paraId="367CF277" w14:textId="30C2C751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$20,011,749.00 </w:t>
            </w:r>
          </w:p>
        </w:tc>
      </w:tr>
      <w:tr w:rsidR="00B55D86" w14:paraId="514EC78D" w14:textId="77777777" w:rsidTr="00B55D86">
        <w:trPr>
          <w:trHeight w:val="368"/>
        </w:trPr>
        <w:tc>
          <w:tcPr>
            <w:tcW w:w="2710" w:type="dxa"/>
          </w:tcPr>
          <w:p w14:paraId="7A3DF5C6" w14:textId="6F34CCEA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sz w:val="20"/>
                <w:szCs w:val="20"/>
              </w:rPr>
              <w:t>Nov-2016</w:t>
            </w:r>
          </w:p>
        </w:tc>
        <w:tc>
          <w:tcPr>
            <w:tcW w:w="2710" w:type="dxa"/>
          </w:tcPr>
          <w:p w14:paraId="360AB573" w14:textId="7F8A34FE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$2,595,270.00 </w:t>
            </w:r>
          </w:p>
        </w:tc>
        <w:tc>
          <w:tcPr>
            <w:tcW w:w="2710" w:type="dxa"/>
          </w:tcPr>
          <w:p w14:paraId="53DFD4D1" w14:textId="5C9EE4C0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$21,177,435.00 </w:t>
            </w:r>
          </w:p>
        </w:tc>
      </w:tr>
      <w:tr w:rsidR="00B55D86" w14:paraId="621513F4" w14:textId="77777777" w:rsidTr="00B55D86">
        <w:trPr>
          <w:trHeight w:val="368"/>
        </w:trPr>
        <w:tc>
          <w:tcPr>
            <w:tcW w:w="2710" w:type="dxa"/>
          </w:tcPr>
          <w:p w14:paraId="564A57D2" w14:textId="44456E51" w:rsidR="00B55D86" w:rsidRPr="00130F22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Dec-2016 </w:t>
            </w:r>
          </w:p>
        </w:tc>
        <w:tc>
          <w:tcPr>
            <w:tcW w:w="2710" w:type="dxa"/>
          </w:tcPr>
          <w:p w14:paraId="7D17E6D5" w14:textId="741FF260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$2,573,397.00 </w:t>
            </w:r>
          </w:p>
        </w:tc>
        <w:tc>
          <w:tcPr>
            <w:tcW w:w="2710" w:type="dxa"/>
          </w:tcPr>
          <w:p w14:paraId="18FF6787" w14:textId="10CDCCE5" w:rsidR="00B55D86" w:rsidRDefault="00B55D86" w:rsidP="00130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$20,855,799.00 </w:t>
            </w:r>
          </w:p>
        </w:tc>
      </w:tr>
    </w:tbl>
    <w:p w14:paraId="4253981B" w14:textId="06562F66" w:rsidR="00315D9C" w:rsidRDefault="00315D9C"/>
    <w:p w14:paraId="3365111B" w14:textId="474E035D" w:rsidR="00DF7A17" w:rsidRDefault="00DF7A17"/>
    <w:p w14:paraId="16E3D65D" w14:textId="7369B44D" w:rsidR="00DF7A17" w:rsidRDefault="001855BD">
      <w:r>
        <w:rPr>
          <w:noProof/>
        </w:rPr>
        <w:drawing>
          <wp:inline distT="0" distB="0" distL="0" distR="0" wp14:anchorId="6223D079" wp14:editId="289EFDAA">
            <wp:extent cx="6391275" cy="313418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71" cy="31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18ED" w14:textId="77777777" w:rsidR="00315D9C" w:rsidRDefault="00315D9C"/>
    <w:sectPr w:rsidR="00315D9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5DC"/>
    <w:multiLevelType w:val="multilevel"/>
    <w:tmpl w:val="32925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D415C"/>
    <w:multiLevelType w:val="hybridMultilevel"/>
    <w:tmpl w:val="2DDA7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AB71DB"/>
    <w:multiLevelType w:val="hybridMultilevel"/>
    <w:tmpl w:val="6692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31439"/>
    <w:multiLevelType w:val="multilevel"/>
    <w:tmpl w:val="06D2E4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D340CD6"/>
    <w:multiLevelType w:val="hybridMultilevel"/>
    <w:tmpl w:val="CC406C24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5D9C"/>
    <w:rsid w:val="00040431"/>
    <w:rsid w:val="000866F0"/>
    <w:rsid w:val="000A1332"/>
    <w:rsid w:val="000D3932"/>
    <w:rsid w:val="000F16A2"/>
    <w:rsid w:val="000F3017"/>
    <w:rsid w:val="00130F22"/>
    <w:rsid w:val="0017454E"/>
    <w:rsid w:val="001855BD"/>
    <w:rsid w:val="001920D7"/>
    <w:rsid w:val="0019377F"/>
    <w:rsid w:val="001B6CBC"/>
    <w:rsid w:val="00204779"/>
    <w:rsid w:val="00205248"/>
    <w:rsid w:val="00212F01"/>
    <w:rsid w:val="00241C1A"/>
    <w:rsid w:val="00255254"/>
    <w:rsid w:val="002A463F"/>
    <w:rsid w:val="002B2CA7"/>
    <w:rsid w:val="00315D9C"/>
    <w:rsid w:val="00342A8E"/>
    <w:rsid w:val="00347D26"/>
    <w:rsid w:val="00377393"/>
    <w:rsid w:val="003813D8"/>
    <w:rsid w:val="003E3F52"/>
    <w:rsid w:val="0044596B"/>
    <w:rsid w:val="0047243D"/>
    <w:rsid w:val="0058256F"/>
    <w:rsid w:val="0061623C"/>
    <w:rsid w:val="006363E1"/>
    <w:rsid w:val="006472D7"/>
    <w:rsid w:val="006F4E26"/>
    <w:rsid w:val="00771407"/>
    <w:rsid w:val="007766D9"/>
    <w:rsid w:val="007B2BFA"/>
    <w:rsid w:val="007C5661"/>
    <w:rsid w:val="007E37F8"/>
    <w:rsid w:val="007F0532"/>
    <w:rsid w:val="008012CB"/>
    <w:rsid w:val="0081420A"/>
    <w:rsid w:val="00905E71"/>
    <w:rsid w:val="009551DF"/>
    <w:rsid w:val="00995FDB"/>
    <w:rsid w:val="009D2D2C"/>
    <w:rsid w:val="009E7B4F"/>
    <w:rsid w:val="00A31A50"/>
    <w:rsid w:val="00A4230B"/>
    <w:rsid w:val="00AB15B0"/>
    <w:rsid w:val="00B05DCF"/>
    <w:rsid w:val="00B2360E"/>
    <w:rsid w:val="00B55D86"/>
    <w:rsid w:val="00B6221D"/>
    <w:rsid w:val="00B7176F"/>
    <w:rsid w:val="00BF7D41"/>
    <w:rsid w:val="00C01213"/>
    <w:rsid w:val="00C27B8B"/>
    <w:rsid w:val="00C44CCF"/>
    <w:rsid w:val="00C647BF"/>
    <w:rsid w:val="00CF38F6"/>
    <w:rsid w:val="00D34108"/>
    <w:rsid w:val="00D62398"/>
    <w:rsid w:val="00D65FE8"/>
    <w:rsid w:val="00D73248"/>
    <w:rsid w:val="00DA3E6F"/>
    <w:rsid w:val="00DB1538"/>
    <w:rsid w:val="00DC65E1"/>
    <w:rsid w:val="00DC7BB7"/>
    <w:rsid w:val="00DD54D3"/>
    <w:rsid w:val="00DF7A17"/>
    <w:rsid w:val="00E04F4B"/>
    <w:rsid w:val="00E16159"/>
    <w:rsid w:val="00E316CC"/>
    <w:rsid w:val="00E52EEF"/>
    <w:rsid w:val="00E56E4A"/>
    <w:rsid w:val="00EC2491"/>
    <w:rsid w:val="00ED1605"/>
    <w:rsid w:val="00F169BF"/>
    <w:rsid w:val="00F2024B"/>
    <w:rsid w:val="00F9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C767"/>
  <w15:docId w15:val="{112E2B29-796C-4909-9229-3C0B0F02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B2CA7"/>
    <w:pPr>
      <w:ind w:left="720"/>
      <w:contextualSpacing/>
    </w:pPr>
  </w:style>
  <w:style w:type="table" w:styleId="TableGrid">
    <w:name w:val="Table Grid"/>
    <w:basedOn w:val="TableNormal"/>
    <w:uiPriority w:val="39"/>
    <w:rsid w:val="007F05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jp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Martinovic</cp:lastModifiedBy>
  <cp:revision>56</cp:revision>
  <dcterms:created xsi:type="dcterms:W3CDTF">2021-11-25T11:27:00Z</dcterms:created>
  <dcterms:modified xsi:type="dcterms:W3CDTF">2021-11-29T20:22:00Z</dcterms:modified>
</cp:coreProperties>
</file>