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291C14A8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673E4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rozwiązywanie </w:t>
      </w:r>
      <w:r w:rsid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układu </w:t>
      </w:r>
      <w:r w:rsidR="00817927" w:rsidRPr="00817927">
        <w:rPr>
          <w:rFonts w:ascii="Times New Roman" w:eastAsia="Times New Roman" w:hAnsi="Times New Roman" w:cs="Times New Roman"/>
          <w:i/>
          <w:iCs/>
          <w:sz w:val="24"/>
          <w:szCs w:val="24"/>
        </w:rPr>
        <w:t>N równań liniowych z N niewiadomymi: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67F99664" w:rsidR="008A48C2" w:rsidRPr="00014ED6" w:rsidRDefault="008A48C2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Założeniem zadani</w:t>
      </w:r>
      <w:r w:rsidR="002F4B48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drugiego jest zaimplementowanie jednej </w:t>
      </w:r>
      <w:r w:rsidR="000019C4">
        <w:rPr>
          <w:rFonts w:ascii="Times New Roman" w:eastAsia="Times New Roman" w:hAnsi="Times New Roman" w:cs="Times New Roman"/>
          <w:sz w:val="20"/>
          <w:szCs w:val="20"/>
        </w:rPr>
        <w:t xml:space="preserve">z podanych </w:t>
      </w:r>
      <w:r>
        <w:rPr>
          <w:rFonts w:ascii="Times New Roman" w:eastAsia="Times New Roman" w:hAnsi="Times New Roman" w:cs="Times New Roman"/>
          <w:sz w:val="20"/>
          <w:szCs w:val="20"/>
        </w:rPr>
        <w:t>metod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 rozwiązywania układu N równań liniowych z N niewiadomymi</w:t>
      </w:r>
      <w:r w:rsidR="00320908">
        <w:rPr>
          <w:rFonts w:ascii="Times New Roman" w:eastAsia="Times New Roman" w:hAnsi="Times New Roman" w:cs="Times New Roman"/>
          <w:sz w:val="20"/>
          <w:szCs w:val="20"/>
        </w:rPr>
        <w:t>, gdzie N</w:t>
      </w:r>
      <w:r w:rsidR="008B78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∈N</m:t>
        </m:r>
      </m:oMath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 jest to metoda eliminacji Gaussa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C3ECA">
        <w:rPr>
          <w:rFonts w:ascii="Times New Roman" w:eastAsia="Times New Roman" w:hAnsi="Times New Roman" w:cs="Times New Roman"/>
          <w:sz w:val="20"/>
          <w:szCs w:val="20"/>
        </w:rPr>
        <w:t>Nasza implementacja nie posiada ograniczenia maksymalnej ilości równań</w:t>
      </w:r>
      <w:r w:rsidR="004C6BA6">
        <w:rPr>
          <w:rFonts w:ascii="Times New Roman" w:eastAsia="Times New Roman" w:hAnsi="Times New Roman" w:cs="Times New Roman"/>
          <w:sz w:val="20"/>
          <w:szCs w:val="20"/>
        </w:rPr>
        <w:t xml:space="preserve">. Wszystkie dane przekazywane są do programu za pomocą pliku tekstowego, gdzie </w:t>
      </w:r>
      <w:r w:rsidR="003B6A37">
        <w:rPr>
          <w:rFonts w:ascii="Times New Roman" w:eastAsia="Times New Roman" w:hAnsi="Times New Roman" w:cs="Times New Roman"/>
          <w:sz w:val="20"/>
          <w:szCs w:val="20"/>
        </w:rPr>
        <w:t>użytkownik może podać wiele układów równań w postaci macierzy uzupełnionych.</w:t>
      </w:r>
    </w:p>
    <w:p w14:paraId="47AABC9C" w14:textId="24842B3B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4F26">
        <w:rPr>
          <w:rFonts w:ascii="Times New Roman" w:eastAsia="Times New Roman" w:hAnsi="Times New Roman" w:cs="Times New Roman"/>
          <w:sz w:val="20"/>
          <w:szCs w:val="20"/>
        </w:rPr>
        <w:t>Gaussa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E407B71" w14:textId="60EFC199" w:rsidR="00860B86" w:rsidRDefault="001F627F" w:rsidP="00860B8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 pierwszej kolejności doprowadzamy macierz 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do </w:t>
      </w:r>
      <w:r w:rsidR="006C4758">
        <w:rPr>
          <w:rFonts w:ascii="Times New Roman" w:eastAsia="Times New Roman" w:hAnsi="Times New Roman" w:cs="Times New Roman"/>
          <w:sz w:val="20"/>
          <w:szCs w:val="20"/>
        </w:rPr>
        <w:t>postaci,</w:t>
      </w:r>
      <w:r w:rsidR="003D2E1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59ED">
        <w:rPr>
          <w:rFonts w:ascii="Times New Roman" w:eastAsia="Times New Roman" w:hAnsi="Times New Roman" w:cs="Times New Roman"/>
          <w:sz w:val="20"/>
          <w:szCs w:val="20"/>
        </w:rPr>
        <w:t>w której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 wartości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element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>ów</w:t>
      </w:r>
      <w:r w:rsidR="00D77E4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 xml:space="preserve">na przekątnej </w:t>
      </w:r>
      <w:r w:rsidR="00661C3D">
        <w:rPr>
          <w:rFonts w:ascii="Times New Roman" w:eastAsia="Times New Roman" w:hAnsi="Times New Roman" w:cs="Times New Roman"/>
          <w:sz w:val="20"/>
          <w:szCs w:val="20"/>
        </w:rPr>
        <w:t xml:space="preserve">są największe w kolumnie 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(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pomijając elementy znajdujące się nad nimi</w:t>
      </w:r>
      <w:r w:rsidR="003A0F83">
        <w:rPr>
          <w:rFonts w:ascii="Times New Roman" w:eastAsia="Times New Roman" w:hAnsi="Times New Roman" w:cs="Times New Roman"/>
          <w:sz w:val="20"/>
          <w:szCs w:val="20"/>
        </w:rPr>
        <w:t>)</w:t>
      </w:r>
      <w:r w:rsidR="00B8198E">
        <w:rPr>
          <w:rFonts w:ascii="Times New Roman" w:eastAsia="Times New Roman" w:hAnsi="Times New Roman" w:cs="Times New Roman"/>
          <w:sz w:val="20"/>
          <w:szCs w:val="20"/>
        </w:rPr>
        <w:t>.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 xml:space="preserve"> Dokonujemy to </w:t>
      </w:r>
      <w:r w:rsidR="00AE4926">
        <w:rPr>
          <w:rFonts w:ascii="Times New Roman" w:eastAsia="Times New Roman" w:hAnsi="Times New Roman" w:cs="Times New Roman"/>
          <w:sz w:val="20"/>
          <w:szCs w:val="20"/>
        </w:rPr>
        <w:t>po</w:t>
      </w:r>
      <w:r w:rsidR="00793CED">
        <w:rPr>
          <w:rFonts w:ascii="Times New Roman" w:eastAsia="Times New Roman" w:hAnsi="Times New Roman" w:cs="Times New Roman"/>
          <w:sz w:val="20"/>
          <w:szCs w:val="20"/>
        </w:rPr>
        <w:t>przez zamianę rzędów miejscami.</w:t>
      </w:r>
    </w:p>
    <w:p w14:paraId="7B4F9BFD" w14:textId="0D616EDA" w:rsidR="001C55B4" w:rsidRDefault="00040793" w:rsidP="00AE492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Metodą eliminacji Gaussa doprowadzamy macierz do postaci </w:t>
      </w:r>
      <w:r w:rsidR="007C3650">
        <w:rPr>
          <w:rFonts w:ascii="Times New Roman" w:eastAsia="Times New Roman" w:hAnsi="Times New Roman" w:cs="Times New Roman"/>
          <w:sz w:val="20"/>
          <w:szCs w:val="20"/>
        </w:rPr>
        <w:t>macierzy schodkowej</w:t>
      </w:r>
      <w:r w:rsidR="00062A9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2FF4E9" w14:textId="6DE66873" w:rsidR="00775EA0" w:rsidRDefault="00775EA0" w:rsidP="00AE4926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Weryfikujemy </w:t>
      </w:r>
      <w:r w:rsidR="003100F6">
        <w:rPr>
          <w:rFonts w:ascii="Times New Roman" w:eastAsia="Times New Roman" w:hAnsi="Times New Roman" w:cs="Times New Roman"/>
          <w:sz w:val="20"/>
          <w:szCs w:val="20"/>
        </w:rPr>
        <w:t>macierz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szukając rzędów zawierających same zera </w:t>
      </w:r>
      <w:r w:rsidR="00DA36B1">
        <w:rPr>
          <w:rFonts w:ascii="Times New Roman" w:eastAsia="Times New Roman" w:hAnsi="Times New Roman" w:cs="Times New Roman"/>
          <w:sz w:val="20"/>
          <w:szCs w:val="20"/>
        </w:rPr>
        <w:t>dla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macierzy głównej oraz macierzy rozszerzonej. Na podstawie wyników ustalamy, czy układ jest oznaczony, nieoznaczony, czy sprzeczny. </w:t>
      </w:r>
    </w:p>
    <w:p w14:paraId="52062D3A" w14:textId="2ADCB191" w:rsidR="00860B86" w:rsidRDefault="007C3650" w:rsidP="00183CAE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Począwszy od najniższego rzędu, w którym niezerowe są jedynie współczynnik zmiennej oraz wyraz wolny wyliczamy wartość zmiennej, a następnie dla każdego kolejnego rzędu podstawiamy przemnożoną przez współczynnik wartość zmiennej i wyliczamy wartość nowej zmiennej (zawsze po jednej dla każdego rzędu).</w:t>
      </w:r>
    </w:p>
    <w:p w14:paraId="30E12D2B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4022F7" w14:textId="77777777" w:rsidR="00860B86" w:rsidRDefault="00860B86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498E8990" w:rsidR="015C74E7" w:rsidRPr="00860B86" w:rsidRDefault="015C74E7" w:rsidP="000C766E">
      <w:pPr>
        <w:rPr>
          <w:rFonts w:ascii="Times New Roman" w:eastAsia="Times New Roman" w:hAnsi="Times New Roman" w:cs="Times New Roman"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362A8BAD" w14:textId="6E29431B" w:rsidR="00451E79" w:rsidRDefault="008A2C7D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 został zabezpieczony</w:t>
      </w:r>
      <w:r w:rsidR="00E15E56">
        <w:rPr>
          <w:rFonts w:ascii="Times New Roman" w:eastAsia="Times New Roman" w:hAnsi="Times New Roman" w:cs="Times New Roman"/>
          <w:sz w:val="20"/>
          <w:szCs w:val="20"/>
        </w:rPr>
        <w:t xml:space="preserve"> w razie pojawienia się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dla układów nieoznaczonych i sprzecznych. 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 w:rsidR="00B33DA4">
        <w:rPr>
          <w:rFonts w:ascii="Times New Roman" w:eastAsia="Times New Roman" w:hAnsi="Times New Roman" w:cs="Times New Roman"/>
          <w:sz w:val="20"/>
          <w:szCs w:val="20"/>
        </w:rPr>
        <w:t>takich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 przypadkach</w:t>
      </w:r>
      <w:r w:rsidR="00047771">
        <w:rPr>
          <w:rFonts w:ascii="Times New Roman" w:eastAsia="Times New Roman" w:hAnsi="Times New Roman" w:cs="Times New Roman"/>
          <w:sz w:val="20"/>
          <w:szCs w:val="20"/>
        </w:rPr>
        <w:t xml:space="preserve"> zamiast wyniku użytkownik zostaje poinfor</w:t>
      </w:r>
      <w:r w:rsidR="00F46F97">
        <w:rPr>
          <w:rFonts w:ascii="Times New Roman" w:eastAsia="Times New Roman" w:hAnsi="Times New Roman" w:cs="Times New Roman"/>
          <w:sz w:val="20"/>
          <w:szCs w:val="20"/>
        </w:rPr>
        <w:t>mowany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r w:rsidR="00996C77">
        <w:rPr>
          <w:rFonts w:ascii="Times New Roman" w:eastAsia="Times New Roman" w:hAnsi="Times New Roman" w:cs="Times New Roman"/>
          <w:sz w:val="20"/>
          <w:szCs w:val="20"/>
        </w:rPr>
        <w:t xml:space="preserve">jego </w:t>
      </w:r>
      <w:r w:rsidR="003F4C0D">
        <w:rPr>
          <w:rFonts w:ascii="Times New Roman" w:eastAsia="Times New Roman" w:hAnsi="Times New Roman" w:cs="Times New Roman"/>
          <w:sz w:val="20"/>
          <w:szCs w:val="20"/>
        </w:rPr>
        <w:t>rodzaju</w:t>
      </w:r>
      <w:r w:rsidR="00CD539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00457D" w14:textId="77777777" w:rsidR="00C758B6" w:rsidRPr="00451E79" w:rsidRDefault="00C758B6" w:rsidP="015C74E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293"/>
      </w:tblGrid>
      <w:tr w:rsidR="00E66685" w14:paraId="5701DC96" w14:textId="77777777" w:rsidTr="00B87566">
        <w:trPr>
          <w:trHeight w:val="1275"/>
        </w:trPr>
        <w:tc>
          <w:tcPr>
            <w:tcW w:w="4293" w:type="dxa"/>
          </w:tcPr>
          <w:p w14:paraId="13672E16" w14:textId="5D48EA67" w:rsidR="00E76074" w:rsidRPr="00C758B6" w:rsidRDefault="00E76074" w:rsidP="00E7607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  <w:p w14:paraId="44A242C4" w14:textId="0E0EA83F" w:rsidR="00E76074" w:rsidRPr="00C758B6" w:rsidRDefault="00E76074" w:rsidP="00E76074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=1,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=2,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  <w:p w14:paraId="28B06D8B" w14:textId="77777777" w:rsidR="00E76074" w:rsidRPr="00C758B6" w:rsidRDefault="00E76074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178CAD" w14:textId="1FE82A6D" w:rsidR="00E66685" w:rsidRPr="00C758B6" w:rsidRDefault="007F6AC8" w:rsidP="00E6668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19</m:t>
                          </m:r>
                        </m:e>
                      </m:mr>
                    </m:m>
                  </m:e>
                </m:d>
              </m:oMath>
            </m:oMathPara>
          </w:p>
          <w:p w14:paraId="2C7C82D8" w14:textId="77777777" w:rsidR="00E66685" w:rsidRPr="00C758B6" w:rsidRDefault="007F6AC8" w:rsidP="00B87566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=1,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=2,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  <w:p w14:paraId="27448A1B" w14:textId="77777777" w:rsidR="00E66685" w:rsidRPr="00C758B6" w:rsidRDefault="00E66685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3" w:type="dxa"/>
          </w:tcPr>
          <w:p w14:paraId="0DC1BCEA" w14:textId="77777777" w:rsidR="00F11A48" w:rsidRPr="00C758B6" w:rsidRDefault="00F11A48" w:rsidP="00F11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-7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14:paraId="058158FA" w14:textId="2EC9AA7B" w:rsidR="00F11A48" w:rsidRPr="00C758B6" w:rsidRDefault="00F11A48" w:rsidP="00F11A48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8B6">
              <w:rPr>
                <w:rFonts w:ascii="Times New Roman" w:eastAsia="Times New Roman" w:hAnsi="Times New Roman" w:cs="Times New Roman"/>
                <w:sz w:val="24"/>
                <w:szCs w:val="24"/>
              </w:rPr>
              <w:t>Sprzeczny</w:t>
            </w:r>
          </w:p>
          <w:p w14:paraId="68AE9CC9" w14:textId="77777777" w:rsidR="00F11A48" w:rsidRPr="00C758B6" w:rsidRDefault="00F11A48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8D69F" w14:textId="4E3F2D03" w:rsidR="00E66685" w:rsidRPr="00C758B6" w:rsidRDefault="007F6AC8" w:rsidP="00E6668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0,9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3,6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13,5</m:t>
                          </m:r>
                        </m:e>
                      </m:mr>
                    </m:m>
                  </m:e>
                </m:d>
              </m:oMath>
            </m:oMathPara>
          </w:p>
          <w:p w14:paraId="613E6C6C" w14:textId="77777777" w:rsidR="00E66685" w:rsidRPr="00C758B6" w:rsidRDefault="00E66685" w:rsidP="00B8756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58B6">
              <w:rPr>
                <w:rFonts w:ascii="Times New Roman" w:eastAsia="Times New Roman" w:hAnsi="Times New Roman" w:cs="Times New Roman"/>
                <w:sz w:val="24"/>
                <w:szCs w:val="24"/>
              </w:rPr>
              <w:t>Nieoznaczony</w:t>
            </w:r>
          </w:p>
          <w:p w14:paraId="0B7307E0" w14:textId="77777777" w:rsidR="00E66685" w:rsidRPr="00C758B6" w:rsidRDefault="00E66685" w:rsidP="00E666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685" w14:paraId="2CF3DD68" w14:textId="77777777" w:rsidTr="00B87566">
        <w:trPr>
          <w:trHeight w:val="1518"/>
        </w:trPr>
        <w:tc>
          <w:tcPr>
            <w:tcW w:w="4293" w:type="dxa"/>
          </w:tcPr>
          <w:p w14:paraId="1A2D0CFD" w14:textId="1A666F8D" w:rsidR="00E66685" w:rsidRPr="00C758B6" w:rsidRDefault="007F6AC8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-13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  <w:p w14:paraId="7D7859E1" w14:textId="0B4052CD" w:rsidR="00E66685" w:rsidRPr="00C758B6" w:rsidRDefault="000F2F6E" w:rsidP="00B56B59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=5</m:t>
                </m:r>
              </m:oMath>
            </m:oMathPara>
          </w:p>
        </w:tc>
        <w:tc>
          <w:tcPr>
            <w:tcW w:w="4293" w:type="dxa"/>
          </w:tcPr>
          <w:p w14:paraId="3850F237" w14:textId="33BD4EF8" w:rsidR="00E66685" w:rsidRPr="00C758B6" w:rsidRDefault="007F6AC8" w:rsidP="00E6668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1468EDF7" w14:textId="77777777" w:rsidR="00E66685" w:rsidRPr="00C758B6" w:rsidRDefault="007F6AC8" w:rsidP="00B87566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=7,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=5,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=3</m:t>
                </m:r>
              </m:oMath>
            </m:oMathPara>
          </w:p>
          <w:p w14:paraId="0D1D0274" w14:textId="77777777" w:rsidR="00E66685" w:rsidRPr="00C758B6" w:rsidRDefault="00E66685" w:rsidP="00E666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FFFB1" w14:textId="77777777" w:rsidR="00F20433" w:rsidRDefault="00F20433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4BCAC9A1" w14:textId="4B4AC68D" w:rsidR="015C74E7" w:rsidRDefault="015C74E7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Wnioski</w:t>
      </w:r>
    </w:p>
    <w:p w14:paraId="3F650CAF" w14:textId="0F09CCB7" w:rsidR="00F20433" w:rsidRDefault="00F20433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Metoda Gausa jest prostą do implementacji i zrozumienia metodą.</w:t>
      </w:r>
    </w:p>
    <w:p w14:paraId="05FF4C25" w14:textId="7FBE86EA" w:rsidR="00F20433" w:rsidRPr="00F20433" w:rsidRDefault="00F20433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Metoda ta jest nieoptymalna dla większych układów równań ze względu na złożoność czasową Eliminacji Gausa wynoszącą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0"/>
          <w:szCs w:val="20"/>
        </w:rPr>
        <w:t>. W takich przypadkach stosuje się metody iteracyjne.</w:t>
      </w:r>
    </w:p>
    <w:p w14:paraId="16FE67DF" w14:textId="54258B7D" w:rsidR="00881CE7" w:rsidRDefault="006A0C82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 został przetestowany na licznych przypadkach układów równań liniowych i </w:t>
      </w:r>
      <w:r w:rsidR="00352E64">
        <w:rPr>
          <w:rFonts w:ascii="Times New Roman" w:eastAsia="Times New Roman" w:hAnsi="Times New Roman" w:cs="Times New Roman"/>
          <w:sz w:val="20"/>
          <w:szCs w:val="20"/>
        </w:rPr>
        <w:t xml:space="preserve">nie zostało zaobserwowane żadne niepożądane zachowanie. Rozwiązania są zgodne z </w:t>
      </w:r>
      <w:r w:rsidR="00E11990">
        <w:rPr>
          <w:rFonts w:ascii="Times New Roman" w:eastAsia="Times New Roman" w:hAnsi="Times New Roman" w:cs="Times New Roman"/>
          <w:sz w:val="20"/>
          <w:szCs w:val="20"/>
        </w:rPr>
        <w:t>oczekiwanymi.</w:t>
      </w:r>
      <w:r w:rsidR="000873C3">
        <w:rPr>
          <w:rFonts w:ascii="Times New Roman" w:eastAsia="Times New Roman" w:hAnsi="Times New Roman" w:cs="Times New Roman"/>
          <w:sz w:val="20"/>
          <w:szCs w:val="20"/>
        </w:rPr>
        <w:t xml:space="preserve"> Możemy zatem przyjąć, że program działa poprawnie.</w:t>
      </w:r>
    </w:p>
    <w:p w14:paraId="5B76823B" w14:textId="210254A3" w:rsidR="00014166" w:rsidRPr="00014166" w:rsidRDefault="00014166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Implementacja rozwiązania jest w stanie wykryć układy nieoznaczone i sprzeczne</w:t>
      </w:r>
      <w:r w:rsidR="00A700A5">
        <w:rPr>
          <w:rFonts w:eastAsiaTheme="minorEastAsia"/>
          <w:sz w:val="20"/>
          <w:szCs w:val="20"/>
        </w:rPr>
        <w:t xml:space="preserve"> tak jak w przypadkach w sekcji </w:t>
      </w:r>
      <w:r w:rsidR="00A700A5" w:rsidRPr="00A700A5">
        <w:rPr>
          <w:rFonts w:eastAsiaTheme="minorEastAsia"/>
          <w:b/>
          <w:bCs/>
          <w:sz w:val="20"/>
          <w:szCs w:val="20"/>
        </w:rPr>
        <w:t>Wynik</w:t>
      </w:r>
      <w:r w:rsidR="00A700A5">
        <w:rPr>
          <w:rFonts w:eastAsiaTheme="minorEastAsia"/>
          <w:b/>
          <w:bCs/>
          <w:sz w:val="20"/>
          <w:szCs w:val="20"/>
        </w:rPr>
        <w:t>i</w:t>
      </w:r>
      <w:r w:rsidR="00A700A5">
        <w:rPr>
          <w:rFonts w:eastAsiaTheme="minorEastAsia"/>
          <w:sz w:val="20"/>
          <w:szCs w:val="20"/>
        </w:rPr>
        <w:t>.</w:t>
      </w:r>
      <w:r w:rsidR="00256FAA">
        <w:rPr>
          <w:rFonts w:eastAsiaTheme="minorEastAsia"/>
          <w:sz w:val="20"/>
          <w:szCs w:val="20"/>
        </w:rPr>
        <w:t xml:space="preserve"> Dzięki temu </w:t>
      </w:r>
      <w:r w:rsidR="000E3056">
        <w:rPr>
          <w:rFonts w:eastAsiaTheme="minorEastAsia"/>
          <w:sz w:val="20"/>
          <w:szCs w:val="20"/>
        </w:rPr>
        <w:t>nasz program jest mniej podatny na błędy.</w:t>
      </w:r>
    </w:p>
    <w:sectPr w:rsidR="00014166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8A16FA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3CAE"/>
    <w:rsid w:val="001870F9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20908"/>
    <w:rsid w:val="00324BE2"/>
    <w:rsid w:val="00352E64"/>
    <w:rsid w:val="0036172E"/>
    <w:rsid w:val="00385D7A"/>
    <w:rsid w:val="00390BED"/>
    <w:rsid w:val="003A0404"/>
    <w:rsid w:val="003A0F83"/>
    <w:rsid w:val="003B6A37"/>
    <w:rsid w:val="003C3A97"/>
    <w:rsid w:val="003D2E1A"/>
    <w:rsid w:val="003D626F"/>
    <w:rsid w:val="003E5D86"/>
    <w:rsid w:val="003F2FF1"/>
    <w:rsid w:val="003F3B3A"/>
    <w:rsid w:val="003F4C0D"/>
    <w:rsid w:val="004047F0"/>
    <w:rsid w:val="00414D72"/>
    <w:rsid w:val="00430B64"/>
    <w:rsid w:val="00435DE8"/>
    <w:rsid w:val="00451E79"/>
    <w:rsid w:val="004534D9"/>
    <w:rsid w:val="004667E2"/>
    <w:rsid w:val="0047674D"/>
    <w:rsid w:val="004872C1"/>
    <w:rsid w:val="004A1C65"/>
    <w:rsid w:val="004A7422"/>
    <w:rsid w:val="004C0E64"/>
    <w:rsid w:val="004C6BA6"/>
    <w:rsid w:val="004C7334"/>
    <w:rsid w:val="004D4BE5"/>
    <w:rsid w:val="00516DE7"/>
    <w:rsid w:val="0053249C"/>
    <w:rsid w:val="00560A55"/>
    <w:rsid w:val="00560F01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3EA1"/>
    <w:rsid w:val="00615E0C"/>
    <w:rsid w:val="00621FE5"/>
    <w:rsid w:val="006449EA"/>
    <w:rsid w:val="00661C3D"/>
    <w:rsid w:val="00662EC2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93CED"/>
    <w:rsid w:val="007A172C"/>
    <w:rsid w:val="007C3650"/>
    <w:rsid w:val="007C6D18"/>
    <w:rsid w:val="007E02AD"/>
    <w:rsid w:val="007E5CBC"/>
    <w:rsid w:val="007E7E1F"/>
    <w:rsid w:val="007F6AC8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784F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708CF"/>
    <w:rsid w:val="00996C77"/>
    <w:rsid w:val="009A1EEC"/>
    <w:rsid w:val="009B4EC4"/>
    <w:rsid w:val="009C0530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C9C"/>
    <w:rsid w:val="00AD5BC8"/>
    <w:rsid w:val="00AD69B3"/>
    <w:rsid w:val="00AE483D"/>
    <w:rsid w:val="00AE4926"/>
    <w:rsid w:val="00B01028"/>
    <w:rsid w:val="00B15A63"/>
    <w:rsid w:val="00B15EC4"/>
    <w:rsid w:val="00B26DDC"/>
    <w:rsid w:val="00B31681"/>
    <w:rsid w:val="00B33DA4"/>
    <w:rsid w:val="00B56B59"/>
    <w:rsid w:val="00B6205B"/>
    <w:rsid w:val="00B759ED"/>
    <w:rsid w:val="00B8198E"/>
    <w:rsid w:val="00B87566"/>
    <w:rsid w:val="00B939C8"/>
    <w:rsid w:val="00BA7C68"/>
    <w:rsid w:val="00BC0CC9"/>
    <w:rsid w:val="00BC2250"/>
    <w:rsid w:val="00BF346E"/>
    <w:rsid w:val="00BF78B9"/>
    <w:rsid w:val="00BF7A0F"/>
    <w:rsid w:val="00C061E0"/>
    <w:rsid w:val="00C17FD1"/>
    <w:rsid w:val="00C74221"/>
    <w:rsid w:val="00C758B6"/>
    <w:rsid w:val="00C800C3"/>
    <w:rsid w:val="00C82908"/>
    <w:rsid w:val="00C963D8"/>
    <w:rsid w:val="00CB242F"/>
    <w:rsid w:val="00CC4797"/>
    <w:rsid w:val="00CD539A"/>
    <w:rsid w:val="00CF6E31"/>
    <w:rsid w:val="00D00454"/>
    <w:rsid w:val="00D16491"/>
    <w:rsid w:val="00D26484"/>
    <w:rsid w:val="00D31D0B"/>
    <w:rsid w:val="00D4021C"/>
    <w:rsid w:val="00D4036D"/>
    <w:rsid w:val="00D67D28"/>
    <w:rsid w:val="00D77E44"/>
    <w:rsid w:val="00D82F37"/>
    <w:rsid w:val="00DA36B1"/>
    <w:rsid w:val="00DC2309"/>
    <w:rsid w:val="00DC647B"/>
    <w:rsid w:val="00DD0375"/>
    <w:rsid w:val="00DE4066"/>
    <w:rsid w:val="00E101E3"/>
    <w:rsid w:val="00E11990"/>
    <w:rsid w:val="00E15BB8"/>
    <w:rsid w:val="00E15E56"/>
    <w:rsid w:val="00E20097"/>
    <w:rsid w:val="00E361FD"/>
    <w:rsid w:val="00E37F11"/>
    <w:rsid w:val="00E46FC4"/>
    <w:rsid w:val="00E50121"/>
    <w:rsid w:val="00E57C73"/>
    <w:rsid w:val="00E66685"/>
    <w:rsid w:val="00E76074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11A48"/>
    <w:rsid w:val="00F20433"/>
    <w:rsid w:val="00F22EFE"/>
    <w:rsid w:val="00F2562D"/>
    <w:rsid w:val="00F279D0"/>
    <w:rsid w:val="00F46F97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409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121</cp:revision>
  <cp:lastPrinted>2022-03-13T21:26:00Z</cp:lastPrinted>
  <dcterms:created xsi:type="dcterms:W3CDTF">2022-03-13T21:22:00Z</dcterms:created>
  <dcterms:modified xsi:type="dcterms:W3CDTF">2022-04-03T01:06:00Z</dcterms:modified>
</cp:coreProperties>
</file>