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前端开发指南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项目结构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components/          # React 组件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Auth.tsx        # 认证组件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ChatSidebar.tsx # 聊天侧边栏组件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store/              # Zustand 状态管理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authStore.ts    # 认证状态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chatStore.ts    # 聊天状态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lib/                # 工具库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supabase.ts     # Supabase 客户端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App.tsx             # 主应用组件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main.tsx           # 应用入口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docs/                   # 文档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API.md             # API 文档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DATABASE.md        # 数据库设计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DEVELOPMENT.md     # 开发指南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状态管理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项目使用 Zustand 进行状态管理，分为两个主要的 store：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authStore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管理用户认证状态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处理登录、注册、登出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维护用户信息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chatStore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管理对话列表和当前对话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处理消息发送和接收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管理对话标题更新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开发规范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TypeScript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使用类型注解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避免使用 any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为所有函数添加返回类型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组件开发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使用函数组件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 React Hooks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遵循单一职责原则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样式规范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 Tailwind CSS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遵循移动优先原则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保持样式类名的语义化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错误处理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 try-catch 捕获异常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 toast 显示错误信息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提供用户友好的错误提示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环境变量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项目需要以下环境变量：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```env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VITE_SUPABASE_URL=你的Supabase项目URL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VITE_SUPABASE_ANON_KEY=你的Supabase匿名密钥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本地开发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安装依赖：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启动开发服务器：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运行测试：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npm run test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构建生产版本：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