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ongti SC" w:hAnsi="Songti SC" w:eastAsia="Songti SC" w:cs="微软雅黑"/>
          <w:b/>
          <w:color w:val="000000"/>
          <w:sz w:val="40"/>
        </w:rPr>
        <w:t>2026-10-31 修改日志</w:t>
      </w:r>
    </w:p>
    <w:p>
      <w:pPr>
        <w:jc w:val="center"/>
      </w:pPr>
      <w:r>
        <w:rPr>
          <w:rFonts w:ascii="Songti SC" w:hAnsi="Songti SC" w:eastAsia="Songti SC" w:cs="宋体"/>
          <w:b w:val="0"/>
          <w:color w:val="606060"/>
          <w:sz w:val="19"/>
        </w:rPr>
        <w:t>计算机课程学习助手（CSLA）　星期六　记录人：KnightofAltria；本次补充 许知恒</w:t>
      </w:r>
    </w:p>
    <w:p/>
    <w:p>
      <w:pPr>
        <w:pStyle w:val="Heading1"/>
      </w:pPr>
      <w:r>
        <w:rPr>
          <w:rFonts w:ascii="Songti SC" w:hAnsi="Songti SC" w:eastAsia="Songti SC" w:cs="微软雅黑"/>
          <w:b/>
          <w:color w:val="1F3B63"/>
          <w:sz w:val="28"/>
        </w:rPr>
        <w:t>一、今日概述</w:t>
      </w:r>
    </w:p>
    <w:p>
      <w:r>
        <w:rPr>
          <w:rFonts w:ascii="Songti SC" w:hAnsi="Songti SC" w:eastAsia="Songti SC" w:cs="宋体"/>
          <w:b w:val="0"/>
          <w:sz w:val="21"/>
        </w:rPr>
        <w:t>本日共产生 1 次提交，涉及 1 条记录，当前仓库已跟踪 167 个文件、累计 88 次提交。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第一批扩展：复习队列、掌握度看板、检索详情、docx 导入、审核入库等 17 项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第二批：五个可视化（热力图/知识图谱/能力雷达/复习预测/检索分数条）与 AI 优化（回答缓存、指代消解、同义词与去重、题型化提示词）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第三批：界面重构——看板 12 列栅格、KPI 图标、空状态、聊天页版式、三档响应式、?view= 深链接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合并 feat/study-extensions 到 main（--no-ff），合并后 check.py 33/33 通过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修正回答缓存键：纳入索引版本、配置与学习者上下文，避免资料更新后复用旧答案；新增 5 条单元测试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许知恒本次本地工作：从 GitHub 获取更新，以 feat/auth 为基础创建 feat/frontend-redesign；完成欢迎页、首页、侧栏与线条图标改造，加入头像拖放、个人简介、提示气泡和界面设置。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使用隔离临时目录运行离线预览；头像上传、简介保存及设置开关验证通过；项目轻量检查34/34通过。</w:t>
      </w:r>
    </w:p>
    <w:p>
      <w:pPr>
        <w:pStyle w:val="Heading1"/>
      </w:pPr>
      <w:r>
        <w:rPr>
          <w:rFonts w:ascii="Songti SC" w:hAnsi="Songti SC" w:eastAsia="Songti SC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19:02</w:t>
            </w:r>
          </w:p>
        </w:tc>
        <w:tc>
          <w:tcPr>
            <w:tcW w:type="dxa" w:w="107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2e5407c</w:t>
            </w:r>
          </w:p>
        </w:tc>
        <w:tc>
          <w:tcPr>
            <w:tcW w:type="dxa" w:w="850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登录注册、按账号隔离数据，补齐资料移动/文件夹改名、显示名与头像、按月档案、浏览器前进后退</w:t>
            </w:r>
          </w:p>
        </w:tc>
        <w:tc>
          <w:tcPr>
            <w:tcW w:type="dxa" w:w="209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16 文件 / +2541 / -192</w:t>
            </w:r>
          </w:p>
        </w:tc>
      </w:tr>
    </w:tbl>
    <w:p>
      <w:r>
        <w:rPr>
          <w:rFonts w:ascii="Songti SC" w:hAnsi="Songti SC" w:eastAsia="Songti SC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Songti SC" w:hAnsi="Songti SC" w:eastAsia="Songti SC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feat/frontend-redesign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2e5407c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88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167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  <w:t>跟踪 origin/feat/auth；本地改动尚未提交</w:t>
            </w:r>
          </w:p>
        </w:tc>
      </w:tr>
      <w:tr>
        <w:tc>
          <w:tcPr>
            <w:tcW w:type="dxa" w:w="2268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>
              <w:rPr>
                <w:rFonts w:ascii="Songti SC" w:hAnsi="Songti SC" w:eastAsia="Songti SC"/>
              </w:rPr>
            </w:r>
            <w:r>
              <w:rPr>
                <w:rFonts w:ascii="Songti SC" w:hAnsi="Songti SC" w:eastAsia="Songti SC" w:cs="宋体"/>
                <w:b w:val="0"/>
                <w:sz w:val="19"/>
              </w:rPr>
              <w:t>17.05 MB（不含 .git）</w:t>
            </w:r>
          </w:p>
        </w:tc>
      </w:tr>
    </w:tbl>
    <w:p>
      <w:pPr>
        <w:pStyle w:val="Heading1"/>
      </w:pPr>
      <w:r>
        <w:rPr>
          <w:rFonts w:ascii="Songti SC" w:hAnsi="Songti SC" w:eastAsia="Songti SC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独立测试报出审核未隔离检索、缓存按切片数失效，已修复并补回归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深链接被 landing.js 的 goHome() 抢回首页，改为有 view 参数时跳过欢迎动画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热力图容器类名冲突导致卡片被撑高，内层改名 .hm-grid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无头浏览器最小窗口宽度 512，430 宽截图实为裁切而非布局溢出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最新认证分支的无登录演示初始化时误将数据库连接当作方法，调整初始化顺序后可启动。</w:t>
      </w:r>
    </w:p>
    <w:p>
      <w:pPr>
        <w:pStyle w:val="Heading1"/>
      </w:pPr>
      <w:r>
        <w:rPr>
          <w:rFonts w:ascii="Songti SC" w:hAnsi="Songti SC" w:eastAsia="Songti SC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EXT-19 引用逐句核验、EXT-18 增量索引未完成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深色模式、手机底部导航、真实触屏手感未做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提示词结构化与真实 DeepSeek 回答质量仍未验证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微调 500 条样本仍未开始（FR-11）</w:t>
      </w:r>
    </w:p>
    <w:p>
      <w:pPr>
        <w:pStyle w:val="ListBullet"/>
      </w:pPr>
      <w:r>
        <w:rPr>
          <w:rFonts w:ascii="Songti SC" w:hAnsi="Songti SC" w:eastAsia="Songti SC" w:cs="宋体"/>
          <w:b w:val="0"/>
          <w:sz w:val="21"/>
        </w:rPr>
        <w:t>代码变更留在本地工作分支，未提交或推送；真实认证服务和触屏设备的界面体验尚需联调。</w:t>
      </w:r>
    </w:p>
    <w:p/>
    <w:p>
      <w:pPr>
        <w:jc w:val="right"/>
      </w:pPr>
      <w:r>
        <w:rPr>
          <w:rFonts w:ascii="Songti SC" w:hAnsi="Songti SC" w:eastAsia="Songti SC" w:cs="宋体"/>
          <w:b w:val="0"/>
          <w:color w:val="888888"/>
          <w:sz w:val="17"/>
        </w:rPr>
        <w:t>生成时间：2026-10-31 04:42</w:t>
      </w:r>
    </w:p>
    <w:p>
      <w:r>
        <w:rPr>
          <w:rFonts w:ascii="Songti SC" w:hAnsi="Songti SC" w:eastAsia="Songti SC"/>
        </w:rPr>
        <w:t>补充：修复响应式样式缺少结束符的问题；调整欢迎页、首页、侧栏、聊天区和窄屏表单的滚动与缩放。使用临时离线预览检查窄屏和横屏，轻量检查 9/9 通过；真实移动设备尚未验证。代码仍未提交或推送。</w:t>
      </w:r>
    </w:p>
    <w:p>
      <w:r>
        <w:rPr>
          <w:rFonts w:ascii="Songti SC" w:hAnsi="Songti SC" w:eastAsia="Songti SC"/>
        </w:rPr>
        <w:t>补充：收紧页面和组件间距，统一柔和圆角，并修复窄屏侧栏头像压缩变形。离线预览确认头像为 38×38，轻量检查 9/9 通过。修改未提交或推送。</w:t>
      </w:r>
    </w:p>
    <w:p>
      <w:r>
        <w:rPr>
          <w:rFonts w:ascii="Songti SC" w:hAnsi="Songti SC" w:eastAsia="Songti SC"/>
        </w:rPr>
        <w:t>补充：统一 Logo 圆角，将个人信息头像改为圆形，收紧卡片内部留白并移除侧边栏选中项左侧突出标记。轻量检查 9/9 通过，修改尚未提交或推送。</w:t>
      </w:r>
    </w:p>
    <w:p>
      <w:r>
        <w:rPr>
          <w:rFonts w:ascii="Songti SC" w:hAnsi="Songti SC" w:eastAsia="Songti SC"/>
        </w:rPr>
        <w:t>补充：整理学习看板网格，使同行卡片等宽等高并适配窄屏；增大科目和章节操作按钮间距。离线预览检查卡片对齐，轻量检查 9/9 通过，修改未提交或推送。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