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37E96">
      <w:bookmarkStart w:id="38" w:name="_GoBack"/>
      <w:bookmarkEnd w:id="38"/>
      <w:r>
        <w:rPr>
          <w:sz w:val="20"/>
          <w:lang/>
        </w:rPr>
        <w:pict>
          <v:shape id="_x0000_s1414" o:spid="_x0000_s1414" o:spt="202" type="#_x0000_t202" style="position:absolute;left:0pt;margin-left:0pt;margin-top:8.75pt;height:43.75pt;width:112pt;z-index:251659264;mso-width-relative:page;mso-height-relative:page;" stroked="t" coordsize="21600,21600">
            <v:path/>
            <v:fill focussize="0,0"/>
            <v:stroke dashstyle="1 1" endcap="round"/>
            <v:imagedata o:title=""/>
            <o:lock v:ext="edit"/>
            <v:textbox>
              <w:txbxContent>
                <w:p w14:paraId="725DEF09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机构图标</w:t>
                  </w:r>
                </w:p>
              </w:txbxContent>
            </v:textbox>
          </v:shape>
        </w:pict>
      </w:r>
    </w:p>
    <w:p w14:paraId="32401DE6"/>
    <w:p w14:paraId="59A0AD71"/>
    <w:p w14:paraId="43645C96"/>
    <w:p w14:paraId="36E176E3"/>
    <w:p w14:paraId="4A1AF7C2">
      <w:pPr>
        <w:pStyle w:val="30"/>
        <w:spacing w:after="120"/>
        <w:rPr>
          <w:b/>
          <w:sz w:val="52"/>
        </w:rPr>
      </w:pPr>
    </w:p>
    <w:p w14:paraId="09139236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计算机课程学习助手</w:t>
      </w:r>
    </w:p>
    <w:p w14:paraId="0261516E">
      <w:pPr>
        <w:pStyle w:val="30"/>
        <w:spacing w:after="120"/>
        <w:jc w:val="center"/>
        <w:rPr>
          <w:rFonts w:hint="eastAsia"/>
          <w:sz w:val="28"/>
          <w:lang w:eastAsia="zh-CN"/>
        </w:rPr>
      </w:pPr>
    </w:p>
    <w:p w14:paraId="35ACF2C0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项目计划</w:t>
      </w:r>
    </w:p>
    <w:p w14:paraId="03A6899A"/>
    <w:p w14:paraId="45542AB4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84"/>
        <w:gridCol w:w="1344"/>
        <w:gridCol w:w="4692"/>
      </w:tblGrid>
      <w:tr w14:paraId="57E6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restart"/>
            <w:shd w:val="clear" w:color="auto" w:fill="auto"/>
            <w:noWrap w:val="0"/>
            <w:vAlign w:val="top"/>
          </w:tcPr>
          <w:p w14:paraId="15EECE4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文件状态：</w:t>
            </w:r>
          </w:p>
          <w:p w14:paraId="49F56E70">
            <w:pPr>
              <w:ind w:firstLine="223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[√] 草稿</w:t>
            </w:r>
          </w:p>
          <w:p w14:paraId="2F0A52C5">
            <w:pPr>
              <w:ind w:firstLine="223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[  ] 正式发布</w:t>
            </w:r>
          </w:p>
          <w:p w14:paraId="2B54AB90">
            <w:pPr>
              <w:ind w:firstLine="223" w:firstLineChars="100"/>
              <w:rPr>
                <w:rFonts w:hint="eastAsia"/>
              </w:rPr>
            </w:pPr>
            <w:r>
              <w:rPr>
                <w:rFonts w:hint="eastAsia" w:ascii="宋体" w:hAnsi="宋体"/>
              </w:rPr>
              <w:t>[  ]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正在修改</w:t>
            </w: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32615D8B">
            <w:pPr>
              <w:rPr>
                <w:rFonts w:hint="eastAsia"/>
              </w:rPr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692" w:type="dxa"/>
            <w:noWrap w:val="0"/>
            <w:vAlign w:val="top"/>
          </w:tcPr>
          <w:p w14:paraId="14C56BD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CSLA-PP-PLAN</w:t>
            </w:r>
          </w:p>
        </w:tc>
      </w:tr>
      <w:tr w14:paraId="1B49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66F09C0A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476B4EC">
            <w:pPr>
              <w:rPr>
                <w:rFonts w:hint="eastAsia"/>
              </w:rPr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692" w:type="dxa"/>
            <w:noWrap w:val="0"/>
            <w:vAlign w:val="top"/>
          </w:tcPr>
          <w:p w14:paraId="351C73B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0.4</w:t>
            </w:r>
          </w:p>
        </w:tc>
      </w:tr>
      <w:tr w14:paraId="620F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2C0A4781">
            <w:pPr>
              <w:ind w:firstLine="446" w:firstLineChars="200"/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6F84933">
            <w:pPr>
              <w:rPr>
                <w:rFonts w:hint="eastAsia"/>
              </w:rPr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4692" w:type="dxa"/>
            <w:noWrap w:val="0"/>
            <w:vAlign w:val="top"/>
          </w:tcPr>
          <w:p w14:paraId="5D1E742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A（姓名待填）</w:t>
            </w:r>
          </w:p>
        </w:tc>
      </w:tr>
      <w:tr w14:paraId="647C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74299218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2FEDF5B4">
            <w:pPr>
              <w:rPr>
                <w:rFonts w:hint="eastAsia"/>
              </w:rPr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692" w:type="dxa"/>
            <w:noWrap w:val="0"/>
            <w:vAlign w:val="top"/>
          </w:tcPr>
          <w:p w14:paraId="5D8D7C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2026-10-26</w:t>
            </w:r>
          </w:p>
        </w:tc>
      </w:tr>
    </w:tbl>
    <w:p w14:paraId="246D77F4">
      <w:pPr>
        <w:pStyle w:val="24"/>
        <w:jc w:val="both"/>
        <w:rPr>
          <w:rFonts w:hint="eastAsia"/>
          <w:sz w:val="21"/>
        </w:rPr>
      </w:pPr>
      <w:bookmarkStart w:id="0" w:name="_Toc532718993"/>
      <w:bookmarkStart w:id="1" w:name="_Toc3186075"/>
      <w:bookmarkStart w:id="2" w:name="_Toc532718786"/>
      <w:bookmarkStart w:id="3" w:name="_Toc3186842"/>
      <w:bookmarkStart w:id="4" w:name="_Toc5417679"/>
      <w:bookmarkStart w:id="5" w:name="_Toc3187807"/>
      <w:bookmarkStart w:id="6" w:name="_Toc15898326"/>
      <w:bookmarkStart w:id="7" w:name="_Toc532718952"/>
      <w:bookmarkStart w:id="8" w:name="_Toc3186027"/>
      <w:bookmarkStart w:id="9" w:name="_Toc532718746"/>
      <w:r>
        <w:rPr>
          <w:sz w:val="20"/>
          <w:lang/>
        </w:rPr>
        <w:pict>
          <v:shape id="_x0000_s1415" o:spid="_x0000_s1415" o:spt="202" type="#_x0000_t202" style="position:absolute;left:0pt;margin-left:5.6pt;margin-top:648.4pt;height:78.75pt;width:414.4pt;mso-position-vertical-relative:page;z-index:251660288;mso-width-relative:page;mso-height-relative:page;" filled="f" stroked="t" coordsize="21600,21600">
            <v:path/>
            <v:fill on="f" focussize="0,0"/>
            <v:stroke dashstyle="1 1" endcap="round"/>
            <v:imagedata o:title=""/>
            <o:lock v:ext="edit"/>
            <v:textbox>
              <w:txbxContent>
                <w:p w14:paraId="441BA837">
                  <w:pPr>
                    <w:jc w:val="center"/>
                    <w:rPr>
                      <w:rFonts w:hint="eastAsia"/>
                    </w:rPr>
                  </w:pPr>
                </w:p>
                <w:p w14:paraId="57459FF2">
                  <w:pPr>
                    <w:pStyle w:val="16"/>
                    <w:pBdr>
                      <w:bottom w:val="none" w:color="auto" w:sz="0" w:space="0"/>
                    </w:pBdr>
                    <w:tabs>
                      <w:tab w:val="clear" w:pos="4153"/>
                      <w:tab w:val="clear" w:pos="8306"/>
                    </w:tabs>
                    <w:snapToGrid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机构公开信息</w:t>
                  </w:r>
                </w:p>
              </w:txbxContent>
            </v:textbox>
          </v:shape>
        </w:pic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5B38B67"/>
    <w:p w14:paraId="510BC96B">
      <w:pPr>
        <w:pageBreakBefore/>
        <w:jc w:val="center"/>
        <w:rPr>
          <w:rFonts w:hint="eastAsia"/>
          <w:sz w:val="28"/>
        </w:rPr>
      </w:pPr>
      <w:r>
        <w:rPr>
          <w:rFonts w:hint="eastAsia"/>
          <w:sz w:val="28"/>
        </w:rPr>
        <w:t>版 本 历 史</w:t>
      </w:r>
    </w:p>
    <w:p w14:paraId="1F5EF8A7"/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 w14:paraId="528A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D83C4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  <w:r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1008" w:type="dxa"/>
            <w:noWrap w:val="0"/>
            <w:vAlign w:val="top"/>
          </w:tcPr>
          <w:p w14:paraId="623A2C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232" w:type="dxa"/>
            <w:noWrap w:val="0"/>
            <w:vAlign w:val="top"/>
          </w:tcPr>
          <w:p w14:paraId="4C3A6C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1568" w:type="dxa"/>
            <w:noWrap w:val="0"/>
            <w:vAlign w:val="top"/>
          </w:tcPr>
          <w:p w14:paraId="564CBC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236" w:type="dxa"/>
            <w:noWrap w:val="0"/>
            <w:vAlign w:val="top"/>
          </w:tcPr>
          <w:p w14:paraId="35252F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116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60D4C3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0.4 / 草稿</w:t>
            </w:r>
          </w:p>
          <w:p w14:paraId="0CBFB59A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7580464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  <w:tc>
          <w:tcPr>
            <w:tcW w:w="1232" w:type="dxa"/>
            <w:noWrap w:val="0"/>
            <w:vAlign w:val="top"/>
          </w:tcPr>
          <w:p w14:paraId="7BF5681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A、B、C</w:t>
            </w:r>
          </w:p>
        </w:tc>
        <w:tc>
          <w:tcPr>
            <w:tcW w:w="1568" w:type="dxa"/>
            <w:noWrap w:val="0"/>
            <w:vAlign w:val="top"/>
          </w:tcPr>
          <w:p w14:paraId="62E1ED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2026-10-26</w:t>
            </w:r>
          </w:p>
        </w:tc>
        <w:tc>
          <w:tcPr>
            <w:tcW w:w="3236" w:type="dxa"/>
            <w:noWrap w:val="0"/>
            <w:vAlign w:val="top"/>
          </w:tcPr>
          <w:p w14:paraId="32A05ED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按原模板填写，待评审</w:t>
            </w:r>
          </w:p>
        </w:tc>
      </w:tr>
      <w:tr w14:paraId="7E05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E0AB10A">
            <w:pPr>
              <w:rPr>
                <w:rFonts w:hint="eastAsia"/>
              </w:rPr>
            </w:pPr>
          </w:p>
          <w:p w14:paraId="48F26A51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54CBB2F2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616CC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13581F6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6DF1D2A8">
            <w:pPr>
              <w:rPr>
                <w:rFonts w:hint="eastAsia"/>
              </w:rPr>
            </w:pPr>
          </w:p>
        </w:tc>
      </w:tr>
      <w:tr w14:paraId="5ECC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B1C68B6"/>
          <w:p w14:paraId="04B2AB30"/>
        </w:tc>
        <w:tc>
          <w:tcPr>
            <w:tcW w:w="1008" w:type="dxa"/>
            <w:noWrap w:val="0"/>
            <w:vAlign w:val="top"/>
          </w:tcPr>
          <w:p w14:paraId="3749A845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13070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845B2A2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4F97832E">
            <w:pPr>
              <w:rPr>
                <w:rFonts w:hint="eastAsia"/>
              </w:rPr>
            </w:pPr>
          </w:p>
        </w:tc>
      </w:tr>
    </w:tbl>
    <w:p w14:paraId="751BB355">
      <w:pPr>
        <w:rPr>
          <w:rFonts w:hint="eastAsia"/>
        </w:rPr>
      </w:pPr>
    </w:p>
    <w:p w14:paraId="0A1AF4E8"/>
    <w:p w14:paraId="2B66460E">
      <w:pPr>
        <w:rPr>
          <w:rFonts w:hint="eastAsia"/>
          <w:sz w:val="28"/>
        </w:rPr>
      </w:pPr>
    </w:p>
    <w:p w14:paraId="45BD85F1">
      <w:pPr>
        <w:rPr>
          <w:rFonts w:hint="eastAsia"/>
        </w:rPr>
      </w:pPr>
    </w:p>
    <w:p w14:paraId="65AD7260">
      <w:pPr>
        <w:rPr>
          <w:rFonts w:hint="eastAsia"/>
        </w:rPr>
      </w:pPr>
    </w:p>
    <w:p w14:paraId="6E376210">
      <w:pPr>
        <w:pageBreakBefore/>
        <w:jc w:val="center"/>
        <w:rPr>
          <w:rFonts w:hint="eastAsia" w:ascii="Times" w:hAnsi="Times"/>
          <w:shadow/>
          <w:sz w:val="32"/>
          <w:bdr w:val="single" w:color="auto" w:sz="4" w:space="0"/>
        </w:rPr>
      </w:pPr>
      <w:r>
        <w:rPr>
          <w:rFonts w:hint="eastAsia" w:ascii="Times" w:hAnsi="Times"/>
          <w:shadow/>
          <w:sz w:val="32"/>
        </w:rPr>
        <w:t xml:space="preserve"> 目 录 </w:t>
      </w:r>
    </w:p>
    <w:p w14:paraId="6CDD66EF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_Toc30633 </w:instrText>
      </w:r>
      <w:r>
        <w:fldChar w:fldCharType="separat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r>
        <w:tab/>
      </w:r>
      <w:r>
        <w:fldChar w:fldCharType="begin"/>
      </w:r>
      <w:r>
        <w:instrText xml:space="preserve"> PAGEREF _Toc30633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3EB9C1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_Toc29362 </w:instrText>
      </w:r>
      <w:r>
        <w:fldChar w:fldCharType="separate"/>
      </w:r>
      <w:r>
        <w:rPr>
          <w:rFonts w:hint="eastAsia"/>
        </w:rPr>
        <w:t>0.1 文档目的</w:t>
      </w:r>
      <w:r>
        <w:tab/>
      </w:r>
      <w:r>
        <w:fldChar w:fldCharType="begin"/>
      </w:r>
      <w:r>
        <w:instrText xml:space="preserve"> PAGEREF _Toc29362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F590AC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_Toc29708 </w:instrText>
      </w:r>
      <w:r>
        <w:fldChar w:fldCharType="separate"/>
      </w:r>
      <w:r>
        <w:rPr>
          <w:rFonts w:hint="eastAsia"/>
        </w:rPr>
        <w:t>0.2 文档范围</w:t>
      </w:r>
      <w:r>
        <w:tab/>
      </w:r>
      <w:r>
        <w:fldChar w:fldCharType="begin"/>
      </w:r>
      <w:r>
        <w:instrText xml:space="preserve"> PAGEREF _Toc29708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C946608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_Toc6736 </w:instrText>
      </w:r>
      <w:r>
        <w:fldChar w:fldCharType="separate"/>
      </w:r>
      <w:r>
        <w:rPr>
          <w:rFonts w:hint="eastAsia"/>
        </w:rPr>
        <w:t>0.3 读者对象</w:t>
      </w:r>
      <w:r>
        <w:tab/>
      </w:r>
      <w:r>
        <w:fldChar w:fldCharType="begin"/>
      </w:r>
      <w:r>
        <w:instrText xml:space="preserve"> PAGEREF _Toc6736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2573EE4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_Toc25470 </w:instrText>
      </w:r>
      <w:r>
        <w:fldChar w:fldCharType="separate"/>
      </w:r>
      <w:r>
        <w:rPr>
          <w:rFonts w:hint="eastAsia"/>
        </w:rPr>
        <w:t>0.4 参考文献</w:t>
      </w:r>
      <w:r>
        <w:tab/>
      </w:r>
      <w:r>
        <w:fldChar w:fldCharType="begin"/>
      </w:r>
      <w:r>
        <w:instrText xml:space="preserve"> PAGEREF _Toc25470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5999A96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_Toc25396 </w:instrText>
      </w:r>
      <w:r>
        <w:fldChar w:fldCharType="separate"/>
      </w:r>
      <w:r>
        <w:rPr>
          <w:rFonts w:hint="eastAsia"/>
        </w:rPr>
        <w:t>0.5 术语与缩写解释</w:t>
      </w:r>
      <w:r>
        <w:tab/>
      </w:r>
      <w:r>
        <w:fldChar w:fldCharType="begin"/>
      </w:r>
      <w:r>
        <w:instrText xml:space="preserve"> PAGEREF _Toc25396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87D766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_Toc25790 </w:instrText>
      </w:r>
      <w:r>
        <w:fldChar w:fldCharType="separate"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r>
        <w:tab/>
      </w:r>
      <w:r>
        <w:fldChar w:fldCharType="begin"/>
      </w:r>
      <w:r>
        <w:instrText xml:space="preserve"> PAGEREF _Toc25790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D203E8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_Toc26320 </w:instrText>
      </w:r>
      <w:r>
        <w:fldChar w:fldCharType="separate"/>
      </w:r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r>
        <w:tab/>
      </w:r>
      <w:r>
        <w:fldChar w:fldCharType="begin"/>
      </w:r>
      <w:r>
        <w:instrText xml:space="preserve"> PAGEREF _Toc26320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AD53A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_Toc29303 </w:instrText>
      </w:r>
      <w:r>
        <w:fldChar w:fldCharType="separate"/>
      </w:r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_Toc29303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240CDF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_Toc26650 </w:instrText>
      </w:r>
      <w:r>
        <w:fldChar w:fldCharType="separate"/>
      </w:r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r>
        <w:tab/>
      </w:r>
      <w:r>
        <w:fldChar w:fldCharType="begin"/>
      </w:r>
      <w:r>
        <w:instrText xml:space="preserve"> PAGEREF _Toc26650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FF45B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_Toc4830 </w:instrText>
      </w:r>
      <w:r>
        <w:fldChar w:fldCharType="separate"/>
      </w:r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r>
        <w:tab/>
      </w:r>
      <w:r>
        <w:fldChar w:fldCharType="begin"/>
      </w:r>
      <w:r>
        <w:instrText xml:space="preserve"> PAGEREF _Toc4830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E69416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_Toc12094 </w:instrText>
      </w:r>
      <w:r>
        <w:fldChar w:fldCharType="separate"/>
      </w:r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r>
        <w:tab/>
      </w:r>
      <w:r>
        <w:fldChar w:fldCharType="begin"/>
      </w:r>
      <w:r>
        <w:instrText xml:space="preserve"> PAGEREF _Toc12094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40B7D4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_Toc1291 </w:instrText>
      </w:r>
      <w:r>
        <w:fldChar w:fldCharType="separate"/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r>
        <w:tab/>
      </w:r>
      <w:r>
        <w:fldChar w:fldCharType="begin"/>
      </w:r>
      <w:r>
        <w:instrText xml:space="preserve"> PAGEREF _Toc1291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5F701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_Toc16393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r>
        <w:tab/>
      </w:r>
      <w:r>
        <w:fldChar w:fldCharType="begin"/>
      </w:r>
      <w:r>
        <w:instrText xml:space="preserve"> PAGEREF _Toc16393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41D819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_Toc25162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r>
        <w:tab/>
      </w:r>
      <w:r>
        <w:fldChar w:fldCharType="begin"/>
      </w:r>
      <w:r>
        <w:instrText xml:space="preserve"> PAGEREF _Toc25162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75C221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_Toc10378 </w:instrText>
      </w:r>
      <w:r>
        <w:fldChar w:fldCharType="separate"/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r>
        <w:tab/>
      </w:r>
      <w:r>
        <w:fldChar w:fldCharType="begin"/>
      </w:r>
      <w:r>
        <w:instrText xml:space="preserve"> PAGEREF _Toc10378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793232D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_Toc6834 </w:instrText>
      </w:r>
      <w:r>
        <w:fldChar w:fldCharType="separate"/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r>
        <w:tab/>
      </w:r>
      <w:r>
        <w:fldChar w:fldCharType="begin"/>
      </w:r>
      <w:r>
        <w:instrText xml:space="preserve"> PAGEREF _Toc6834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BDF98B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_Toc20912 </w:instrText>
      </w:r>
      <w:r>
        <w:fldChar w:fldCharType="separate"/>
      </w: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r>
        <w:tab/>
      </w:r>
      <w:r>
        <w:fldChar w:fldCharType="begin"/>
      </w:r>
      <w:r>
        <w:instrText xml:space="preserve"> PAGEREF _Toc20912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181177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_Toc12232 </w:instrText>
      </w:r>
      <w:r>
        <w:fldChar w:fldCharType="separate"/>
      </w:r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r>
        <w:tab/>
      </w:r>
      <w:r>
        <w:fldChar w:fldCharType="begin"/>
      </w:r>
      <w:r>
        <w:instrText xml:space="preserve"> PAGEREF _Toc12232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AE4FAF7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_Toc18933 </w:instrText>
      </w:r>
      <w:r>
        <w:fldChar w:fldCharType="separate"/>
      </w: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r>
        <w:tab/>
      </w:r>
      <w:r>
        <w:fldChar w:fldCharType="begin"/>
      </w:r>
      <w:r>
        <w:instrText xml:space="preserve"> PAGEREF _Toc18933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6BD590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_Toc25857 </w:instrText>
      </w:r>
      <w:r>
        <w:fldChar w:fldCharType="separate"/>
      </w:r>
      <w:r>
        <w:rPr>
          <w:rFonts w:hint="eastAsia"/>
        </w:rPr>
        <w:t>附录 机构领导审批</w:t>
      </w:r>
      <w:r>
        <w:tab/>
      </w:r>
      <w:r>
        <w:fldChar w:fldCharType="begin"/>
      </w:r>
      <w:r>
        <w:instrText xml:space="preserve"> PAGEREF _Toc25857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61D896B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_Toc601 </w:instrText>
      </w:r>
      <w:r>
        <w:fldChar w:fldCharType="separate"/>
      </w:r>
      <w:r>
        <w:rPr>
          <w:rFonts w:hint="eastAsia"/>
        </w:rPr>
        <w:t>附录C 项目计划变更控制报告</w:t>
      </w:r>
      <w:r>
        <w:tab/>
      </w:r>
      <w:r>
        <w:fldChar w:fldCharType="begin"/>
      </w:r>
      <w:r>
        <w:instrText xml:space="preserve"> PAGEREF _Toc601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AA8CA82">
      <w:pPr>
        <w:pStyle w:val="2"/>
        <w:spacing w:before="175" w:after="175"/>
      </w:pPr>
      <w:r>
        <w:fldChar w:fldCharType="end"/>
      </w:r>
      <w:bookmarkStart w:id="10" w:name="_Toc30633"/>
      <w:r>
        <w:br w:type="pag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bookmarkEnd w:id="10"/>
    </w:p>
    <w:p w14:paraId="498A92C1">
      <w:pPr>
        <w:pStyle w:val="3"/>
        <w:rPr>
          <w:rFonts w:hint="eastAsia"/>
        </w:rPr>
      </w:pPr>
      <w:bookmarkStart w:id="11" w:name="_Toc15786742"/>
      <w:bookmarkStart w:id="12" w:name="_Toc29362"/>
      <w:r>
        <w:rPr>
          <w:rFonts w:hint="eastAsia"/>
        </w:rPr>
        <w:t>0.1 文档目的</w:t>
      </w:r>
      <w:bookmarkEnd w:id="11"/>
      <w:bookmarkEnd w:id="12"/>
    </w:p>
    <w:p w14:paraId="583F1F3F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本计划用于组织三人小组在八周内完成计算机课程学习助手（CSLA）的需求、设计、开发、测试与交付，明确范围、资源、分工、进度及验收依据，供小组执行和指导教师评审。功能与技术细节分别在需求和设计文档中说明。</w:t>
      </w:r>
    </w:p>
    <w:p w14:paraId="5A34D92F">
      <w:pPr>
        <w:pStyle w:val="3"/>
      </w:pPr>
      <w:bookmarkStart w:id="13" w:name="_Toc15786743"/>
      <w:bookmarkStart w:id="14" w:name="_Toc29708"/>
      <w:r>
        <w:rPr>
          <w:rFonts w:hint="eastAsia"/>
        </w:rPr>
        <w:t>0.2 文档范围</w:t>
      </w:r>
      <w:bookmarkEnd w:id="13"/>
      <w:bookmarkEnd w:id="14"/>
    </w:p>
    <w:p w14:paraId="62B6CE8B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覆盖项目介绍、过程定义、人力与软硬件资源、财务、任务进度、下属计划、计划审批及变更控制。估算依据纳入财务与进度段落；不替代需求规格、设计报告和测试报告。</w:t>
      </w:r>
    </w:p>
    <w:p w14:paraId="2ED01723">
      <w:pPr>
        <w:pStyle w:val="3"/>
      </w:pPr>
      <w:bookmarkStart w:id="15" w:name="_Toc15786744"/>
      <w:bookmarkStart w:id="16" w:name="_Toc6736"/>
      <w:r>
        <w:rPr>
          <w:rFonts w:hint="eastAsia"/>
        </w:rPr>
        <w:t>0.3 读者对象</w:t>
      </w:r>
      <w:bookmarkEnd w:id="15"/>
      <w:bookmarkEnd w:id="16"/>
    </w:p>
    <w:p w14:paraId="614589AF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项目小组成员、课程指导教师、项目评审与验收人员。</w:t>
      </w:r>
    </w:p>
    <w:p w14:paraId="52B1C639">
      <w:pPr>
        <w:pStyle w:val="3"/>
      </w:pPr>
      <w:bookmarkStart w:id="17" w:name="_Toc15786745"/>
      <w:bookmarkStart w:id="18" w:name="_Toc25470"/>
      <w:r>
        <w:rPr>
          <w:rFonts w:hint="eastAsia"/>
        </w:rPr>
        <w:t>0.4 参考文献</w:t>
      </w:r>
      <w:bookmarkEnd w:id="17"/>
      <w:bookmarkEnd w:id="18"/>
    </w:p>
    <w:p w14:paraId="7FEDDB12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[T-C2] 课程提供，《附录C-2 项目计划》，课程资料，日期未注明。</w:t>
      </w:r>
    </w:p>
    <w:p w14:paraId="4F89F526">
      <w:pPr>
        <w:ind w:firstLine="420"/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[REF-W] 项目小组，《附录C-2 项目计划（填写版）》，Word 版，2026-10-24。</w:t>
      </w:r>
    </w:p>
    <w:p w14:paraId="3CFA0051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[REF-M] 项目小组，《附录C-2 项目计划（填写版）》，Markdown 版，2026-10-24。</w:t>
      </w:r>
    </w:p>
    <w:p w14:paraId="0A732AD1">
      <w:pPr>
        <w:ind w:left="446" w:leftChars="200"/>
        <w:rPr>
          <w:rFonts w:hint="eastAsia" w:eastAsia="宋体"/>
          <w:i/>
          <w:iCs/>
          <w:lang w:eastAsia="zh-CN"/>
        </w:rPr>
      </w:pPr>
      <w:r>
        <w:rPr>
          <w:rFonts w:hint="eastAsia"/>
          <w:b/>
          <w:bCs/>
          <w:i/>
          <w:iCs/>
          <w:sz w:val="18"/>
          <w:lang w:eastAsia="zh-CN"/>
        </w:rPr>
        <w:t>[T-G2] 课程提供，《附录G-2 产品需求规格说明书》，课程资料，日期未注明。</w:t>
      </w:r>
    </w:p>
    <w:p w14:paraId="22B11E1D">
      <w:pPr>
        <w:ind w:left="446" w:leftChars="200"/>
        <w:rPr>
          <w:rFonts w:hint="eastAsia" w:eastAsia="宋体"/>
          <w:i/>
          <w:iCs/>
          <w:lang w:eastAsia="zh-CN"/>
        </w:rPr>
      </w:pPr>
      <w:r>
        <w:rPr>
          <w:rFonts w:hint="eastAsia"/>
          <w:b/>
          <w:bCs/>
          <w:i/>
          <w:iCs/>
          <w:sz w:val="18"/>
          <w:lang w:eastAsia="zh-CN"/>
        </w:rPr>
        <w:t>[CR] 课程提供，《卓越工程综合训练-2026 课程安排》，课程资料，2026年。</w:t>
      </w:r>
    </w:p>
    <w:p w14:paraId="6CEA6A77">
      <w:pPr>
        <w:pStyle w:val="3"/>
        <w:rPr>
          <w:rFonts w:hint="eastAsia"/>
        </w:rPr>
      </w:pPr>
      <w:bookmarkStart w:id="19" w:name="_Toc15786746"/>
      <w:bookmarkStart w:id="20" w:name="_Toc25396"/>
      <w:r>
        <w:rPr>
          <w:rFonts w:hint="eastAsia"/>
        </w:rPr>
        <w:t>0.5 术语与缩写解释</w:t>
      </w:r>
      <w:bookmarkEnd w:id="19"/>
      <w:bookmarkEnd w:id="2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68"/>
        <w:gridCol w:w="6352"/>
      </w:tblGrid>
      <w:tr w14:paraId="5F84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shd w:val="clear" w:color="auto" w:fill="D9D9D9"/>
            <w:noWrap w:val="0"/>
            <w:vAlign w:val="top"/>
          </w:tcPr>
          <w:p w14:paraId="55D66709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缩写、术语</w:t>
            </w:r>
          </w:p>
        </w:tc>
        <w:tc>
          <w:tcPr>
            <w:tcW w:w="6352" w:type="dxa"/>
            <w:shd w:val="clear" w:color="auto" w:fill="D9D9D9"/>
            <w:noWrap w:val="0"/>
            <w:vAlign w:val="top"/>
          </w:tcPr>
          <w:p w14:paraId="6F5A58B7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 释</w:t>
            </w:r>
          </w:p>
        </w:tc>
      </w:tr>
      <w:tr w14:paraId="7842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45A4FE59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SPP</w:t>
            </w:r>
          </w:p>
        </w:tc>
        <w:tc>
          <w:tcPr>
            <w:tcW w:w="6352" w:type="dxa"/>
            <w:noWrap w:val="0"/>
            <w:vAlign w:val="top"/>
          </w:tcPr>
          <w:p w14:paraId="16F42E1C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精简并行过程，Simplified Parallel Process</w:t>
            </w:r>
          </w:p>
        </w:tc>
      </w:tr>
      <w:tr w14:paraId="0FCC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651C1F2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PP</w:t>
            </w:r>
          </w:p>
        </w:tc>
        <w:tc>
          <w:tcPr>
            <w:tcW w:w="6352" w:type="dxa"/>
            <w:noWrap w:val="0"/>
            <w:vAlign w:val="top"/>
          </w:tcPr>
          <w:p w14:paraId="5408B5ED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项目规划，Project Planning</w:t>
            </w:r>
          </w:p>
        </w:tc>
      </w:tr>
      <w:tr w14:paraId="0EBA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20E00885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CSLA</w:t>
            </w:r>
          </w:p>
        </w:tc>
        <w:tc>
          <w:tcPr>
            <w:tcW w:w="6352" w:type="dxa"/>
            <w:noWrap w:val="0"/>
            <w:vAlign w:val="top"/>
          </w:tcPr>
          <w:p w14:paraId="4E7BBB4D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计算机课程学习助手，本项目简称</w:t>
            </w:r>
          </w:p>
        </w:tc>
      </w:tr>
      <w:tr w14:paraId="0988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6C680628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RAG</w:t>
            </w:r>
          </w:p>
        </w:tc>
        <w:tc>
          <w:tcPr>
            <w:tcW w:w="6352" w:type="dxa"/>
            <w:noWrap w:val="0"/>
            <w:vAlign w:val="top"/>
          </w:tcPr>
          <w:p w14:paraId="00D14497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检索增强生成：依据检索到的资料组织回答</w:t>
            </w:r>
          </w:p>
        </w:tc>
      </w:tr>
      <w:tr w14:paraId="77ED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7953004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WBS / 人时</w:t>
            </w:r>
          </w:p>
        </w:tc>
        <w:tc>
          <w:tcPr>
            <w:tcW w:w="6352" w:type="dxa"/>
            <w:noWrap w:val="0"/>
            <w:vAlign w:val="top"/>
          </w:tcPr>
          <w:p w14:paraId="63703789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工作分解结构 / 一人工作一小时</w:t>
            </w:r>
          </w:p>
        </w:tc>
      </w:tr>
    </w:tbl>
    <w:p w14:paraId="4357ADAC">
      <w:pPr>
        <w:pStyle w:val="2"/>
        <w:spacing w:before="350" w:beforeLines="100" w:after="350" w:afterLines="100"/>
      </w:pPr>
      <w:bookmarkStart w:id="21" w:name="_Toc25790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bookmarkEnd w:id="21"/>
    </w:p>
    <w:p w14:paraId="1BFB683B">
      <w:pPr>
        <w:pStyle w:val="3"/>
        <w:rPr>
          <w:rFonts w:hint="eastAsia"/>
        </w:rPr>
      </w:pPr>
      <w:bookmarkStart w:id="22" w:name="_Toc26320"/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bookmarkEnd w:id="22"/>
    </w:p>
    <w:p w14:paraId="11B3199D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本期面向 PC 端，范围如下：</w:t>
      </w:r>
    </w:p>
    <w:p w14:paraId="49E694DD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（1）本地运行的计算机课程学习助手，用于课后自学与复习；配置 DeepSeek API Key 后，基于导入资料问答并按科目、章节学习。</w:t>
      </w:r>
    </w:p>
    <w:p w14:paraId="33ECBFF7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（2）包含资料管理、检索引用、四科19章的讲解与练习、判分错题、小结、自然语言操作、学习档案及九份文档。不含账号体系、模型训练、本地推理、OCR、开放题批改及手机适配。</w:t>
      </w:r>
    </w:p>
    <w:p w14:paraId="4B77ED1D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（3）适用于组成原理、网络、操作系统和数据结构的辅助学习，不替代教材或教师。平行版本独立维护，不重复计入工作量。</w:t>
      </w:r>
    </w:p>
    <w:p w14:paraId="25854488">
      <w:pPr>
        <w:pStyle w:val="3"/>
        <w:rPr>
          <w:rFonts w:hint="eastAsia"/>
        </w:rPr>
      </w:pPr>
      <w:bookmarkStart w:id="23" w:name="_Toc29303"/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bookmarkEnd w:id="23"/>
    </w:p>
    <w:p w14:paraId="70AD3FC2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第8周交付可运行的 PC 版本：另一台电脑按说明启动；问答引用可追溯；四科19章可进入，抽查讲解、作答、判分及小结。</w:t>
      </w:r>
    </w:p>
    <w:p w14:paraId="5684E587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演示资料整理和章节修改，删除需确认；九份文档与实际一致。以测试、操作和评审记录验收。</w:t>
      </w:r>
    </w:p>
    <w:p w14:paraId="0CE4C3AF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上述为计划目标，未验收不得记为已通过。</w:t>
      </w:r>
    </w:p>
    <w:p w14:paraId="1CFCEB21">
      <w:pPr>
        <w:pStyle w:val="3"/>
        <w:rPr>
          <w:rFonts w:hint="eastAsia"/>
        </w:rPr>
      </w:pPr>
      <w:bookmarkStart w:id="24" w:name="_Toc26650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bookmarkEnd w:id="24"/>
    </w:p>
    <w:p w14:paraId="09C2037A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lang w:eastAsia="zh-CN"/>
        </w:rPr>
        <w:t>非合同课程项目，客户与验收方为课程指导教师，依据课程要求评审。</w:t>
      </w:r>
    </w:p>
    <w:p w14:paraId="304420E7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用户为计算机专业本科生，主要使用 Windows 电脑，自备课程资料及 API 账号，用于课后复习。</w:t>
      </w:r>
    </w:p>
    <w:p w14:paraId="0989FFCE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需求来自课程要求与小组讨论，未提供可核验的访谈或问卷记录。</w:t>
      </w:r>
    </w:p>
    <w:p w14:paraId="5E73147F">
      <w:pPr>
        <w:pStyle w:val="3"/>
        <w:rPr>
          <w:rFonts w:hint="eastAsia"/>
        </w:rPr>
      </w:pPr>
      <w:bookmarkStart w:id="25" w:name="_Toc4830"/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bookmarkEnd w:id="25"/>
    </w:p>
    <w:p w14:paraId="0E930DEE">
      <w:pPr>
        <w:tabs>
          <w:tab w:val="left" w:pos="3346"/>
        </w:tabs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开发方为三人课程小组：A协调需求，B负责科目学习，C负责工程与测试。</w:t>
      </w:r>
    </w:p>
    <w:p w14:paraId="4B6113B7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真实姓名、学号、班级、组长及联系方式待小组确认。</w:t>
      </w:r>
    </w:p>
    <w:p w14:paraId="5617E81F">
      <w:pPr>
        <w:tabs>
          <w:tab w:val="left" w:pos="3346"/>
        </w:tabs>
        <w:rPr>
          <w:rFonts w:hint="eastAsia" w:ascii="宋体" w:hAnsi="宋体"/>
          <w:i/>
          <w:iCs/>
        </w:rPr>
      </w:pPr>
    </w:p>
    <w:p w14:paraId="7FC63839">
      <w:pPr>
        <w:pStyle w:val="3"/>
        <w:rPr>
          <w:rFonts w:hint="eastAsia"/>
        </w:rPr>
      </w:pPr>
      <w:bookmarkStart w:id="26" w:name="_Toc12094"/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bookmarkEnd w:id="26"/>
    </w:p>
    <w:p w14:paraId="4C1CD260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遵循课程模板与事实约束，使用 HTTP、JSON、SSE；Git 管理、PR评审。平行版本分支隔离，受限课件不公开分发。</w:t>
      </w:r>
    </w:p>
    <w:p w14:paraId="0C714A90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按八周、三人、每人每周9小时估算，日期与工时待确认；依赖已有电脑、Python、网络及API额度，无GPU训练和手机适配。</w:t>
      </w:r>
    </w:p>
    <w:p w14:paraId="63936068">
      <w:pPr>
        <w:pStyle w:val="2"/>
        <w:spacing w:before="350" w:beforeLines="100" w:after="350" w:afterLines="100"/>
        <w:rPr>
          <w:rFonts w:hint="eastAsia"/>
        </w:rPr>
      </w:pPr>
      <w:bookmarkStart w:id="27" w:name="_Toc1291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bookmarkEnd w:id="27"/>
    </w:p>
    <w:p w14:paraId="4B0EE6A5">
      <w:pPr>
        <w:pStyle w:val="3"/>
        <w:rPr>
          <w:rFonts w:hint="eastAsia"/>
        </w:rPr>
      </w:pPr>
      <w:bookmarkStart w:id="28" w:name="_Toc16393"/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bookmarkEnd w:id="28"/>
    </w:p>
    <w:p w14:paraId="10CEB4AB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裁剪 SPP 模型，按周迭代：需求细化 → 设计 → 实现 → 自测 → 文档与评审。第1周确定范围，第2—4周完成核心链路，第5—6周完善工具与界面，第7—8周测试交付。第6周末冻结功能，此后以修复和文档为主。</w:t>
      </w:r>
    </w:p>
    <w:p w14:paraId="22E8A2C6">
      <w:pPr>
        <w:pStyle w:val="16"/>
        <w:pBdr>
          <w:bottom w:val="none" w:color="auto" w:sz="0" w:space="0"/>
        </w:pBdr>
        <w:tabs>
          <w:tab w:val="clear" w:pos="4153"/>
          <w:tab w:val="clear" w:pos="8306"/>
        </w:tabs>
        <w:snapToGrid/>
        <w:jc w:val="both"/>
        <w:rPr>
          <w:rFonts w:hint="eastAsia"/>
          <w:szCs w:val="24"/>
        </w:rPr>
      </w:pPr>
    </w:p>
    <w:p w14:paraId="3FB1C36C">
      <w:pPr>
        <w:pStyle w:val="3"/>
        <w:rPr>
          <w:rFonts w:hint="eastAsia"/>
        </w:rPr>
      </w:pPr>
      <w:bookmarkStart w:id="29" w:name="_Toc25162"/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bookmarkEnd w:id="29"/>
    </w:p>
    <w:p w14:paraId="40636BFC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采用轻量实现和交叉评审；每轮保留可演示版本，需求变化记录原因、影响及处理结论。所列工具用于计划实施，不代表测试已执行。</w:t>
      </w:r>
    </w:p>
    <w:p w14:paraId="247B6B62">
      <w:pPr>
        <w:ind w:firstLine="420"/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68"/>
        <w:gridCol w:w="5252"/>
      </w:tblGrid>
      <w:tr w14:paraId="414D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shd w:val="clear" w:color="auto" w:fill="D9D9D9"/>
            <w:noWrap w:val="0"/>
            <w:vAlign w:val="top"/>
          </w:tcPr>
          <w:p w14:paraId="70312C3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过程域</w:t>
            </w:r>
          </w:p>
        </w:tc>
        <w:tc>
          <w:tcPr>
            <w:tcW w:w="5252" w:type="dxa"/>
            <w:shd w:val="clear" w:color="auto" w:fill="D9D9D9"/>
            <w:noWrap w:val="0"/>
            <w:vAlign w:val="top"/>
          </w:tcPr>
          <w:p w14:paraId="2E061CF1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方法与工具</w:t>
            </w:r>
          </w:p>
        </w:tc>
      </w:tr>
      <w:tr w14:paraId="42E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5E7461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需求与设计</w:t>
            </w:r>
          </w:p>
        </w:tc>
        <w:tc>
          <w:tcPr>
            <w:tcW w:w="5252" w:type="dxa"/>
            <w:noWrap w:val="0"/>
            <w:vAlign w:val="top"/>
          </w:tcPr>
          <w:p w14:paraId="0D3E70F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Markdown、用例与接口表；JSON 接口约定</w:t>
            </w:r>
          </w:p>
        </w:tc>
      </w:tr>
      <w:tr w14:paraId="3BE9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0473933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实现与数据</w:t>
            </w:r>
          </w:p>
        </w:tc>
        <w:tc>
          <w:tcPr>
            <w:tcW w:w="5252" w:type="dxa"/>
            <w:noWrap w:val="0"/>
            <w:vAlign w:val="top"/>
          </w:tcPr>
          <w:p w14:paraId="281CB53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 标准库、原生 JS、SQLite</w:t>
            </w:r>
          </w:p>
        </w:tc>
      </w:tr>
      <w:tr w14:paraId="2EDF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28074D9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模型与检索</w:t>
            </w:r>
          </w:p>
        </w:tc>
        <w:tc>
          <w:tcPr>
            <w:tcW w:w="5252" w:type="dxa"/>
            <w:noWrap w:val="0"/>
            <w:vAlign w:val="top"/>
          </w:tcPr>
          <w:p w14:paraId="73D8724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API、流式 SSE、资料检索与引用校验</w:t>
            </w:r>
          </w:p>
        </w:tc>
      </w:tr>
      <w:tr w14:paraId="74B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437D4DE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版本与文档</w:t>
            </w:r>
          </w:p>
        </w:tc>
        <w:tc>
          <w:tcPr>
            <w:tcW w:w="5252" w:type="dxa"/>
            <w:noWrap w:val="0"/>
            <w:vAlign w:val="top"/>
          </w:tcPr>
          <w:p w14:paraId="4ADC6D1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 / GitHub（SSH）、PR 评审、Word / WPS</w:t>
            </w:r>
          </w:p>
        </w:tc>
      </w:tr>
      <w:tr w14:paraId="0A1F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40B346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测试与质量</w:t>
            </w:r>
          </w:p>
        </w:tc>
        <w:tc>
          <w:tcPr>
            <w:tcW w:w="5252" w:type="dxa"/>
            <w:noWrap w:val="0"/>
            <w:vAlign w:val="top"/>
          </w:tcPr>
          <w:p w14:paraId="1E973AC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check.py 静态检查；selftest.py 链路验证与数据清理</w:t>
            </w:r>
          </w:p>
        </w:tc>
      </w:tr>
    </w:tbl>
    <w:p w14:paraId="24F5D930">
      <w:pPr>
        <w:pStyle w:val="2"/>
        <w:spacing w:before="350" w:beforeLines="100" w:after="350" w:afterLines="100"/>
        <w:rPr>
          <w:rFonts w:hint="eastAsia"/>
        </w:rPr>
      </w:pPr>
      <w:bookmarkStart w:id="30" w:name="_Toc10378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bookmarkEnd w:id="30"/>
    </w:p>
    <w:p w14:paraId="79FB66D1"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A、B、C 为暂定成员代号，可兼任角色；每周核对投入与任务，A 测 B、B 测 C、C 测 A。正式名单待小组确认。</w:t>
      </w:r>
    </w:p>
    <w:p w14:paraId="48FB8EE6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52"/>
        <w:gridCol w:w="3696"/>
        <w:gridCol w:w="1680"/>
        <w:gridCol w:w="1892"/>
      </w:tblGrid>
      <w:tr w14:paraId="0F74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shd w:val="clear" w:color="auto" w:fill="D9D9D9"/>
            <w:noWrap w:val="0"/>
            <w:vAlign w:val="top"/>
          </w:tcPr>
          <w:p w14:paraId="00F7F1D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角色</w:t>
            </w:r>
          </w:p>
        </w:tc>
        <w:tc>
          <w:tcPr>
            <w:tcW w:w="3696" w:type="dxa"/>
            <w:shd w:val="clear" w:color="auto" w:fill="D9D9D9"/>
            <w:noWrap w:val="0"/>
            <w:vAlign w:val="top"/>
          </w:tcPr>
          <w:p w14:paraId="5E04DF2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职责</w:t>
            </w:r>
          </w:p>
        </w:tc>
        <w:tc>
          <w:tcPr>
            <w:tcW w:w="1680" w:type="dxa"/>
            <w:shd w:val="clear" w:color="auto" w:fill="D9D9D9"/>
            <w:noWrap w:val="0"/>
            <w:vAlign w:val="top"/>
          </w:tcPr>
          <w:p w14:paraId="6BC6A1E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人员</w:t>
            </w:r>
          </w:p>
        </w:tc>
        <w:tc>
          <w:tcPr>
            <w:tcW w:w="1892" w:type="dxa"/>
            <w:shd w:val="clear" w:color="auto" w:fill="D9D9D9"/>
            <w:noWrap w:val="0"/>
            <w:vAlign w:val="top"/>
          </w:tcPr>
          <w:p w14:paraId="7CAC1F1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工作说明</w:t>
            </w:r>
          </w:p>
        </w:tc>
      </w:tr>
      <w:tr w14:paraId="6FEE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1D992F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机构领导</w:t>
            </w:r>
          </w:p>
        </w:tc>
        <w:tc>
          <w:tcPr>
            <w:tcW w:w="3696" w:type="dxa"/>
            <w:noWrap w:val="0"/>
            <w:vAlign w:val="top"/>
          </w:tcPr>
          <w:p w14:paraId="3086C46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审批计划与验收</w:t>
            </w:r>
          </w:p>
        </w:tc>
        <w:tc>
          <w:tcPr>
            <w:tcW w:w="1680" w:type="dxa"/>
            <w:noWrap w:val="0"/>
            <w:vAlign w:val="top"/>
          </w:tcPr>
          <w:p w14:paraId="31DA87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指导教师</w:t>
            </w:r>
          </w:p>
        </w:tc>
        <w:tc>
          <w:tcPr>
            <w:tcW w:w="1892" w:type="dxa"/>
            <w:noWrap w:val="0"/>
            <w:vAlign w:val="top"/>
          </w:tcPr>
          <w:p w14:paraId="71AA61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依据课程要求评审</w:t>
            </w:r>
          </w:p>
        </w:tc>
      </w:tr>
      <w:tr w14:paraId="2E02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D4B6A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项目经理</w:t>
            </w:r>
          </w:p>
        </w:tc>
        <w:tc>
          <w:tcPr>
            <w:tcW w:w="3696" w:type="dxa"/>
            <w:noWrap w:val="0"/>
            <w:vAlign w:val="top"/>
          </w:tcPr>
          <w:p w14:paraId="33D1458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协调进度与风险</w:t>
            </w:r>
          </w:p>
        </w:tc>
        <w:tc>
          <w:tcPr>
            <w:tcW w:w="1680" w:type="dxa"/>
            <w:noWrap w:val="0"/>
            <w:vAlign w:val="top"/>
          </w:tcPr>
          <w:p w14:paraId="45DC140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892" w:type="dxa"/>
            <w:noWrap w:val="0"/>
            <w:vAlign w:val="top"/>
          </w:tcPr>
          <w:p w14:paraId="112BCC1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汇总计划、组织例会</w:t>
            </w:r>
          </w:p>
        </w:tc>
      </w:tr>
      <w:tr w14:paraId="7881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683746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需求分析员</w:t>
            </w:r>
          </w:p>
        </w:tc>
        <w:tc>
          <w:tcPr>
            <w:tcW w:w="3696" w:type="dxa"/>
            <w:noWrap w:val="0"/>
            <w:vAlign w:val="top"/>
          </w:tcPr>
          <w:p w14:paraId="39581A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明确范围与验收</w:t>
            </w:r>
          </w:p>
        </w:tc>
        <w:tc>
          <w:tcPr>
            <w:tcW w:w="1680" w:type="dxa"/>
            <w:noWrap w:val="0"/>
            <w:vAlign w:val="top"/>
          </w:tcPr>
          <w:p w14:paraId="2FC2394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892" w:type="dxa"/>
            <w:noWrap w:val="0"/>
            <w:vAlign w:val="top"/>
          </w:tcPr>
          <w:p w14:paraId="487C8C3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编制需求规格</w:t>
            </w:r>
          </w:p>
        </w:tc>
      </w:tr>
      <w:tr w14:paraId="56B5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6E50C50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系统设计员</w:t>
            </w:r>
          </w:p>
        </w:tc>
        <w:tc>
          <w:tcPr>
            <w:tcW w:w="3696" w:type="dxa"/>
            <w:noWrap w:val="0"/>
            <w:vAlign w:val="top"/>
          </w:tcPr>
          <w:p w14:paraId="4A98E8D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接口、模块与数据设计</w:t>
            </w:r>
          </w:p>
        </w:tc>
        <w:tc>
          <w:tcPr>
            <w:tcW w:w="1680" w:type="dxa"/>
            <w:noWrap w:val="0"/>
            <w:vAlign w:val="top"/>
          </w:tcPr>
          <w:p w14:paraId="629E3CE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A、B、C</w:t>
            </w:r>
          </w:p>
        </w:tc>
        <w:tc>
          <w:tcPr>
            <w:tcW w:w="1892" w:type="dxa"/>
            <w:noWrap w:val="0"/>
            <w:vAlign w:val="top"/>
          </w:tcPr>
          <w:p w14:paraId="4E450B4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分别承担所属模块</w:t>
            </w:r>
          </w:p>
        </w:tc>
      </w:tr>
      <w:tr w14:paraId="44BC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0D098E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程序员</w:t>
            </w:r>
          </w:p>
        </w:tc>
        <w:tc>
          <w:tcPr>
            <w:tcW w:w="3696" w:type="dxa"/>
            <w:noWrap w:val="0"/>
            <w:vAlign w:val="top"/>
          </w:tcPr>
          <w:p w14:paraId="14643A6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资料、学习与工程实现</w:t>
            </w:r>
          </w:p>
        </w:tc>
        <w:tc>
          <w:tcPr>
            <w:tcW w:w="1680" w:type="dxa"/>
            <w:noWrap w:val="0"/>
            <w:vAlign w:val="top"/>
          </w:tcPr>
          <w:p w14:paraId="382ADC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A、B、C</w:t>
            </w:r>
          </w:p>
        </w:tc>
        <w:tc>
          <w:tcPr>
            <w:tcW w:w="1892" w:type="dxa"/>
            <w:noWrap w:val="0"/>
            <w:vAlign w:val="top"/>
          </w:tcPr>
          <w:p w14:paraId="60AECC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A问答，B学习，C工程</w:t>
            </w:r>
          </w:p>
        </w:tc>
      </w:tr>
      <w:tr w14:paraId="2BA2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13F206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测试员</w:t>
            </w:r>
          </w:p>
        </w:tc>
        <w:tc>
          <w:tcPr>
            <w:tcW w:w="3696" w:type="dxa"/>
            <w:noWrap w:val="0"/>
            <w:vAlign w:val="top"/>
          </w:tcPr>
          <w:p w14:paraId="051EE14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用例、回归与安装验证</w:t>
            </w:r>
          </w:p>
        </w:tc>
        <w:tc>
          <w:tcPr>
            <w:tcW w:w="1680" w:type="dxa"/>
            <w:noWrap w:val="0"/>
            <w:vAlign w:val="top"/>
          </w:tcPr>
          <w:p w14:paraId="1EB8FCC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892" w:type="dxa"/>
            <w:noWrap w:val="0"/>
            <w:vAlign w:val="top"/>
          </w:tcPr>
          <w:p w14:paraId="0754D00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全员交叉执行</w:t>
            </w:r>
          </w:p>
        </w:tc>
      </w:tr>
      <w:tr w14:paraId="64A1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66C28F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质量保证员</w:t>
            </w:r>
          </w:p>
        </w:tc>
        <w:tc>
          <w:tcPr>
            <w:tcW w:w="3696" w:type="dxa"/>
            <w:noWrap w:val="0"/>
            <w:vAlign w:val="top"/>
          </w:tcPr>
          <w:p w14:paraId="52BF23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核对事实、文档与质量</w:t>
            </w:r>
          </w:p>
        </w:tc>
        <w:tc>
          <w:tcPr>
            <w:tcW w:w="1680" w:type="dxa"/>
            <w:noWrap w:val="0"/>
            <w:vAlign w:val="top"/>
          </w:tcPr>
          <w:p w14:paraId="3908E1E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全员轮值</w:t>
            </w:r>
          </w:p>
        </w:tc>
        <w:tc>
          <w:tcPr>
            <w:tcW w:w="1892" w:type="dxa"/>
            <w:noWrap w:val="0"/>
            <w:vAlign w:val="top"/>
          </w:tcPr>
          <w:p w14:paraId="4B0C0DA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记录问题并复核</w:t>
            </w:r>
          </w:p>
        </w:tc>
      </w:tr>
      <w:tr w14:paraId="5373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43FB2D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配置管理员</w:t>
            </w:r>
          </w:p>
        </w:tc>
        <w:tc>
          <w:tcPr>
            <w:tcW w:w="3696" w:type="dxa"/>
            <w:noWrap w:val="0"/>
            <w:vAlign w:val="top"/>
          </w:tcPr>
          <w:p w14:paraId="2AC30C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分支、版本与交付留存</w:t>
            </w:r>
          </w:p>
        </w:tc>
        <w:tc>
          <w:tcPr>
            <w:tcW w:w="1680" w:type="dxa"/>
            <w:noWrap w:val="0"/>
            <w:vAlign w:val="top"/>
          </w:tcPr>
          <w:p w14:paraId="1D165F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892" w:type="dxa"/>
            <w:noWrap w:val="0"/>
            <w:vAlign w:val="top"/>
          </w:tcPr>
          <w:p w14:paraId="3E4E0C5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SSH 推送，PR 评审</w:t>
            </w:r>
          </w:p>
        </w:tc>
      </w:tr>
      <w:tr w14:paraId="5F12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43FBE005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文档负责人</w:t>
            </w:r>
          </w:p>
        </w:tc>
        <w:tc>
          <w:tcPr>
            <w:tcW w:w="3696" w:type="dxa"/>
            <w:noWrap w:val="0"/>
            <w:vAlign w:val="top"/>
          </w:tcPr>
          <w:p w14:paraId="1490F5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整理文档与答辩材料</w:t>
            </w:r>
          </w:p>
        </w:tc>
        <w:tc>
          <w:tcPr>
            <w:tcW w:w="1680" w:type="dxa"/>
            <w:noWrap w:val="0"/>
            <w:vAlign w:val="top"/>
          </w:tcPr>
          <w:p w14:paraId="7C0428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A协调</w:t>
            </w:r>
          </w:p>
        </w:tc>
        <w:tc>
          <w:tcPr>
            <w:tcW w:w="1892" w:type="dxa"/>
            <w:noWrap w:val="0"/>
            <w:vAlign w:val="top"/>
          </w:tcPr>
          <w:p w14:paraId="32E4556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全员提交所属章节</w:t>
            </w:r>
          </w:p>
        </w:tc>
      </w:tr>
    </w:tbl>
    <w:p w14:paraId="506940C8">
      <w:pPr>
        <w:pStyle w:val="2"/>
        <w:spacing w:before="350" w:beforeLines="100" w:after="350" w:afterLines="100"/>
        <w:rPr>
          <w:rFonts w:hint="eastAsia"/>
        </w:rPr>
      </w:pPr>
      <w:bookmarkStart w:id="31" w:name="_Toc6834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bookmarkEnd w:id="31"/>
    </w:p>
    <w:p w14:paraId="3A87D180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优先利用已有资源，开发、测试和演示均面向 PC。</w:t>
      </w:r>
    </w:p>
    <w:p w14:paraId="020675F8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资源级别：模型服务、开发环境和网络为关键资源。</w:t>
      </w:r>
    </w:p>
    <w:p w14:paraId="637C8222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配置：Windows 10/11、Python 3.10+、现代桌面浏览器。</w:t>
      </w:r>
    </w:p>
    <w:p w14:paraId="3CBF14CE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第1周核查设备、账号和网络；API 额度按预算申请。</w:t>
      </w:r>
    </w:p>
    <w:p w14:paraId="00019FE0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全员按分工使用，不安排手机适配或 GPU 训练资源。</w:t>
      </w:r>
    </w:p>
    <w:p w14:paraId="798FC261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6"/>
        <w:gridCol w:w="1008"/>
        <w:gridCol w:w="2576"/>
        <w:gridCol w:w="1904"/>
        <w:gridCol w:w="1556"/>
      </w:tblGrid>
      <w:tr w14:paraId="3017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33BD2C2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软硬件资源名称</w:t>
            </w:r>
          </w:p>
        </w:tc>
        <w:tc>
          <w:tcPr>
            <w:tcW w:w="1008" w:type="dxa"/>
            <w:shd w:val="clear" w:color="auto" w:fill="D9D9D9"/>
            <w:noWrap w:val="0"/>
            <w:vAlign w:val="top"/>
          </w:tcPr>
          <w:p w14:paraId="324D6B2F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级别</w:t>
            </w:r>
          </w:p>
        </w:tc>
        <w:tc>
          <w:tcPr>
            <w:tcW w:w="2576" w:type="dxa"/>
            <w:shd w:val="clear" w:color="auto" w:fill="D9D9D9"/>
            <w:noWrap w:val="0"/>
            <w:vAlign w:val="top"/>
          </w:tcPr>
          <w:p w14:paraId="458D3BA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详细配置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3BE072F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获取方式与时间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6B676F0E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使用说明</w:t>
            </w:r>
          </w:p>
        </w:tc>
      </w:tr>
      <w:tr w14:paraId="4CE2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358D27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开发笔记本×3</w:t>
            </w:r>
          </w:p>
        </w:tc>
        <w:tc>
          <w:tcPr>
            <w:tcW w:w="1008" w:type="dxa"/>
            <w:noWrap w:val="0"/>
            <w:vAlign w:val="top"/>
          </w:tcPr>
          <w:p w14:paraId="30A7167F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34F9AB8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Windows，内存≥8GB</w:t>
            </w:r>
          </w:p>
        </w:tc>
        <w:tc>
          <w:tcPr>
            <w:tcW w:w="1904" w:type="dxa"/>
            <w:noWrap w:val="0"/>
            <w:vAlign w:val="top"/>
          </w:tcPr>
          <w:p w14:paraId="72D6149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5E41E0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全员开发与测试</w:t>
            </w:r>
          </w:p>
        </w:tc>
      </w:tr>
      <w:tr w14:paraId="2105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B7427A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</w:t>
            </w:r>
          </w:p>
        </w:tc>
        <w:tc>
          <w:tcPr>
            <w:tcW w:w="1008" w:type="dxa"/>
            <w:noWrap w:val="0"/>
            <w:vAlign w:val="top"/>
          </w:tcPr>
          <w:p w14:paraId="6F5CF26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2F2A822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账号、额度与模型接口</w:t>
            </w:r>
          </w:p>
        </w:tc>
        <w:tc>
          <w:tcPr>
            <w:tcW w:w="1904" w:type="dxa"/>
            <w:noWrap w:val="0"/>
            <w:vAlign w:val="top"/>
          </w:tcPr>
          <w:p w14:paraId="02B5E76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第1周申请或核验</w:t>
            </w:r>
          </w:p>
        </w:tc>
        <w:tc>
          <w:tcPr>
            <w:tcW w:w="1556" w:type="dxa"/>
            <w:noWrap w:val="0"/>
            <w:vAlign w:val="top"/>
          </w:tcPr>
          <w:p w14:paraId="2E71A27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调试、验收演示</w:t>
            </w:r>
          </w:p>
        </w:tc>
      </w:tr>
      <w:tr w14:paraId="45F7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7C94EEF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网络</w:t>
            </w:r>
          </w:p>
        </w:tc>
        <w:tc>
          <w:tcPr>
            <w:tcW w:w="1008" w:type="dxa"/>
            <w:noWrap w:val="0"/>
            <w:vAlign w:val="top"/>
          </w:tcPr>
          <w:p w14:paraId="0ECD57B6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18E65E9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API及Git SSH可达</w:t>
            </w:r>
          </w:p>
        </w:tc>
        <w:tc>
          <w:tcPr>
            <w:tcW w:w="1904" w:type="dxa"/>
            <w:noWrap w:val="0"/>
            <w:vAlign w:val="top"/>
          </w:tcPr>
          <w:p w14:paraId="779A27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已有，第1周检查</w:t>
            </w:r>
          </w:p>
        </w:tc>
        <w:tc>
          <w:tcPr>
            <w:tcW w:w="1556" w:type="dxa"/>
            <w:noWrap w:val="0"/>
            <w:vAlign w:val="top"/>
          </w:tcPr>
          <w:p w14:paraId="7F7A34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模型调用与协作</w:t>
            </w:r>
          </w:p>
        </w:tc>
      </w:tr>
      <w:tr w14:paraId="2E76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496A847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运行与浏览器</w:t>
            </w:r>
          </w:p>
        </w:tc>
        <w:tc>
          <w:tcPr>
            <w:tcW w:w="1008" w:type="dxa"/>
            <w:noWrap w:val="0"/>
            <w:vAlign w:val="top"/>
          </w:tcPr>
          <w:p w14:paraId="5C7E537A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262A4B4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3.10+、Edge/Chrome</w:t>
            </w:r>
          </w:p>
        </w:tc>
        <w:tc>
          <w:tcPr>
            <w:tcW w:w="1904" w:type="dxa"/>
            <w:noWrap w:val="0"/>
            <w:vAlign w:val="top"/>
          </w:tcPr>
          <w:p w14:paraId="7794B2A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免费，第1周配置</w:t>
            </w:r>
          </w:p>
        </w:tc>
        <w:tc>
          <w:tcPr>
            <w:tcW w:w="1556" w:type="dxa"/>
            <w:noWrap w:val="0"/>
            <w:vAlign w:val="top"/>
          </w:tcPr>
          <w:p w14:paraId="51C1592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PC运行与验收</w:t>
            </w:r>
          </w:p>
        </w:tc>
      </w:tr>
      <w:tr w14:paraId="0B53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53321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Git与编辑器</w:t>
            </w:r>
          </w:p>
        </w:tc>
        <w:tc>
          <w:tcPr>
            <w:tcW w:w="1008" w:type="dxa"/>
            <w:noWrap w:val="0"/>
            <w:vAlign w:val="top"/>
          </w:tcPr>
          <w:p w14:paraId="2CB71C38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1E56C3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Git、VS Code等</w:t>
            </w:r>
          </w:p>
        </w:tc>
        <w:tc>
          <w:tcPr>
            <w:tcW w:w="1904" w:type="dxa"/>
            <w:noWrap w:val="0"/>
            <w:vAlign w:val="top"/>
          </w:tcPr>
          <w:p w14:paraId="7F4B95F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已有或免费获取</w:t>
            </w:r>
          </w:p>
        </w:tc>
        <w:tc>
          <w:tcPr>
            <w:tcW w:w="1556" w:type="dxa"/>
            <w:noWrap w:val="0"/>
            <w:vAlign w:val="top"/>
          </w:tcPr>
          <w:p w14:paraId="672D51B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版本管理与开发</w:t>
            </w:r>
          </w:p>
        </w:tc>
      </w:tr>
      <w:tr w14:paraId="3FAC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47B52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Word / WPS</w:t>
            </w:r>
          </w:p>
        </w:tc>
        <w:tc>
          <w:tcPr>
            <w:tcW w:w="1008" w:type="dxa"/>
            <w:noWrap w:val="0"/>
            <w:vAlign w:val="top"/>
          </w:tcPr>
          <w:p w14:paraId="0AFE5479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437A14C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可读写课程文档</w:t>
            </w:r>
          </w:p>
        </w:tc>
        <w:tc>
          <w:tcPr>
            <w:tcW w:w="1904" w:type="dxa"/>
            <w:noWrap w:val="0"/>
            <w:vAlign w:val="top"/>
          </w:tcPr>
          <w:p w14:paraId="1F9EAE0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6EACCFB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文档编辑和检查</w:t>
            </w:r>
          </w:p>
        </w:tc>
      </w:tr>
    </w:tbl>
    <w:p w14:paraId="6FEE2E02">
      <w:pPr>
        <w:pStyle w:val="2"/>
        <w:spacing w:before="350" w:beforeLines="100" w:after="350" w:afterLines="100"/>
        <w:rPr>
          <w:rFonts w:hint="eastAsia"/>
        </w:rPr>
      </w:pPr>
      <w:bookmarkStart w:id="32" w:name="_Toc20912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bookmarkEnd w:id="32"/>
    </w:p>
    <w:p w14:paraId="2C14447C"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新增现金上限100元，待确认，主要用于API调用，非已支出；已有设备与软件不新增采购。216人时不计现金；接近上限时保留验收额度。</w:t>
      </w:r>
    </w:p>
    <w:p w14:paraId="63034489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6"/>
        <w:gridCol w:w="3584"/>
        <w:gridCol w:w="1904"/>
        <w:gridCol w:w="1556"/>
      </w:tblGrid>
      <w:tr w14:paraId="2524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22FCF32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开支类别</w:t>
            </w:r>
          </w:p>
        </w:tc>
        <w:tc>
          <w:tcPr>
            <w:tcW w:w="3584" w:type="dxa"/>
            <w:shd w:val="clear" w:color="auto" w:fill="D9D9D9"/>
            <w:noWrap w:val="0"/>
            <w:vAlign w:val="top"/>
          </w:tcPr>
          <w:p w14:paraId="2D50CAE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主要开支项、用途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59F97FB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金额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0622E2A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时间</w:t>
            </w:r>
          </w:p>
        </w:tc>
      </w:tr>
      <w:tr w14:paraId="2421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3403636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费用预算</w:t>
            </w:r>
          </w:p>
        </w:tc>
        <w:tc>
          <w:tcPr>
            <w:tcW w:w="3584" w:type="dxa"/>
            <w:noWrap w:val="0"/>
            <w:vAlign w:val="top"/>
          </w:tcPr>
          <w:p w14:paraId="5AFA525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使用已有笔记本</w:t>
            </w:r>
          </w:p>
        </w:tc>
        <w:tc>
          <w:tcPr>
            <w:tcW w:w="1904" w:type="dxa"/>
            <w:noWrap w:val="0"/>
            <w:vAlign w:val="top"/>
          </w:tcPr>
          <w:p w14:paraId="434C739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140FB36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215B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7616610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EE9B8B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API调试与演示</w:t>
            </w:r>
          </w:p>
        </w:tc>
        <w:tc>
          <w:tcPr>
            <w:tcW w:w="1904" w:type="dxa"/>
            <w:noWrap w:val="0"/>
            <w:vAlign w:val="top"/>
          </w:tcPr>
          <w:p w14:paraId="49DD571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≤100元</w:t>
            </w:r>
          </w:p>
        </w:tc>
        <w:tc>
          <w:tcPr>
            <w:tcW w:w="1556" w:type="dxa"/>
            <w:noWrap w:val="0"/>
            <w:vAlign w:val="top"/>
          </w:tcPr>
          <w:p w14:paraId="3C10BD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第1—8周</w:t>
            </w:r>
          </w:p>
        </w:tc>
      </w:tr>
      <w:tr w14:paraId="53FA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5EB3283D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124A897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免费或已有授权</w:t>
            </w:r>
          </w:p>
        </w:tc>
        <w:tc>
          <w:tcPr>
            <w:tcW w:w="1904" w:type="dxa"/>
            <w:noWrap w:val="0"/>
            <w:vAlign w:val="top"/>
          </w:tcPr>
          <w:p w14:paraId="43E5F74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6A3D86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</w:t>
            </w:r>
          </w:p>
        </w:tc>
      </w:tr>
      <w:tr w14:paraId="6831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2EF7CEF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预算汇总</w:t>
            </w:r>
          </w:p>
        </w:tc>
        <w:tc>
          <w:tcPr>
            <w:tcW w:w="3584" w:type="dxa"/>
            <w:noWrap w:val="0"/>
            <w:vAlign w:val="top"/>
          </w:tcPr>
          <w:p w14:paraId="004995D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预算封顶，待确认</w:t>
            </w:r>
          </w:p>
        </w:tc>
        <w:tc>
          <w:tcPr>
            <w:tcW w:w="1904" w:type="dxa"/>
            <w:noWrap w:val="0"/>
            <w:vAlign w:val="top"/>
          </w:tcPr>
          <w:p w14:paraId="6752E1F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≤100元</w:t>
            </w:r>
          </w:p>
        </w:tc>
        <w:tc>
          <w:tcPr>
            <w:tcW w:w="1556" w:type="dxa"/>
            <w:noWrap w:val="0"/>
            <w:vAlign w:val="top"/>
          </w:tcPr>
          <w:p w14:paraId="1A1185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52B8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3736D781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A4703E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216人时，不计现金</w:t>
            </w:r>
          </w:p>
        </w:tc>
        <w:tc>
          <w:tcPr>
            <w:tcW w:w="1904" w:type="dxa"/>
            <w:noWrap w:val="0"/>
            <w:vAlign w:val="top"/>
          </w:tcPr>
          <w:p w14:paraId="5F9F4C5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392D9D7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</w:t>
            </w:r>
          </w:p>
        </w:tc>
      </w:tr>
      <w:tr w14:paraId="5894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2DDF4EFB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3F3AB4B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按用量核对并预警</w:t>
            </w:r>
          </w:p>
        </w:tc>
        <w:tc>
          <w:tcPr>
            <w:tcW w:w="1904" w:type="dxa"/>
            <w:noWrap w:val="0"/>
            <w:vAlign w:val="top"/>
          </w:tcPr>
          <w:p w14:paraId="4B84894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不另追加</w:t>
            </w:r>
          </w:p>
        </w:tc>
        <w:tc>
          <w:tcPr>
            <w:tcW w:w="1556" w:type="dxa"/>
            <w:noWrap w:val="0"/>
            <w:vAlign w:val="top"/>
          </w:tcPr>
          <w:p w14:paraId="3071202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0FC4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723B61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费用管理</w:t>
            </w:r>
          </w:p>
        </w:tc>
        <w:tc>
          <w:tcPr>
            <w:tcW w:w="3584" w:type="dxa"/>
            <w:noWrap w:val="0"/>
            <w:vAlign w:val="top"/>
          </w:tcPr>
          <w:p w14:paraId="39B2B70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先评估、审批后执行</w:t>
            </w:r>
          </w:p>
        </w:tc>
        <w:tc>
          <w:tcPr>
            <w:tcW w:w="1904" w:type="dxa"/>
            <w:noWrap w:val="0"/>
            <w:vAlign w:val="top"/>
          </w:tcPr>
          <w:p w14:paraId="4EB4ED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待审批</w:t>
            </w:r>
          </w:p>
        </w:tc>
        <w:tc>
          <w:tcPr>
            <w:tcW w:w="1556" w:type="dxa"/>
            <w:noWrap w:val="0"/>
            <w:vAlign w:val="top"/>
          </w:tcPr>
          <w:p w14:paraId="20CC7B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发生时</w:t>
            </w:r>
          </w:p>
        </w:tc>
      </w:tr>
      <w:tr w14:paraId="677D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02AF06BF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597F3D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以实际账单为准</w:t>
            </w:r>
          </w:p>
        </w:tc>
        <w:tc>
          <w:tcPr>
            <w:tcW w:w="1904" w:type="dxa"/>
            <w:noWrap w:val="0"/>
            <w:vAlign w:val="top"/>
          </w:tcPr>
          <w:p w14:paraId="4DD3036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据实登记</w:t>
            </w:r>
          </w:p>
        </w:tc>
        <w:tc>
          <w:tcPr>
            <w:tcW w:w="1556" w:type="dxa"/>
            <w:noWrap w:val="0"/>
            <w:vAlign w:val="top"/>
          </w:tcPr>
          <w:p w14:paraId="458B2E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交付时</w:t>
            </w:r>
          </w:p>
        </w:tc>
      </w:tr>
      <w:tr w14:paraId="7204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8152359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632B1A7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A汇总，小组确认</w:t>
            </w:r>
          </w:p>
        </w:tc>
        <w:tc>
          <w:tcPr>
            <w:tcW w:w="1904" w:type="dxa"/>
            <w:noWrap w:val="0"/>
            <w:vAlign w:val="top"/>
          </w:tcPr>
          <w:p w14:paraId="29D57CC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—</w:t>
            </w:r>
          </w:p>
        </w:tc>
        <w:tc>
          <w:tcPr>
            <w:tcW w:w="1556" w:type="dxa"/>
            <w:noWrap w:val="0"/>
            <w:vAlign w:val="top"/>
          </w:tcPr>
          <w:p w14:paraId="66C4AA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</w:tbl>
    <w:p w14:paraId="3B74C3F0">
      <w:pPr>
        <w:pStyle w:val="2"/>
        <w:spacing w:before="350" w:beforeLines="100" w:after="350" w:afterLines="100"/>
        <w:rPr>
          <w:rFonts w:hint="eastAsia"/>
        </w:rPr>
      </w:pPr>
      <w:bookmarkStart w:id="33" w:name="_Toc12232"/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bookmarkEnd w:id="33"/>
    </w:p>
    <w:p w14:paraId="471D791E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周期八周，日期待教师确认；总量216人时，含约30人时返工余量。负责人协调全员协作。</w:t>
      </w:r>
    </w:p>
    <w:p w14:paraId="7F7E67E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依赖：检索→问答→学习→集成→验收。第6周末冻结；延期先减动效等可选项。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038A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shd w:val="clear" w:color="auto" w:fill="D9D9D9"/>
            <w:noWrap w:val="0"/>
            <w:vAlign w:val="top"/>
          </w:tcPr>
          <w:p w14:paraId="344D0AA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任务名称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41385B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起止时间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975519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工作人员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1864FF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工作量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CE9E58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预期工作成果</w:t>
            </w:r>
          </w:p>
        </w:tc>
      </w:tr>
      <w:tr w14:paraId="52B7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8997AD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需求与技术验证</w:t>
            </w:r>
          </w:p>
        </w:tc>
        <w:tc>
          <w:tcPr>
            <w:tcW w:w="1744" w:type="dxa"/>
            <w:noWrap w:val="0"/>
            <w:vAlign w:val="top"/>
          </w:tcPr>
          <w:p w14:paraId="46A8D47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</w:t>
            </w:r>
          </w:p>
        </w:tc>
        <w:tc>
          <w:tcPr>
            <w:tcW w:w="1744" w:type="dxa"/>
            <w:noWrap w:val="0"/>
            <w:vAlign w:val="top"/>
          </w:tcPr>
          <w:p w14:paraId="6DDB26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A/B/C</w:t>
            </w:r>
          </w:p>
        </w:tc>
        <w:tc>
          <w:tcPr>
            <w:tcW w:w="1744" w:type="dxa"/>
            <w:noWrap w:val="0"/>
            <w:vAlign w:val="top"/>
          </w:tcPr>
          <w:p w14:paraId="1530D4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24人时</w:t>
            </w:r>
          </w:p>
        </w:tc>
        <w:tc>
          <w:tcPr>
            <w:tcW w:w="1744" w:type="dxa"/>
            <w:noWrap w:val="0"/>
            <w:vAlign w:val="top"/>
          </w:tcPr>
          <w:p w14:paraId="605041B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需求与资料清单</w:t>
            </w:r>
          </w:p>
        </w:tc>
      </w:tr>
      <w:tr w14:paraId="73B9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5D1989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资料检索与问答</w:t>
            </w:r>
          </w:p>
        </w:tc>
        <w:tc>
          <w:tcPr>
            <w:tcW w:w="1744" w:type="dxa"/>
            <w:noWrap w:val="0"/>
            <w:vAlign w:val="top"/>
          </w:tcPr>
          <w:p w14:paraId="6A631DD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第2—3周</w:t>
            </w:r>
          </w:p>
        </w:tc>
        <w:tc>
          <w:tcPr>
            <w:tcW w:w="1744" w:type="dxa"/>
            <w:noWrap w:val="0"/>
            <w:vAlign w:val="top"/>
          </w:tcPr>
          <w:p w14:paraId="624F71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A主责</w:t>
            </w:r>
          </w:p>
        </w:tc>
        <w:tc>
          <w:tcPr>
            <w:tcW w:w="1744" w:type="dxa"/>
            <w:noWrap w:val="0"/>
            <w:vAlign w:val="top"/>
          </w:tcPr>
          <w:p w14:paraId="76CA209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6CF4694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导入、检索与问答</w:t>
            </w:r>
          </w:p>
        </w:tc>
      </w:tr>
      <w:tr w14:paraId="753F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5415B9F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科目学习与练习</w:t>
            </w:r>
          </w:p>
        </w:tc>
        <w:tc>
          <w:tcPr>
            <w:tcW w:w="1744" w:type="dxa"/>
            <w:noWrap w:val="0"/>
            <w:vAlign w:val="top"/>
          </w:tcPr>
          <w:p w14:paraId="100B7B4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第4周</w:t>
            </w:r>
          </w:p>
        </w:tc>
        <w:tc>
          <w:tcPr>
            <w:tcW w:w="1744" w:type="dxa"/>
            <w:noWrap w:val="0"/>
            <w:vAlign w:val="top"/>
          </w:tcPr>
          <w:p w14:paraId="757AC0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B主责</w:t>
            </w:r>
          </w:p>
        </w:tc>
        <w:tc>
          <w:tcPr>
            <w:tcW w:w="1744" w:type="dxa"/>
            <w:noWrap w:val="0"/>
            <w:vAlign w:val="top"/>
          </w:tcPr>
          <w:p w14:paraId="038E447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27人时</w:t>
            </w:r>
          </w:p>
        </w:tc>
        <w:tc>
          <w:tcPr>
            <w:tcW w:w="1744" w:type="dxa"/>
            <w:noWrap w:val="0"/>
            <w:vAlign w:val="top"/>
          </w:tcPr>
          <w:p w14:paraId="54F2874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讲解、判分与错题</w:t>
            </w:r>
          </w:p>
        </w:tc>
      </w:tr>
      <w:tr w14:paraId="7A07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286734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工具与界面集成</w:t>
            </w:r>
          </w:p>
        </w:tc>
        <w:tc>
          <w:tcPr>
            <w:tcW w:w="1744" w:type="dxa"/>
            <w:noWrap w:val="0"/>
            <w:vAlign w:val="top"/>
          </w:tcPr>
          <w:p w14:paraId="0C4EBCC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第5—6周</w:t>
            </w:r>
          </w:p>
        </w:tc>
        <w:tc>
          <w:tcPr>
            <w:tcW w:w="1744" w:type="dxa"/>
            <w:noWrap w:val="0"/>
            <w:vAlign w:val="top"/>
          </w:tcPr>
          <w:p w14:paraId="2E065F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B/C主责</w:t>
            </w:r>
          </w:p>
        </w:tc>
        <w:tc>
          <w:tcPr>
            <w:tcW w:w="1744" w:type="dxa"/>
            <w:noWrap w:val="0"/>
            <w:vAlign w:val="top"/>
          </w:tcPr>
          <w:p w14:paraId="521DBB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07B7D4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工具、档案与小结</w:t>
            </w:r>
          </w:p>
        </w:tc>
      </w:tr>
      <w:tr w14:paraId="5C63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49C8A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测试、文档与交付</w:t>
            </w:r>
          </w:p>
        </w:tc>
        <w:tc>
          <w:tcPr>
            <w:tcW w:w="1744" w:type="dxa"/>
            <w:noWrap w:val="0"/>
            <w:vAlign w:val="top"/>
          </w:tcPr>
          <w:p w14:paraId="0B5C29F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  <w:tc>
          <w:tcPr>
            <w:tcW w:w="1744" w:type="dxa"/>
            <w:noWrap w:val="0"/>
            <w:vAlign w:val="top"/>
          </w:tcPr>
          <w:p w14:paraId="63C098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A/B/C</w:t>
            </w:r>
          </w:p>
        </w:tc>
        <w:tc>
          <w:tcPr>
            <w:tcW w:w="1744" w:type="dxa"/>
            <w:noWrap w:val="0"/>
            <w:vAlign w:val="top"/>
          </w:tcPr>
          <w:p w14:paraId="52F123A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51人时</w:t>
            </w:r>
          </w:p>
        </w:tc>
        <w:tc>
          <w:tcPr>
            <w:tcW w:w="1744" w:type="dxa"/>
            <w:noWrap w:val="0"/>
            <w:vAlign w:val="top"/>
          </w:tcPr>
          <w:p w14:paraId="6B5752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测试、文档与演示</w:t>
            </w:r>
          </w:p>
        </w:tc>
      </w:tr>
    </w:tbl>
    <w:p w14:paraId="5CB282A6">
      <w:pPr>
        <w:pStyle w:val="2"/>
        <w:spacing w:before="350" w:beforeLines="100" w:after="350" w:afterLines="100"/>
      </w:pPr>
      <w:bookmarkStart w:id="34" w:name="_Toc18933"/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bookmarkEnd w:id="34"/>
    </w:p>
    <w:p w14:paraId="3A1AD05F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下属计划由A组织评审。每周核对额度、工时和版权风险，必要时缩减可选项；验收前验证PC安装。</w:t>
      </w:r>
    </w:p>
    <w:p w14:paraId="51A31F78">
      <w:pPr>
        <w:rPr>
          <w:i/>
          <w:iCs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84"/>
        <w:gridCol w:w="3242"/>
        <w:gridCol w:w="2794"/>
      </w:tblGrid>
      <w:tr w14:paraId="165C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26337F4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下属计划的名称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4AC6DBD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建议负责人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4AD0EAF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预计产生时间</w:t>
            </w:r>
          </w:p>
        </w:tc>
      </w:tr>
      <w:tr w14:paraId="40A7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064C1E3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《配置管理计划》</w:t>
            </w:r>
          </w:p>
        </w:tc>
        <w:tc>
          <w:tcPr>
            <w:tcW w:w="3242" w:type="dxa"/>
            <w:noWrap w:val="0"/>
            <w:vAlign w:val="top"/>
          </w:tcPr>
          <w:p w14:paraId="2883BA86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C</w:t>
            </w:r>
          </w:p>
        </w:tc>
        <w:tc>
          <w:tcPr>
            <w:tcW w:w="2794" w:type="dxa"/>
            <w:noWrap w:val="0"/>
            <w:vAlign w:val="top"/>
          </w:tcPr>
          <w:p w14:paraId="608C90E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第2周</w:t>
            </w:r>
          </w:p>
        </w:tc>
      </w:tr>
      <w:tr w14:paraId="766E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184D0E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《质量保证计划》</w:t>
            </w:r>
          </w:p>
        </w:tc>
        <w:tc>
          <w:tcPr>
            <w:tcW w:w="3242" w:type="dxa"/>
            <w:noWrap w:val="0"/>
            <w:vAlign w:val="top"/>
          </w:tcPr>
          <w:p w14:paraId="415B35E4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全员轮值</w:t>
            </w:r>
          </w:p>
        </w:tc>
        <w:tc>
          <w:tcPr>
            <w:tcW w:w="2794" w:type="dxa"/>
            <w:noWrap w:val="0"/>
            <w:vAlign w:val="top"/>
          </w:tcPr>
          <w:p w14:paraId="6D4F5DC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第3周起</w:t>
            </w:r>
          </w:p>
        </w:tc>
      </w:tr>
      <w:tr w14:paraId="06425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6C2EB0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《技术评审计划》</w:t>
            </w:r>
          </w:p>
        </w:tc>
        <w:tc>
          <w:tcPr>
            <w:tcW w:w="3242" w:type="dxa"/>
            <w:noWrap w:val="0"/>
            <w:vAlign w:val="top"/>
          </w:tcPr>
          <w:p w14:paraId="08BB8E0A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A</w:t>
            </w:r>
          </w:p>
        </w:tc>
        <w:tc>
          <w:tcPr>
            <w:tcW w:w="2794" w:type="dxa"/>
            <w:noWrap w:val="0"/>
            <w:vAlign w:val="top"/>
          </w:tcPr>
          <w:p w14:paraId="36DC5A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6B2B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263B8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《开发与集成计划》</w:t>
            </w:r>
          </w:p>
        </w:tc>
        <w:tc>
          <w:tcPr>
            <w:tcW w:w="3242" w:type="dxa"/>
            <w:noWrap w:val="0"/>
            <w:vAlign w:val="top"/>
          </w:tcPr>
          <w:p w14:paraId="67B423DD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A、B、C</w:t>
            </w:r>
          </w:p>
        </w:tc>
        <w:tc>
          <w:tcPr>
            <w:tcW w:w="2794" w:type="dxa"/>
            <w:noWrap w:val="0"/>
            <w:vAlign w:val="top"/>
          </w:tcPr>
          <w:p w14:paraId="561B92F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第1周制定，逐周更新</w:t>
            </w:r>
          </w:p>
        </w:tc>
      </w:tr>
      <w:tr w14:paraId="6C2F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274E39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《测试计划》及用例、报告</w:t>
            </w:r>
          </w:p>
        </w:tc>
        <w:tc>
          <w:tcPr>
            <w:tcW w:w="3242" w:type="dxa"/>
            <w:noWrap w:val="0"/>
            <w:vAlign w:val="top"/>
          </w:tcPr>
          <w:p w14:paraId="4690BE73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C</w:t>
            </w:r>
          </w:p>
        </w:tc>
        <w:tc>
          <w:tcPr>
            <w:tcW w:w="2794" w:type="dxa"/>
            <w:noWrap w:val="0"/>
            <w:vAlign w:val="top"/>
          </w:tcPr>
          <w:p w14:paraId="083ACD7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</w:tr>
      <w:tr w14:paraId="50ED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82C1F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《沟通与风险计划》</w:t>
            </w:r>
          </w:p>
        </w:tc>
        <w:tc>
          <w:tcPr>
            <w:tcW w:w="3242" w:type="dxa"/>
            <w:noWrap w:val="0"/>
            <w:vAlign w:val="top"/>
          </w:tcPr>
          <w:p w14:paraId="61084DE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2794" w:type="dxa"/>
            <w:noWrap w:val="0"/>
            <w:vAlign w:val="top"/>
          </w:tcPr>
          <w:p w14:paraId="17D5888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第1周起</w:t>
            </w:r>
          </w:p>
        </w:tc>
      </w:tr>
    </w:tbl>
    <w:p w14:paraId="49037EB9">
      <w:pPr>
        <w:rPr>
          <w:rFonts w:hint="eastAsia"/>
        </w:rPr>
      </w:pPr>
    </w:p>
    <w:p w14:paraId="664411B8">
      <w:pPr>
        <w:rPr>
          <w:rFonts w:hint="eastAsia"/>
        </w:rPr>
      </w:pPr>
    </w:p>
    <w:p w14:paraId="58C7A38E">
      <w:pPr>
        <w:pStyle w:val="2"/>
        <w:pageBreakBefore/>
        <w:spacing w:before="175" w:after="175"/>
        <w:rPr>
          <w:rFonts w:hint="eastAsia"/>
        </w:rPr>
      </w:pPr>
      <w:bookmarkStart w:id="35" w:name="_Toc25857"/>
      <w:r>
        <w:rPr>
          <w:rFonts w:hint="eastAsia"/>
        </w:rPr>
        <w:t>附录 机构领导审批</w:t>
      </w:r>
      <w:bookmarkEnd w:id="35"/>
    </w:p>
    <w:p w14:paraId="56AEBD36">
      <w:pPr>
        <w:rPr>
          <w:rFonts w:hint="eastAsia" w:eastAsia="宋体"/>
          <w:b/>
          <w:bCs/>
          <w:i/>
          <w:iCs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本计划提交评审，审批信息由有权审批人填写。</w:t>
      </w:r>
    </w:p>
    <w:p w14:paraId="55E2B451">
      <w:pPr>
        <w:rPr>
          <w:rFonts w:hint="eastAsia" w:eastAsia="宋体"/>
          <w:b/>
          <w:bCs/>
          <w:i/>
          <w:iCs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（1）指导教师参照下表审查目标、范围、资源、工时与进度。</w:t>
      </w:r>
    </w:p>
    <w:p w14:paraId="2842CA44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（2）本项目为课程项目，合同客户审批不适用；不预填通过结论或代签。</w:t>
      </w:r>
    </w:p>
    <w:p w14:paraId="2BF051A7">
      <w:pPr>
        <w:rPr>
          <w:rFonts w:hint="eastAsia"/>
          <w:i/>
          <w:iCs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6"/>
        <w:gridCol w:w="3024"/>
        <w:gridCol w:w="4020"/>
      </w:tblGrid>
      <w:tr w14:paraId="6BE0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0" w:type="dxa"/>
            <w:gridSpan w:val="2"/>
            <w:shd w:val="clear" w:color="auto" w:fill="D9D9D9"/>
            <w:noWrap w:val="0"/>
            <w:vAlign w:val="top"/>
          </w:tcPr>
          <w:p w14:paraId="783AD65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项目计划检查表</w:t>
            </w:r>
          </w:p>
        </w:tc>
        <w:tc>
          <w:tcPr>
            <w:tcW w:w="4020" w:type="dxa"/>
            <w:shd w:val="clear" w:color="auto" w:fill="D9D9D9"/>
            <w:noWrap w:val="0"/>
            <w:vAlign w:val="top"/>
          </w:tcPr>
          <w:p w14:paraId="60CCDFF0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结论</w:t>
            </w:r>
          </w:p>
        </w:tc>
      </w:tr>
      <w:tr w14:paraId="38BE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5B776C8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项目的目标明确吗？可以验证吗？</w:t>
            </w:r>
          </w:p>
        </w:tc>
        <w:tc>
          <w:tcPr>
            <w:tcW w:w="4020" w:type="dxa"/>
            <w:noWrap w:val="0"/>
            <w:vAlign w:val="top"/>
          </w:tcPr>
          <w:p w14:paraId="7AC2AF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E6C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5D2722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项目的范围清楚吗？</w:t>
            </w:r>
          </w:p>
        </w:tc>
        <w:tc>
          <w:tcPr>
            <w:tcW w:w="4020" w:type="dxa"/>
            <w:noWrap w:val="0"/>
            <w:vAlign w:val="top"/>
          </w:tcPr>
          <w:p w14:paraId="055C1DF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09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6D2B0A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对项目的规模和复杂性的估计可信吗？</w:t>
            </w:r>
          </w:p>
        </w:tc>
        <w:tc>
          <w:tcPr>
            <w:tcW w:w="4020" w:type="dxa"/>
            <w:noWrap w:val="0"/>
            <w:vAlign w:val="top"/>
          </w:tcPr>
          <w:p w14:paraId="244BAB1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43B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779982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对项目的工作量估计可信吗？ </w:t>
            </w:r>
          </w:p>
        </w:tc>
        <w:tc>
          <w:tcPr>
            <w:tcW w:w="4020" w:type="dxa"/>
            <w:noWrap w:val="0"/>
            <w:vAlign w:val="top"/>
          </w:tcPr>
          <w:p w14:paraId="0F84125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3ED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28F8497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对项目的成本估计可信吗？</w:t>
            </w:r>
          </w:p>
        </w:tc>
        <w:tc>
          <w:tcPr>
            <w:tcW w:w="4020" w:type="dxa"/>
            <w:noWrap w:val="0"/>
            <w:vAlign w:val="top"/>
          </w:tcPr>
          <w:p w14:paraId="0CE4312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51D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17578EC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项目的过程控制方案合理吗？</w:t>
            </w:r>
          </w:p>
        </w:tc>
        <w:tc>
          <w:tcPr>
            <w:tcW w:w="4020" w:type="dxa"/>
            <w:noWrap w:val="0"/>
            <w:vAlign w:val="top"/>
          </w:tcPr>
          <w:p w14:paraId="75F7953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3149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7716BC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项目所有角色的职责清楚吗？</w:t>
            </w:r>
          </w:p>
          <w:p w14:paraId="3D3186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人员安排合理吗？</w:t>
            </w:r>
          </w:p>
        </w:tc>
        <w:tc>
          <w:tcPr>
            <w:tcW w:w="4020" w:type="dxa"/>
            <w:noWrap w:val="0"/>
            <w:vAlign w:val="top"/>
          </w:tcPr>
          <w:p w14:paraId="713B4B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DE8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1E1A88A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项目所需的软件硬件资源合理吗？ </w:t>
            </w:r>
          </w:p>
        </w:tc>
        <w:tc>
          <w:tcPr>
            <w:tcW w:w="4020" w:type="dxa"/>
            <w:noWrap w:val="0"/>
            <w:vAlign w:val="top"/>
          </w:tcPr>
          <w:p w14:paraId="4DB284E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6DC4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5C477C2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项目开支计划合理吗？</w:t>
            </w:r>
          </w:p>
        </w:tc>
        <w:tc>
          <w:tcPr>
            <w:tcW w:w="4020" w:type="dxa"/>
            <w:noWrap w:val="0"/>
            <w:vAlign w:val="top"/>
          </w:tcPr>
          <w:p w14:paraId="2E37FE9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8E7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4311FD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任务分配合理吗？</w:t>
            </w:r>
          </w:p>
          <w:p w14:paraId="4799A6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进度合理吗？</w:t>
            </w:r>
          </w:p>
        </w:tc>
        <w:tc>
          <w:tcPr>
            <w:tcW w:w="4020" w:type="dxa"/>
            <w:noWrap w:val="0"/>
            <w:vAlign w:val="top"/>
          </w:tcPr>
          <w:p w14:paraId="3710B34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DD2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00" w:type="dxa"/>
            <w:gridSpan w:val="2"/>
            <w:noWrap w:val="0"/>
            <w:vAlign w:val="top"/>
          </w:tcPr>
          <w:p w14:paraId="00EA401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其他需核查事项</w:t>
            </w:r>
          </w:p>
        </w:tc>
        <w:tc>
          <w:tcPr>
            <w:tcW w:w="4020" w:type="dxa"/>
            <w:noWrap w:val="0"/>
            <w:vAlign w:val="top"/>
          </w:tcPr>
          <w:p w14:paraId="3F5D6DF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FAA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59AE6B7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审批结论</w:t>
            </w:r>
          </w:p>
        </w:tc>
        <w:tc>
          <w:tcPr>
            <w:tcW w:w="7044" w:type="dxa"/>
            <w:gridSpan w:val="2"/>
            <w:noWrap w:val="0"/>
            <w:vAlign w:val="top"/>
          </w:tcPr>
          <w:p w14:paraId="73158C0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[  ] 批准该计划 </w:t>
            </w:r>
          </w:p>
          <w:p w14:paraId="4B260526">
            <w:pPr>
              <w:pStyle w:val="8"/>
              <w:rPr>
                <w:rFonts w:hint="eastAsia"/>
                <w:b/>
                <w:bCs/>
              </w:rPr>
            </w:pPr>
            <w:r>
              <w:rPr>
                <w:rFonts w:hint="eastAsia"/>
                <w:i w:val="0"/>
                <w:iCs w:val="0"/>
                <w:sz w:val="18"/>
              </w:rPr>
              <w:t>[  ] 不批准</w:t>
            </w:r>
          </w:p>
        </w:tc>
      </w:tr>
      <w:tr w14:paraId="7F7C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124BB335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78E33F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意见建议</w:t>
            </w:r>
          </w:p>
        </w:tc>
        <w:tc>
          <w:tcPr>
            <w:tcW w:w="7044" w:type="dxa"/>
            <w:gridSpan w:val="2"/>
            <w:noWrap w:val="0"/>
            <w:vAlign w:val="top"/>
          </w:tcPr>
          <w:p w14:paraId="1EB00599">
            <w:pPr>
              <w:pStyle w:val="8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待审批人填写意见。</w:t>
            </w:r>
          </w:p>
          <w:p w14:paraId="206A98B7">
            <w:pPr>
              <w:pStyle w:val="8"/>
              <w:rPr>
                <w:rFonts w:hint="eastAsia"/>
                <w:b/>
                <w:bCs/>
              </w:rPr>
            </w:pPr>
          </w:p>
          <w:p w14:paraId="00C93A6A">
            <w:pPr>
              <w:pStyle w:val="8"/>
              <w:rPr>
                <w:rFonts w:hint="eastAsia"/>
                <w:b/>
                <w:bCs/>
              </w:rPr>
            </w:pPr>
          </w:p>
          <w:p w14:paraId="1D902919">
            <w:pPr>
              <w:pStyle w:val="8"/>
              <w:rPr>
                <w:rFonts w:hint="eastAsia"/>
                <w:b/>
                <w:bCs/>
              </w:rPr>
            </w:pPr>
          </w:p>
          <w:p w14:paraId="1109AD5C">
            <w:pPr>
              <w:pStyle w:val="8"/>
              <w:rPr>
                <w:rFonts w:hint="eastAsia"/>
                <w:b/>
                <w:bCs/>
              </w:rPr>
            </w:pPr>
          </w:p>
        </w:tc>
      </w:tr>
      <w:tr w14:paraId="3833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4D1E78DB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249075A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机构领导签字</w:t>
            </w:r>
          </w:p>
        </w:tc>
        <w:tc>
          <w:tcPr>
            <w:tcW w:w="7044" w:type="dxa"/>
            <w:gridSpan w:val="2"/>
            <w:noWrap w:val="0"/>
            <w:vAlign w:val="top"/>
          </w:tcPr>
          <w:p w14:paraId="180DA13F">
            <w:pPr>
              <w:pStyle w:val="8"/>
              <w:rPr>
                <w:rFonts w:hint="eastAsia"/>
                <w:b/>
                <w:bCs/>
              </w:rPr>
            </w:pPr>
          </w:p>
          <w:p w14:paraId="7086186E">
            <w:pPr>
              <w:pStyle w:val="8"/>
              <w:rPr>
                <w:rFonts w:hint="eastAsia"/>
                <w:b/>
                <w:bCs/>
              </w:rPr>
            </w:pPr>
          </w:p>
          <w:p w14:paraId="21C8A96C">
            <w:pPr>
              <w:pStyle w:val="8"/>
              <w:rPr>
                <w:rFonts w:hint="eastAsia"/>
                <w:b/>
                <w:bCs/>
              </w:rPr>
            </w:pPr>
          </w:p>
        </w:tc>
      </w:tr>
    </w:tbl>
    <w:p w14:paraId="662685C9">
      <w:pPr>
        <w:pStyle w:val="8"/>
        <w:rPr>
          <w:rFonts w:hint="eastAsia"/>
          <w:b/>
          <w:bCs/>
        </w:rPr>
      </w:pPr>
    </w:p>
    <w:p w14:paraId="3C278BB9">
      <w:pPr>
        <w:rPr>
          <w:rFonts w:hint="eastAsia"/>
          <w:i/>
          <w:iCs/>
        </w:rPr>
      </w:pPr>
    </w:p>
    <w:p w14:paraId="4A4CD52C">
      <w:pPr>
        <w:rPr>
          <w:rFonts w:hint="eastAsia"/>
        </w:rPr>
      </w:pPr>
    </w:p>
    <w:p w14:paraId="6B85B89D">
      <w:pPr>
        <w:pStyle w:val="2"/>
        <w:pageBreakBefore/>
        <w:spacing w:before="175" w:after="175"/>
        <w:rPr>
          <w:rFonts w:hint="eastAsia"/>
          <w:sz w:val="28"/>
        </w:rPr>
      </w:pPr>
      <w:bookmarkStart w:id="36" w:name="_Toc520268578"/>
      <w:bookmarkStart w:id="37" w:name="_Toc601"/>
      <w:r>
        <w:rPr>
          <w:rFonts w:hint="eastAsia"/>
        </w:rPr>
        <w:t>附录C 项目计划</w:t>
      </w:r>
      <w:bookmarkEnd w:id="36"/>
      <w:r>
        <w:rPr>
          <w:rFonts w:hint="eastAsia"/>
        </w:rPr>
        <w:t>变更控制报告</w:t>
      </w:r>
      <w:bookmarkEnd w:id="3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4"/>
        <w:gridCol w:w="6596"/>
      </w:tblGrid>
      <w:tr w14:paraId="0C25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605D333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项目计划的变更申请</w:t>
            </w:r>
          </w:p>
        </w:tc>
      </w:tr>
      <w:tr w14:paraId="48443E47">
        <w:tblPrEx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C97690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申请变更的</w:t>
            </w:r>
          </w:p>
          <w:p w14:paraId="04388502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C13E6CC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计算机课程学习助手项目计划，0.4草稿，2026-10-26。</w:t>
            </w:r>
          </w:p>
          <w:p w14:paraId="21A80F80">
            <w:pPr>
              <w:rPr>
                <w:rFonts w:hint="eastAsia"/>
                <w:i/>
                <w:iCs/>
                <w:sz w:val="18"/>
              </w:rPr>
            </w:pPr>
          </w:p>
        </w:tc>
      </w:tr>
      <w:tr w14:paraId="4100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294B8EAD">
            <w:pPr>
              <w:jc w:val="center"/>
              <w:rPr>
                <w:rFonts w:hint="eastAsia"/>
                <w:sz w:val="18"/>
              </w:rPr>
            </w:pPr>
          </w:p>
          <w:p w14:paraId="69616B5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需要变更的内容</w:t>
            </w:r>
          </w:p>
          <w:p w14:paraId="3A09554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及其理由</w:t>
            </w:r>
          </w:p>
        </w:tc>
        <w:tc>
          <w:tcPr>
            <w:tcW w:w="6596" w:type="dxa"/>
            <w:noWrap w:val="0"/>
            <w:vAlign w:val="top"/>
          </w:tcPr>
          <w:p w14:paraId="284E30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按原模板整理参考填写版，明确PC范围，取消手机适配；八周、216人时及100元预算上限不变。</w:t>
            </w:r>
          </w:p>
          <w:p w14:paraId="4A51708F">
            <w:pPr>
              <w:rPr>
                <w:rFonts w:hint="eastAsia"/>
                <w:sz w:val="18"/>
              </w:rPr>
            </w:pPr>
          </w:p>
          <w:p w14:paraId="17745800">
            <w:pPr>
              <w:rPr>
                <w:rFonts w:hint="eastAsia"/>
                <w:sz w:val="18"/>
              </w:rPr>
            </w:pPr>
          </w:p>
          <w:p w14:paraId="1B485F79">
            <w:pPr>
              <w:rPr>
                <w:rFonts w:hint="eastAsia"/>
                <w:sz w:val="18"/>
              </w:rPr>
            </w:pPr>
          </w:p>
        </w:tc>
      </w:tr>
      <w:tr w14:paraId="7419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1C6478A">
            <w:pPr>
              <w:jc w:val="center"/>
              <w:rPr>
                <w:rFonts w:hint="eastAsia"/>
                <w:sz w:val="18"/>
              </w:rPr>
            </w:pPr>
          </w:p>
          <w:p w14:paraId="2E473F4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评估计划变更将对</w:t>
            </w:r>
          </w:p>
          <w:p w14:paraId="46FC0B4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项目造成的影响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5F1937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不新增功能承诺；成员、实际日期及预算待确认。正式基线须经评审确定。</w:t>
            </w:r>
          </w:p>
          <w:p w14:paraId="0C22508E">
            <w:pPr>
              <w:rPr>
                <w:rFonts w:hint="eastAsia"/>
                <w:sz w:val="18"/>
              </w:rPr>
            </w:pPr>
          </w:p>
          <w:p w14:paraId="58D38CB9">
            <w:pPr>
              <w:rPr>
                <w:rFonts w:hint="eastAsia"/>
                <w:sz w:val="18"/>
              </w:rPr>
            </w:pPr>
          </w:p>
          <w:p w14:paraId="3610E4DF">
            <w:pPr>
              <w:rPr>
                <w:rFonts w:hint="eastAsia"/>
                <w:sz w:val="18"/>
              </w:rPr>
            </w:pPr>
          </w:p>
        </w:tc>
      </w:tr>
      <w:tr w14:paraId="46A9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782F665">
            <w:pPr>
              <w:jc w:val="center"/>
              <w:rPr>
                <w:rFonts w:hint="eastAsia"/>
                <w:sz w:val="18"/>
              </w:rPr>
            </w:pPr>
          </w:p>
          <w:p w14:paraId="19204E0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340D43E7">
            <w:pPr>
              <w:ind w:firstLine="386" w:firstLineChars="200"/>
              <w:rPr>
                <w:rFonts w:hint="eastAsia"/>
                <w:sz w:val="18"/>
              </w:rPr>
            </w:pPr>
          </w:p>
          <w:p w14:paraId="39076B42">
            <w:pPr>
              <w:ind w:firstLine="386" w:firstLineChars="200"/>
              <w:rPr>
                <w:rFonts w:hint="eastAsia"/>
                <w:sz w:val="18"/>
              </w:rPr>
            </w:pPr>
          </w:p>
          <w:p w14:paraId="7F218063">
            <w:pPr>
              <w:ind w:firstLine="386" w:firstLineChars="200"/>
              <w:rPr>
                <w:rFonts w:hint="eastAsia"/>
                <w:sz w:val="18"/>
              </w:rPr>
            </w:pPr>
          </w:p>
        </w:tc>
      </w:tr>
      <w:tr w14:paraId="3B17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07FE85C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变更申请的审批意见</w:t>
            </w:r>
          </w:p>
        </w:tc>
      </w:tr>
      <w:tr w14:paraId="7864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1FECECC">
            <w:pPr>
              <w:jc w:val="center"/>
              <w:rPr>
                <w:rFonts w:hint="eastAsia"/>
                <w:sz w:val="18"/>
              </w:rPr>
            </w:pPr>
          </w:p>
          <w:p w14:paraId="4D82DCC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D774770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审批意见：待审批。</w:t>
            </w:r>
          </w:p>
          <w:p w14:paraId="7D9B1FC0">
            <w:pPr>
              <w:rPr>
                <w:rFonts w:hint="eastAsia"/>
                <w:sz w:val="18"/>
              </w:rPr>
            </w:pPr>
          </w:p>
          <w:p w14:paraId="7914B634">
            <w:pPr>
              <w:rPr>
                <w:rFonts w:hint="eastAsia"/>
                <w:sz w:val="18"/>
              </w:rPr>
            </w:pPr>
          </w:p>
          <w:p w14:paraId="689FAF3E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49F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040F112B">
            <w:pPr>
              <w:jc w:val="center"/>
              <w:rPr>
                <w:rFonts w:hint="eastAsia"/>
                <w:sz w:val="18"/>
              </w:rPr>
            </w:pPr>
          </w:p>
          <w:p w14:paraId="17B80A7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客户代表审批</w:t>
            </w:r>
          </w:p>
          <w:p w14:paraId="7DC45FA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（合同项目）</w:t>
            </w:r>
          </w:p>
        </w:tc>
        <w:tc>
          <w:tcPr>
            <w:tcW w:w="6596" w:type="dxa"/>
            <w:noWrap w:val="0"/>
            <w:vAlign w:val="top"/>
          </w:tcPr>
          <w:p w14:paraId="4F0824EF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审批意见：不适用（非合同课程项目）。</w:t>
            </w:r>
          </w:p>
          <w:p w14:paraId="5EA9A007">
            <w:pPr>
              <w:rPr>
                <w:rFonts w:hint="eastAsia"/>
                <w:sz w:val="18"/>
              </w:rPr>
            </w:pPr>
          </w:p>
          <w:p w14:paraId="0F211635">
            <w:pPr>
              <w:rPr>
                <w:rFonts w:hint="eastAsia"/>
                <w:sz w:val="18"/>
              </w:rPr>
            </w:pPr>
          </w:p>
          <w:p w14:paraId="66D5AD9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0A1A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188167F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更改项目计划</w:t>
            </w:r>
          </w:p>
        </w:tc>
      </w:tr>
      <w:tr w14:paraId="0207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63291239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变更后的</w:t>
            </w:r>
          </w:p>
          <w:p w14:paraId="598D1EE8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9D0BFDE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拟定：0.4草稿，2026-10-26；正式基线待审批。</w:t>
            </w:r>
          </w:p>
          <w:p w14:paraId="7AE8B129">
            <w:pPr>
              <w:rPr>
                <w:rFonts w:hint="eastAsia"/>
                <w:i/>
                <w:iCs/>
                <w:sz w:val="18"/>
              </w:rPr>
            </w:pPr>
          </w:p>
        </w:tc>
      </w:tr>
      <w:tr w14:paraId="6174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F5A0E3C">
            <w:pPr>
              <w:jc w:val="center"/>
              <w:rPr>
                <w:rFonts w:hint="eastAsia"/>
                <w:sz w:val="18"/>
              </w:rPr>
            </w:pPr>
          </w:p>
          <w:p w14:paraId="73AF637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269A19E5">
            <w:pPr>
              <w:rPr>
                <w:rFonts w:hint="eastAsia"/>
                <w:sz w:val="18"/>
              </w:rPr>
            </w:pPr>
          </w:p>
          <w:p w14:paraId="0DCBD95C">
            <w:pPr>
              <w:rPr>
                <w:rFonts w:hint="eastAsia"/>
                <w:sz w:val="18"/>
              </w:rPr>
            </w:pPr>
          </w:p>
          <w:p w14:paraId="7F8208B8">
            <w:pPr>
              <w:rPr>
                <w:rFonts w:hint="eastAsia"/>
                <w:sz w:val="18"/>
              </w:rPr>
            </w:pPr>
          </w:p>
        </w:tc>
      </w:tr>
      <w:tr w14:paraId="2EC7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40632B0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重新审批项目计划</w:t>
            </w:r>
          </w:p>
        </w:tc>
      </w:tr>
      <w:tr w14:paraId="19C5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32CEDB62">
            <w:pPr>
              <w:jc w:val="center"/>
              <w:rPr>
                <w:rFonts w:hint="eastAsia"/>
                <w:sz w:val="18"/>
              </w:rPr>
            </w:pPr>
          </w:p>
          <w:p w14:paraId="20AC1B3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B87F313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审批意见：待审批。</w:t>
            </w:r>
          </w:p>
          <w:p w14:paraId="10FEB758">
            <w:pPr>
              <w:rPr>
                <w:rFonts w:hint="eastAsia"/>
                <w:sz w:val="18"/>
              </w:rPr>
            </w:pPr>
          </w:p>
          <w:p w14:paraId="450BDCB6">
            <w:pPr>
              <w:rPr>
                <w:rFonts w:hint="eastAsia"/>
                <w:sz w:val="18"/>
              </w:rPr>
            </w:pPr>
          </w:p>
          <w:p w14:paraId="427096F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</w:tbl>
    <w:p w14:paraId="27D9B440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18" w:right="1701" w:bottom="1418" w:left="1701" w:header="851" w:footer="851" w:gutter="0"/>
      <w:cols w:space="425" w:num="1"/>
      <w:titlePg/>
      <w:docGrid w:type="linesAndChars" w:linePitch="350" w:charSpace="28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Book Antiqua">
    <w:altName w:val="Segoe Print"/>
    <w:panose1 w:val="02040602050305030304"/>
    <w:charset w:val="00"/>
    <w:family w:val="roman"/>
    <w:pitch w:val="default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0" w:type="auto"/>
      <w:tblInd w:w="0" w:type="dxa"/>
      <w:tblLayout w:type="autofit"/>
      <w:tblCellMar>
        <w:left w:w="108" w:type="dxa"/>
        <w:right w:w="108" w:type="dxa"/>
      </w:tblCellMar>
    </w:tblPr>
    <w:tblGrid>
      <w:gridCol w:w="4360"/>
      <w:gridCol w:w="4360"/>
    </w:tblGrid>
    <w:tr w14:paraId="0CB0E53B">
      <w:tblPrEx>
        <w:tblCellMar>
          <w:left w:w="108" w:type="dxa"/>
          <w:right w:w="108" w:type="dxa"/>
        </w:tblCellMar>
      </w:tblPrEx>
      <w:tc>
        <w:tcPr>
          <w:tcW w:w="4360" w:type="dxa"/>
          <w:noWrap w:val="0"/>
          <w:vAlign w:val="top"/>
        </w:tcPr>
        <w:p w14:paraId="6FC2C6A7">
          <w:pPr>
            <w:pStyle w:val="15"/>
            <w:rPr>
              <w:rFonts w:hint="eastAsia" w:eastAsia="宋体"/>
              <w:lang w:eastAsia="zh-CN"/>
            </w:rPr>
          </w:pPr>
          <w:r>
            <w:rPr/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eastAsia="zh-CN"/>
            </w:rPr>
            <w:t>课程项目组</w:t>
          </w:r>
          <w:r>
            <w:rPr>
              <w:rFonts w:hint="eastAsia"/>
            </w:rPr>
            <w:t>，</w:t>
          </w:r>
          <w:r>
            <w:rPr>
              <w:rFonts w:hint="eastAsia"/>
              <w:lang w:eastAsia="zh-CN"/>
            </w:rPr>
            <w:t>2026</w:t>
          </w:r>
        </w:p>
      </w:tc>
      <w:tc>
        <w:tcPr>
          <w:tcW w:w="4360" w:type="dxa"/>
          <w:noWrap w:val="0"/>
          <w:vAlign w:val="top"/>
        </w:tcPr>
        <w:p w14:paraId="3534AF51">
          <w:pPr>
            <w:pStyle w:val="15"/>
            <w:jc w:val="right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PAGE </w:instrText>
          </w:r>
          <w:r>
            <w:rPr>
              <w:rStyle w:val="27"/>
            </w:rPr>
            <w:fldChar w:fldCharType="separate"/>
          </w:r>
          <w:r>
            <w:rPr>
              <w:rStyle w:val="27"/>
              <w:lang/>
            </w:rPr>
            <w:t>10</w:t>
          </w:r>
          <w:r>
            <w:rPr>
              <w:rStyle w:val="27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NUMPAGES </w:instrText>
          </w:r>
          <w:r>
            <w:rPr>
              <w:rStyle w:val="27"/>
            </w:rPr>
            <w:fldChar w:fldCharType="separate"/>
          </w:r>
          <w:r>
            <w:rPr>
              <w:rStyle w:val="27"/>
              <w:lang/>
            </w:rPr>
            <w:t>10</w:t>
          </w:r>
          <w:r>
            <w:rPr>
              <w:rStyle w:val="27"/>
            </w:rPr>
            <w:fldChar w:fldCharType="end"/>
          </w:r>
        </w:p>
      </w:tc>
    </w:tr>
  </w:tbl>
  <w:p w14:paraId="17FF17F3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CE860">
    <w:pPr>
      <w:pStyle w:val="16"/>
      <w:jc w:val="both"/>
      <w:rPr>
        <w:rFonts w:hint="eastAsia"/>
      </w:rPr>
    </w:pPr>
    <w:r>
      <w:rPr>
        <w:rFonts w:hint="eastAsia"/>
        <w:lang w:eastAsia="zh-CN"/>
      </w:rPr>
      <w:t>计算机课程学习助手</w:t>
    </w:r>
    <w:r>
      <w:rPr>
        <w:rFonts w:hint="eastAsia"/>
      </w:rPr>
      <w:t>，《项目计划》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F57A8"/>
    <w:multiLevelType w:val="multilevel"/>
    <w:tmpl w:val="7C3F57A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HorizontalSpacing w:val="112"/>
  <w:drawingGridVerticalSpacing w:val="175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D120C79"/>
    <w:rsid w:val="78381D4B"/>
    <w:rsid w:val="7FD24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unhideWhenUsed="0" w:uiPriority="2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1624" w:semiHidden="0" w:name="Body Text 2"/>
    <w:lsdException w:unhideWhenUsed="0" w:uiPriority="1624" w:semiHidden="0" w:name="Body Text 3"/>
    <w:lsdException w:unhideWhenUsed="0" w:uiPriority="1624" w:semiHidden="0" w:name="Body Text Indent 2"/>
    <w:lsdException w:unhideWhenUsed="0" w:uiPriority="1624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202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spacing w:before="50" w:beforeLines="50" w:after="50" w:afterLines="50"/>
      <w:jc w:val="left"/>
      <w:outlineLvl w:val="0"/>
    </w:pPr>
    <w:rPr>
      <w:b/>
      <w:sz w:val="32"/>
    </w:rPr>
  </w:style>
  <w:style w:type="paragraph" w:styleId="3">
    <w:name w:val="heading 2"/>
    <w:basedOn w:val="1"/>
    <w:next w:val="1"/>
    <w:uiPriority w:val="2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uiPriority w:val="2"/>
    <w:pPr>
      <w:keepNext/>
      <w:jc w:val="center"/>
      <w:outlineLvl w:val="3"/>
    </w:pPr>
    <w:rPr>
      <w:i/>
      <w:iCs/>
    </w:rPr>
  </w:style>
  <w:style w:type="character" w:default="1" w:styleId="26">
    <w:name w:val="Default Paragraph Font"/>
    <w:uiPriority w:val="1723"/>
  </w:style>
  <w:style w:type="table" w:default="1" w:styleId="2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2"/>
    <w:pPr>
      <w:ind w:left="1260"/>
      <w:jc w:val="left"/>
    </w:pPr>
    <w:rPr>
      <w:szCs w:val="21"/>
    </w:rPr>
  </w:style>
  <w:style w:type="paragraph" w:styleId="7">
    <w:name w:val="Document Map"/>
    <w:basedOn w:val="1"/>
    <w:uiPriority w:val="2029"/>
    <w:pPr>
      <w:shd w:val="clear" w:color="auto" w:fill="000080"/>
    </w:pPr>
  </w:style>
  <w:style w:type="paragraph" w:styleId="8">
    <w:name w:val="Body Text 3"/>
    <w:basedOn w:val="1"/>
    <w:uiPriority w:val="1624"/>
    <w:rPr>
      <w:i/>
      <w:iCs/>
    </w:rPr>
  </w:style>
  <w:style w:type="paragraph" w:styleId="9">
    <w:name w:val="Body Text"/>
    <w:basedOn w:val="1"/>
    <w:uiPriority w:val="1624"/>
    <w:rPr>
      <w:i/>
      <w:iCs/>
      <w:sz w:val="18"/>
    </w:rPr>
  </w:style>
  <w:style w:type="paragraph" w:styleId="10">
    <w:name w:val="Body Text Indent"/>
    <w:basedOn w:val="1"/>
    <w:uiPriority w:val="1624"/>
    <w:pPr>
      <w:tabs>
        <w:tab w:val="left" w:pos="3346"/>
      </w:tabs>
      <w:ind w:firstLine="495"/>
    </w:pPr>
    <w:rPr>
      <w:i/>
      <w:iCs/>
    </w:rPr>
  </w:style>
  <w:style w:type="paragraph" w:styleId="11">
    <w:name w:val="toc 5"/>
    <w:basedOn w:val="1"/>
    <w:next w:val="1"/>
    <w:uiPriority w:val="2"/>
    <w:pPr>
      <w:ind w:left="840"/>
      <w:jc w:val="left"/>
    </w:pPr>
    <w:rPr>
      <w:szCs w:val="21"/>
    </w:rPr>
  </w:style>
  <w:style w:type="paragraph" w:styleId="12">
    <w:name w:val="toc 3"/>
    <w:basedOn w:val="1"/>
    <w:next w:val="1"/>
    <w:uiPriority w:val="2"/>
    <w:pPr>
      <w:ind w:left="420"/>
      <w:jc w:val="left"/>
    </w:pPr>
    <w:rPr>
      <w:i/>
      <w:iCs/>
    </w:rPr>
  </w:style>
  <w:style w:type="paragraph" w:styleId="13">
    <w:name w:val="toc 8"/>
    <w:basedOn w:val="1"/>
    <w:next w:val="1"/>
    <w:uiPriority w:val="2"/>
    <w:pPr>
      <w:ind w:left="1470"/>
      <w:jc w:val="left"/>
    </w:pPr>
    <w:rPr>
      <w:szCs w:val="21"/>
    </w:rPr>
  </w:style>
  <w:style w:type="paragraph" w:styleId="14">
    <w:name w:val="Body Text Indent 2"/>
    <w:basedOn w:val="1"/>
    <w:uiPriority w:val="1624"/>
    <w:pPr>
      <w:tabs>
        <w:tab w:val="left" w:pos="3346"/>
      </w:tabs>
      <w:ind w:firstLine="477" w:firstLineChars="200"/>
    </w:pPr>
    <w:rPr>
      <w:i/>
      <w:iCs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iPriority w:val="2"/>
    <w:pPr>
      <w:spacing w:before="120" w:after="120"/>
      <w:jc w:val="left"/>
    </w:pPr>
    <w:rPr>
      <w:b/>
      <w:bCs/>
      <w:caps/>
    </w:rPr>
  </w:style>
  <w:style w:type="paragraph" w:styleId="18">
    <w:name w:val="toc 4"/>
    <w:basedOn w:val="1"/>
    <w:next w:val="1"/>
    <w:uiPriority w:val="2"/>
    <w:pPr>
      <w:ind w:left="630"/>
      <w:jc w:val="left"/>
    </w:pPr>
    <w:rPr>
      <w:szCs w:val="21"/>
    </w:rPr>
  </w:style>
  <w:style w:type="paragraph" w:styleId="19">
    <w:name w:val="toc 6"/>
    <w:basedOn w:val="1"/>
    <w:next w:val="1"/>
    <w:uiPriority w:val="2"/>
    <w:pPr>
      <w:ind w:left="1050"/>
      <w:jc w:val="left"/>
    </w:pPr>
    <w:rPr>
      <w:szCs w:val="21"/>
    </w:rPr>
  </w:style>
  <w:style w:type="paragraph" w:styleId="20">
    <w:name w:val="Body Text Indent 3"/>
    <w:basedOn w:val="1"/>
    <w:uiPriority w:val="1624"/>
    <w:pPr>
      <w:ind w:firstLine="420"/>
    </w:pPr>
    <w:rPr>
      <w:i/>
      <w:iCs/>
      <w:sz w:val="18"/>
    </w:rPr>
  </w:style>
  <w:style w:type="paragraph" w:styleId="21">
    <w:name w:val="toc 2"/>
    <w:basedOn w:val="1"/>
    <w:next w:val="1"/>
    <w:uiPriority w:val="2"/>
    <w:pPr>
      <w:ind w:left="210"/>
      <w:jc w:val="left"/>
    </w:pPr>
    <w:rPr>
      <w:smallCaps/>
    </w:rPr>
  </w:style>
  <w:style w:type="paragraph" w:styleId="22">
    <w:name w:val="toc 9"/>
    <w:basedOn w:val="1"/>
    <w:next w:val="1"/>
    <w:uiPriority w:val="2"/>
    <w:pPr>
      <w:ind w:left="1680"/>
      <w:jc w:val="left"/>
    </w:pPr>
    <w:rPr>
      <w:szCs w:val="21"/>
    </w:rPr>
  </w:style>
  <w:style w:type="paragraph" w:styleId="23">
    <w:name w:val="Body Text 2"/>
    <w:basedOn w:val="1"/>
    <w:uiPriority w:val="1624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24">
    <w:name w:val="Title"/>
    <w:basedOn w:val="1"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7">
    <w:name w:val="page number"/>
    <w:basedOn w:val="26"/>
    <w:uiPriority w:val="0"/>
  </w:style>
  <w:style w:type="character" w:styleId="28">
    <w:name w:val="FollowedHyperlink"/>
    <w:basedOn w:val="26"/>
    <w:uiPriority w:val="2398"/>
    <w:rPr>
      <w:color w:val="800080"/>
      <w:u w:val="single"/>
    </w:rPr>
  </w:style>
  <w:style w:type="character" w:styleId="29">
    <w:name w:val="Hyperlink"/>
    <w:basedOn w:val="26"/>
    <w:uiPriority w:val="2383"/>
    <w:rPr>
      <w:color w:val="0000FF"/>
      <w:u w:val="single"/>
    </w:rPr>
  </w:style>
  <w:style w:type="paragraph" w:customStyle="1" w:styleId="30">
    <w:name w:val="Normal0"/>
    <w:uiPriority w:val="7"/>
    <w:rPr>
      <w:lang w:val="en-US" w:eastAsia="en-US" w:bidi="ar-SA"/>
    </w:rPr>
  </w:style>
  <w:style w:type="paragraph" w:customStyle="1" w:styleId="31">
    <w:name w:val="Title 2"/>
    <w:basedOn w:val="30"/>
    <w:next w:val="24"/>
    <w:uiPriority w:val="7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32">
    <w:name w:val="abstract"/>
    <w:basedOn w:val="1"/>
    <w:next w:val="1"/>
    <w:uiPriority w:val="7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414"/>
    <customShpInfo spid="_x0000_s141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SBell</Company>
  <Pages>10</Pages>
  <Words>666</Words>
  <Characters>3799</Characters>
  <Lines>31</Lines>
  <Paragraphs>7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2001-12-11T05:27:00Z</dcterms:created>
  <dc:creator>linrui</dc:creator>
  <cp:lastModifiedBy>WPS_1784038593</cp:lastModifiedBy>
  <cp:lastPrinted>2002-03-06T06:23:00Z</cp:lastPrinted>
  <dcterms:modified xsi:type="dcterms:W3CDTF">2026-10-26T02:11:24Z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ICV">
    <vt:lpwstr>B9DFD2FB4CF240D9A4449B7BBD87444C_13</vt:lpwstr>
  </property>
</Properties>
</file>