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44 次提交，涉及 44 条记录，当前仓库已跟踪 143 个文件、累计 44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四学科文件夹，27 份资料 148 切片；点击可打开源文件，文件夹两种删除模式。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界面：欢迎页粒子流场与鼠标水波纹、首页「今天学点什么」（顺序同侧边栏、自带粒子、隐藏侧边栏）、每页返回、聊天页查看总结、章节推荐视频。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个人信息：年龄/性别/专业/需求四栏目，注入对话与章节讲解提示；学习者档案按月存本地。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视觉调优：欢迎页连线限制为每节点最多一条并优先连最近（边数由约 205 降到约 54），节点数增至 130；首页 46 节点、每点最多两条（约 26 条边）。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启动顺序：欢迎界面页面加载即显示，粒子立刻运行，底层视图提前切到主界面，消除先闪功能页。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 + 版本标签 v0.1.0 已推送；端到端自检 43 项通过。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c83a655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欢迎页连线改为每个节点最多一条且优先连最近，节点增多但连线减少约四分之三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+211 / -13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143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16.74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启动脚本首版写成 UTF-8，cmd 按 GBK 解析导致命令截断；改为 GBK 编码后正常。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欢迎界面原先等接口返回才显示，导致先露出功能页；已改为 HTML 里直接可见。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前端曾因补丁重复写入导致白屏，已修复并把重复声明检测加入自检。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返回按钮统一回主界面，未做完整历史栈。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 CPU 流水线、计网的 DNS 与 TLS 仍缺资料。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21:49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