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3BF" w:rsidRPr="00F463BF" w:rsidRDefault="00745278" w:rsidP="00D35ECB">
      <w:pPr>
        <w:jc w:val="both"/>
        <w:rPr>
          <w:rFonts w:hint="cs"/>
          <w:sz w:val="18"/>
          <w:rtl/>
        </w:rPr>
      </w:pPr>
      <w:bookmarkStart w:id="0" w:name="_GoBack"/>
      <w:bookmarkEnd w:id="0"/>
      <w:r>
        <w:rPr>
          <w:rFonts w:hint="cs"/>
          <w:sz w:val="18"/>
          <w:rtl/>
        </w:rPr>
        <w:t>%</w:t>
      </w:r>
      <w:r w:rsidR="00F463BF" w:rsidRPr="00F463BF">
        <w:rPr>
          <w:rFonts w:hint="cs"/>
          <w:sz w:val="18"/>
          <w:rtl/>
        </w:rPr>
        <w:t>[פ"ו מ"</w:t>
      </w:r>
      <w:r w:rsidR="00D35ECB">
        <w:rPr>
          <w:rFonts w:hint="cs"/>
          <w:sz w:val="18"/>
          <w:rtl/>
        </w:rPr>
        <w:t>ח</w:t>
      </w:r>
      <w:r w:rsidR="00F463BF" w:rsidRPr="00F463BF">
        <w:rPr>
          <w:rFonts w:hint="cs"/>
          <w:sz w:val="18"/>
          <w:rtl/>
        </w:rPr>
        <w:t>]</w:t>
      </w:r>
    </w:p>
    <w:p w:rsidR="00C17FDF" w:rsidRDefault="00D35ECB" w:rsidP="00FD562A">
      <w:pPr>
        <w:jc w:val="center"/>
        <w:rPr>
          <w:rFonts w:hint="cs"/>
          <w:b/>
          <w:bCs/>
          <w:sz w:val="28"/>
          <w:szCs w:val="20"/>
          <w:rtl/>
        </w:rPr>
      </w:pPr>
      <w:r w:rsidRPr="00D35ECB">
        <w:rPr>
          <w:b/>
          <w:bCs/>
          <w:sz w:val="28"/>
          <w:szCs w:val="20"/>
          <w:rtl/>
        </w:rPr>
        <w:t xml:space="preserve">גְּדוֹלָה תוֹרָה שֶׁהִיא נוֹתֶנֶת חַיִּים לְעֹשֶׂיהָ בָּעוֹלָם הַזֶּה וּבָעוֹלָם הַבָּא, שֶׁנֶּאֱמַר </w:t>
      </w:r>
      <w:r w:rsidR="00E16DC6">
        <w:rPr>
          <w:rFonts w:hint="cs"/>
          <w:b/>
          <w:bCs/>
          <w:sz w:val="28"/>
          <w:szCs w:val="20"/>
          <w:rtl/>
        </w:rPr>
        <w:t>(משלי ד, כב) "</w:t>
      </w:r>
      <w:r w:rsidRPr="00D35ECB">
        <w:rPr>
          <w:b/>
          <w:bCs/>
          <w:sz w:val="28"/>
          <w:szCs w:val="20"/>
          <w:rtl/>
        </w:rPr>
        <w:t>כִּי חַיִּים הֵם לְמוֹצְאֵיהֶם וּלְכָל בְּשָׂרוֹ מַרְפֵּא</w:t>
      </w:r>
      <w:r w:rsidR="00E16DC6">
        <w:rPr>
          <w:rFonts w:hint="cs"/>
          <w:b/>
          <w:bCs/>
          <w:sz w:val="28"/>
          <w:szCs w:val="20"/>
          <w:rtl/>
        </w:rPr>
        <w:t>".</w:t>
      </w:r>
      <w:r w:rsidRPr="00D35ECB">
        <w:rPr>
          <w:b/>
          <w:bCs/>
          <w:sz w:val="28"/>
          <w:szCs w:val="20"/>
          <w:rtl/>
        </w:rPr>
        <w:t xml:space="preserve"> וְאוֹמֵר </w:t>
      </w:r>
      <w:r w:rsidR="000F2163">
        <w:rPr>
          <w:rFonts w:hint="cs"/>
          <w:b/>
          <w:bCs/>
          <w:sz w:val="28"/>
          <w:szCs w:val="20"/>
          <w:rtl/>
        </w:rPr>
        <w:t>(משלי ג, ח) "</w:t>
      </w:r>
      <w:r w:rsidRPr="00D35ECB">
        <w:rPr>
          <w:b/>
          <w:bCs/>
          <w:sz w:val="28"/>
          <w:szCs w:val="20"/>
          <w:rtl/>
        </w:rPr>
        <w:t>רִפְאוּת תְּהִי לְשָׁרֶךָ וְשִׁקּוּי לְעַצְמוֹתֶיךָ</w:t>
      </w:r>
      <w:r w:rsidR="000F2163">
        <w:rPr>
          <w:rFonts w:hint="cs"/>
          <w:b/>
          <w:bCs/>
          <w:sz w:val="28"/>
          <w:szCs w:val="20"/>
          <w:rtl/>
        </w:rPr>
        <w:t>".</w:t>
      </w:r>
      <w:r w:rsidRPr="00D35ECB">
        <w:rPr>
          <w:b/>
          <w:bCs/>
          <w:sz w:val="28"/>
          <w:szCs w:val="20"/>
          <w:rtl/>
        </w:rPr>
        <w:t xml:space="preserve"> וְאוֹמֵר</w:t>
      </w:r>
      <w:r w:rsidR="000F2163">
        <w:rPr>
          <w:rFonts w:hint="cs"/>
          <w:b/>
          <w:bCs/>
          <w:sz w:val="28"/>
          <w:szCs w:val="20"/>
          <w:rtl/>
        </w:rPr>
        <w:t xml:space="preserve"> (משלי ג, יח)</w:t>
      </w:r>
      <w:r w:rsidRPr="00D35ECB">
        <w:rPr>
          <w:b/>
          <w:bCs/>
          <w:sz w:val="28"/>
          <w:szCs w:val="20"/>
          <w:rtl/>
        </w:rPr>
        <w:t xml:space="preserve"> </w:t>
      </w:r>
      <w:r w:rsidR="000F2163">
        <w:rPr>
          <w:rFonts w:hint="cs"/>
          <w:b/>
          <w:bCs/>
          <w:sz w:val="28"/>
          <w:szCs w:val="20"/>
          <w:rtl/>
        </w:rPr>
        <w:t>"</w:t>
      </w:r>
      <w:r w:rsidRPr="00D35ECB">
        <w:rPr>
          <w:b/>
          <w:bCs/>
          <w:sz w:val="28"/>
          <w:szCs w:val="20"/>
          <w:rtl/>
        </w:rPr>
        <w:t>עֵץ חַיִּים הִיא לַמַּחֲזִיקִים בָּהּ וְתוֹמְכֶיהָ מְאֻשָּׁר</w:t>
      </w:r>
      <w:r w:rsidR="000F2163">
        <w:rPr>
          <w:rFonts w:hint="cs"/>
          <w:b/>
          <w:bCs/>
          <w:sz w:val="28"/>
          <w:szCs w:val="20"/>
          <w:rtl/>
        </w:rPr>
        <w:t>".</w:t>
      </w:r>
      <w:r w:rsidRPr="00D35ECB">
        <w:rPr>
          <w:b/>
          <w:bCs/>
          <w:sz w:val="28"/>
          <w:szCs w:val="20"/>
          <w:rtl/>
        </w:rPr>
        <w:t xml:space="preserve"> וְאוֹמֵר</w:t>
      </w:r>
      <w:r w:rsidR="000F2163">
        <w:rPr>
          <w:rFonts w:hint="cs"/>
          <w:b/>
          <w:bCs/>
          <w:sz w:val="28"/>
          <w:szCs w:val="20"/>
          <w:rtl/>
        </w:rPr>
        <w:t xml:space="preserve"> (משלי א, ט)</w:t>
      </w:r>
      <w:r w:rsidRPr="00D35ECB">
        <w:rPr>
          <w:b/>
          <w:bCs/>
          <w:sz w:val="28"/>
          <w:szCs w:val="20"/>
          <w:rtl/>
        </w:rPr>
        <w:t xml:space="preserve"> </w:t>
      </w:r>
      <w:r w:rsidR="000F2163">
        <w:rPr>
          <w:rFonts w:hint="cs"/>
          <w:b/>
          <w:bCs/>
          <w:sz w:val="28"/>
          <w:szCs w:val="20"/>
          <w:rtl/>
        </w:rPr>
        <w:t>"</w:t>
      </w:r>
      <w:r w:rsidRPr="00D35ECB">
        <w:rPr>
          <w:b/>
          <w:bCs/>
          <w:sz w:val="28"/>
          <w:szCs w:val="20"/>
          <w:rtl/>
        </w:rPr>
        <w:t>כִּי לִוְיַת חֵן הֵם לְרֹאשֶׁךָ וַעֲנָקִים לְגַרְגְּרֹתֶיךָ</w:t>
      </w:r>
      <w:r w:rsidR="000F2163">
        <w:rPr>
          <w:rFonts w:hint="cs"/>
          <w:b/>
          <w:bCs/>
          <w:sz w:val="28"/>
          <w:szCs w:val="20"/>
          <w:rtl/>
        </w:rPr>
        <w:t>".</w:t>
      </w:r>
      <w:r w:rsidRPr="00D35ECB">
        <w:rPr>
          <w:b/>
          <w:bCs/>
          <w:sz w:val="28"/>
          <w:szCs w:val="20"/>
          <w:rtl/>
        </w:rPr>
        <w:t xml:space="preserve"> וְאוֹמֵר</w:t>
      </w:r>
      <w:r w:rsidR="00FD562A">
        <w:rPr>
          <w:rFonts w:hint="cs"/>
          <w:b/>
          <w:bCs/>
          <w:sz w:val="28"/>
          <w:szCs w:val="20"/>
          <w:rtl/>
        </w:rPr>
        <w:t xml:space="preserve"> (משלי ד, ט)</w:t>
      </w:r>
      <w:r w:rsidRPr="00D35ECB">
        <w:rPr>
          <w:b/>
          <w:bCs/>
          <w:sz w:val="28"/>
          <w:szCs w:val="20"/>
          <w:rtl/>
        </w:rPr>
        <w:t xml:space="preserve"> </w:t>
      </w:r>
      <w:r w:rsidR="00FD562A">
        <w:rPr>
          <w:rFonts w:hint="cs"/>
          <w:b/>
          <w:bCs/>
          <w:sz w:val="28"/>
          <w:szCs w:val="20"/>
          <w:rtl/>
        </w:rPr>
        <w:t>"</w:t>
      </w:r>
      <w:r w:rsidRPr="00D35ECB">
        <w:rPr>
          <w:b/>
          <w:bCs/>
          <w:sz w:val="28"/>
          <w:szCs w:val="20"/>
          <w:rtl/>
        </w:rPr>
        <w:t>תִּתֵּן לְרֹאשְׁךָ לִוְיַת חֵן עֲטֶרֶת תִּפְאֶרֶת תְּמַגְּנֶךָּ</w:t>
      </w:r>
      <w:r w:rsidR="00FD562A">
        <w:rPr>
          <w:rFonts w:hint="cs"/>
          <w:b/>
          <w:bCs/>
          <w:sz w:val="28"/>
          <w:szCs w:val="20"/>
          <w:rtl/>
        </w:rPr>
        <w:t>".</w:t>
      </w:r>
      <w:r w:rsidRPr="00D35ECB">
        <w:rPr>
          <w:b/>
          <w:bCs/>
          <w:sz w:val="28"/>
          <w:szCs w:val="20"/>
          <w:rtl/>
        </w:rPr>
        <w:t xml:space="preserve"> וְאוֹמֵר</w:t>
      </w:r>
      <w:r w:rsidR="00FD562A">
        <w:rPr>
          <w:rFonts w:hint="cs"/>
          <w:b/>
          <w:bCs/>
          <w:sz w:val="28"/>
          <w:szCs w:val="20"/>
          <w:rtl/>
        </w:rPr>
        <w:t xml:space="preserve"> (משלי ט, יא)</w:t>
      </w:r>
      <w:r w:rsidRPr="00D35ECB">
        <w:rPr>
          <w:b/>
          <w:bCs/>
          <w:sz w:val="28"/>
          <w:szCs w:val="20"/>
          <w:rtl/>
        </w:rPr>
        <w:t xml:space="preserve"> </w:t>
      </w:r>
      <w:r w:rsidR="00FD562A">
        <w:rPr>
          <w:rFonts w:hint="cs"/>
          <w:b/>
          <w:bCs/>
          <w:sz w:val="28"/>
          <w:szCs w:val="20"/>
          <w:rtl/>
        </w:rPr>
        <w:t>"</w:t>
      </w:r>
      <w:r w:rsidRPr="00D35ECB">
        <w:rPr>
          <w:b/>
          <w:bCs/>
          <w:sz w:val="28"/>
          <w:szCs w:val="20"/>
          <w:rtl/>
        </w:rPr>
        <w:t>כִּי בִי יִרְבּוּ יָמֶיךָ וְיוֹסִיפוּ לְךָ שְׁנוֹת חַיִּים</w:t>
      </w:r>
      <w:r w:rsidR="00FD562A">
        <w:rPr>
          <w:rFonts w:hint="cs"/>
          <w:b/>
          <w:bCs/>
          <w:sz w:val="28"/>
          <w:szCs w:val="20"/>
          <w:rtl/>
        </w:rPr>
        <w:t>".</w:t>
      </w:r>
      <w:r w:rsidRPr="00D35ECB">
        <w:rPr>
          <w:b/>
          <w:bCs/>
          <w:sz w:val="28"/>
          <w:szCs w:val="20"/>
          <w:rtl/>
        </w:rPr>
        <w:t xml:space="preserve"> וְאוֹמֵר</w:t>
      </w:r>
      <w:r w:rsidR="00FD562A">
        <w:rPr>
          <w:rFonts w:hint="cs"/>
          <w:b/>
          <w:bCs/>
          <w:sz w:val="28"/>
          <w:szCs w:val="20"/>
          <w:rtl/>
        </w:rPr>
        <w:t xml:space="preserve"> (משלי ג, טז)</w:t>
      </w:r>
      <w:r w:rsidRPr="00D35ECB">
        <w:rPr>
          <w:b/>
          <w:bCs/>
          <w:sz w:val="28"/>
          <w:szCs w:val="20"/>
          <w:rtl/>
        </w:rPr>
        <w:t xml:space="preserve"> </w:t>
      </w:r>
      <w:r w:rsidR="00FD562A">
        <w:rPr>
          <w:rFonts w:hint="cs"/>
          <w:b/>
          <w:bCs/>
          <w:sz w:val="28"/>
          <w:szCs w:val="20"/>
          <w:rtl/>
        </w:rPr>
        <w:t>"</w:t>
      </w:r>
      <w:r w:rsidRPr="00D35ECB">
        <w:rPr>
          <w:b/>
          <w:bCs/>
          <w:sz w:val="28"/>
          <w:szCs w:val="20"/>
          <w:rtl/>
        </w:rPr>
        <w:t>אֹרֶךְ יָמִים בִּימִינָהּ בִּשְׂמֹאוֹלָהּ עֹשֶׁר וְכָבוֹד</w:t>
      </w:r>
      <w:r w:rsidR="00FD562A">
        <w:rPr>
          <w:rFonts w:hint="cs"/>
          <w:b/>
          <w:bCs/>
          <w:sz w:val="28"/>
          <w:szCs w:val="20"/>
          <w:rtl/>
        </w:rPr>
        <w:t>".</w:t>
      </w:r>
      <w:r w:rsidRPr="00D35ECB">
        <w:rPr>
          <w:b/>
          <w:bCs/>
          <w:sz w:val="28"/>
          <w:szCs w:val="20"/>
          <w:rtl/>
        </w:rPr>
        <w:t xml:space="preserve"> וְאוֹמֵר </w:t>
      </w:r>
      <w:r w:rsidR="00FD562A">
        <w:rPr>
          <w:rFonts w:hint="cs"/>
          <w:b/>
          <w:bCs/>
          <w:sz w:val="28"/>
          <w:szCs w:val="20"/>
          <w:rtl/>
        </w:rPr>
        <w:t>(משלי ג, ב) "</w:t>
      </w:r>
      <w:r w:rsidRPr="00D35ECB">
        <w:rPr>
          <w:b/>
          <w:bCs/>
          <w:sz w:val="28"/>
          <w:szCs w:val="20"/>
          <w:rtl/>
        </w:rPr>
        <w:t>כִּי אֹרֶךְ יָמִים וּשְׁנוֹת חַיִּים וְשָׁלוֹם יוֹסִיפוּ לָךְ</w:t>
      </w:r>
      <w:r w:rsidR="00FD562A">
        <w:rPr>
          <w:rFonts w:hint="cs"/>
          <w:b/>
          <w:bCs/>
          <w:sz w:val="28"/>
          <w:szCs w:val="20"/>
          <w:rtl/>
        </w:rPr>
        <w:t>".</w:t>
      </w:r>
      <w:r w:rsidRPr="00D35ECB">
        <w:rPr>
          <w:b/>
          <w:bCs/>
          <w:sz w:val="28"/>
          <w:szCs w:val="20"/>
          <w:rtl/>
        </w:rPr>
        <w:t xml:space="preserve"> וְאוֹמֵר </w:t>
      </w:r>
      <w:r w:rsidR="00FD562A">
        <w:rPr>
          <w:rFonts w:hint="cs"/>
          <w:b/>
          <w:bCs/>
          <w:sz w:val="28"/>
          <w:szCs w:val="20"/>
          <w:rtl/>
        </w:rPr>
        <w:t>(משלי ג, יז) "</w:t>
      </w:r>
      <w:r w:rsidRPr="00D35ECB">
        <w:rPr>
          <w:b/>
          <w:bCs/>
          <w:sz w:val="28"/>
          <w:szCs w:val="20"/>
          <w:rtl/>
        </w:rPr>
        <w:t>דְּרָכֶיהָ דַּרְכֵי נוֹעַם וְכָל נְתִבוֹתֶיהָ שָׁלוֹם</w:t>
      </w:r>
      <w:r w:rsidR="00FD562A">
        <w:rPr>
          <w:rFonts w:hint="cs"/>
          <w:b/>
          <w:bCs/>
          <w:sz w:val="28"/>
          <w:szCs w:val="20"/>
          <w:rtl/>
        </w:rPr>
        <w:t>".</w:t>
      </w:r>
    </w:p>
    <w:p w:rsidR="00D35ECB" w:rsidRDefault="00D35ECB" w:rsidP="00D35ECB">
      <w:pPr>
        <w:jc w:val="both"/>
        <w:rPr>
          <w:rFonts w:cs="FrankRuehl" w:hint="cs"/>
          <w:sz w:val="28"/>
          <w:szCs w:val="28"/>
          <w:rtl/>
        </w:rPr>
      </w:pPr>
    </w:p>
    <w:p w:rsidR="00FE448B" w:rsidRDefault="00D35ECB" w:rsidP="00D44BDB">
      <w:pPr>
        <w:jc w:val="both"/>
        <w:rPr>
          <w:rFonts w:cs="FrankRuehl" w:hint="cs"/>
          <w:sz w:val="28"/>
          <w:szCs w:val="28"/>
          <w:rtl/>
        </w:rPr>
      </w:pPr>
      <w:r w:rsidRPr="00D35ECB">
        <w:rPr>
          <w:rStyle w:val="LatinChar"/>
          <w:rtl/>
        </w:rPr>
        <w:t>#</w:t>
      </w:r>
      <w:r w:rsidRPr="00D35ECB">
        <w:rPr>
          <w:rStyle w:val="Title1"/>
          <w:rtl/>
        </w:rPr>
        <w:t>גדולה תורה וכו</w:t>
      </w:r>
      <w:r w:rsidRPr="00D35ECB">
        <w:rPr>
          <w:rStyle w:val="Title1"/>
          <w:rFonts w:hint="cs"/>
          <w:rtl/>
        </w:rPr>
        <w:t>'</w:t>
      </w:r>
      <w:r>
        <w:rPr>
          <w:rStyle w:val="Title1"/>
          <w:rFonts w:hint="cs"/>
          <w:rtl/>
        </w:rPr>
        <w:t>.</w:t>
      </w:r>
      <w:r w:rsidRPr="00D35ECB">
        <w:rPr>
          <w:rStyle w:val="LatinChar"/>
          <w:rtl/>
        </w:rPr>
        <w:t>=</w:t>
      </w:r>
      <w:r w:rsidRPr="00D35ECB">
        <w:rPr>
          <w:rFonts w:cs="FrankRuehl"/>
          <w:sz w:val="28"/>
          <w:szCs w:val="28"/>
          <w:rtl/>
        </w:rPr>
        <w:t xml:space="preserve"> יש לשאול</w:t>
      </w:r>
      <w:r w:rsidR="00EB7665">
        <w:rPr>
          <w:rFonts w:cs="FrankRuehl" w:hint="cs"/>
          <w:sz w:val="28"/>
          <w:szCs w:val="28"/>
          <w:rtl/>
        </w:rPr>
        <w:t>,</w:t>
      </w:r>
      <w:r w:rsidRPr="00D35ECB">
        <w:rPr>
          <w:rFonts w:cs="FrankRuehl"/>
          <w:sz w:val="28"/>
          <w:szCs w:val="28"/>
          <w:rtl/>
        </w:rPr>
        <w:t xml:space="preserve"> למה הביא אלו ז' פסוקים לכאן</w:t>
      </w:r>
      <w:r w:rsidR="0041337D">
        <w:rPr>
          <w:rStyle w:val="FootnoteReference"/>
          <w:rFonts w:cs="FrankRuehl"/>
          <w:szCs w:val="28"/>
          <w:rtl/>
        </w:rPr>
        <w:footnoteReference w:id="2"/>
      </w:r>
      <w:r w:rsidR="00D657E2">
        <w:rPr>
          <w:rFonts w:cs="FrankRuehl" w:hint="cs"/>
          <w:sz w:val="28"/>
          <w:szCs w:val="28"/>
          <w:rtl/>
        </w:rPr>
        <w:t>,</w:t>
      </w:r>
      <w:r w:rsidRPr="00D35ECB">
        <w:rPr>
          <w:rFonts w:cs="FrankRuehl"/>
          <w:sz w:val="28"/>
          <w:szCs w:val="28"/>
          <w:rtl/>
        </w:rPr>
        <w:t xml:space="preserve"> ולא די באחד</w:t>
      </w:r>
      <w:r w:rsidR="00FD562A">
        <w:rPr>
          <w:rStyle w:val="FootnoteReference"/>
          <w:rFonts w:cs="FrankRuehl"/>
          <w:szCs w:val="28"/>
          <w:rtl/>
        </w:rPr>
        <w:footnoteReference w:id="3"/>
      </w:r>
      <w:r w:rsidR="00EB7665">
        <w:rPr>
          <w:rFonts w:cs="FrankRuehl" w:hint="cs"/>
          <w:sz w:val="28"/>
          <w:szCs w:val="28"/>
          <w:rtl/>
        </w:rPr>
        <w:t>.</w:t>
      </w:r>
      <w:r w:rsidRPr="00D35ECB">
        <w:rPr>
          <w:rFonts w:cs="FrankRuehl"/>
          <w:sz w:val="28"/>
          <w:szCs w:val="28"/>
          <w:rtl/>
        </w:rPr>
        <w:t xml:space="preserve"> ועוד</w:t>
      </w:r>
      <w:r w:rsidR="00EB7665">
        <w:rPr>
          <w:rFonts w:cs="FrankRuehl" w:hint="cs"/>
          <w:sz w:val="28"/>
          <w:szCs w:val="28"/>
          <w:rtl/>
        </w:rPr>
        <w:t>,</w:t>
      </w:r>
      <w:r w:rsidRPr="00D35ECB">
        <w:rPr>
          <w:rFonts w:cs="FrankRuehl"/>
          <w:sz w:val="28"/>
          <w:szCs w:val="28"/>
          <w:rtl/>
        </w:rPr>
        <w:t xml:space="preserve"> מה ראיה מן הפסוק </w:t>
      </w:r>
      <w:r w:rsidR="00FD562A" w:rsidRPr="00FD562A">
        <w:rPr>
          <w:rFonts w:cs="Dbs-Rashi" w:hint="cs"/>
          <w:szCs w:val="20"/>
          <w:rtl/>
        </w:rPr>
        <w:t xml:space="preserve">(משלי א, ט) </w:t>
      </w:r>
      <w:r w:rsidR="00EB7665">
        <w:rPr>
          <w:rFonts w:cs="FrankRuehl" w:hint="cs"/>
          <w:sz w:val="28"/>
          <w:szCs w:val="28"/>
          <w:rtl/>
        </w:rPr>
        <w:t>"</w:t>
      </w:r>
      <w:r w:rsidRPr="00D35ECB">
        <w:rPr>
          <w:rFonts w:cs="FrankRuehl"/>
          <w:sz w:val="28"/>
          <w:szCs w:val="28"/>
          <w:rtl/>
        </w:rPr>
        <w:t>כי לוית חן הם לראשך וענקים לגרגרותיך</w:t>
      </w:r>
      <w:r w:rsidR="00EB7665">
        <w:rPr>
          <w:rFonts w:cs="FrankRuehl" w:hint="cs"/>
          <w:sz w:val="28"/>
          <w:szCs w:val="28"/>
          <w:rtl/>
        </w:rPr>
        <w:t>"</w:t>
      </w:r>
      <w:r w:rsidR="00FD562A">
        <w:rPr>
          <w:rFonts w:cs="FrankRuehl" w:hint="cs"/>
          <w:sz w:val="28"/>
          <w:szCs w:val="28"/>
          <w:rtl/>
        </w:rPr>
        <w:t>.</w:t>
      </w:r>
      <w:r w:rsidRPr="00D35ECB">
        <w:rPr>
          <w:rFonts w:cs="FrankRuehl"/>
          <w:sz w:val="28"/>
          <w:szCs w:val="28"/>
          <w:rtl/>
        </w:rPr>
        <w:t xml:space="preserve"> וכן </w:t>
      </w:r>
      <w:r w:rsidR="00FD562A" w:rsidRPr="00FD562A">
        <w:rPr>
          <w:rFonts w:cs="Dbs-Rashi" w:hint="cs"/>
          <w:szCs w:val="20"/>
          <w:rtl/>
        </w:rPr>
        <w:t>(משלי ד, ט)</w:t>
      </w:r>
      <w:r w:rsidR="00FD562A">
        <w:rPr>
          <w:rFonts w:cs="FrankRuehl" w:hint="cs"/>
          <w:sz w:val="28"/>
          <w:szCs w:val="28"/>
          <w:rtl/>
        </w:rPr>
        <w:t xml:space="preserve"> </w:t>
      </w:r>
      <w:r w:rsidR="00EB7665">
        <w:rPr>
          <w:rFonts w:cs="FrankRuehl" w:hint="cs"/>
          <w:sz w:val="28"/>
          <w:szCs w:val="28"/>
          <w:rtl/>
        </w:rPr>
        <w:t>"</w:t>
      </w:r>
      <w:r w:rsidRPr="00D35ECB">
        <w:rPr>
          <w:rFonts w:cs="FrankRuehl"/>
          <w:sz w:val="28"/>
          <w:szCs w:val="28"/>
          <w:rtl/>
        </w:rPr>
        <w:t>תתן לראשך לוית חן עטרת תפארת תמגנך</w:t>
      </w:r>
      <w:r w:rsidR="00EB7665">
        <w:rPr>
          <w:rFonts w:cs="FrankRuehl" w:hint="cs"/>
          <w:sz w:val="28"/>
          <w:szCs w:val="28"/>
          <w:rtl/>
        </w:rPr>
        <w:t>",</w:t>
      </w:r>
      <w:r w:rsidRPr="00D35ECB">
        <w:rPr>
          <w:rFonts w:cs="FrankRuehl"/>
          <w:sz w:val="28"/>
          <w:szCs w:val="28"/>
          <w:rtl/>
        </w:rPr>
        <w:t xml:space="preserve"> מה ראיה מזה</w:t>
      </w:r>
      <w:r w:rsidR="00D657E2">
        <w:rPr>
          <w:rStyle w:val="FootnoteReference"/>
          <w:rFonts w:cs="FrankRuehl"/>
          <w:szCs w:val="28"/>
          <w:rtl/>
        </w:rPr>
        <w:footnoteReference w:id="4"/>
      </w:r>
      <w:r w:rsidRPr="00D35ECB">
        <w:rPr>
          <w:rFonts w:cs="FrankRuehl"/>
          <w:sz w:val="28"/>
          <w:szCs w:val="28"/>
          <w:rtl/>
        </w:rPr>
        <w:t>. דע</w:t>
      </w:r>
      <w:r w:rsidR="00EB7665">
        <w:rPr>
          <w:rFonts w:cs="FrankRuehl" w:hint="cs"/>
          <w:sz w:val="28"/>
          <w:szCs w:val="28"/>
          <w:rtl/>
        </w:rPr>
        <w:t>,</w:t>
      </w:r>
      <w:r w:rsidRPr="00D35ECB">
        <w:rPr>
          <w:rFonts w:cs="FrankRuehl"/>
          <w:sz w:val="28"/>
          <w:szCs w:val="28"/>
          <w:rtl/>
        </w:rPr>
        <w:t xml:space="preserve"> כי הביא </w:t>
      </w:r>
      <w:r w:rsidR="005972E5">
        <w:rPr>
          <w:rFonts w:cs="FrankRuehl" w:hint="cs"/>
          <w:sz w:val="28"/>
          <w:szCs w:val="28"/>
          <w:rtl/>
        </w:rPr>
        <w:t>שבעה</w:t>
      </w:r>
      <w:r w:rsidRPr="00D35ECB">
        <w:rPr>
          <w:rFonts w:cs="FrankRuehl"/>
          <w:sz w:val="28"/>
          <w:szCs w:val="28"/>
          <w:rtl/>
        </w:rPr>
        <w:t xml:space="preserve"> פסוקים</w:t>
      </w:r>
      <w:r w:rsidR="00D657E2">
        <w:rPr>
          <w:rFonts w:cs="FrankRuehl" w:hint="cs"/>
          <w:sz w:val="28"/>
          <w:szCs w:val="28"/>
          <w:rtl/>
        </w:rPr>
        <w:t>,</w:t>
      </w:r>
      <w:r w:rsidRPr="00D35ECB">
        <w:rPr>
          <w:rFonts w:cs="FrankRuehl"/>
          <w:sz w:val="28"/>
          <w:szCs w:val="28"/>
          <w:rtl/>
        </w:rPr>
        <w:t xml:space="preserve"> ובאלו ז' פסוקים בא לבאר כי יש לתורה החיים הנצחיים, כי יש חיים למעלה מחיים</w:t>
      </w:r>
      <w:r w:rsidR="006B4604">
        <w:rPr>
          <w:rFonts w:cs="FrankRuehl" w:hint="cs"/>
          <w:sz w:val="28"/>
          <w:szCs w:val="28"/>
          <w:rtl/>
        </w:rPr>
        <w:t>;</w:t>
      </w:r>
      <w:r w:rsidRPr="00D35ECB">
        <w:rPr>
          <w:rFonts w:cs="FrankRuehl"/>
          <w:sz w:val="28"/>
          <w:szCs w:val="28"/>
          <w:rtl/>
        </w:rPr>
        <w:t xml:space="preserve"> כי יש קצרים</w:t>
      </w:r>
      <w:r w:rsidR="006B4604">
        <w:rPr>
          <w:rFonts w:cs="FrankRuehl" w:hint="cs"/>
          <w:sz w:val="28"/>
          <w:szCs w:val="28"/>
          <w:rtl/>
        </w:rPr>
        <w:t>,</w:t>
      </w:r>
      <w:r w:rsidRPr="00D35ECB">
        <w:rPr>
          <w:rFonts w:cs="FrankRuehl"/>
          <w:sz w:val="28"/>
          <w:szCs w:val="28"/>
          <w:rtl/>
        </w:rPr>
        <w:t xml:space="preserve"> ויש ארוכים יותר</w:t>
      </w:r>
      <w:r w:rsidR="00D657E2">
        <w:rPr>
          <w:rFonts w:cs="FrankRuehl" w:hint="cs"/>
          <w:sz w:val="28"/>
          <w:szCs w:val="28"/>
          <w:rtl/>
        </w:rPr>
        <w:t>,</w:t>
      </w:r>
      <w:r w:rsidRPr="00D35ECB">
        <w:rPr>
          <w:rFonts w:cs="FrankRuehl"/>
          <w:sz w:val="28"/>
          <w:szCs w:val="28"/>
          <w:rtl/>
        </w:rPr>
        <w:t xml:space="preserve"> ויש עוד יותר</w:t>
      </w:r>
      <w:r w:rsidR="00D657E2">
        <w:rPr>
          <w:rFonts w:cs="FrankRuehl" w:hint="cs"/>
          <w:sz w:val="28"/>
          <w:szCs w:val="28"/>
          <w:rtl/>
        </w:rPr>
        <w:t>,</w:t>
      </w:r>
      <w:r w:rsidRPr="00D35ECB">
        <w:rPr>
          <w:rFonts w:cs="FrankRuehl"/>
          <w:sz w:val="28"/>
          <w:szCs w:val="28"/>
          <w:rtl/>
        </w:rPr>
        <w:t xml:space="preserve"> עד שיש חיים נצחיים</w:t>
      </w:r>
      <w:r w:rsidR="00D657E2">
        <w:rPr>
          <w:rStyle w:val="FootnoteReference"/>
          <w:rFonts w:cs="FrankRuehl"/>
          <w:szCs w:val="28"/>
          <w:rtl/>
        </w:rPr>
        <w:footnoteReference w:id="5"/>
      </w:r>
      <w:r w:rsidRPr="00D35ECB">
        <w:rPr>
          <w:rFonts w:cs="FrankRuehl"/>
          <w:sz w:val="28"/>
          <w:szCs w:val="28"/>
          <w:rtl/>
        </w:rPr>
        <w:t xml:space="preserve">. ובא לבאר שעל ידי התורה יקנה החיים הנצחיים. ולפיכך מביא </w:t>
      </w:r>
      <w:r w:rsidR="00A206FA">
        <w:rPr>
          <w:rFonts w:cs="FrankRuehl" w:hint="cs"/>
          <w:sz w:val="28"/>
          <w:szCs w:val="28"/>
          <w:rtl/>
        </w:rPr>
        <w:t>שבעה</w:t>
      </w:r>
      <w:r w:rsidRPr="00D35ECB">
        <w:rPr>
          <w:rFonts w:cs="FrankRuehl"/>
          <w:sz w:val="28"/>
          <w:szCs w:val="28"/>
          <w:rtl/>
        </w:rPr>
        <w:t xml:space="preserve"> פסוקים כנגד </w:t>
      </w:r>
      <w:r w:rsidR="00F33F6A">
        <w:rPr>
          <w:rFonts w:cs="FrankRuehl" w:hint="cs"/>
          <w:sz w:val="28"/>
          <w:szCs w:val="28"/>
          <w:rtl/>
        </w:rPr>
        <w:t>שבעה</w:t>
      </w:r>
      <w:r w:rsidRPr="00D35ECB">
        <w:rPr>
          <w:rFonts w:cs="FrankRuehl"/>
          <w:sz w:val="28"/>
          <w:szCs w:val="28"/>
          <w:rtl/>
        </w:rPr>
        <w:t xml:space="preserve"> מדריגות</w:t>
      </w:r>
      <w:r w:rsidR="006B4604">
        <w:rPr>
          <w:rFonts w:cs="FrankRuehl" w:hint="cs"/>
          <w:sz w:val="28"/>
          <w:szCs w:val="28"/>
          <w:rtl/>
        </w:rPr>
        <w:t>,</w:t>
      </w:r>
      <w:r w:rsidRPr="00D35ECB">
        <w:rPr>
          <w:rFonts w:cs="FrankRuehl"/>
          <w:sz w:val="28"/>
          <w:szCs w:val="28"/>
          <w:rtl/>
        </w:rPr>
        <w:t xml:space="preserve"> שכל אחת יותר, וכאשר יש </w:t>
      </w:r>
      <w:r w:rsidR="002960D5">
        <w:rPr>
          <w:rFonts w:cs="FrankRuehl" w:hint="cs"/>
          <w:sz w:val="28"/>
          <w:szCs w:val="28"/>
          <w:rtl/>
        </w:rPr>
        <w:t>שבעה</w:t>
      </w:r>
      <w:r w:rsidR="003D28CB">
        <w:rPr>
          <w:rFonts w:cs="FrankRuehl" w:hint="cs"/>
          <w:sz w:val="28"/>
          <w:szCs w:val="28"/>
          <w:rtl/>
        </w:rPr>
        <w:t>,</w:t>
      </w:r>
      <w:r w:rsidRPr="00D35ECB">
        <w:rPr>
          <w:rFonts w:cs="FrankRuehl"/>
          <w:sz w:val="28"/>
          <w:szCs w:val="28"/>
          <w:rtl/>
        </w:rPr>
        <w:t xml:space="preserve"> מורה על זה כי אין למעלה מזה, כי לעולם המדריגות שהם שבעה זה על זה</w:t>
      </w:r>
      <w:r w:rsidR="009F40EE">
        <w:rPr>
          <w:rFonts w:cs="FrankRuehl" w:hint="cs"/>
          <w:sz w:val="28"/>
          <w:szCs w:val="28"/>
          <w:rtl/>
        </w:rPr>
        <w:t>,</w:t>
      </w:r>
      <w:r w:rsidRPr="00D35ECB">
        <w:rPr>
          <w:rFonts w:cs="FrankRuehl"/>
          <w:sz w:val="28"/>
          <w:szCs w:val="28"/>
          <w:rtl/>
        </w:rPr>
        <w:t xml:space="preserve"> מורה כי אין למעלה מזה</w:t>
      </w:r>
      <w:r w:rsidR="00FE448B">
        <w:rPr>
          <w:rStyle w:val="FootnoteReference"/>
          <w:rFonts w:cs="FrankRuehl"/>
          <w:szCs w:val="28"/>
          <w:rtl/>
        </w:rPr>
        <w:footnoteReference w:id="6"/>
      </w:r>
      <w:r w:rsidR="00FE448B">
        <w:rPr>
          <w:rFonts w:cs="FrankRuehl" w:hint="cs"/>
          <w:sz w:val="28"/>
          <w:szCs w:val="28"/>
          <w:rtl/>
        </w:rPr>
        <w:t>.</w:t>
      </w:r>
      <w:r w:rsidRPr="00D35ECB">
        <w:rPr>
          <w:rFonts w:cs="FrankRuehl"/>
          <w:sz w:val="28"/>
          <w:szCs w:val="28"/>
          <w:rtl/>
        </w:rPr>
        <w:t xml:space="preserve"> כי הש</w:t>
      </w:r>
      <w:r w:rsidR="008E44D2">
        <w:rPr>
          <w:rFonts w:cs="FrankRuehl" w:hint="cs"/>
          <w:sz w:val="28"/>
          <w:szCs w:val="28"/>
          <w:rtl/>
        </w:rPr>
        <w:t>ם יתברך</w:t>
      </w:r>
      <w:r w:rsidRPr="00D35ECB">
        <w:rPr>
          <w:rFonts w:cs="FrankRuehl"/>
          <w:sz w:val="28"/>
          <w:szCs w:val="28"/>
          <w:rtl/>
        </w:rPr>
        <w:t xml:space="preserve"> שהוא </w:t>
      </w:r>
      <w:r w:rsidR="009F40EE">
        <w:rPr>
          <w:rFonts w:cs="FrankRuehl" w:hint="cs"/>
          <w:sz w:val="28"/>
          <w:szCs w:val="28"/>
          <w:rtl/>
        </w:rPr>
        <w:t>"</w:t>
      </w:r>
      <w:r w:rsidRPr="00D35ECB">
        <w:rPr>
          <w:rFonts w:cs="FrankRuehl"/>
          <w:sz w:val="28"/>
          <w:szCs w:val="28"/>
          <w:rtl/>
        </w:rPr>
        <w:t>גבוה על גבוה שומר</w:t>
      </w:r>
      <w:r w:rsidR="009F40EE">
        <w:rPr>
          <w:rFonts w:cs="FrankRuehl" w:hint="cs"/>
          <w:sz w:val="28"/>
          <w:szCs w:val="28"/>
          <w:rtl/>
        </w:rPr>
        <w:t xml:space="preserve">" </w:t>
      </w:r>
      <w:r w:rsidR="009F40EE" w:rsidRPr="009F40EE">
        <w:rPr>
          <w:rFonts w:cs="Dbs-Rashi" w:hint="cs"/>
          <w:szCs w:val="20"/>
          <w:rtl/>
        </w:rPr>
        <w:t>(קהלת ה, ז)</w:t>
      </w:r>
      <w:r w:rsidR="008E44D2">
        <w:rPr>
          <w:rFonts w:cs="FrankRuehl" w:hint="cs"/>
          <w:sz w:val="28"/>
          <w:szCs w:val="28"/>
          <w:rtl/>
        </w:rPr>
        <w:t>,</w:t>
      </w:r>
      <w:r w:rsidRPr="00D35ECB">
        <w:rPr>
          <w:rFonts w:cs="FrankRuehl"/>
          <w:sz w:val="28"/>
          <w:szCs w:val="28"/>
          <w:rtl/>
        </w:rPr>
        <w:t xml:space="preserve"> שאין </w:t>
      </w:r>
      <w:r w:rsidRPr="00D35ECB">
        <w:rPr>
          <w:rFonts w:cs="FrankRuehl"/>
          <w:sz w:val="28"/>
          <w:szCs w:val="28"/>
          <w:rtl/>
        </w:rPr>
        <w:lastRenderedPageBreak/>
        <w:t>למעלה</w:t>
      </w:r>
      <w:r w:rsidR="008E44D2">
        <w:rPr>
          <w:rFonts w:cs="FrankRuehl" w:hint="cs"/>
          <w:sz w:val="28"/>
          <w:szCs w:val="28"/>
          <w:rtl/>
        </w:rPr>
        <w:t>,</w:t>
      </w:r>
      <w:r w:rsidRPr="00D35ECB">
        <w:rPr>
          <w:rFonts w:cs="FrankRuehl"/>
          <w:sz w:val="28"/>
          <w:szCs w:val="28"/>
          <w:rtl/>
        </w:rPr>
        <w:t xml:space="preserve"> והוא יושב רם ונשא</w:t>
      </w:r>
      <w:r w:rsidR="00AA0F9A">
        <w:rPr>
          <w:rStyle w:val="FootnoteReference"/>
          <w:rFonts w:cs="FrankRuehl"/>
          <w:szCs w:val="28"/>
          <w:rtl/>
        </w:rPr>
        <w:footnoteReference w:id="7"/>
      </w:r>
      <w:r w:rsidR="008E44D2">
        <w:rPr>
          <w:rFonts w:cs="FrankRuehl" w:hint="cs"/>
          <w:sz w:val="28"/>
          <w:szCs w:val="28"/>
          <w:rtl/>
        </w:rPr>
        <w:t>,</w:t>
      </w:r>
      <w:r w:rsidRPr="00D35ECB">
        <w:rPr>
          <w:rFonts w:cs="FrankRuehl"/>
          <w:sz w:val="28"/>
          <w:szCs w:val="28"/>
          <w:rtl/>
        </w:rPr>
        <w:t xml:space="preserve"> יש </w:t>
      </w:r>
      <w:r w:rsidR="00070793">
        <w:rPr>
          <w:rFonts w:cs="FrankRuehl" w:hint="cs"/>
          <w:sz w:val="28"/>
          <w:szCs w:val="28"/>
          <w:rtl/>
        </w:rPr>
        <w:t>שבעה</w:t>
      </w:r>
      <w:r w:rsidRPr="00D35ECB">
        <w:rPr>
          <w:rFonts w:cs="FrankRuehl"/>
          <w:sz w:val="28"/>
          <w:szCs w:val="28"/>
          <w:rtl/>
        </w:rPr>
        <w:t xml:space="preserve"> רקיעים</w:t>
      </w:r>
      <w:r w:rsidR="00017D9E">
        <w:rPr>
          <w:rStyle w:val="FootnoteReference"/>
          <w:rFonts w:cs="FrankRuehl"/>
          <w:szCs w:val="28"/>
          <w:rtl/>
        </w:rPr>
        <w:footnoteReference w:id="8"/>
      </w:r>
      <w:r w:rsidR="008E44D2">
        <w:rPr>
          <w:rFonts w:cs="FrankRuehl" w:hint="cs"/>
          <w:sz w:val="28"/>
          <w:szCs w:val="28"/>
          <w:rtl/>
        </w:rPr>
        <w:t>,</w:t>
      </w:r>
      <w:r w:rsidRPr="00D35ECB">
        <w:rPr>
          <w:rFonts w:cs="FrankRuehl"/>
          <w:sz w:val="28"/>
          <w:szCs w:val="28"/>
          <w:rtl/>
        </w:rPr>
        <w:t xml:space="preserve"> שזהו גובה אחר גובה</w:t>
      </w:r>
      <w:r w:rsidR="00FE448B">
        <w:rPr>
          <w:rFonts w:cs="FrankRuehl" w:hint="cs"/>
          <w:sz w:val="28"/>
          <w:szCs w:val="28"/>
          <w:rtl/>
        </w:rPr>
        <w:t>,</w:t>
      </w:r>
      <w:r w:rsidRPr="00D35ECB">
        <w:rPr>
          <w:rFonts w:cs="FrankRuehl"/>
          <w:sz w:val="28"/>
          <w:szCs w:val="28"/>
          <w:rtl/>
        </w:rPr>
        <w:t xml:space="preserve"> עד המדריגה האחרונה</w:t>
      </w:r>
      <w:r w:rsidR="009104BE">
        <w:rPr>
          <w:rStyle w:val="FootnoteReference"/>
          <w:rFonts w:cs="FrankRuehl"/>
          <w:szCs w:val="28"/>
          <w:rtl/>
        </w:rPr>
        <w:footnoteReference w:id="9"/>
      </w:r>
      <w:r w:rsidR="00FE448B">
        <w:rPr>
          <w:rFonts w:cs="FrankRuehl" w:hint="cs"/>
          <w:sz w:val="28"/>
          <w:szCs w:val="28"/>
          <w:rtl/>
        </w:rPr>
        <w:t>.</w:t>
      </w:r>
      <w:r w:rsidRPr="00D35ECB">
        <w:rPr>
          <w:rFonts w:cs="FrankRuehl"/>
          <w:sz w:val="28"/>
          <w:szCs w:val="28"/>
          <w:rtl/>
        </w:rPr>
        <w:t xml:space="preserve"> הרי כי מספר </w:t>
      </w:r>
      <w:r w:rsidR="00BC7F14">
        <w:rPr>
          <w:rFonts w:cs="FrankRuehl" w:hint="cs"/>
          <w:sz w:val="28"/>
          <w:szCs w:val="28"/>
          <w:rtl/>
        </w:rPr>
        <w:t>שבעה</w:t>
      </w:r>
      <w:r w:rsidRPr="00D35ECB">
        <w:rPr>
          <w:rFonts w:cs="FrankRuehl"/>
          <w:sz w:val="28"/>
          <w:szCs w:val="28"/>
          <w:rtl/>
        </w:rPr>
        <w:t xml:space="preserve"> מורה על המדריגה העליונה</w:t>
      </w:r>
      <w:r w:rsidR="008E44D2">
        <w:rPr>
          <w:rFonts w:cs="FrankRuehl" w:hint="cs"/>
          <w:sz w:val="28"/>
          <w:szCs w:val="28"/>
          <w:rtl/>
        </w:rPr>
        <w:t>.</w:t>
      </w:r>
      <w:r w:rsidRPr="00D35ECB">
        <w:rPr>
          <w:rFonts w:cs="FrankRuehl"/>
          <w:sz w:val="28"/>
          <w:szCs w:val="28"/>
          <w:rtl/>
        </w:rPr>
        <w:t xml:space="preserve"> וכן </w:t>
      </w:r>
      <w:r w:rsidR="0012297F">
        <w:rPr>
          <w:rFonts w:cs="FrankRuehl" w:hint="cs"/>
          <w:sz w:val="28"/>
          <w:szCs w:val="28"/>
          <w:rtl/>
        </w:rPr>
        <w:t xml:space="preserve">אתה מוצא </w:t>
      </w:r>
      <w:r w:rsidRPr="00D35ECB">
        <w:rPr>
          <w:rFonts w:cs="FrankRuehl"/>
          <w:sz w:val="28"/>
          <w:szCs w:val="28"/>
          <w:rtl/>
        </w:rPr>
        <w:t>תמיד כי המדריגות והמעלות שהם זו על זו</w:t>
      </w:r>
      <w:r w:rsidR="00D144F0">
        <w:rPr>
          <w:rFonts w:cs="FrankRuehl" w:hint="cs"/>
          <w:sz w:val="28"/>
          <w:szCs w:val="28"/>
          <w:rtl/>
        </w:rPr>
        <w:t>,</w:t>
      </w:r>
      <w:r w:rsidRPr="00D35ECB">
        <w:rPr>
          <w:rFonts w:cs="FrankRuehl"/>
          <w:sz w:val="28"/>
          <w:szCs w:val="28"/>
          <w:rtl/>
        </w:rPr>
        <w:t xml:space="preserve"> הם </w:t>
      </w:r>
      <w:r w:rsidR="00D44BDB">
        <w:rPr>
          <w:rFonts w:cs="FrankRuehl" w:hint="cs"/>
          <w:sz w:val="28"/>
          <w:szCs w:val="28"/>
          <w:rtl/>
        </w:rPr>
        <w:t>שבעה</w:t>
      </w:r>
      <w:r w:rsidRPr="00D35ECB">
        <w:rPr>
          <w:rFonts w:cs="FrankRuehl"/>
          <w:sz w:val="28"/>
          <w:szCs w:val="28"/>
          <w:rtl/>
        </w:rPr>
        <w:t>, ודבר מבואר הוא</w:t>
      </w:r>
      <w:r w:rsidR="00B26290">
        <w:rPr>
          <w:rStyle w:val="FootnoteReference"/>
          <w:rFonts w:cs="FrankRuehl"/>
          <w:szCs w:val="28"/>
          <w:rtl/>
        </w:rPr>
        <w:footnoteReference w:id="10"/>
      </w:r>
      <w:r w:rsidR="009644BD">
        <w:rPr>
          <w:rFonts w:cs="FrankRuehl" w:hint="cs"/>
          <w:sz w:val="28"/>
          <w:szCs w:val="28"/>
          <w:rtl/>
        </w:rPr>
        <w:t>,</w:t>
      </w:r>
      <w:r w:rsidRPr="00D35ECB">
        <w:rPr>
          <w:rFonts w:cs="FrankRuehl"/>
          <w:sz w:val="28"/>
          <w:szCs w:val="28"/>
          <w:rtl/>
        </w:rPr>
        <w:t xml:space="preserve"> ובארנו זה במקום אחר</w:t>
      </w:r>
      <w:r w:rsidR="00AE7154">
        <w:rPr>
          <w:rStyle w:val="FootnoteReference"/>
          <w:rFonts w:cs="FrankRuehl"/>
          <w:szCs w:val="28"/>
          <w:rtl/>
        </w:rPr>
        <w:footnoteReference w:id="11"/>
      </w:r>
      <w:r w:rsidRPr="00D35ECB">
        <w:rPr>
          <w:rFonts w:cs="FrankRuehl"/>
          <w:sz w:val="28"/>
          <w:szCs w:val="28"/>
          <w:rtl/>
        </w:rPr>
        <w:t xml:space="preserve">. </w:t>
      </w:r>
    </w:p>
    <w:p w:rsidR="00A665EF" w:rsidRDefault="00FE448B" w:rsidP="00B26290">
      <w:pPr>
        <w:jc w:val="both"/>
        <w:rPr>
          <w:rFonts w:cs="FrankRuehl" w:hint="cs"/>
          <w:sz w:val="28"/>
          <w:szCs w:val="28"/>
          <w:rtl/>
        </w:rPr>
      </w:pPr>
      <w:r w:rsidRPr="00FE448B">
        <w:rPr>
          <w:rStyle w:val="LatinChar"/>
          <w:rtl/>
        </w:rPr>
        <w:lastRenderedPageBreak/>
        <w:t>#</w:t>
      </w:r>
      <w:r w:rsidR="00D35ECB" w:rsidRPr="00FE448B">
        <w:rPr>
          <w:rStyle w:val="Title1"/>
          <w:rtl/>
        </w:rPr>
        <w:t>ואלו שבע</w:t>
      </w:r>
      <w:r w:rsidRPr="00FE448B">
        <w:rPr>
          <w:rStyle w:val="LatinChar"/>
          <w:rtl/>
        </w:rPr>
        <w:t>=</w:t>
      </w:r>
      <w:r w:rsidR="00D35ECB" w:rsidRPr="00D35ECB">
        <w:rPr>
          <w:rFonts w:cs="FrankRuehl"/>
          <w:sz w:val="28"/>
          <w:szCs w:val="28"/>
          <w:rtl/>
        </w:rPr>
        <w:t xml:space="preserve"> מעלות ומדריגות מתחילין מן חיי עולם הזה</w:t>
      </w:r>
      <w:r w:rsidR="008E44D2">
        <w:rPr>
          <w:rFonts w:cs="FrankRuehl" w:hint="cs"/>
          <w:sz w:val="28"/>
          <w:szCs w:val="28"/>
          <w:rtl/>
        </w:rPr>
        <w:t>,</w:t>
      </w:r>
      <w:r w:rsidR="00D35ECB" w:rsidRPr="00D35ECB">
        <w:rPr>
          <w:rFonts w:cs="FrankRuehl"/>
          <w:sz w:val="28"/>
          <w:szCs w:val="28"/>
          <w:rtl/>
        </w:rPr>
        <w:t xml:space="preserve"> בדבר שהוא המדריגה התחתונה</w:t>
      </w:r>
      <w:r w:rsidR="00B93BF1">
        <w:rPr>
          <w:rStyle w:val="FootnoteReference"/>
          <w:rFonts w:cs="FrankRuehl"/>
          <w:szCs w:val="28"/>
          <w:rtl/>
        </w:rPr>
        <w:footnoteReference w:id="12"/>
      </w:r>
      <w:r w:rsidR="008E44D2">
        <w:rPr>
          <w:rFonts w:cs="FrankRuehl" w:hint="cs"/>
          <w:sz w:val="28"/>
          <w:szCs w:val="28"/>
          <w:rtl/>
        </w:rPr>
        <w:t>,</w:t>
      </w:r>
      <w:r w:rsidR="00D35ECB" w:rsidRPr="00D35ECB">
        <w:rPr>
          <w:rFonts w:cs="FrankRuehl"/>
          <w:sz w:val="28"/>
          <w:szCs w:val="28"/>
          <w:rtl/>
        </w:rPr>
        <w:t xml:space="preserve"> ומסיימין במדריגה האחרונה</w:t>
      </w:r>
      <w:r w:rsidR="006A5C8D">
        <w:rPr>
          <w:rFonts w:cs="FrankRuehl" w:hint="cs"/>
          <w:sz w:val="28"/>
          <w:szCs w:val="28"/>
          <w:rtl/>
        </w:rPr>
        <w:t>,</w:t>
      </w:r>
      <w:r w:rsidR="00D35ECB" w:rsidRPr="00D35ECB">
        <w:rPr>
          <w:rFonts w:cs="FrankRuehl"/>
          <w:sz w:val="28"/>
          <w:szCs w:val="28"/>
          <w:rtl/>
        </w:rPr>
        <w:t xml:space="preserve"> של חיי העולם הבא הנצחיים</w:t>
      </w:r>
      <w:r w:rsidR="006A5C8D">
        <w:rPr>
          <w:rStyle w:val="FootnoteReference"/>
          <w:rFonts w:cs="FrankRuehl"/>
          <w:szCs w:val="28"/>
          <w:rtl/>
        </w:rPr>
        <w:footnoteReference w:id="13"/>
      </w:r>
      <w:r w:rsidR="00D35ECB" w:rsidRPr="00D35ECB">
        <w:rPr>
          <w:rFonts w:cs="FrankRuehl"/>
          <w:sz w:val="28"/>
          <w:szCs w:val="28"/>
          <w:rtl/>
        </w:rPr>
        <w:t>. ולפיכך ג' פסוקים הראשונים מורים על חיי עולם הזה</w:t>
      </w:r>
      <w:r w:rsidR="00AB2C83">
        <w:rPr>
          <w:rStyle w:val="FootnoteReference"/>
          <w:rFonts w:cs="FrankRuehl"/>
          <w:szCs w:val="28"/>
          <w:rtl/>
        </w:rPr>
        <w:footnoteReference w:id="14"/>
      </w:r>
      <w:r w:rsidR="00D35ECB" w:rsidRPr="00D35ECB">
        <w:rPr>
          <w:rFonts w:cs="FrankRuehl"/>
          <w:sz w:val="28"/>
          <w:szCs w:val="28"/>
          <w:rtl/>
        </w:rPr>
        <w:t>, וג' אחרונים על חיי עולם הבא</w:t>
      </w:r>
      <w:r w:rsidR="00AB2C83">
        <w:rPr>
          <w:rStyle w:val="FootnoteReference"/>
          <w:rFonts w:cs="FrankRuehl"/>
          <w:szCs w:val="28"/>
          <w:rtl/>
        </w:rPr>
        <w:footnoteReference w:id="15"/>
      </w:r>
      <w:r w:rsidR="006969AE">
        <w:rPr>
          <w:rFonts w:cs="FrankRuehl"/>
          <w:sz w:val="28"/>
          <w:szCs w:val="28"/>
          <w:rtl/>
        </w:rPr>
        <w:t>, והפסוק האמצעי ה</w:t>
      </w:r>
      <w:r w:rsidR="006969AE">
        <w:rPr>
          <w:rFonts w:cs="FrankRuehl" w:hint="cs"/>
          <w:sz w:val="28"/>
          <w:szCs w:val="28"/>
          <w:rtl/>
        </w:rPr>
        <w:t>ו</w:t>
      </w:r>
      <w:r w:rsidR="00D35ECB" w:rsidRPr="00D35ECB">
        <w:rPr>
          <w:rFonts w:cs="FrankRuehl"/>
          <w:sz w:val="28"/>
          <w:szCs w:val="28"/>
          <w:rtl/>
        </w:rPr>
        <w:t>א מדריגה בין עולם הזה ובין עולם הבא</w:t>
      </w:r>
      <w:r w:rsidR="006442B6">
        <w:rPr>
          <w:rStyle w:val="FootnoteReference"/>
          <w:rFonts w:cs="FrankRuehl"/>
          <w:szCs w:val="28"/>
          <w:rtl/>
        </w:rPr>
        <w:footnoteReference w:id="16"/>
      </w:r>
      <w:r w:rsidR="009644BD">
        <w:rPr>
          <w:rFonts w:cs="FrankRuehl" w:hint="cs"/>
          <w:sz w:val="28"/>
          <w:szCs w:val="28"/>
          <w:rtl/>
        </w:rPr>
        <w:t>,</w:t>
      </w:r>
      <w:r w:rsidR="00D35ECB" w:rsidRPr="00D35ECB">
        <w:rPr>
          <w:rFonts w:cs="FrankRuehl"/>
          <w:sz w:val="28"/>
          <w:szCs w:val="28"/>
          <w:rtl/>
        </w:rPr>
        <w:t xml:space="preserve"> וכמו שיתבאר</w:t>
      </w:r>
      <w:r w:rsidR="00AB2C83">
        <w:rPr>
          <w:rStyle w:val="FootnoteReference"/>
          <w:rFonts w:cs="FrankRuehl"/>
          <w:szCs w:val="28"/>
          <w:rtl/>
        </w:rPr>
        <w:footnoteReference w:id="17"/>
      </w:r>
      <w:r w:rsidR="009644BD">
        <w:rPr>
          <w:rFonts w:cs="FrankRuehl" w:hint="cs"/>
          <w:sz w:val="28"/>
          <w:szCs w:val="28"/>
          <w:rtl/>
        </w:rPr>
        <w:t>.</w:t>
      </w:r>
    </w:p>
    <w:p w:rsidR="00C82D61" w:rsidRDefault="00DB6C93" w:rsidP="00154A6A">
      <w:pPr>
        <w:jc w:val="both"/>
        <w:rPr>
          <w:rFonts w:cs="FrankRuehl" w:hint="cs"/>
          <w:sz w:val="28"/>
          <w:szCs w:val="28"/>
          <w:rtl/>
        </w:rPr>
      </w:pPr>
      <w:r w:rsidRPr="00DB6C93">
        <w:rPr>
          <w:rStyle w:val="LatinChar"/>
          <w:rtl/>
        </w:rPr>
        <w:lastRenderedPageBreak/>
        <w:t>#</w:t>
      </w:r>
      <w:r w:rsidR="00BA7D29" w:rsidRPr="00DB6C93">
        <w:rPr>
          <w:rStyle w:val="Title1"/>
          <w:rtl/>
        </w:rPr>
        <w:t>ותחלה יש</w:t>
      </w:r>
      <w:r w:rsidRPr="00DB6C93">
        <w:rPr>
          <w:rStyle w:val="LatinChar"/>
          <w:rtl/>
        </w:rPr>
        <w:t>=</w:t>
      </w:r>
      <w:r w:rsidR="00BA7D29" w:rsidRPr="00BA7D29">
        <w:rPr>
          <w:rFonts w:cs="FrankRuehl"/>
          <w:sz w:val="28"/>
          <w:szCs w:val="28"/>
          <w:rtl/>
        </w:rPr>
        <w:t xml:space="preserve"> לבאר מה טעם שהתורה מיוחדת</w:t>
      </w:r>
      <w:r w:rsidR="00A81CF6">
        <w:rPr>
          <w:rFonts w:cs="FrankRuehl" w:hint="cs"/>
          <w:sz w:val="28"/>
          <w:szCs w:val="28"/>
          <w:rtl/>
        </w:rPr>
        <w:t>,</w:t>
      </w:r>
      <w:r w:rsidR="00BA7D29" w:rsidRPr="00BA7D29">
        <w:rPr>
          <w:rFonts w:cs="FrankRuehl"/>
          <w:sz w:val="28"/>
          <w:szCs w:val="28"/>
          <w:rtl/>
        </w:rPr>
        <w:t xml:space="preserve"> שהאדם מגיע בתורה לחיי עולם הזה ולחיי העולם הבא. ויש לך לדעת</w:t>
      </w:r>
      <w:r w:rsidR="00240C3C">
        <w:rPr>
          <w:rFonts w:cs="FrankRuehl" w:hint="cs"/>
          <w:sz w:val="28"/>
          <w:szCs w:val="28"/>
          <w:rtl/>
        </w:rPr>
        <w:t>,</w:t>
      </w:r>
      <w:r w:rsidR="00BA7D29" w:rsidRPr="00BA7D29">
        <w:rPr>
          <w:rFonts w:cs="FrankRuehl"/>
          <w:sz w:val="28"/>
          <w:szCs w:val="28"/>
          <w:rtl/>
        </w:rPr>
        <w:t xml:space="preserve"> והוא הדבר שבארנו בפרקים הקודמים במקומות הרבה</w:t>
      </w:r>
      <w:r w:rsidR="004E6A7D">
        <w:rPr>
          <w:rStyle w:val="FootnoteReference"/>
          <w:rFonts w:cs="FrankRuehl"/>
          <w:szCs w:val="28"/>
          <w:rtl/>
        </w:rPr>
        <w:footnoteReference w:id="18"/>
      </w:r>
      <w:r w:rsidR="00BA7D29" w:rsidRPr="00BA7D29">
        <w:rPr>
          <w:rFonts w:cs="FrankRuehl"/>
          <w:sz w:val="28"/>
          <w:szCs w:val="28"/>
          <w:rtl/>
        </w:rPr>
        <w:t>, כי הוא יתברך אחד בלבד ואין זולתו</w:t>
      </w:r>
      <w:r w:rsidR="007E1704">
        <w:rPr>
          <w:rStyle w:val="FootnoteReference"/>
          <w:rFonts w:cs="FrankRuehl"/>
          <w:szCs w:val="28"/>
          <w:rtl/>
        </w:rPr>
        <w:footnoteReference w:id="19"/>
      </w:r>
      <w:r w:rsidR="00240C3C">
        <w:rPr>
          <w:rFonts w:cs="FrankRuehl" w:hint="cs"/>
          <w:sz w:val="28"/>
          <w:szCs w:val="28"/>
          <w:rtl/>
        </w:rPr>
        <w:t>,</w:t>
      </w:r>
      <w:r w:rsidR="00BA7D29" w:rsidRPr="00BA7D29">
        <w:rPr>
          <w:rFonts w:cs="FrankRuehl"/>
          <w:sz w:val="28"/>
          <w:szCs w:val="28"/>
          <w:rtl/>
        </w:rPr>
        <w:t xml:space="preserve"> ולפיכך המציאות והחיים שיש לאדם ולכל הנמצאים, מפני שהוא יתברך אלהים חיים</w:t>
      </w:r>
      <w:r w:rsidR="000D1FA4">
        <w:rPr>
          <w:rFonts w:cs="FrankRuehl" w:hint="cs"/>
          <w:sz w:val="28"/>
          <w:szCs w:val="28"/>
          <w:rtl/>
        </w:rPr>
        <w:t>,</w:t>
      </w:r>
      <w:r w:rsidR="00BA7D29" w:rsidRPr="00BA7D29">
        <w:rPr>
          <w:rFonts w:cs="FrankRuehl"/>
          <w:sz w:val="28"/>
          <w:szCs w:val="28"/>
          <w:rtl/>
        </w:rPr>
        <w:t xml:space="preserve"> נותן חיים לדבקים בו</w:t>
      </w:r>
      <w:r w:rsidR="00A74CE0">
        <w:rPr>
          <w:rStyle w:val="FootnoteReference"/>
          <w:rFonts w:cs="FrankRuehl"/>
          <w:szCs w:val="28"/>
          <w:rtl/>
        </w:rPr>
        <w:footnoteReference w:id="20"/>
      </w:r>
      <w:r w:rsidR="00BA7D29" w:rsidRPr="00BA7D29">
        <w:rPr>
          <w:rFonts w:cs="FrankRuehl"/>
          <w:sz w:val="28"/>
          <w:szCs w:val="28"/>
          <w:rtl/>
        </w:rPr>
        <w:t>, ואין לנמצאים מצד עצמם דבר</w:t>
      </w:r>
      <w:r w:rsidR="00A74CE0">
        <w:rPr>
          <w:rFonts w:cs="FrankRuehl" w:hint="cs"/>
          <w:sz w:val="28"/>
          <w:szCs w:val="28"/>
          <w:rtl/>
        </w:rPr>
        <w:t>,</w:t>
      </w:r>
      <w:r w:rsidR="00BA7D29" w:rsidRPr="00BA7D29">
        <w:rPr>
          <w:rFonts w:cs="FrankRuehl"/>
          <w:sz w:val="28"/>
          <w:szCs w:val="28"/>
          <w:rtl/>
        </w:rPr>
        <w:t xml:space="preserve"> כי אם מה שמשפיע להם הש</w:t>
      </w:r>
      <w:r w:rsidR="00A74CE0">
        <w:rPr>
          <w:rFonts w:cs="FrankRuehl" w:hint="cs"/>
          <w:sz w:val="28"/>
          <w:szCs w:val="28"/>
          <w:rtl/>
        </w:rPr>
        <w:t>ם יתברך</w:t>
      </w:r>
      <w:r w:rsidR="00BA7D29" w:rsidRPr="00BA7D29">
        <w:rPr>
          <w:rFonts w:cs="FrankRuehl"/>
          <w:sz w:val="28"/>
          <w:szCs w:val="28"/>
          <w:rtl/>
        </w:rPr>
        <w:t>, ובזה הש</w:t>
      </w:r>
      <w:r w:rsidR="00A74CE0">
        <w:rPr>
          <w:rFonts w:cs="FrankRuehl" w:hint="cs"/>
          <w:sz w:val="28"/>
          <w:szCs w:val="28"/>
          <w:rtl/>
        </w:rPr>
        <w:t>ם יתברך</w:t>
      </w:r>
      <w:r w:rsidR="00BA7D29" w:rsidRPr="00BA7D29">
        <w:rPr>
          <w:rFonts w:cs="FrankRuehl"/>
          <w:sz w:val="28"/>
          <w:szCs w:val="28"/>
          <w:rtl/>
        </w:rPr>
        <w:t xml:space="preserve"> אחד ואין זולתו</w:t>
      </w:r>
      <w:r w:rsidR="00A74CE0">
        <w:rPr>
          <w:rStyle w:val="FootnoteReference"/>
          <w:rFonts w:cs="FrankRuehl"/>
          <w:szCs w:val="28"/>
          <w:rtl/>
        </w:rPr>
        <w:footnoteReference w:id="21"/>
      </w:r>
      <w:r w:rsidR="00BA7D29" w:rsidRPr="00BA7D29">
        <w:rPr>
          <w:rFonts w:cs="FrankRuehl"/>
          <w:sz w:val="28"/>
          <w:szCs w:val="28"/>
          <w:rtl/>
        </w:rPr>
        <w:t xml:space="preserve">. וזה שאמר </w:t>
      </w:r>
      <w:r w:rsidR="00BA7D29" w:rsidRPr="00A74CE0">
        <w:rPr>
          <w:rFonts w:cs="Dbs-Rashi"/>
          <w:szCs w:val="20"/>
          <w:rtl/>
        </w:rPr>
        <w:t>(ת</w:t>
      </w:r>
      <w:r w:rsidR="00A74CE0" w:rsidRPr="00A74CE0">
        <w:rPr>
          <w:rFonts w:cs="Dbs-Rashi" w:hint="cs"/>
          <w:szCs w:val="20"/>
          <w:rtl/>
        </w:rPr>
        <w:t>ה</w:t>
      </w:r>
      <w:r w:rsidR="00BA7D29" w:rsidRPr="00A74CE0">
        <w:rPr>
          <w:rFonts w:cs="Dbs-Rashi"/>
          <w:szCs w:val="20"/>
          <w:rtl/>
        </w:rPr>
        <w:t>לים לו</w:t>
      </w:r>
      <w:r w:rsidR="00A74CE0" w:rsidRPr="00A74CE0">
        <w:rPr>
          <w:rFonts w:cs="Dbs-Rashi" w:hint="cs"/>
          <w:szCs w:val="20"/>
          <w:rtl/>
        </w:rPr>
        <w:t xml:space="preserve">, </w:t>
      </w:r>
      <w:r w:rsidR="000D1AA7">
        <w:rPr>
          <w:rFonts w:cs="Dbs-Rashi" w:hint="cs"/>
          <w:szCs w:val="20"/>
          <w:rtl/>
        </w:rPr>
        <w:t>י</w:t>
      </w:r>
      <w:r w:rsidR="00BA7D29" w:rsidRPr="00A74CE0">
        <w:rPr>
          <w:rFonts w:cs="Dbs-Rashi"/>
          <w:szCs w:val="20"/>
          <w:rtl/>
        </w:rPr>
        <w:t>)</w:t>
      </w:r>
      <w:r w:rsidR="00BA7D29" w:rsidRPr="00BA7D29">
        <w:rPr>
          <w:rFonts w:cs="FrankRuehl"/>
          <w:sz w:val="28"/>
          <w:szCs w:val="28"/>
          <w:rtl/>
        </w:rPr>
        <w:t xml:space="preserve"> </w:t>
      </w:r>
      <w:r w:rsidR="00A74CE0">
        <w:rPr>
          <w:rFonts w:cs="FrankRuehl" w:hint="cs"/>
          <w:sz w:val="28"/>
          <w:szCs w:val="28"/>
          <w:rtl/>
        </w:rPr>
        <w:t>"</w:t>
      </w:r>
      <w:r w:rsidR="00BA7D29" w:rsidRPr="00BA7D29">
        <w:rPr>
          <w:rFonts w:cs="FrankRuehl"/>
          <w:sz w:val="28"/>
          <w:szCs w:val="28"/>
          <w:rtl/>
        </w:rPr>
        <w:t>כי עמך מקור חיים באורך נראה אור</w:t>
      </w:r>
      <w:r w:rsidR="00A74CE0">
        <w:rPr>
          <w:rFonts w:cs="FrankRuehl" w:hint="cs"/>
          <w:sz w:val="28"/>
          <w:szCs w:val="28"/>
          <w:rtl/>
        </w:rPr>
        <w:t>",</w:t>
      </w:r>
      <w:r w:rsidR="00BA7D29" w:rsidRPr="00BA7D29">
        <w:rPr>
          <w:rFonts w:cs="FrankRuehl"/>
          <w:sz w:val="28"/>
          <w:szCs w:val="28"/>
          <w:rtl/>
        </w:rPr>
        <w:t xml:space="preserve"> כי המקור אין לו הפסק כלל</w:t>
      </w:r>
      <w:r w:rsidR="000D1AA7">
        <w:rPr>
          <w:rStyle w:val="FootnoteReference"/>
          <w:rFonts w:cs="FrankRuehl"/>
          <w:szCs w:val="28"/>
          <w:rtl/>
        </w:rPr>
        <w:footnoteReference w:id="22"/>
      </w:r>
      <w:r w:rsidR="000D1AA7">
        <w:rPr>
          <w:rFonts w:cs="FrankRuehl" w:hint="cs"/>
          <w:sz w:val="28"/>
          <w:szCs w:val="28"/>
          <w:rtl/>
        </w:rPr>
        <w:t>,</w:t>
      </w:r>
      <w:r w:rsidR="00BA7D29" w:rsidRPr="00BA7D29">
        <w:rPr>
          <w:rFonts w:cs="FrankRuehl"/>
          <w:sz w:val="28"/>
          <w:szCs w:val="28"/>
          <w:rtl/>
        </w:rPr>
        <w:t xml:space="preserve"> והמקור הזה משפיע לכל </w:t>
      </w:r>
      <w:r w:rsidR="00BA7D29" w:rsidRPr="00BA7D29">
        <w:rPr>
          <w:rFonts w:cs="FrankRuehl"/>
          <w:sz w:val="28"/>
          <w:szCs w:val="28"/>
          <w:rtl/>
        </w:rPr>
        <w:lastRenderedPageBreak/>
        <w:t>הנמצאים</w:t>
      </w:r>
      <w:r w:rsidR="00FA092C">
        <w:rPr>
          <w:rFonts w:cs="FrankRuehl" w:hint="cs"/>
          <w:sz w:val="28"/>
          <w:szCs w:val="28"/>
          <w:rtl/>
        </w:rPr>
        <w:t>,</w:t>
      </w:r>
      <w:r w:rsidR="00BA7D29" w:rsidRPr="00BA7D29">
        <w:rPr>
          <w:rFonts w:cs="FrankRuehl"/>
          <w:sz w:val="28"/>
          <w:szCs w:val="28"/>
          <w:rtl/>
        </w:rPr>
        <w:t xml:space="preserve"> ודבר זה מצד הדביקות שהם דב</w:t>
      </w:r>
      <w:r w:rsidR="000C61C1">
        <w:rPr>
          <w:rFonts w:cs="FrankRuehl" w:hint="cs"/>
          <w:sz w:val="28"/>
          <w:szCs w:val="28"/>
          <w:rtl/>
        </w:rPr>
        <w:t>ו</w:t>
      </w:r>
      <w:r w:rsidR="00BA7D29" w:rsidRPr="00BA7D29">
        <w:rPr>
          <w:rFonts w:cs="FrankRuehl"/>
          <w:sz w:val="28"/>
          <w:szCs w:val="28"/>
          <w:rtl/>
        </w:rPr>
        <w:t>קים</w:t>
      </w:r>
      <w:r w:rsidR="000C61C1">
        <w:rPr>
          <w:rFonts w:cs="FrankRuehl" w:hint="cs"/>
          <w:sz w:val="28"/>
          <w:szCs w:val="28"/>
          <w:rtl/>
        </w:rPr>
        <w:t>*</w:t>
      </w:r>
      <w:r w:rsidR="00BA7D29" w:rsidRPr="00BA7D29">
        <w:rPr>
          <w:rFonts w:cs="FrankRuehl"/>
          <w:sz w:val="28"/>
          <w:szCs w:val="28"/>
          <w:rtl/>
        </w:rPr>
        <w:t xml:space="preserve"> בו יתברך</w:t>
      </w:r>
      <w:r w:rsidR="009C6CE4">
        <w:rPr>
          <w:rStyle w:val="FootnoteReference"/>
          <w:rFonts w:cs="FrankRuehl"/>
          <w:szCs w:val="28"/>
          <w:rtl/>
        </w:rPr>
        <w:footnoteReference w:id="23"/>
      </w:r>
      <w:r w:rsidR="00FA092C">
        <w:rPr>
          <w:rFonts w:cs="FrankRuehl" w:hint="cs"/>
          <w:sz w:val="28"/>
          <w:szCs w:val="28"/>
          <w:rtl/>
        </w:rPr>
        <w:t>.</w:t>
      </w:r>
      <w:r w:rsidR="00BA7D29" w:rsidRPr="00BA7D29">
        <w:rPr>
          <w:rFonts w:cs="FrankRuehl"/>
          <w:sz w:val="28"/>
          <w:szCs w:val="28"/>
          <w:rtl/>
        </w:rPr>
        <w:t xml:space="preserve"> ואם מסלקים הדביקות </w:t>
      </w:r>
      <w:r w:rsidR="00D03EE6">
        <w:rPr>
          <w:rFonts w:cs="FrankRuehl" w:hint="cs"/>
          <w:sz w:val="28"/>
          <w:szCs w:val="28"/>
          <w:rtl/>
        </w:rPr>
        <w:t>הזה על ידי חטא ועון</w:t>
      </w:r>
      <w:r w:rsidR="00D03EE6">
        <w:rPr>
          <w:rStyle w:val="FootnoteReference"/>
          <w:rFonts w:cs="FrankRuehl"/>
          <w:szCs w:val="28"/>
          <w:rtl/>
        </w:rPr>
        <w:footnoteReference w:id="24"/>
      </w:r>
      <w:r w:rsidR="00D03EE6">
        <w:rPr>
          <w:rFonts w:cs="FrankRuehl" w:hint="cs"/>
          <w:sz w:val="28"/>
          <w:szCs w:val="28"/>
          <w:rtl/>
        </w:rPr>
        <w:t xml:space="preserve">, הוא הכרת אשר* </w:t>
      </w:r>
      <w:r w:rsidR="00BA7D29" w:rsidRPr="00BA7D29">
        <w:rPr>
          <w:rFonts w:cs="FrankRuehl"/>
          <w:sz w:val="28"/>
          <w:szCs w:val="28"/>
          <w:rtl/>
        </w:rPr>
        <w:t>כתוב בתורה</w:t>
      </w:r>
      <w:r w:rsidR="00047184" w:rsidRPr="00047184">
        <w:rPr>
          <w:rFonts w:cs="Dbs-Rashi" w:hint="cs"/>
          <w:szCs w:val="20"/>
          <w:rtl/>
        </w:rPr>
        <w:t xml:space="preserve"> (</w:t>
      </w:r>
      <w:r w:rsidR="00DB74C9">
        <w:rPr>
          <w:rFonts w:cs="Dbs-Rashi" w:hint="cs"/>
          <w:szCs w:val="20"/>
          <w:rtl/>
        </w:rPr>
        <w:t>ויקרא יח, כט</w:t>
      </w:r>
      <w:r w:rsidR="00047184" w:rsidRPr="00047184">
        <w:rPr>
          <w:rFonts w:cs="Dbs-Rashi" w:hint="cs"/>
          <w:szCs w:val="20"/>
          <w:rtl/>
        </w:rPr>
        <w:t>, ועוד)</w:t>
      </w:r>
      <w:r w:rsidR="00D03EE6">
        <w:rPr>
          <w:rFonts w:cs="FrankRuehl" w:hint="cs"/>
          <w:sz w:val="28"/>
          <w:szCs w:val="28"/>
          <w:rtl/>
        </w:rPr>
        <w:t>.</w:t>
      </w:r>
      <w:r w:rsidR="00BA7D29" w:rsidRPr="00BA7D29">
        <w:rPr>
          <w:rFonts w:cs="FrankRuehl"/>
          <w:sz w:val="28"/>
          <w:szCs w:val="28"/>
          <w:rtl/>
        </w:rPr>
        <w:t xml:space="preserve"> ובא בלשון </w:t>
      </w:r>
      <w:r w:rsidR="00047184">
        <w:rPr>
          <w:rFonts w:cs="FrankRuehl" w:hint="cs"/>
          <w:sz w:val="28"/>
          <w:szCs w:val="28"/>
          <w:rtl/>
        </w:rPr>
        <w:t>"</w:t>
      </w:r>
      <w:r w:rsidR="00BA7D29" w:rsidRPr="00BA7D29">
        <w:rPr>
          <w:rFonts w:cs="FrankRuehl"/>
          <w:sz w:val="28"/>
          <w:szCs w:val="28"/>
          <w:rtl/>
        </w:rPr>
        <w:t>כרת</w:t>
      </w:r>
      <w:r w:rsidR="00047184">
        <w:rPr>
          <w:rFonts w:cs="FrankRuehl" w:hint="cs"/>
          <w:sz w:val="28"/>
          <w:szCs w:val="28"/>
          <w:rtl/>
        </w:rPr>
        <w:t>"</w:t>
      </w:r>
      <w:r w:rsidR="00047184">
        <w:rPr>
          <w:rStyle w:val="FootnoteReference"/>
          <w:rFonts w:cs="FrankRuehl"/>
          <w:szCs w:val="28"/>
          <w:rtl/>
        </w:rPr>
        <w:footnoteReference w:id="25"/>
      </w:r>
      <w:r w:rsidR="000D1AA7">
        <w:rPr>
          <w:rFonts w:cs="FrankRuehl" w:hint="cs"/>
          <w:sz w:val="28"/>
          <w:szCs w:val="28"/>
          <w:rtl/>
        </w:rPr>
        <w:t>,</w:t>
      </w:r>
      <w:r w:rsidR="00BA7D29" w:rsidRPr="00BA7D29">
        <w:rPr>
          <w:rFonts w:cs="FrankRuehl"/>
          <w:sz w:val="28"/>
          <w:szCs w:val="28"/>
          <w:rtl/>
        </w:rPr>
        <w:t xml:space="preserve"> כי הוא הדבר אשר אמרנו למעלה</w:t>
      </w:r>
      <w:r w:rsidR="000D1AA7">
        <w:rPr>
          <w:rFonts w:cs="FrankRuehl" w:hint="cs"/>
          <w:sz w:val="28"/>
          <w:szCs w:val="28"/>
          <w:rtl/>
        </w:rPr>
        <w:t>,</w:t>
      </w:r>
      <w:r w:rsidR="00BA7D29" w:rsidRPr="00BA7D29">
        <w:rPr>
          <w:rFonts w:cs="FrankRuehl"/>
          <w:sz w:val="28"/>
          <w:szCs w:val="28"/>
          <w:rtl/>
        </w:rPr>
        <w:t xml:space="preserve"> כי לא יבא החיים לנמצאים רק מצד הדביקות שיש לנמצאים בו יתברך</w:t>
      </w:r>
      <w:r w:rsidR="000D1AA7">
        <w:rPr>
          <w:rFonts w:cs="FrankRuehl" w:hint="cs"/>
          <w:sz w:val="28"/>
          <w:szCs w:val="28"/>
          <w:rtl/>
        </w:rPr>
        <w:t>,</w:t>
      </w:r>
      <w:r w:rsidR="00BA7D29" w:rsidRPr="00BA7D29">
        <w:rPr>
          <w:rFonts w:cs="FrankRuehl"/>
          <w:sz w:val="28"/>
          <w:szCs w:val="28"/>
          <w:rtl/>
        </w:rPr>
        <w:t xml:space="preserve"> ועל ידי חטא נכרת מן הדביקות הזה</w:t>
      </w:r>
      <w:r w:rsidR="00047184">
        <w:rPr>
          <w:rStyle w:val="FootnoteReference"/>
          <w:rFonts w:cs="FrankRuehl"/>
          <w:szCs w:val="28"/>
          <w:rtl/>
        </w:rPr>
        <w:footnoteReference w:id="26"/>
      </w:r>
      <w:r w:rsidR="00BA7D29" w:rsidRPr="00BA7D29">
        <w:rPr>
          <w:rFonts w:cs="FrankRuehl"/>
          <w:sz w:val="28"/>
          <w:szCs w:val="28"/>
          <w:rtl/>
        </w:rPr>
        <w:t xml:space="preserve">. </w:t>
      </w:r>
      <w:r w:rsidR="00BA7D29" w:rsidRPr="00E200B3">
        <w:rPr>
          <w:rStyle w:val="Title1"/>
          <w:b w:val="0"/>
          <w:bCs w:val="0"/>
          <w:sz w:val="28"/>
          <w:szCs w:val="28"/>
          <w:rtl/>
        </w:rPr>
        <w:t>ולפיכך אצל</w:t>
      </w:r>
      <w:r w:rsidR="00BA7D29" w:rsidRPr="00BA7D29">
        <w:rPr>
          <w:rFonts w:cs="FrankRuehl"/>
          <w:sz w:val="28"/>
          <w:szCs w:val="28"/>
          <w:rtl/>
        </w:rPr>
        <w:t xml:space="preserve"> הדביקות נזכר </w:t>
      </w:r>
      <w:r w:rsidR="005B57DC">
        <w:rPr>
          <w:rFonts w:cs="FrankRuehl" w:hint="cs"/>
          <w:sz w:val="28"/>
          <w:szCs w:val="28"/>
          <w:rtl/>
        </w:rPr>
        <w:t>"</w:t>
      </w:r>
      <w:r w:rsidR="00BA7D29" w:rsidRPr="00BA7D29">
        <w:rPr>
          <w:rFonts w:cs="FrankRuehl"/>
          <w:sz w:val="28"/>
          <w:szCs w:val="28"/>
          <w:rtl/>
        </w:rPr>
        <w:t>חיים</w:t>
      </w:r>
      <w:r w:rsidR="005B57DC">
        <w:rPr>
          <w:rFonts w:cs="FrankRuehl" w:hint="cs"/>
          <w:sz w:val="28"/>
          <w:szCs w:val="28"/>
          <w:rtl/>
        </w:rPr>
        <w:t>"</w:t>
      </w:r>
      <w:r w:rsidR="00E200B3">
        <w:rPr>
          <w:rFonts w:cs="FrankRuehl" w:hint="cs"/>
          <w:sz w:val="28"/>
          <w:szCs w:val="28"/>
          <w:rtl/>
        </w:rPr>
        <w:t>,</w:t>
      </w:r>
      <w:r w:rsidR="00BA7D29" w:rsidRPr="00BA7D29">
        <w:rPr>
          <w:rFonts w:cs="FrankRuehl"/>
          <w:sz w:val="28"/>
          <w:szCs w:val="28"/>
          <w:rtl/>
        </w:rPr>
        <w:t xml:space="preserve"> שנאמר </w:t>
      </w:r>
      <w:r w:rsidR="00E200B3" w:rsidRPr="00E200B3">
        <w:rPr>
          <w:rFonts w:cs="Dbs-Rashi" w:hint="cs"/>
          <w:szCs w:val="20"/>
          <w:rtl/>
        </w:rPr>
        <w:t>(</w:t>
      </w:r>
      <w:r w:rsidR="00E200B3" w:rsidRPr="00E200B3">
        <w:rPr>
          <w:rFonts w:cs="Dbs-Rashi"/>
          <w:szCs w:val="20"/>
          <w:rtl/>
        </w:rPr>
        <w:t>דברים ד</w:t>
      </w:r>
      <w:r w:rsidR="00E200B3" w:rsidRPr="00E200B3">
        <w:rPr>
          <w:rFonts w:cs="Dbs-Rashi" w:hint="cs"/>
          <w:szCs w:val="20"/>
          <w:rtl/>
        </w:rPr>
        <w:t>, ד)</w:t>
      </w:r>
      <w:r w:rsidR="00BA7D29" w:rsidRPr="00BA7D29">
        <w:rPr>
          <w:rFonts w:cs="FrankRuehl"/>
          <w:sz w:val="28"/>
          <w:szCs w:val="28"/>
          <w:rtl/>
        </w:rPr>
        <w:t xml:space="preserve"> </w:t>
      </w:r>
      <w:r w:rsidR="00E200B3">
        <w:rPr>
          <w:rFonts w:cs="FrankRuehl" w:hint="cs"/>
          <w:sz w:val="28"/>
          <w:szCs w:val="28"/>
          <w:rtl/>
        </w:rPr>
        <w:t>"</w:t>
      </w:r>
      <w:r w:rsidR="00BA7D29" w:rsidRPr="00BA7D29">
        <w:rPr>
          <w:rFonts w:cs="FrankRuehl"/>
          <w:sz w:val="28"/>
          <w:szCs w:val="28"/>
          <w:rtl/>
        </w:rPr>
        <w:t>ואתם הדבקים בה' אלהיכם</w:t>
      </w:r>
      <w:r w:rsidR="00B2656D">
        <w:rPr>
          <w:rFonts w:cs="FrankRuehl" w:hint="cs"/>
          <w:sz w:val="28"/>
          <w:szCs w:val="28"/>
          <w:rtl/>
        </w:rPr>
        <w:t xml:space="preserve"> [חיים כלכם היום]</w:t>
      </w:r>
      <w:r w:rsidR="00E200B3">
        <w:rPr>
          <w:rFonts w:cs="FrankRuehl" w:hint="cs"/>
          <w:sz w:val="28"/>
          <w:szCs w:val="28"/>
          <w:rtl/>
        </w:rPr>
        <w:t>",</w:t>
      </w:r>
      <w:r w:rsidR="00BA7D29" w:rsidRPr="00BA7D29">
        <w:rPr>
          <w:rFonts w:cs="FrankRuehl"/>
          <w:sz w:val="28"/>
          <w:szCs w:val="28"/>
          <w:rtl/>
        </w:rPr>
        <w:t xml:space="preserve"> אלהים חיים</w:t>
      </w:r>
      <w:r w:rsidR="0025223B">
        <w:rPr>
          <w:rStyle w:val="FootnoteReference"/>
          <w:rFonts w:cs="FrankRuehl"/>
          <w:szCs w:val="28"/>
          <w:rtl/>
        </w:rPr>
        <w:footnoteReference w:id="27"/>
      </w:r>
      <w:r w:rsidR="00BA7D29" w:rsidRPr="00BA7D29">
        <w:rPr>
          <w:rFonts w:cs="FrankRuehl"/>
          <w:sz w:val="28"/>
          <w:szCs w:val="28"/>
          <w:rtl/>
        </w:rPr>
        <w:t>. וזה מפני שהדביקות גורם החיים</w:t>
      </w:r>
      <w:r w:rsidR="00E0457F">
        <w:rPr>
          <w:rFonts w:cs="FrankRuehl" w:hint="cs"/>
          <w:sz w:val="28"/>
          <w:szCs w:val="28"/>
          <w:rtl/>
        </w:rPr>
        <w:t>,</w:t>
      </w:r>
      <w:r w:rsidR="00BA7D29" w:rsidRPr="00BA7D29">
        <w:rPr>
          <w:rFonts w:cs="FrankRuehl"/>
          <w:sz w:val="28"/>
          <w:szCs w:val="28"/>
          <w:rtl/>
        </w:rPr>
        <w:t xml:space="preserve"> כי הוא יתברך נקרא </w:t>
      </w:r>
      <w:r w:rsidR="00C82D61">
        <w:rPr>
          <w:rFonts w:cs="FrankRuehl" w:hint="cs"/>
          <w:sz w:val="28"/>
          <w:szCs w:val="28"/>
          <w:rtl/>
        </w:rPr>
        <w:t>"</w:t>
      </w:r>
      <w:r w:rsidR="00BA7D29" w:rsidRPr="00BA7D29">
        <w:rPr>
          <w:rFonts w:cs="FrankRuehl"/>
          <w:sz w:val="28"/>
          <w:szCs w:val="28"/>
          <w:rtl/>
        </w:rPr>
        <w:t>עיקר</w:t>
      </w:r>
      <w:r w:rsidR="00C82D61">
        <w:rPr>
          <w:rFonts w:cs="FrankRuehl" w:hint="cs"/>
          <w:sz w:val="28"/>
          <w:szCs w:val="28"/>
          <w:rtl/>
        </w:rPr>
        <w:t>"</w:t>
      </w:r>
      <w:r w:rsidR="00967561">
        <w:rPr>
          <w:rStyle w:val="FootnoteReference"/>
          <w:rFonts w:cs="FrankRuehl"/>
          <w:szCs w:val="28"/>
          <w:rtl/>
        </w:rPr>
        <w:footnoteReference w:id="28"/>
      </w:r>
      <w:r w:rsidR="00BA7D29" w:rsidRPr="00BA7D29">
        <w:rPr>
          <w:rFonts w:cs="FrankRuehl"/>
          <w:sz w:val="28"/>
          <w:szCs w:val="28"/>
          <w:rtl/>
        </w:rPr>
        <w:t xml:space="preserve">, כמו שאמרו שהוא </w:t>
      </w:r>
      <w:r w:rsidR="00C82D61">
        <w:rPr>
          <w:rFonts w:cs="FrankRuehl" w:hint="cs"/>
          <w:sz w:val="28"/>
          <w:szCs w:val="28"/>
          <w:rtl/>
        </w:rPr>
        <w:t>'</w:t>
      </w:r>
      <w:r w:rsidR="00BA7D29" w:rsidRPr="00BA7D29">
        <w:rPr>
          <w:rFonts w:cs="FrankRuehl"/>
          <w:sz w:val="28"/>
          <w:szCs w:val="28"/>
          <w:rtl/>
        </w:rPr>
        <w:t>כופר בעיקר</w:t>
      </w:r>
      <w:r w:rsidR="00C82D61">
        <w:rPr>
          <w:rFonts w:cs="FrankRuehl" w:hint="cs"/>
          <w:sz w:val="28"/>
          <w:szCs w:val="28"/>
          <w:rtl/>
        </w:rPr>
        <w:t>'</w:t>
      </w:r>
      <w:r w:rsidR="00967561">
        <w:rPr>
          <w:rFonts w:cs="FrankRuehl" w:hint="cs"/>
          <w:sz w:val="28"/>
          <w:szCs w:val="28"/>
          <w:rtl/>
        </w:rPr>
        <w:t xml:space="preserve"> </w:t>
      </w:r>
      <w:r w:rsidR="00967561" w:rsidRPr="00967561">
        <w:rPr>
          <w:rFonts w:cs="Dbs-Rashi" w:hint="cs"/>
          <w:szCs w:val="20"/>
          <w:rtl/>
        </w:rPr>
        <w:t>(סנהדרין לח:)</w:t>
      </w:r>
      <w:r w:rsidR="00967561">
        <w:rPr>
          <w:rStyle w:val="FootnoteReference"/>
          <w:rFonts w:cs="FrankRuehl"/>
          <w:szCs w:val="28"/>
          <w:rtl/>
        </w:rPr>
        <w:footnoteReference w:id="29"/>
      </w:r>
      <w:r w:rsidR="00C82D61">
        <w:rPr>
          <w:rFonts w:cs="FrankRuehl" w:hint="cs"/>
          <w:sz w:val="28"/>
          <w:szCs w:val="28"/>
          <w:rtl/>
        </w:rPr>
        <w:t>.</w:t>
      </w:r>
      <w:r w:rsidR="00BA7D29" w:rsidRPr="00BA7D29">
        <w:rPr>
          <w:rFonts w:cs="FrankRuehl"/>
          <w:sz w:val="28"/>
          <w:szCs w:val="28"/>
          <w:rtl/>
        </w:rPr>
        <w:t xml:space="preserve"> וידוע כי האילן והענפים כאשר דביקים בעיקר</w:t>
      </w:r>
      <w:r w:rsidR="00154A6A">
        <w:rPr>
          <w:rFonts w:cs="FrankRuehl" w:hint="cs"/>
          <w:sz w:val="28"/>
          <w:szCs w:val="28"/>
          <w:rtl/>
        </w:rPr>
        <w:t>,</w:t>
      </w:r>
      <w:r w:rsidR="00BA7D29" w:rsidRPr="00BA7D29">
        <w:rPr>
          <w:rFonts w:cs="FrankRuehl"/>
          <w:sz w:val="28"/>
          <w:szCs w:val="28"/>
          <w:rtl/>
        </w:rPr>
        <w:t xml:space="preserve"> יש להם חיים מן העיקר</w:t>
      </w:r>
      <w:r w:rsidR="00435F2C">
        <w:rPr>
          <w:rStyle w:val="FootnoteReference"/>
          <w:rFonts w:cs="FrankRuehl"/>
          <w:szCs w:val="28"/>
          <w:rtl/>
        </w:rPr>
        <w:footnoteReference w:id="30"/>
      </w:r>
      <w:r w:rsidR="00154A6A">
        <w:rPr>
          <w:rFonts w:cs="FrankRuehl" w:hint="cs"/>
          <w:sz w:val="28"/>
          <w:szCs w:val="28"/>
          <w:rtl/>
        </w:rPr>
        <w:t>.</w:t>
      </w:r>
      <w:r w:rsidR="00BA7D29" w:rsidRPr="00BA7D29">
        <w:rPr>
          <w:rFonts w:cs="FrankRuehl"/>
          <w:sz w:val="28"/>
          <w:szCs w:val="28"/>
          <w:rtl/>
        </w:rPr>
        <w:t xml:space="preserve"> ואם נבדל הגוף מן העיקר</w:t>
      </w:r>
      <w:r w:rsidR="00C82D61">
        <w:rPr>
          <w:rFonts w:cs="FrankRuehl" w:hint="cs"/>
          <w:sz w:val="28"/>
          <w:szCs w:val="28"/>
          <w:rtl/>
        </w:rPr>
        <w:t>,</w:t>
      </w:r>
      <w:r w:rsidR="00BA7D29" w:rsidRPr="00BA7D29">
        <w:rPr>
          <w:rFonts w:cs="FrankRuehl"/>
          <w:sz w:val="28"/>
          <w:szCs w:val="28"/>
          <w:rtl/>
        </w:rPr>
        <w:t xml:space="preserve"> מיד אין לו חיים</w:t>
      </w:r>
      <w:r w:rsidR="00C82D61">
        <w:rPr>
          <w:rStyle w:val="FootnoteReference"/>
          <w:rFonts w:cs="FrankRuehl"/>
          <w:szCs w:val="28"/>
          <w:rtl/>
        </w:rPr>
        <w:footnoteReference w:id="31"/>
      </w:r>
      <w:r w:rsidR="00C82D61">
        <w:rPr>
          <w:rFonts w:cs="FrankRuehl" w:hint="cs"/>
          <w:sz w:val="28"/>
          <w:szCs w:val="28"/>
          <w:rtl/>
        </w:rPr>
        <w:t>.</w:t>
      </w:r>
      <w:r w:rsidR="00BA7D29" w:rsidRPr="00BA7D29">
        <w:rPr>
          <w:rFonts w:cs="FrankRuehl"/>
          <w:sz w:val="28"/>
          <w:szCs w:val="28"/>
          <w:rtl/>
        </w:rPr>
        <w:t xml:space="preserve"> </w:t>
      </w:r>
    </w:p>
    <w:p w:rsidR="00FE3804" w:rsidRDefault="00C82D61" w:rsidP="00FE3804">
      <w:pPr>
        <w:jc w:val="both"/>
        <w:rPr>
          <w:rFonts w:cs="FrankRuehl" w:hint="cs"/>
          <w:sz w:val="28"/>
          <w:szCs w:val="28"/>
          <w:rtl/>
        </w:rPr>
      </w:pPr>
      <w:r w:rsidRPr="00C82D61">
        <w:rPr>
          <w:rStyle w:val="LatinChar"/>
          <w:rtl/>
        </w:rPr>
        <w:t>#</w:t>
      </w:r>
      <w:r w:rsidR="00BA7D29" w:rsidRPr="00C82D61">
        <w:rPr>
          <w:rStyle w:val="Title1"/>
          <w:rtl/>
        </w:rPr>
        <w:t>וזהו פי</w:t>
      </w:r>
      <w:r w:rsidRPr="00C82D61">
        <w:rPr>
          <w:rStyle w:val="Title1"/>
          <w:rFonts w:hint="cs"/>
          <w:rtl/>
        </w:rPr>
        <w:t>רוש</w:t>
      </w:r>
      <w:r w:rsidRPr="00C82D61">
        <w:rPr>
          <w:rStyle w:val="LatinChar"/>
          <w:rtl/>
        </w:rPr>
        <w:t>=</w:t>
      </w:r>
      <w:r w:rsidR="00BA7D29" w:rsidRPr="00BA7D29">
        <w:rPr>
          <w:rFonts w:cs="FrankRuehl"/>
          <w:sz w:val="28"/>
          <w:szCs w:val="28"/>
          <w:rtl/>
        </w:rPr>
        <w:t xml:space="preserve"> הכתוב </w:t>
      </w:r>
      <w:r w:rsidR="00BA7D29" w:rsidRPr="00FE2648">
        <w:rPr>
          <w:rFonts w:cs="Dbs-Rashi"/>
          <w:szCs w:val="20"/>
          <w:rtl/>
        </w:rPr>
        <w:t>(</w:t>
      </w:r>
      <w:r w:rsidR="00B16C7D">
        <w:rPr>
          <w:rFonts w:cs="Dbs-Rashi" w:hint="cs"/>
          <w:szCs w:val="20"/>
          <w:rtl/>
        </w:rPr>
        <w:t xml:space="preserve">ר' </w:t>
      </w:r>
      <w:r w:rsidR="00BA7D29" w:rsidRPr="00FE2648">
        <w:rPr>
          <w:rFonts w:cs="Dbs-Rashi"/>
          <w:szCs w:val="20"/>
          <w:rtl/>
        </w:rPr>
        <w:t>משלי ג</w:t>
      </w:r>
      <w:r w:rsidR="00FE2648" w:rsidRPr="00FE2648">
        <w:rPr>
          <w:rFonts w:cs="Dbs-Rashi" w:hint="cs"/>
          <w:szCs w:val="20"/>
          <w:rtl/>
        </w:rPr>
        <w:t>, יח</w:t>
      </w:r>
      <w:r w:rsidR="00BA7D29" w:rsidRPr="00FE2648">
        <w:rPr>
          <w:rFonts w:cs="Dbs-Rashi"/>
          <w:szCs w:val="20"/>
          <w:rtl/>
        </w:rPr>
        <w:t>)</w:t>
      </w:r>
      <w:r w:rsidR="00BA7D29" w:rsidRPr="00BA7D29">
        <w:rPr>
          <w:rFonts w:cs="FrankRuehl"/>
          <w:sz w:val="28"/>
          <w:szCs w:val="28"/>
          <w:rtl/>
        </w:rPr>
        <w:t xml:space="preserve"> </w:t>
      </w:r>
      <w:r>
        <w:rPr>
          <w:rFonts w:cs="FrankRuehl" w:hint="cs"/>
          <w:sz w:val="28"/>
          <w:szCs w:val="28"/>
          <w:rtl/>
        </w:rPr>
        <w:t>"</w:t>
      </w:r>
      <w:r w:rsidR="00BA7D29" w:rsidRPr="00BA7D29">
        <w:rPr>
          <w:rFonts w:cs="FrankRuehl"/>
          <w:sz w:val="28"/>
          <w:szCs w:val="28"/>
          <w:rtl/>
        </w:rPr>
        <w:t>כי עץ חיים היא למחזיקים בה</w:t>
      </w:r>
      <w:r>
        <w:rPr>
          <w:rFonts w:cs="FrankRuehl" w:hint="cs"/>
          <w:sz w:val="28"/>
          <w:szCs w:val="28"/>
          <w:rtl/>
        </w:rPr>
        <w:t>"</w:t>
      </w:r>
      <w:r w:rsidR="003341CE">
        <w:rPr>
          <w:rFonts w:cs="FrankRuehl" w:hint="cs"/>
          <w:sz w:val="28"/>
          <w:szCs w:val="28"/>
          <w:rtl/>
        </w:rPr>
        <w:t>.</w:t>
      </w:r>
      <w:r w:rsidR="00BA7D29" w:rsidRPr="00BA7D29">
        <w:rPr>
          <w:rFonts w:cs="FrankRuehl"/>
          <w:sz w:val="28"/>
          <w:szCs w:val="28"/>
          <w:rtl/>
        </w:rPr>
        <w:t xml:space="preserve"> וזה כי על ידי התורה הוא דביקות האדם בבוראו</w:t>
      </w:r>
      <w:r w:rsidR="00B16C7D">
        <w:rPr>
          <w:rFonts w:cs="FrankRuehl" w:hint="cs"/>
          <w:sz w:val="28"/>
          <w:szCs w:val="28"/>
          <w:rtl/>
        </w:rPr>
        <w:t>.</w:t>
      </w:r>
      <w:r w:rsidR="00BA7D29" w:rsidRPr="00BA7D29">
        <w:rPr>
          <w:rFonts w:cs="FrankRuehl"/>
          <w:sz w:val="28"/>
          <w:szCs w:val="28"/>
          <w:rtl/>
        </w:rPr>
        <w:t xml:space="preserve"> ודבר זה מבואר בכמה מקומות למעלה</w:t>
      </w:r>
      <w:r>
        <w:rPr>
          <w:rFonts w:cs="FrankRuehl" w:hint="cs"/>
          <w:sz w:val="28"/>
          <w:szCs w:val="28"/>
          <w:rtl/>
        </w:rPr>
        <w:t>,</w:t>
      </w:r>
      <w:r w:rsidR="00BA7D29" w:rsidRPr="00BA7D29">
        <w:rPr>
          <w:rFonts w:cs="FrankRuehl"/>
          <w:sz w:val="28"/>
          <w:szCs w:val="28"/>
          <w:rtl/>
        </w:rPr>
        <w:t xml:space="preserve"> והארכנו בזה</w:t>
      </w:r>
      <w:r w:rsidR="003341CE">
        <w:rPr>
          <w:rStyle w:val="FootnoteReference"/>
          <w:rFonts w:cs="FrankRuehl"/>
          <w:szCs w:val="28"/>
          <w:rtl/>
        </w:rPr>
        <w:footnoteReference w:id="32"/>
      </w:r>
      <w:r w:rsidR="00BA7D29" w:rsidRPr="00BA7D29">
        <w:rPr>
          <w:rFonts w:cs="FrankRuehl"/>
          <w:sz w:val="28"/>
          <w:szCs w:val="28"/>
          <w:rtl/>
        </w:rPr>
        <w:t>, כי אין לך דבר שהוא קרוב אל הש</w:t>
      </w:r>
      <w:r>
        <w:rPr>
          <w:rFonts w:cs="FrankRuehl" w:hint="cs"/>
          <w:sz w:val="28"/>
          <w:szCs w:val="28"/>
          <w:rtl/>
        </w:rPr>
        <w:t>ם יתברך</w:t>
      </w:r>
      <w:r w:rsidR="00BA7D29" w:rsidRPr="00BA7D29">
        <w:rPr>
          <w:rFonts w:cs="FrankRuehl"/>
          <w:sz w:val="28"/>
          <w:szCs w:val="28"/>
          <w:rtl/>
        </w:rPr>
        <w:t xml:space="preserve"> כמו התורה</w:t>
      </w:r>
      <w:r w:rsidR="003341CE">
        <w:rPr>
          <w:rStyle w:val="FootnoteReference"/>
          <w:rFonts w:cs="FrankRuehl"/>
          <w:szCs w:val="28"/>
          <w:rtl/>
        </w:rPr>
        <w:footnoteReference w:id="33"/>
      </w:r>
      <w:r>
        <w:rPr>
          <w:rFonts w:cs="FrankRuehl" w:hint="cs"/>
          <w:sz w:val="28"/>
          <w:szCs w:val="28"/>
          <w:rtl/>
        </w:rPr>
        <w:t>,</w:t>
      </w:r>
      <w:r w:rsidR="00BA7D29" w:rsidRPr="00BA7D29">
        <w:rPr>
          <w:rFonts w:cs="FrankRuehl"/>
          <w:sz w:val="28"/>
          <w:szCs w:val="28"/>
          <w:rtl/>
        </w:rPr>
        <w:t xml:space="preserve"> שהיא אצולה מן הש</w:t>
      </w:r>
      <w:r>
        <w:rPr>
          <w:rFonts w:cs="FrankRuehl" w:hint="cs"/>
          <w:sz w:val="28"/>
          <w:szCs w:val="28"/>
          <w:rtl/>
        </w:rPr>
        <w:t>ם יתברך</w:t>
      </w:r>
      <w:r w:rsidR="003F54F3">
        <w:rPr>
          <w:rFonts w:cs="FrankRuehl" w:hint="cs"/>
          <w:sz w:val="28"/>
          <w:szCs w:val="28"/>
          <w:rtl/>
        </w:rPr>
        <w:t>.</w:t>
      </w:r>
      <w:r w:rsidR="00BA7D29" w:rsidRPr="00BA7D29">
        <w:rPr>
          <w:rFonts w:cs="FrankRuehl"/>
          <w:sz w:val="28"/>
          <w:szCs w:val="28"/>
          <w:rtl/>
        </w:rPr>
        <w:t xml:space="preserve"> ולכך נקראת התורה </w:t>
      </w:r>
      <w:r>
        <w:rPr>
          <w:rFonts w:cs="FrankRuehl" w:hint="cs"/>
          <w:sz w:val="28"/>
          <w:szCs w:val="28"/>
          <w:rtl/>
        </w:rPr>
        <w:t>"</w:t>
      </w:r>
      <w:r w:rsidR="00BA7D29" w:rsidRPr="00BA7D29">
        <w:rPr>
          <w:rFonts w:cs="FrankRuehl"/>
          <w:sz w:val="28"/>
          <w:szCs w:val="28"/>
          <w:rtl/>
        </w:rPr>
        <w:t>עץ</w:t>
      </w:r>
      <w:r>
        <w:rPr>
          <w:rFonts w:cs="FrankRuehl" w:hint="cs"/>
          <w:sz w:val="28"/>
          <w:szCs w:val="28"/>
          <w:rtl/>
        </w:rPr>
        <w:t>",</w:t>
      </w:r>
      <w:r w:rsidR="00BA7D29" w:rsidRPr="00BA7D29">
        <w:rPr>
          <w:rFonts w:cs="FrankRuehl"/>
          <w:sz w:val="28"/>
          <w:szCs w:val="28"/>
          <w:rtl/>
        </w:rPr>
        <w:t xml:space="preserve"> שהעץ הוא יוצא מן העיקר ונאצל מן העיקר</w:t>
      </w:r>
      <w:r>
        <w:rPr>
          <w:rFonts w:cs="FrankRuehl" w:hint="cs"/>
          <w:sz w:val="28"/>
          <w:szCs w:val="28"/>
          <w:rtl/>
        </w:rPr>
        <w:t>,</w:t>
      </w:r>
      <w:r w:rsidR="00BA7D29" w:rsidRPr="00BA7D29">
        <w:rPr>
          <w:rFonts w:cs="FrankRuehl"/>
          <w:sz w:val="28"/>
          <w:szCs w:val="28"/>
          <w:rtl/>
        </w:rPr>
        <w:t xml:space="preserve"> וכך התורה היא אצולה מן הש</w:t>
      </w:r>
      <w:r>
        <w:rPr>
          <w:rFonts w:cs="FrankRuehl" w:hint="cs"/>
          <w:sz w:val="28"/>
          <w:szCs w:val="28"/>
          <w:rtl/>
        </w:rPr>
        <w:t>ם יתברך</w:t>
      </w:r>
      <w:r w:rsidR="003341CE">
        <w:rPr>
          <w:rStyle w:val="FootnoteReference"/>
          <w:rFonts w:cs="FrankRuehl"/>
          <w:szCs w:val="28"/>
          <w:rtl/>
        </w:rPr>
        <w:footnoteReference w:id="34"/>
      </w:r>
      <w:r>
        <w:rPr>
          <w:rFonts w:cs="FrankRuehl" w:hint="cs"/>
          <w:sz w:val="28"/>
          <w:szCs w:val="28"/>
          <w:rtl/>
        </w:rPr>
        <w:t>.</w:t>
      </w:r>
      <w:r w:rsidR="00BA7D29" w:rsidRPr="00BA7D29">
        <w:rPr>
          <w:rFonts w:cs="FrankRuehl"/>
          <w:sz w:val="28"/>
          <w:szCs w:val="28"/>
          <w:rtl/>
        </w:rPr>
        <w:t xml:space="preserve"> והעץ אשר הוא נטוע בעיקר</w:t>
      </w:r>
      <w:r>
        <w:rPr>
          <w:rFonts w:cs="FrankRuehl" w:hint="cs"/>
          <w:sz w:val="28"/>
          <w:szCs w:val="28"/>
          <w:rtl/>
        </w:rPr>
        <w:t>,</w:t>
      </w:r>
      <w:r w:rsidR="00BA7D29" w:rsidRPr="00BA7D29">
        <w:rPr>
          <w:rFonts w:cs="FrankRuehl"/>
          <w:sz w:val="28"/>
          <w:szCs w:val="28"/>
          <w:rtl/>
        </w:rPr>
        <w:t xml:space="preserve"> מקבל מן העיקר</w:t>
      </w:r>
      <w:r>
        <w:rPr>
          <w:rFonts w:cs="FrankRuehl" w:hint="cs"/>
          <w:sz w:val="28"/>
          <w:szCs w:val="28"/>
          <w:rtl/>
        </w:rPr>
        <w:t>.</w:t>
      </w:r>
      <w:r w:rsidR="00BA7D29" w:rsidRPr="00BA7D29">
        <w:rPr>
          <w:rFonts w:cs="FrankRuehl"/>
          <w:sz w:val="28"/>
          <w:szCs w:val="28"/>
          <w:rtl/>
        </w:rPr>
        <w:t xml:space="preserve"> וכך התורה מקבלת מן העיקר</w:t>
      </w:r>
      <w:r>
        <w:rPr>
          <w:rFonts w:cs="FrankRuehl" w:hint="cs"/>
          <w:sz w:val="28"/>
          <w:szCs w:val="28"/>
          <w:rtl/>
        </w:rPr>
        <w:t>,</w:t>
      </w:r>
      <w:r w:rsidR="00BA7D29" w:rsidRPr="00BA7D29">
        <w:rPr>
          <w:rFonts w:cs="FrankRuehl"/>
          <w:sz w:val="28"/>
          <w:szCs w:val="28"/>
          <w:rtl/>
        </w:rPr>
        <w:t xml:space="preserve"> הוא הש</w:t>
      </w:r>
      <w:r>
        <w:rPr>
          <w:rFonts w:cs="FrankRuehl" w:hint="cs"/>
          <w:sz w:val="28"/>
          <w:szCs w:val="28"/>
          <w:rtl/>
        </w:rPr>
        <w:t>ם יתברך,</w:t>
      </w:r>
      <w:r w:rsidR="00BA7D29" w:rsidRPr="00BA7D29">
        <w:rPr>
          <w:rFonts w:cs="FrankRuehl"/>
          <w:sz w:val="28"/>
          <w:szCs w:val="28"/>
          <w:rtl/>
        </w:rPr>
        <w:t xml:space="preserve"> החיים</w:t>
      </w:r>
      <w:r w:rsidR="003341CE">
        <w:rPr>
          <w:rStyle w:val="FootnoteReference"/>
          <w:rFonts w:cs="FrankRuehl"/>
          <w:szCs w:val="28"/>
          <w:rtl/>
        </w:rPr>
        <w:footnoteReference w:id="35"/>
      </w:r>
      <w:r>
        <w:rPr>
          <w:rFonts w:cs="FrankRuehl" w:hint="cs"/>
          <w:sz w:val="28"/>
          <w:szCs w:val="28"/>
          <w:rtl/>
        </w:rPr>
        <w:t>.</w:t>
      </w:r>
      <w:r w:rsidR="00BA7D29" w:rsidRPr="00BA7D29">
        <w:rPr>
          <w:rFonts w:cs="FrankRuehl"/>
          <w:sz w:val="28"/>
          <w:szCs w:val="28"/>
          <w:rtl/>
        </w:rPr>
        <w:t xml:space="preserve"> לפיכך כאשר אוחז ומחזיק בתורה</w:t>
      </w:r>
      <w:r>
        <w:rPr>
          <w:rFonts w:cs="FrankRuehl" w:hint="cs"/>
          <w:sz w:val="28"/>
          <w:szCs w:val="28"/>
          <w:rtl/>
        </w:rPr>
        <w:t>,</w:t>
      </w:r>
      <w:r w:rsidR="00BA7D29" w:rsidRPr="00BA7D29">
        <w:rPr>
          <w:rFonts w:cs="FrankRuehl"/>
          <w:sz w:val="28"/>
          <w:szCs w:val="28"/>
          <w:rtl/>
        </w:rPr>
        <w:t xml:space="preserve"> היא עץ חיים אליו</w:t>
      </w:r>
      <w:r w:rsidR="003F4DAB">
        <w:rPr>
          <w:rStyle w:val="FootnoteReference"/>
          <w:rFonts w:cs="FrankRuehl"/>
          <w:szCs w:val="28"/>
          <w:rtl/>
        </w:rPr>
        <w:footnoteReference w:id="36"/>
      </w:r>
      <w:r>
        <w:rPr>
          <w:rFonts w:cs="FrankRuehl" w:hint="cs"/>
          <w:sz w:val="28"/>
          <w:szCs w:val="28"/>
          <w:rtl/>
        </w:rPr>
        <w:t>,</w:t>
      </w:r>
      <w:r w:rsidR="00BA7D29" w:rsidRPr="00BA7D29">
        <w:rPr>
          <w:rFonts w:cs="FrankRuehl"/>
          <w:sz w:val="28"/>
          <w:szCs w:val="28"/>
          <w:rtl/>
        </w:rPr>
        <w:t xml:space="preserve"> ועל ידי זה יושפע עליו החיים מן הש</w:t>
      </w:r>
      <w:r>
        <w:rPr>
          <w:rFonts w:cs="FrankRuehl" w:hint="cs"/>
          <w:sz w:val="28"/>
          <w:szCs w:val="28"/>
          <w:rtl/>
        </w:rPr>
        <w:t>ם יתברך,</w:t>
      </w:r>
      <w:r w:rsidR="00BA7D29" w:rsidRPr="00BA7D29">
        <w:rPr>
          <w:rFonts w:cs="FrankRuehl"/>
          <w:sz w:val="28"/>
          <w:szCs w:val="28"/>
          <w:rtl/>
        </w:rPr>
        <w:t xml:space="preserve"> ודבר זה מבואר</w:t>
      </w:r>
      <w:r w:rsidR="002454C6">
        <w:rPr>
          <w:rStyle w:val="FootnoteReference"/>
          <w:rFonts w:cs="FrankRuehl"/>
          <w:szCs w:val="28"/>
          <w:rtl/>
        </w:rPr>
        <w:footnoteReference w:id="37"/>
      </w:r>
      <w:r>
        <w:rPr>
          <w:rFonts w:cs="FrankRuehl" w:hint="cs"/>
          <w:sz w:val="28"/>
          <w:szCs w:val="28"/>
          <w:rtl/>
        </w:rPr>
        <w:t>.</w:t>
      </w:r>
      <w:r w:rsidR="002454C6">
        <w:rPr>
          <w:rFonts w:cs="FrankRuehl" w:hint="cs"/>
          <w:sz w:val="28"/>
          <w:szCs w:val="28"/>
          <w:rtl/>
        </w:rPr>
        <w:t xml:space="preserve"> </w:t>
      </w:r>
      <w:r w:rsidR="00BA7D29" w:rsidRPr="00FE3804">
        <w:rPr>
          <w:rStyle w:val="Title1"/>
          <w:b w:val="0"/>
          <w:bCs w:val="0"/>
          <w:sz w:val="28"/>
          <w:szCs w:val="28"/>
          <w:rtl/>
        </w:rPr>
        <w:t>ולפיכך אמר</w:t>
      </w:r>
      <w:r w:rsidR="00BA7D29" w:rsidRPr="00BA7D29">
        <w:rPr>
          <w:rFonts w:cs="FrankRuehl"/>
          <w:sz w:val="28"/>
          <w:szCs w:val="28"/>
          <w:rtl/>
        </w:rPr>
        <w:t xml:space="preserve"> </w:t>
      </w:r>
      <w:r>
        <w:rPr>
          <w:rFonts w:cs="FrankRuehl" w:hint="cs"/>
          <w:sz w:val="28"/>
          <w:szCs w:val="28"/>
          <w:rtl/>
        </w:rPr>
        <w:t>'</w:t>
      </w:r>
      <w:r w:rsidR="00BA7D29" w:rsidRPr="00BA7D29">
        <w:rPr>
          <w:rFonts w:cs="FrankRuehl"/>
          <w:sz w:val="28"/>
          <w:szCs w:val="28"/>
          <w:rtl/>
        </w:rPr>
        <w:t>גדולה תורה שנותנת חיים לאדם בעולם הזה ובעולם הבא</w:t>
      </w:r>
      <w:r>
        <w:rPr>
          <w:rFonts w:cs="FrankRuehl" w:hint="cs"/>
          <w:sz w:val="28"/>
          <w:szCs w:val="28"/>
          <w:rtl/>
        </w:rPr>
        <w:t>'</w:t>
      </w:r>
      <w:r w:rsidR="006B6CFC">
        <w:rPr>
          <w:rFonts w:cs="FrankRuehl" w:hint="cs"/>
          <w:sz w:val="28"/>
          <w:szCs w:val="28"/>
          <w:rtl/>
        </w:rPr>
        <w:t>.</w:t>
      </w:r>
      <w:r w:rsidR="00BA7D29" w:rsidRPr="00BA7D29">
        <w:rPr>
          <w:rFonts w:cs="FrankRuehl"/>
          <w:sz w:val="28"/>
          <w:szCs w:val="28"/>
          <w:rtl/>
        </w:rPr>
        <w:t xml:space="preserve"> והבן מלת </w:t>
      </w:r>
      <w:r>
        <w:rPr>
          <w:rFonts w:cs="FrankRuehl" w:hint="cs"/>
          <w:sz w:val="28"/>
          <w:szCs w:val="28"/>
          <w:rtl/>
        </w:rPr>
        <w:t>'</w:t>
      </w:r>
      <w:r w:rsidR="00BA7D29" w:rsidRPr="00BA7D29">
        <w:rPr>
          <w:rFonts w:cs="FrankRuehl"/>
          <w:sz w:val="28"/>
          <w:szCs w:val="28"/>
          <w:rtl/>
        </w:rPr>
        <w:t>גדולה תורה</w:t>
      </w:r>
      <w:r>
        <w:rPr>
          <w:rFonts w:cs="FrankRuehl" w:hint="cs"/>
          <w:sz w:val="28"/>
          <w:szCs w:val="28"/>
          <w:rtl/>
        </w:rPr>
        <w:t>'</w:t>
      </w:r>
      <w:r w:rsidR="00BA7D29" w:rsidRPr="00BA7D29">
        <w:rPr>
          <w:rFonts w:cs="FrankRuehl"/>
          <w:sz w:val="28"/>
          <w:szCs w:val="28"/>
          <w:rtl/>
        </w:rPr>
        <w:t xml:space="preserve"> שנאמר כאן</w:t>
      </w:r>
      <w:r>
        <w:rPr>
          <w:rFonts w:cs="FrankRuehl" w:hint="cs"/>
          <w:sz w:val="28"/>
          <w:szCs w:val="28"/>
          <w:rtl/>
        </w:rPr>
        <w:t>,</w:t>
      </w:r>
      <w:r w:rsidR="00BA7D29" w:rsidRPr="00BA7D29">
        <w:rPr>
          <w:rFonts w:cs="FrankRuehl"/>
          <w:sz w:val="28"/>
          <w:szCs w:val="28"/>
          <w:rtl/>
        </w:rPr>
        <w:t xml:space="preserve"> שהוא בא להורות על מעלות התורה</w:t>
      </w:r>
      <w:r w:rsidR="00E0378F">
        <w:rPr>
          <w:rStyle w:val="FootnoteReference"/>
          <w:rFonts w:cs="FrankRuehl"/>
          <w:szCs w:val="28"/>
          <w:rtl/>
        </w:rPr>
        <w:footnoteReference w:id="38"/>
      </w:r>
      <w:r>
        <w:rPr>
          <w:rFonts w:cs="FrankRuehl" w:hint="cs"/>
          <w:sz w:val="28"/>
          <w:szCs w:val="28"/>
          <w:rtl/>
        </w:rPr>
        <w:t>.</w:t>
      </w:r>
      <w:r w:rsidR="00BA7D29" w:rsidRPr="00BA7D29">
        <w:rPr>
          <w:rFonts w:cs="FrankRuehl"/>
          <w:sz w:val="28"/>
          <w:szCs w:val="28"/>
          <w:rtl/>
        </w:rPr>
        <w:t xml:space="preserve"> </w:t>
      </w:r>
    </w:p>
    <w:p w:rsidR="008B056C" w:rsidRDefault="00E0378F" w:rsidP="00913D9A">
      <w:pPr>
        <w:jc w:val="both"/>
        <w:rPr>
          <w:rFonts w:cs="FrankRuehl" w:hint="cs"/>
          <w:sz w:val="28"/>
          <w:szCs w:val="28"/>
          <w:rtl/>
        </w:rPr>
      </w:pPr>
      <w:r w:rsidRPr="00E0378F">
        <w:rPr>
          <w:rStyle w:val="LatinChar"/>
          <w:rtl/>
        </w:rPr>
        <w:t>#</w:t>
      </w:r>
      <w:r w:rsidR="00BA7D29" w:rsidRPr="00E0378F">
        <w:rPr>
          <w:rStyle w:val="Title1"/>
          <w:rtl/>
        </w:rPr>
        <w:t>והביא תחילה</w:t>
      </w:r>
      <w:r w:rsidRPr="00E0378F">
        <w:rPr>
          <w:rStyle w:val="LatinChar"/>
          <w:rtl/>
        </w:rPr>
        <w:t>=</w:t>
      </w:r>
      <w:r w:rsidR="00BA7D29" w:rsidRPr="00BA7D29">
        <w:rPr>
          <w:rFonts w:cs="FrankRuehl"/>
          <w:sz w:val="28"/>
          <w:szCs w:val="28"/>
          <w:rtl/>
        </w:rPr>
        <w:t xml:space="preserve"> ראיה</w:t>
      </w:r>
      <w:r w:rsidR="00577BA4">
        <w:rPr>
          <w:rFonts w:cs="FrankRuehl" w:hint="cs"/>
          <w:sz w:val="28"/>
          <w:szCs w:val="28"/>
          <w:rtl/>
        </w:rPr>
        <w:t xml:space="preserve"> </w:t>
      </w:r>
      <w:r w:rsidR="00577BA4" w:rsidRPr="00577BA4">
        <w:rPr>
          <w:rFonts w:cs="FrankRuehl"/>
          <w:sz w:val="28"/>
          <w:szCs w:val="28"/>
          <w:rtl/>
        </w:rPr>
        <w:t xml:space="preserve">שנאמר </w:t>
      </w:r>
      <w:r w:rsidR="00CA42D2" w:rsidRPr="00CA42D2">
        <w:rPr>
          <w:rFonts w:cs="Dbs-Rashi" w:hint="cs"/>
          <w:szCs w:val="20"/>
          <w:rtl/>
        </w:rPr>
        <w:t>(משלי ד, כב)</w:t>
      </w:r>
      <w:r w:rsidR="00CA42D2">
        <w:rPr>
          <w:rFonts w:cs="FrankRuehl" w:hint="cs"/>
          <w:sz w:val="28"/>
          <w:szCs w:val="28"/>
          <w:rtl/>
        </w:rPr>
        <w:t xml:space="preserve"> </w:t>
      </w:r>
      <w:r>
        <w:rPr>
          <w:rFonts w:cs="FrankRuehl" w:hint="cs"/>
          <w:sz w:val="28"/>
          <w:szCs w:val="28"/>
          <w:rtl/>
        </w:rPr>
        <w:t>"</w:t>
      </w:r>
      <w:r w:rsidR="00577BA4" w:rsidRPr="00577BA4">
        <w:rPr>
          <w:rFonts w:cs="FrankRuehl"/>
          <w:sz w:val="28"/>
          <w:szCs w:val="28"/>
          <w:rtl/>
        </w:rPr>
        <w:t>כי חיים הם למוצאיהם ולכל בשרו מרפא</w:t>
      </w:r>
      <w:r>
        <w:rPr>
          <w:rFonts w:cs="FrankRuehl" w:hint="cs"/>
          <w:sz w:val="28"/>
          <w:szCs w:val="28"/>
          <w:rtl/>
        </w:rPr>
        <w:t>".</w:t>
      </w:r>
      <w:r w:rsidR="00577BA4" w:rsidRPr="00577BA4">
        <w:rPr>
          <w:rFonts w:cs="FrankRuehl"/>
          <w:sz w:val="28"/>
          <w:szCs w:val="28"/>
          <w:rtl/>
        </w:rPr>
        <w:t xml:space="preserve"> ופירוש כי החיים הם מי שמוצא</w:t>
      </w:r>
      <w:r w:rsidR="00776C32">
        <w:rPr>
          <w:rFonts w:cs="FrankRuehl" w:hint="cs"/>
          <w:sz w:val="28"/>
          <w:szCs w:val="28"/>
          <w:rtl/>
        </w:rPr>
        <w:t>*</w:t>
      </w:r>
      <w:r w:rsidR="00577BA4" w:rsidRPr="00577BA4">
        <w:rPr>
          <w:rFonts w:cs="FrankRuehl"/>
          <w:sz w:val="28"/>
          <w:szCs w:val="28"/>
          <w:rtl/>
        </w:rPr>
        <w:t xml:space="preserve"> ד</w:t>
      </w:r>
      <w:r>
        <w:rPr>
          <w:rFonts w:cs="FrankRuehl" w:hint="cs"/>
          <w:sz w:val="28"/>
          <w:szCs w:val="28"/>
          <w:rtl/>
        </w:rPr>
        <w:t>ברי תורה,</w:t>
      </w:r>
      <w:r w:rsidR="00577BA4" w:rsidRPr="00577BA4">
        <w:rPr>
          <w:rFonts w:cs="FrankRuehl"/>
          <w:sz w:val="28"/>
          <w:szCs w:val="28"/>
          <w:rtl/>
        </w:rPr>
        <w:t xml:space="preserve"> ועל ידי זה מקבל החיים</w:t>
      </w:r>
      <w:r w:rsidR="008B056C">
        <w:rPr>
          <w:rFonts w:cs="FrankRuehl" w:hint="cs"/>
          <w:sz w:val="28"/>
          <w:szCs w:val="28"/>
          <w:rtl/>
        </w:rPr>
        <w:t>.</w:t>
      </w:r>
      <w:r w:rsidR="00577BA4" w:rsidRPr="00577BA4">
        <w:rPr>
          <w:rFonts w:cs="FrankRuehl"/>
          <w:sz w:val="28"/>
          <w:szCs w:val="28"/>
          <w:rtl/>
        </w:rPr>
        <w:t xml:space="preserve"> ומה שאמר </w:t>
      </w:r>
      <w:r w:rsidR="008B056C">
        <w:rPr>
          <w:rFonts w:cs="FrankRuehl" w:hint="cs"/>
          <w:sz w:val="28"/>
          <w:szCs w:val="28"/>
          <w:rtl/>
        </w:rPr>
        <w:t>"</w:t>
      </w:r>
      <w:r w:rsidR="00577BA4" w:rsidRPr="00577BA4">
        <w:rPr>
          <w:rFonts w:cs="FrankRuehl"/>
          <w:sz w:val="28"/>
          <w:szCs w:val="28"/>
          <w:rtl/>
        </w:rPr>
        <w:t>למוצאיהם</w:t>
      </w:r>
      <w:r w:rsidR="008B056C">
        <w:rPr>
          <w:rFonts w:cs="FrankRuehl" w:hint="cs"/>
          <w:sz w:val="28"/>
          <w:szCs w:val="28"/>
          <w:rtl/>
        </w:rPr>
        <w:t>"</w:t>
      </w:r>
      <w:r w:rsidR="00577BA4" w:rsidRPr="00577BA4">
        <w:rPr>
          <w:rFonts w:cs="FrankRuehl"/>
          <w:sz w:val="28"/>
          <w:szCs w:val="28"/>
          <w:rtl/>
        </w:rPr>
        <w:t xml:space="preserve"> ולא </w:t>
      </w:r>
      <w:r w:rsidR="008B056C">
        <w:rPr>
          <w:rFonts w:cs="FrankRuehl" w:hint="cs"/>
          <w:sz w:val="28"/>
          <w:szCs w:val="28"/>
          <w:rtl/>
        </w:rPr>
        <w:t>'</w:t>
      </w:r>
      <w:r w:rsidR="00577BA4" w:rsidRPr="00577BA4">
        <w:rPr>
          <w:rFonts w:cs="FrankRuehl"/>
          <w:sz w:val="28"/>
          <w:szCs w:val="28"/>
          <w:rtl/>
        </w:rPr>
        <w:t>ללומדיהם</w:t>
      </w:r>
      <w:r w:rsidR="008B056C">
        <w:rPr>
          <w:rFonts w:cs="FrankRuehl" w:hint="cs"/>
          <w:sz w:val="28"/>
          <w:szCs w:val="28"/>
          <w:rtl/>
        </w:rPr>
        <w:t>',</w:t>
      </w:r>
      <w:r w:rsidR="00577BA4" w:rsidRPr="00577BA4">
        <w:rPr>
          <w:rFonts w:cs="FrankRuehl"/>
          <w:sz w:val="28"/>
          <w:szCs w:val="28"/>
          <w:rtl/>
        </w:rPr>
        <w:t xml:space="preserve"> בא להורות על מעלת התורה</w:t>
      </w:r>
      <w:r w:rsidR="008B056C">
        <w:rPr>
          <w:rFonts w:cs="FrankRuehl" w:hint="cs"/>
          <w:sz w:val="28"/>
          <w:szCs w:val="28"/>
          <w:rtl/>
        </w:rPr>
        <w:t>.</w:t>
      </w:r>
      <w:r w:rsidR="00577BA4" w:rsidRPr="00577BA4">
        <w:rPr>
          <w:rFonts w:cs="FrankRuehl"/>
          <w:sz w:val="28"/>
          <w:szCs w:val="28"/>
          <w:rtl/>
        </w:rPr>
        <w:t xml:space="preserve"> כי יאמר </w:t>
      </w:r>
      <w:r w:rsidR="00D422E7">
        <w:rPr>
          <w:rFonts w:cs="FrankRuehl" w:hint="cs"/>
          <w:sz w:val="28"/>
          <w:szCs w:val="28"/>
          <w:rtl/>
        </w:rPr>
        <w:t>'</w:t>
      </w:r>
      <w:r w:rsidR="00577BA4" w:rsidRPr="00577BA4">
        <w:rPr>
          <w:rFonts w:cs="FrankRuehl"/>
          <w:sz w:val="28"/>
          <w:szCs w:val="28"/>
          <w:rtl/>
        </w:rPr>
        <w:t>פלוני מצא דבר זה</w:t>
      </w:r>
      <w:r w:rsidR="00D422E7">
        <w:rPr>
          <w:rFonts w:cs="FrankRuehl" w:hint="cs"/>
          <w:sz w:val="28"/>
          <w:szCs w:val="28"/>
          <w:rtl/>
        </w:rPr>
        <w:t>'</w:t>
      </w:r>
      <w:r w:rsidR="008B056C">
        <w:rPr>
          <w:rFonts w:cs="FrankRuehl" w:hint="cs"/>
          <w:sz w:val="28"/>
          <w:szCs w:val="28"/>
          <w:rtl/>
        </w:rPr>
        <w:t>,</w:t>
      </w:r>
      <w:r w:rsidR="00577BA4" w:rsidRPr="00577BA4">
        <w:rPr>
          <w:rFonts w:cs="FrankRuehl"/>
          <w:sz w:val="28"/>
          <w:szCs w:val="28"/>
          <w:rtl/>
        </w:rPr>
        <w:t xml:space="preserve"> אם כן אין אותו דבר אתו מזומן אליו</w:t>
      </w:r>
      <w:r w:rsidR="008B056C">
        <w:rPr>
          <w:rFonts w:cs="FrankRuehl" w:hint="cs"/>
          <w:sz w:val="28"/>
          <w:szCs w:val="28"/>
          <w:rtl/>
        </w:rPr>
        <w:t>,</w:t>
      </w:r>
      <w:r w:rsidR="00577BA4" w:rsidRPr="00577BA4">
        <w:rPr>
          <w:rFonts w:cs="FrankRuehl"/>
          <w:sz w:val="28"/>
          <w:szCs w:val="28"/>
          <w:rtl/>
        </w:rPr>
        <w:t xml:space="preserve"> שאם היה מזומן אליו לא שייך בזה </w:t>
      </w:r>
      <w:r w:rsidR="00D422E7">
        <w:rPr>
          <w:rFonts w:cs="FrankRuehl" w:hint="cs"/>
          <w:sz w:val="28"/>
          <w:szCs w:val="28"/>
          <w:rtl/>
        </w:rPr>
        <w:t>'</w:t>
      </w:r>
      <w:r w:rsidR="00577BA4" w:rsidRPr="00577BA4">
        <w:rPr>
          <w:rFonts w:cs="FrankRuehl"/>
          <w:sz w:val="28"/>
          <w:szCs w:val="28"/>
          <w:rtl/>
        </w:rPr>
        <w:t>מציאה</w:t>
      </w:r>
      <w:r w:rsidR="00D422E7">
        <w:rPr>
          <w:rFonts w:cs="FrankRuehl" w:hint="cs"/>
          <w:sz w:val="28"/>
          <w:szCs w:val="28"/>
          <w:rtl/>
        </w:rPr>
        <w:t>'</w:t>
      </w:r>
      <w:r w:rsidR="00776C32">
        <w:rPr>
          <w:rStyle w:val="FootnoteReference"/>
          <w:rFonts w:cs="FrankRuehl"/>
          <w:szCs w:val="28"/>
          <w:rtl/>
        </w:rPr>
        <w:footnoteReference w:id="39"/>
      </w:r>
      <w:r w:rsidR="008B056C">
        <w:rPr>
          <w:rFonts w:cs="FrankRuehl" w:hint="cs"/>
          <w:sz w:val="28"/>
          <w:szCs w:val="28"/>
          <w:rtl/>
        </w:rPr>
        <w:t>.</w:t>
      </w:r>
      <w:r w:rsidR="00577BA4" w:rsidRPr="00577BA4">
        <w:rPr>
          <w:rFonts w:cs="FrankRuehl"/>
          <w:sz w:val="28"/>
          <w:szCs w:val="28"/>
          <w:rtl/>
        </w:rPr>
        <w:t xml:space="preserve"> וכך אין התורה עם האדם</w:t>
      </w:r>
      <w:r w:rsidR="008B056C">
        <w:rPr>
          <w:rFonts w:cs="FrankRuehl" w:hint="cs"/>
          <w:sz w:val="28"/>
          <w:szCs w:val="28"/>
          <w:rtl/>
        </w:rPr>
        <w:t>,</w:t>
      </w:r>
      <w:r w:rsidR="00577BA4" w:rsidRPr="00577BA4">
        <w:rPr>
          <w:rFonts w:cs="FrankRuehl"/>
          <w:sz w:val="28"/>
          <w:szCs w:val="28"/>
          <w:rtl/>
        </w:rPr>
        <w:t xml:space="preserve"> כי יש לה מדריגה עליונה</w:t>
      </w:r>
      <w:r w:rsidR="0058138D">
        <w:rPr>
          <w:rFonts w:cs="FrankRuehl" w:hint="cs"/>
          <w:sz w:val="28"/>
          <w:szCs w:val="28"/>
          <w:rtl/>
        </w:rPr>
        <w:t>,</w:t>
      </w:r>
      <w:r w:rsidR="00577BA4" w:rsidRPr="00577BA4">
        <w:rPr>
          <w:rFonts w:cs="FrankRuehl"/>
          <w:sz w:val="28"/>
          <w:szCs w:val="28"/>
          <w:rtl/>
        </w:rPr>
        <w:t xml:space="preserve"> עד שנקרא שהוא מצא דברי תורה</w:t>
      </w:r>
      <w:r w:rsidR="00913D9A">
        <w:rPr>
          <w:rStyle w:val="FootnoteReference"/>
          <w:rFonts w:cs="FrankRuehl"/>
          <w:szCs w:val="28"/>
          <w:rtl/>
        </w:rPr>
        <w:footnoteReference w:id="40"/>
      </w:r>
      <w:r w:rsidR="008B056C">
        <w:rPr>
          <w:rFonts w:cs="FrankRuehl" w:hint="cs"/>
          <w:sz w:val="28"/>
          <w:szCs w:val="28"/>
          <w:rtl/>
        </w:rPr>
        <w:t>,</w:t>
      </w:r>
      <w:r w:rsidR="00577BA4" w:rsidRPr="00577BA4">
        <w:rPr>
          <w:rFonts w:cs="FrankRuehl"/>
          <w:sz w:val="28"/>
          <w:szCs w:val="28"/>
          <w:rtl/>
        </w:rPr>
        <w:t xml:space="preserve"> והגיע אל דבר שאינו אתו</w:t>
      </w:r>
      <w:r w:rsidR="00913D9A">
        <w:rPr>
          <w:rStyle w:val="FootnoteReference"/>
          <w:rFonts w:cs="FrankRuehl"/>
          <w:szCs w:val="28"/>
          <w:rtl/>
        </w:rPr>
        <w:footnoteReference w:id="41"/>
      </w:r>
      <w:r w:rsidR="00577BA4" w:rsidRPr="00577BA4">
        <w:rPr>
          <w:rFonts w:cs="FrankRuehl"/>
          <w:sz w:val="28"/>
          <w:szCs w:val="28"/>
          <w:rtl/>
        </w:rPr>
        <w:t>. ומפני מדריגה ומעלה זאת התורה היא חיים לאדם</w:t>
      </w:r>
      <w:r w:rsidR="00A55196">
        <w:rPr>
          <w:rFonts w:cs="FrankRuehl" w:hint="cs"/>
          <w:sz w:val="28"/>
          <w:szCs w:val="28"/>
          <w:rtl/>
        </w:rPr>
        <w:t>,</w:t>
      </w:r>
      <w:r w:rsidR="00577BA4" w:rsidRPr="00577BA4">
        <w:rPr>
          <w:rFonts w:cs="FrankRuehl"/>
          <w:sz w:val="28"/>
          <w:szCs w:val="28"/>
          <w:rtl/>
        </w:rPr>
        <w:t xml:space="preserve"> שמביא לאדם החיים מלמעלה</w:t>
      </w:r>
      <w:r w:rsidR="00A55196">
        <w:rPr>
          <w:rFonts w:cs="FrankRuehl" w:hint="cs"/>
          <w:sz w:val="28"/>
          <w:szCs w:val="28"/>
          <w:rtl/>
        </w:rPr>
        <w:t>,</w:t>
      </w:r>
      <w:r w:rsidR="00577BA4" w:rsidRPr="00577BA4">
        <w:rPr>
          <w:rFonts w:cs="FrankRuehl"/>
          <w:sz w:val="28"/>
          <w:szCs w:val="28"/>
          <w:rtl/>
        </w:rPr>
        <w:t xml:space="preserve"> מן הש</w:t>
      </w:r>
      <w:r w:rsidR="008B056C">
        <w:rPr>
          <w:rFonts w:cs="FrankRuehl" w:hint="cs"/>
          <w:sz w:val="28"/>
          <w:szCs w:val="28"/>
          <w:rtl/>
        </w:rPr>
        <w:t>ם יתברך,</w:t>
      </w:r>
      <w:r w:rsidR="00577BA4" w:rsidRPr="00577BA4">
        <w:rPr>
          <w:rFonts w:cs="FrankRuehl"/>
          <w:sz w:val="28"/>
          <w:szCs w:val="28"/>
          <w:rtl/>
        </w:rPr>
        <w:t xml:space="preserve"> </w:t>
      </w:r>
      <w:r w:rsidR="00FA020D">
        <w:rPr>
          <w:rFonts w:cs="FrankRuehl" w:hint="cs"/>
          <w:sz w:val="28"/>
          <w:szCs w:val="28"/>
          <w:rtl/>
        </w:rPr>
        <w:t xml:space="preserve">אשר* </w:t>
      </w:r>
      <w:r w:rsidR="00577BA4" w:rsidRPr="00577BA4">
        <w:rPr>
          <w:rFonts w:cs="FrankRuehl"/>
          <w:sz w:val="28"/>
          <w:szCs w:val="28"/>
          <w:rtl/>
        </w:rPr>
        <w:t xml:space="preserve">הוא </w:t>
      </w:r>
      <w:r w:rsidR="00A55196">
        <w:rPr>
          <w:rFonts w:cs="FrankRuehl" w:hint="cs"/>
          <w:sz w:val="28"/>
          <w:szCs w:val="28"/>
          <w:rtl/>
        </w:rPr>
        <w:t>"</w:t>
      </w:r>
      <w:r w:rsidR="00577BA4" w:rsidRPr="00577BA4">
        <w:rPr>
          <w:rFonts w:cs="FrankRuehl"/>
          <w:sz w:val="28"/>
          <w:szCs w:val="28"/>
          <w:rtl/>
        </w:rPr>
        <w:t>מקור חיים</w:t>
      </w:r>
      <w:r w:rsidR="00A55196">
        <w:rPr>
          <w:rFonts w:cs="FrankRuehl" w:hint="cs"/>
          <w:sz w:val="28"/>
          <w:szCs w:val="28"/>
          <w:rtl/>
        </w:rPr>
        <w:t xml:space="preserve">" </w:t>
      </w:r>
      <w:r w:rsidR="00A55196" w:rsidRPr="00A55196">
        <w:rPr>
          <w:rFonts w:cs="Dbs-Rashi" w:hint="cs"/>
          <w:szCs w:val="20"/>
          <w:rtl/>
        </w:rPr>
        <w:t>(תהלים לו, י)</w:t>
      </w:r>
      <w:r w:rsidR="00577BA4" w:rsidRPr="00577BA4">
        <w:rPr>
          <w:rFonts w:cs="FrankRuehl"/>
          <w:sz w:val="28"/>
          <w:szCs w:val="28"/>
          <w:rtl/>
        </w:rPr>
        <w:t>. אבל בגמרא בפ</w:t>
      </w:r>
      <w:r w:rsidR="008B056C">
        <w:rPr>
          <w:rFonts w:cs="FrankRuehl" w:hint="cs"/>
          <w:sz w:val="28"/>
          <w:szCs w:val="28"/>
          <w:rtl/>
        </w:rPr>
        <w:t>רק</w:t>
      </w:r>
      <w:r w:rsidR="00577BA4" w:rsidRPr="00577BA4">
        <w:rPr>
          <w:rFonts w:cs="FrankRuehl"/>
          <w:sz w:val="28"/>
          <w:szCs w:val="28"/>
          <w:rtl/>
        </w:rPr>
        <w:t xml:space="preserve"> כיצד מעברין </w:t>
      </w:r>
      <w:r w:rsidR="00577BA4" w:rsidRPr="008B056C">
        <w:rPr>
          <w:rFonts w:cs="Dbs-Rashi"/>
          <w:szCs w:val="20"/>
          <w:rtl/>
        </w:rPr>
        <w:t>(עירובין נד</w:t>
      </w:r>
      <w:r w:rsidR="008B056C" w:rsidRPr="008B056C">
        <w:rPr>
          <w:rFonts w:cs="Dbs-Rashi" w:hint="cs"/>
          <w:szCs w:val="20"/>
          <w:rtl/>
        </w:rPr>
        <w:t>.</w:t>
      </w:r>
      <w:r w:rsidR="00577BA4" w:rsidRPr="008B056C">
        <w:rPr>
          <w:rFonts w:cs="Dbs-Rashi"/>
          <w:szCs w:val="20"/>
          <w:rtl/>
        </w:rPr>
        <w:t>)</w:t>
      </w:r>
      <w:r w:rsidR="00577BA4" w:rsidRPr="00577BA4">
        <w:rPr>
          <w:rFonts w:cs="FrankRuehl"/>
          <w:sz w:val="28"/>
          <w:szCs w:val="28"/>
          <w:rtl/>
        </w:rPr>
        <w:t xml:space="preserve"> אמרו </w:t>
      </w:r>
      <w:r w:rsidR="008B056C">
        <w:rPr>
          <w:rFonts w:cs="FrankRuehl" w:hint="cs"/>
          <w:sz w:val="28"/>
          <w:szCs w:val="28"/>
          <w:rtl/>
        </w:rPr>
        <w:t>'</w:t>
      </w:r>
      <w:r w:rsidR="00577BA4" w:rsidRPr="00577BA4">
        <w:rPr>
          <w:rFonts w:cs="FrankRuehl"/>
          <w:sz w:val="28"/>
          <w:szCs w:val="28"/>
          <w:rtl/>
        </w:rPr>
        <w:t xml:space="preserve">אל תקרי </w:t>
      </w:r>
      <w:r w:rsidR="008B056C">
        <w:rPr>
          <w:rFonts w:cs="FrankRuehl" w:hint="cs"/>
          <w:sz w:val="28"/>
          <w:szCs w:val="28"/>
          <w:rtl/>
        </w:rPr>
        <w:t>"</w:t>
      </w:r>
      <w:r w:rsidR="00577BA4" w:rsidRPr="00577BA4">
        <w:rPr>
          <w:rFonts w:cs="FrankRuehl"/>
          <w:sz w:val="28"/>
          <w:szCs w:val="28"/>
          <w:rtl/>
        </w:rPr>
        <w:t>למוצאיהם</w:t>
      </w:r>
      <w:r w:rsidR="008B056C">
        <w:rPr>
          <w:rFonts w:cs="FrankRuehl" w:hint="cs"/>
          <w:sz w:val="28"/>
          <w:szCs w:val="28"/>
          <w:rtl/>
        </w:rPr>
        <w:t>",</w:t>
      </w:r>
      <w:r w:rsidR="00577BA4" w:rsidRPr="00577BA4">
        <w:rPr>
          <w:rFonts w:cs="FrankRuehl"/>
          <w:sz w:val="28"/>
          <w:szCs w:val="28"/>
          <w:rtl/>
        </w:rPr>
        <w:t xml:space="preserve"> אלא </w:t>
      </w:r>
      <w:r w:rsidR="008B056C">
        <w:rPr>
          <w:rFonts w:cs="FrankRuehl" w:hint="cs"/>
          <w:sz w:val="28"/>
          <w:szCs w:val="28"/>
          <w:rtl/>
        </w:rPr>
        <w:t>"</w:t>
      </w:r>
      <w:r w:rsidR="00577BA4" w:rsidRPr="00577BA4">
        <w:rPr>
          <w:rFonts w:cs="FrankRuehl"/>
          <w:sz w:val="28"/>
          <w:szCs w:val="28"/>
          <w:rtl/>
        </w:rPr>
        <w:t>למוציאיהם</w:t>
      </w:r>
      <w:r w:rsidR="008B056C">
        <w:rPr>
          <w:rFonts w:cs="FrankRuehl" w:hint="cs"/>
          <w:sz w:val="28"/>
          <w:szCs w:val="28"/>
          <w:rtl/>
        </w:rPr>
        <w:t>",</w:t>
      </w:r>
      <w:r w:rsidR="00577BA4" w:rsidRPr="00577BA4">
        <w:rPr>
          <w:rFonts w:cs="FrankRuehl"/>
          <w:sz w:val="28"/>
          <w:szCs w:val="28"/>
          <w:rtl/>
        </w:rPr>
        <w:t xml:space="preserve"> מי שמוציא אותם בפה</w:t>
      </w:r>
      <w:r w:rsidR="00F73243">
        <w:rPr>
          <w:rFonts w:cs="FrankRuehl" w:hint="cs"/>
          <w:sz w:val="28"/>
          <w:szCs w:val="28"/>
          <w:rtl/>
        </w:rPr>
        <w:t>'</w:t>
      </w:r>
      <w:r w:rsidR="00CF69B1">
        <w:rPr>
          <w:rStyle w:val="FootnoteReference"/>
          <w:rFonts w:cs="FrankRuehl"/>
          <w:szCs w:val="28"/>
          <w:rtl/>
        </w:rPr>
        <w:footnoteReference w:id="42"/>
      </w:r>
      <w:r w:rsidR="00577BA4" w:rsidRPr="00577BA4">
        <w:rPr>
          <w:rFonts w:cs="FrankRuehl"/>
          <w:sz w:val="28"/>
          <w:szCs w:val="28"/>
          <w:rtl/>
        </w:rPr>
        <w:t>.</w:t>
      </w:r>
      <w:r w:rsidR="00CF69B1">
        <w:rPr>
          <w:rFonts w:cs="FrankRuehl" w:hint="cs"/>
          <w:sz w:val="28"/>
          <w:szCs w:val="28"/>
          <w:rtl/>
        </w:rPr>
        <w:t xml:space="preserve"> </w:t>
      </w:r>
      <w:r w:rsidR="00577BA4" w:rsidRPr="00577BA4">
        <w:rPr>
          <w:rFonts w:cs="FrankRuehl"/>
          <w:sz w:val="28"/>
          <w:szCs w:val="28"/>
          <w:rtl/>
        </w:rPr>
        <w:t xml:space="preserve"> </w:t>
      </w:r>
    </w:p>
    <w:p w:rsidR="000D11AC" w:rsidRDefault="008B056C" w:rsidP="006C4711">
      <w:pPr>
        <w:jc w:val="both"/>
        <w:rPr>
          <w:rFonts w:cs="FrankRuehl" w:hint="cs"/>
          <w:sz w:val="28"/>
          <w:szCs w:val="28"/>
          <w:rtl/>
        </w:rPr>
      </w:pPr>
      <w:r w:rsidRPr="008B056C">
        <w:rPr>
          <w:rStyle w:val="LatinChar"/>
          <w:rtl/>
        </w:rPr>
        <w:t>#</w:t>
      </w:r>
      <w:r w:rsidR="00577BA4" w:rsidRPr="008B056C">
        <w:rPr>
          <w:rStyle w:val="Title1"/>
          <w:rtl/>
        </w:rPr>
        <w:t>ומפני שלא</w:t>
      </w:r>
      <w:r w:rsidRPr="008B056C">
        <w:rPr>
          <w:rStyle w:val="LatinChar"/>
          <w:rtl/>
        </w:rPr>
        <w:t>=</w:t>
      </w:r>
      <w:r w:rsidR="007C3C13">
        <w:rPr>
          <w:rStyle w:val="FootnoteReference"/>
          <w:rFonts w:cs="FrankRuehl"/>
          <w:szCs w:val="28"/>
          <w:rtl/>
        </w:rPr>
        <w:footnoteReference w:id="43"/>
      </w:r>
      <w:r w:rsidR="00577BA4" w:rsidRPr="00577BA4">
        <w:rPr>
          <w:rFonts w:cs="FrankRuehl"/>
          <w:sz w:val="28"/>
          <w:szCs w:val="28"/>
          <w:rtl/>
        </w:rPr>
        <w:t xml:space="preserve"> אמר הכתוב רק כי </w:t>
      </w:r>
      <w:r>
        <w:rPr>
          <w:rFonts w:cs="FrankRuehl" w:hint="cs"/>
          <w:sz w:val="28"/>
          <w:szCs w:val="28"/>
          <w:rtl/>
        </w:rPr>
        <w:t>"</w:t>
      </w:r>
      <w:r w:rsidR="00577BA4" w:rsidRPr="00577BA4">
        <w:rPr>
          <w:rFonts w:cs="FrankRuehl"/>
          <w:sz w:val="28"/>
          <w:szCs w:val="28"/>
          <w:rtl/>
        </w:rPr>
        <w:t>חיים הם למוצאיהם ולכל בשרו מרפא</w:t>
      </w:r>
      <w:r>
        <w:rPr>
          <w:rFonts w:cs="FrankRuehl" w:hint="cs"/>
          <w:sz w:val="28"/>
          <w:szCs w:val="28"/>
          <w:rtl/>
        </w:rPr>
        <w:t>"</w:t>
      </w:r>
      <w:r w:rsidR="00577BA4" w:rsidRPr="00577BA4">
        <w:rPr>
          <w:rFonts w:cs="FrankRuehl"/>
          <w:sz w:val="28"/>
          <w:szCs w:val="28"/>
          <w:rtl/>
        </w:rPr>
        <w:t>, ובודאי דבר זה הוא חיים במקצת</w:t>
      </w:r>
      <w:r w:rsidR="007C3C13">
        <w:rPr>
          <w:rStyle w:val="FootnoteReference"/>
          <w:rFonts w:cs="FrankRuehl"/>
          <w:szCs w:val="28"/>
          <w:rtl/>
        </w:rPr>
        <w:footnoteReference w:id="44"/>
      </w:r>
      <w:r>
        <w:rPr>
          <w:rFonts w:cs="FrankRuehl" w:hint="cs"/>
          <w:sz w:val="28"/>
          <w:szCs w:val="28"/>
          <w:rtl/>
        </w:rPr>
        <w:t>,</w:t>
      </w:r>
      <w:r w:rsidR="00577BA4" w:rsidRPr="00577BA4">
        <w:rPr>
          <w:rFonts w:cs="FrankRuehl"/>
          <w:sz w:val="28"/>
          <w:szCs w:val="28"/>
          <w:rtl/>
        </w:rPr>
        <w:t xml:space="preserve"> דהיינו שנותן חיים של מה</w:t>
      </w:r>
      <w:r>
        <w:rPr>
          <w:rFonts w:cs="FrankRuehl" w:hint="cs"/>
          <w:sz w:val="28"/>
          <w:szCs w:val="28"/>
          <w:rtl/>
        </w:rPr>
        <w:t>,</w:t>
      </w:r>
      <w:r w:rsidR="00577BA4" w:rsidRPr="00577BA4">
        <w:rPr>
          <w:rFonts w:cs="FrankRuehl"/>
          <w:sz w:val="28"/>
          <w:szCs w:val="28"/>
          <w:rtl/>
        </w:rPr>
        <w:t xml:space="preserve"> דהיינו לבשרו בלבד</w:t>
      </w:r>
      <w:r>
        <w:rPr>
          <w:rFonts w:cs="FrankRuehl" w:hint="cs"/>
          <w:sz w:val="28"/>
          <w:szCs w:val="28"/>
          <w:rtl/>
        </w:rPr>
        <w:t>,</w:t>
      </w:r>
      <w:r w:rsidR="00577BA4" w:rsidRPr="00577BA4">
        <w:rPr>
          <w:rFonts w:cs="FrankRuehl"/>
          <w:sz w:val="28"/>
          <w:szCs w:val="28"/>
          <w:rtl/>
        </w:rPr>
        <w:t xml:space="preserve"> וכמ</w:t>
      </w:r>
      <w:r>
        <w:rPr>
          <w:rFonts w:cs="FrankRuehl" w:hint="cs"/>
          <w:sz w:val="28"/>
          <w:szCs w:val="28"/>
          <w:rtl/>
        </w:rPr>
        <w:t>ו שאמר</w:t>
      </w:r>
      <w:r w:rsidR="00577BA4" w:rsidRPr="00577BA4">
        <w:rPr>
          <w:rFonts w:cs="FrankRuehl"/>
          <w:sz w:val="28"/>
          <w:szCs w:val="28"/>
          <w:rtl/>
        </w:rPr>
        <w:t xml:space="preserve"> </w:t>
      </w:r>
      <w:r>
        <w:rPr>
          <w:rFonts w:cs="FrankRuehl" w:hint="cs"/>
          <w:sz w:val="28"/>
          <w:szCs w:val="28"/>
          <w:rtl/>
        </w:rPr>
        <w:t>"</w:t>
      </w:r>
      <w:r w:rsidR="00577BA4" w:rsidRPr="00577BA4">
        <w:rPr>
          <w:rFonts w:cs="FrankRuehl"/>
          <w:sz w:val="28"/>
          <w:szCs w:val="28"/>
          <w:rtl/>
        </w:rPr>
        <w:t>ולכל בשרו מרפא</w:t>
      </w:r>
      <w:r>
        <w:rPr>
          <w:rFonts w:cs="FrankRuehl" w:hint="cs"/>
          <w:sz w:val="28"/>
          <w:szCs w:val="28"/>
          <w:rtl/>
        </w:rPr>
        <w:t>"</w:t>
      </w:r>
      <w:r w:rsidR="00577BA4" w:rsidRPr="00577BA4">
        <w:rPr>
          <w:rFonts w:cs="FrankRuehl"/>
          <w:sz w:val="28"/>
          <w:szCs w:val="28"/>
          <w:rtl/>
        </w:rPr>
        <w:t>, והיינו שיושפע נצוץ חיים של מה על האדם בשביל התורה</w:t>
      </w:r>
      <w:r>
        <w:rPr>
          <w:rFonts w:cs="FrankRuehl" w:hint="cs"/>
          <w:sz w:val="28"/>
          <w:szCs w:val="28"/>
          <w:rtl/>
        </w:rPr>
        <w:t>,</w:t>
      </w:r>
      <w:r w:rsidR="00577BA4" w:rsidRPr="00577BA4">
        <w:rPr>
          <w:rFonts w:cs="FrankRuehl"/>
          <w:sz w:val="28"/>
          <w:szCs w:val="28"/>
          <w:rtl/>
        </w:rPr>
        <w:t xml:space="preserve"> וזה הוא חיים לבשרו בלבד</w:t>
      </w:r>
      <w:r w:rsidR="00DC1B7F">
        <w:rPr>
          <w:rStyle w:val="FootnoteReference"/>
          <w:rFonts w:cs="FrankRuehl"/>
          <w:szCs w:val="28"/>
          <w:rtl/>
        </w:rPr>
        <w:footnoteReference w:id="45"/>
      </w:r>
      <w:r w:rsidR="00577BA4" w:rsidRPr="00577BA4">
        <w:rPr>
          <w:rFonts w:cs="FrankRuehl"/>
          <w:sz w:val="28"/>
          <w:szCs w:val="28"/>
          <w:rtl/>
        </w:rPr>
        <w:t xml:space="preserve">. ולפיכך מוסיף עוד ומביא הכתוב אחריו </w:t>
      </w:r>
      <w:r w:rsidR="007E7F6A" w:rsidRPr="007E7F6A">
        <w:rPr>
          <w:rFonts w:cs="Dbs-Rashi" w:hint="cs"/>
          <w:szCs w:val="20"/>
          <w:rtl/>
        </w:rPr>
        <w:t>(משלי ג, ח)</w:t>
      </w:r>
      <w:r w:rsidR="007E7F6A">
        <w:rPr>
          <w:rFonts w:cs="FrankRuehl" w:hint="cs"/>
          <w:sz w:val="28"/>
          <w:szCs w:val="28"/>
          <w:rtl/>
        </w:rPr>
        <w:t xml:space="preserve"> </w:t>
      </w:r>
      <w:r>
        <w:rPr>
          <w:rFonts w:cs="FrankRuehl" w:hint="cs"/>
          <w:sz w:val="28"/>
          <w:szCs w:val="28"/>
          <w:rtl/>
        </w:rPr>
        <w:t>"</w:t>
      </w:r>
      <w:r w:rsidR="00577BA4" w:rsidRPr="00577BA4">
        <w:rPr>
          <w:rFonts w:cs="FrankRuehl"/>
          <w:sz w:val="28"/>
          <w:szCs w:val="28"/>
          <w:rtl/>
        </w:rPr>
        <w:t>רפאות תהי לשרך ושקוי לעצמותיך</w:t>
      </w:r>
      <w:r>
        <w:rPr>
          <w:rFonts w:cs="FrankRuehl" w:hint="cs"/>
          <w:sz w:val="28"/>
          <w:szCs w:val="28"/>
          <w:rtl/>
        </w:rPr>
        <w:t>"</w:t>
      </w:r>
      <w:r w:rsidR="00E86378">
        <w:rPr>
          <w:rStyle w:val="FootnoteReference"/>
          <w:rFonts w:cs="FrankRuehl"/>
          <w:szCs w:val="28"/>
          <w:rtl/>
        </w:rPr>
        <w:footnoteReference w:id="46"/>
      </w:r>
      <w:r>
        <w:rPr>
          <w:rFonts w:cs="FrankRuehl" w:hint="cs"/>
          <w:sz w:val="28"/>
          <w:szCs w:val="28"/>
          <w:rtl/>
        </w:rPr>
        <w:t>,</w:t>
      </w:r>
      <w:r w:rsidR="00577BA4" w:rsidRPr="00577BA4">
        <w:rPr>
          <w:rFonts w:cs="FrankRuehl"/>
          <w:sz w:val="28"/>
          <w:szCs w:val="28"/>
          <w:rtl/>
        </w:rPr>
        <w:t xml:space="preserve"> ובזה נכלל חיות</w:t>
      </w:r>
      <w:r w:rsidR="007C2B8D">
        <w:rPr>
          <w:rFonts w:cs="FrankRuehl"/>
          <w:sz w:val="28"/>
          <w:szCs w:val="28"/>
          <w:rtl/>
        </w:rPr>
        <w:t xml:space="preserve"> כל האדם. וזה כי הטבור הוא השור</w:t>
      </w:r>
      <w:r w:rsidR="007C2B8D">
        <w:rPr>
          <w:rFonts w:cs="FrankRuehl" w:hint="cs"/>
          <w:sz w:val="28"/>
          <w:szCs w:val="28"/>
          <w:rtl/>
        </w:rPr>
        <w:t>ש*</w:t>
      </w:r>
      <w:r w:rsidR="00577BA4" w:rsidRPr="00577BA4">
        <w:rPr>
          <w:rFonts w:cs="FrankRuehl"/>
          <w:sz w:val="28"/>
          <w:szCs w:val="28"/>
          <w:rtl/>
        </w:rPr>
        <w:t xml:space="preserve"> מן האדם כולו, ותחלת בריאת האדם היא מן טבורו</w:t>
      </w:r>
      <w:r>
        <w:rPr>
          <w:rFonts w:cs="FrankRuehl" w:hint="cs"/>
          <w:sz w:val="28"/>
          <w:szCs w:val="28"/>
          <w:rtl/>
        </w:rPr>
        <w:t>,</w:t>
      </w:r>
      <w:r w:rsidR="00577BA4" w:rsidRPr="00577BA4">
        <w:rPr>
          <w:rFonts w:cs="FrankRuehl"/>
          <w:sz w:val="28"/>
          <w:szCs w:val="28"/>
          <w:rtl/>
        </w:rPr>
        <w:t xml:space="preserve"> כדאיתא בפרק עגלה ערופה </w:t>
      </w:r>
      <w:r w:rsidR="00577BA4" w:rsidRPr="008B056C">
        <w:rPr>
          <w:rFonts w:cs="Dbs-Rashi"/>
          <w:szCs w:val="20"/>
          <w:rtl/>
        </w:rPr>
        <w:t>(סוטה מה</w:t>
      </w:r>
      <w:r w:rsidRPr="008B056C">
        <w:rPr>
          <w:rFonts w:cs="Dbs-Rashi" w:hint="cs"/>
          <w:szCs w:val="20"/>
          <w:rtl/>
        </w:rPr>
        <w:t>:</w:t>
      </w:r>
      <w:r w:rsidR="00577BA4" w:rsidRPr="008B056C">
        <w:rPr>
          <w:rFonts w:cs="Dbs-Rashi"/>
          <w:szCs w:val="20"/>
          <w:rtl/>
        </w:rPr>
        <w:t>)</w:t>
      </w:r>
      <w:r w:rsidR="00C42065">
        <w:rPr>
          <w:rStyle w:val="FootnoteReference"/>
          <w:rFonts w:cs="FrankRuehl"/>
          <w:szCs w:val="28"/>
          <w:rtl/>
        </w:rPr>
        <w:footnoteReference w:id="47"/>
      </w:r>
      <w:r w:rsidR="00C42065">
        <w:rPr>
          <w:rFonts w:cs="FrankRuehl" w:hint="cs"/>
          <w:sz w:val="28"/>
          <w:szCs w:val="28"/>
          <w:rtl/>
        </w:rPr>
        <w:t xml:space="preserve">, </w:t>
      </w:r>
      <w:r w:rsidR="00577BA4" w:rsidRPr="00577BA4">
        <w:rPr>
          <w:rFonts w:cs="FrankRuehl"/>
          <w:sz w:val="28"/>
          <w:szCs w:val="28"/>
          <w:rtl/>
        </w:rPr>
        <w:t xml:space="preserve">וכאשר אמר </w:t>
      </w:r>
      <w:r>
        <w:rPr>
          <w:rFonts w:cs="FrankRuehl" w:hint="cs"/>
          <w:sz w:val="28"/>
          <w:szCs w:val="28"/>
          <w:rtl/>
        </w:rPr>
        <w:t>"</w:t>
      </w:r>
      <w:r w:rsidR="00577BA4" w:rsidRPr="00577BA4">
        <w:rPr>
          <w:rFonts w:cs="FrankRuehl"/>
          <w:sz w:val="28"/>
          <w:szCs w:val="28"/>
          <w:rtl/>
        </w:rPr>
        <w:t>רפאות תהי לשרך</w:t>
      </w:r>
      <w:r>
        <w:rPr>
          <w:rFonts w:cs="FrankRuehl" w:hint="cs"/>
          <w:sz w:val="28"/>
          <w:szCs w:val="28"/>
          <w:rtl/>
        </w:rPr>
        <w:t>"</w:t>
      </w:r>
      <w:r w:rsidR="00C07300">
        <w:rPr>
          <w:rFonts w:cs="FrankRuehl" w:hint="cs"/>
          <w:sz w:val="28"/>
          <w:szCs w:val="28"/>
          <w:rtl/>
        </w:rPr>
        <w:t>,</w:t>
      </w:r>
      <w:r w:rsidR="00577BA4" w:rsidRPr="00577BA4">
        <w:rPr>
          <w:rFonts w:cs="FrankRuehl"/>
          <w:sz w:val="28"/>
          <w:szCs w:val="28"/>
          <w:rtl/>
        </w:rPr>
        <w:t xml:space="preserve"> כלומר שהתורה רפאות להתחלת האדם</w:t>
      </w:r>
      <w:r>
        <w:rPr>
          <w:rFonts w:cs="FrankRuehl" w:hint="cs"/>
          <w:sz w:val="28"/>
          <w:szCs w:val="28"/>
          <w:rtl/>
        </w:rPr>
        <w:t>,</w:t>
      </w:r>
      <w:r w:rsidR="00577BA4" w:rsidRPr="00577BA4">
        <w:rPr>
          <w:rFonts w:cs="FrankRuehl"/>
          <w:sz w:val="28"/>
          <w:szCs w:val="28"/>
          <w:rtl/>
        </w:rPr>
        <w:t xml:space="preserve"> ובזה כל הגוף מקבל רפואה, </w:t>
      </w:r>
      <w:r w:rsidR="00C07300">
        <w:rPr>
          <w:rFonts w:cs="FrankRuehl" w:hint="cs"/>
          <w:sz w:val="28"/>
          <w:szCs w:val="28"/>
          <w:rtl/>
        </w:rPr>
        <w:t xml:space="preserve">כי* </w:t>
      </w:r>
      <w:r w:rsidR="00577BA4" w:rsidRPr="00577BA4">
        <w:rPr>
          <w:rFonts w:cs="FrankRuehl"/>
          <w:sz w:val="28"/>
          <w:szCs w:val="28"/>
          <w:rtl/>
        </w:rPr>
        <w:t>כאשר התחלה מקבל רפואה</w:t>
      </w:r>
      <w:r w:rsidR="00286C5F">
        <w:rPr>
          <w:rFonts w:cs="FrankRuehl" w:hint="cs"/>
          <w:sz w:val="28"/>
          <w:szCs w:val="28"/>
          <w:rtl/>
        </w:rPr>
        <w:t>,</w:t>
      </w:r>
      <w:r w:rsidR="00577BA4" w:rsidRPr="00577BA4">
        <w:rPr>
          <w:rFonts w:cs="FrankRuehl"/>
          <w:sz w:val="28"/>
          <w:szCs w:val="28"/>
          <w:rtl/>
        </w:rPr>
        <w:t xml:space="preserve"> כל הגוף מקבל רפואה</w:t>
      </w:r>
      <w:r w:rsidR="00C07300">
        <w:rPr>
          <w:rStyle w:val="FootnoteReference"/>
          <w:rFonts w:cs="FrankRuehl"/>
          <w:szCs w:val="28"/>
          <w:rtl/>
        </w:rPr>
        <w:footnoteReference w:id="48"/>
      </w:r>
      <w:r>
        <w:rPr>
          <w:rFonts w:cs="FrankRuehl" w:hint="cs"/>
          <w:sz w:val="28"/>
          <w:szCs w:val="28"/>
          <w:rtl/>
        </w:rPr>
        <w:t>,</w:t>
      </w:r>
      <w:r w:rsidR="00577BA4" w:rsidRPr="00577BA4">
        <w:rPr>
          <w:rFonts w:cs="FrankRuehl"/>
          <w:sz w:val="28"/>
          <w:szCs w:val="28"/>
          <w:rtl/>
        </w:rPr>
        <w:t xml:space="preserve"> כי הכל נמשך אחר זה</w:t>
      </w:r>
      <w:r w:rsidR="00C07300">
        <w:rPr>
          <w:rStyle w:val="FootnoteReference"/>
          <w:rFonts w:cs="FrankRuehl"/>
          <w:szCs w:val="28"/>
          <w:rtl/>
        </w:rPr>
        <w:footnoteReference w:id="49"/>
      </w:r>
      <w:r w:rsidR="00577BA4" w:rsidRPr="00577BA4">
        <w:rPr>
          <w:rFonts w:cs="FrankRuehl"/>
          <w:sz w:val="28"/>
          <w:szCs w:val="28"/>
          <w:rtl/>
        </w:rPr>
        <w:t xml:space="preserve">. ואמר עוד </w:t>
      </w:r>
      <w:r w:rsidR="00A462B9">
        <w:rPr>
          <w:rFonts w:cs="FrankRuehl" w:hint="cs"/>
          <w:sz w:val="28"/>
          <w:szCs w:val="28"/>
          <w:rtl/>
        </w:rPr>
        <w:t>"</w:t>
      </w:r>
      <w:r w:rsidR="00577BA4" w:rsidRPr="00577BA4">
        <w:rPr>
          <w:rFonts w:cs="FrankRuehl"/>
          <w:sz w:val="28"/>
          <w:szCs w:val="28"/>
          <w:rtl/>
        </w:rPr>
        <w:t>ושקוי לעצמותיך</w:t>
      </w:r>
      <w:r w:rsidR="00A462B9">
        <w:rPr>
          <w:rFonts w:cs="FrankRuehl" w:hint="cs"/>
          <w:sz w:val="28"/>
          <w:szCs w:val="28"/>
          <w:rtl/>
        </w:rPr>
        <w:t>",</w:t>
      </w:r>
      <w:r w:rsidR="00577BA4" w:rsidRPr="00577BA4">
        <w:rPr>
          <w:rFonts w:cs="FrankRuehl"/>
          <w:sz w:val="28"/>
          <w:szCs w:val="28"/>
          <w:rtl/>
        </w:rPr>
        <w:t xml:space="preserve"> כי העצמות אין מקבלין כל כך רפואה מן הטבור</w:t>
      </w:r>
      <w:r w:rsidR="00A462B9">
        <w:rPr>
          <w:rFonts w:cs="FrankRuehl" w:hint="cs"/>
          <w:sz w:val="28"/>
          <w:szCs w:val="28"/>
          <w:rtl/>
        </w:rPr>
        <w:t>,</w:t>
      </w:r>
      <w:r w:rsidR="00577BA4" w:rsidRPr="00577BA4">
        <w:rPr>
          <w:rFonts w:cs="FrankRuehl"/>
          <w:sz w:val="28"/>
          <w:szCs w:val="28"/>
          <w:rtl/>
        </w:rPr>
        <w:t xml:space="preserve"> כי יש לעצמות מוח בפנים</w:t>
      </w:r>
      <w:r w:rsidR="008B78CD">
        <w:rPr>
          <w:rFonts w:cs="FrankRuehl" w:hint="cs"/>
          <w:sz w:val="28"/>
          <w:szCs w:val="28"/>
          <w:rtl/>
        </w:rPr>
        <w:t>,</w:t>
      </w:r>
      <w:r w:rsidR="00577BA4" w:rsidRPr="00577BA4">
        <w:rPr>
          <w:rFonts w:cs="FrankRuehl"/>
          <w:sz w:val="28"/>
          <w:szCs w:val="28"/>
          <w:rtl/>
        </w:rPr>
        <w:t xml:space="preserve"> שאין מקבלין כל כך רפואה</w:t>
      </w:r>
      <w:r w:rsidR="00D51D67">
        <w:rPr>
          <w:rStyle w:val="FootnoteReference"/>
          <w:rFonts w:cs="FrankRuehl"/>
          <w:szCs w:val="28"/>
          <w:rtl/>
        </w:rPr>
        <w:footnoteReference w:id="50"/>
      </w:r>
      <w:r w:rsidR="00E91DC5">
        <w:rPr>
          <w:rFonts w:cs="FrankRuehl" w:hint="cs"/>
          <w:sz w:val="28"/>
          <w:szCs w:val="28"/>
          <w:rtl/>
        </w:rPr>
        <w:t>,</w:t>
      </w:r>
      <w:r w:rsidR="00577BA4" w:rsidRPr="00577BA4">
        <w:rPr>
          <w:rFonts w:cs="FrankRuehl"/>
          <w:sz w:val="28"/>
          <w:szCs w:val="28"/>
          <w:rtl/>
        </w:rPr>
        <w:t xml:space="preserve"> ועל זה אמר </w:t>
      </w:r>
      <w:r w:rsidR="00A462B9">
        <w:rPr>
          <w:rFonts w:cs="FrankRuehl" w:hint="cs"/>
          <w:sz w:val="28"/>
          <w:szCs w:val="28"/>
          <w:rtl/>
        </w:rPr>
        <w:t>"</w:t>
      </w:r>
      <w:r w:rsidR="00577BA4" w:rsidRPr="00577BA4">
        <w:rPr>
          <w:rFonts w:cs="FrankRuehl"/>
          <w:sz w:val="28"/>
          <w:szCs w:val="28"/>
          <w:rtl/>
        </w:rPr>
        <w:t>ושקוי לעצמותיך</w:t>
      </w:r>
      <w:r w:rsidR="00A462B9">
        <w:rPr>
          <w:rFonts w:cs="FrankRuehl" w:hint="cs"/>
          <w:sz w:val="28"/>
          <w:szCs w:val="28"/>
          <w:rtl/>
        </w:rPr>
        <w:t>",</w:t>
      </w:r>
      <w:r w:rsidR="00577BA4" w:rsidRPr="00577BA4">
        <w:rPr>
          <w:rFonts w:cs="FrankRuehl"/>
          <w:sz w:val="28"/>
          <w:szCs w:val="28"/>
          <w:rtl/>
        </w:rPr>
        <w:t xml:space="preserve"> כי התורה שקוי</w:t>
      </w:r>
      <w:r w:rsidR="00A462B9">
        <w:rPr>
          <w:rFonts w:cs="FrankRuehl" w:hint="cs"/>
          <w:sz w:val="28"/>
          <w:szCs w:val="28"/>
          <w:rtl/>
        </w:rPr>
        <w:t>,</w:t>
      </w:r>
      <w:r w:rsidR="00577BA4" w:rsidRPr="00577BA4">
        <w:rPr>
          <w:rFonts w:cs="FrankRuehl"/>
          <w:sz w:val="28"/>
          <w:szCs w:val="28"/>
          <w:rtl/>
        </w:rPr>
        <w:t xml:space="preserve"> והוא המוח לעצמות</w:t>
      </w:r>
      <w:r w:rsidR="006C4711">
        <w:rPr>
          <w:rFonts w:cs="FrankRuehl" w:hint="cs"/>
          <w:sz w:val="28"/>
          <w:szCs w:val="28"/>
          <w:rtl/>
        </w:rPr>
        <w:t xml:space="preserve"> </w:t>
      </w:r>
      <w:r w:rsidR="006C4711" w:rsidRPr="006C4711">
        <w:rPr>
          <w:rFonts w:cs="Dbs-Rashi" w:hint="cs"/>
          <w:szCs w:val="20"/>
          <w:rtl/>
        </w:rPr>
        <w:t>(רש"י משלי ג, ח)</w:t>
      </w:r>
      <w:r w:rsidR="00A462B9">
        <w:rPr>
          <w:rFonts w:cs="FrankRuehl" w:hint="cs"/>
          <w:sz w:val="28"/>
          <w:szCs w:val="28"/>
          <w:rtl/>
        </w:rPr>
        <w:t>,</w:t>
      </w:r>
      <w:r w:rsidR="00577BA4" w:rsidRPr="00577BA4">
        <w:rPr>
          <w:rFonts w:cs="FrankRuehl"/>
          <w:sz w:val="28"/>
          <w:szCs w:val="28"/>
          <w:rtl/>
        </w:rPr>
        <w:t xml:space="preserve"> כלומר שהתורה נותנת חיים לכל האדם</w:t>
      </w:r>
      <w:r w:rsidR="00A462B9">
        <w:rPr>
          <w:rStyle w:val="FootnoteReference"/>
          <w:rFonts w:cs="FrankRuehl"/>
          <w:szCs w:val="28"/>
          <w:rtl/>
        </w:rPr>
        <w:footnoteReference w:id="51"/>
      </w:r>
      <w:r w:rsidR="00577BA4" w:rsidRPr="00577BA4">
        <w:rPr>
          <w:rFonts w:cs="FrankRuehl"/>
          <w:sz w:val="28"/>
          <w:szCs w:val="28"/>
          <w:rtl/>
        </w:rPr>
        <w:t xml:space="preserve">. </w:t>
      </w:r>
    </w:p>
    <w:p w:rsidR="00F06511" w:rsidRDefault="000D11AC" w:rsidP="00465062">
      <w:pPr>
        <w:jc w:val="both"/>
        <w:rPr>
          <w:rFonts w:cs="FrankRuehl" w:hint="cs"/>
          <w:sz w:val="28"/>
          <w:szCs w:val="28"/>
          <w:rtl/>
        </w:rPr>
      </w:pPr>
      <w:r w:rsidRPr="000D11AC">
        <w:rPr>
          <w:rStyle w:val="LatinChar"/>
          <w:rtl/>
        </w:rPr>
        <w:t>#</w:t>
      </w:r>
      <w:r w:rsidR="00577BA4" w:rsidRPr="000D11AC">
        <w:rPr>
          <w:rStyle w:val="Title1"/>
          <w:rtl/>
        </w:rPr>
        <w:t>ושלא תאמר</w:t>
      </w:r>
      <w:r w:rsidRPr="000D11AC">
        <w:rPr>
          <w:rStyle w:val="LatinChar"/>
          <w:rtl/>
        </w:rPr>
        <w:t>=</w:t>
      </w:r>
      <w:r w:rsidR="0009568A">
        <w:rPr>
          <w:rStyle w:val="FootnoteReference"/>
          <w:rFonts w:cs="FrankRuehl"/>
          <w:szCs w:val="28"/>
          <w:rtl/>
        </w:rPr>
        <w:footnoteReference w:id="52"/>
      </w:r>
      <w:r w:rsidR="00577BA4" w:rsidRPr="00577BA4">
        <w:rPr>
          <w:rFonts w:cs="FrankRuehl"/>
          <w:sz w:val="28"/>
          <w:szCs w:val="28"/>
          <w:rtl/>
        </w:rPr>
        <w:t xml:space="preserve"> שאף על גב שהתורה נותנת חיים, היינו שהתורה נותנת חיים עד שהאדם הוא שלם ובריא כל ימיו שהוא בעולם</w:t>
      </w:r>
      <w:r w:rsidR="00A462B9">
        <w:rPr>
          <w:rFonts w:cs="FrankRuehl" w:hint="cs"/>
          <w:sz w:val="28"/>
          <w:szCs w:val="28"/>
          <w:rtl/>
        </w:rPr>
        <w:t>,</w:t>
      </w:r>
      <w:r w:rsidR="00577BA4" w:rsidRPr="00577BA4">
        <w:rPr>
          <w:rFonts w:cs="FrankRuehl"/>
          <w:sz w:val="28"/>
          <w:szCs w:val="28"/>
          <w:rtl/>
        </w:rPr>
        <w:t xml:space="preserve"> וזהו חיות שלו</w:t>
      </w:r>
      <w:r w:rsidR="00367E3F">
        <w:rPr>
          <w:rStyle w:val="FootnoteReference"/>
          <w:rFonts w:cs="FrankRuehl"/>
          <w:szCs w:val="28"/>
          <w:rtl/>
        </w:rPr>
        <w:footnoteReference w:id="53"/>
      </w:r>
      <w:r w:rsidR="00577BA4" w:rsidRPr="00577BA4">
        <w:rPr>
          <w:rFonts w:cs="FrankRuehl"/>
          <w:sz w:val="28"/>
          <w:szCs w:val="28"/>
          <w:rtl/>
        </w:rPr>
        <w:t>, אבל אריכות ימים לא שמעינן מן הכתובים</w:t>
      </w:r>
      <w:r w:rsidR="00A462B9">
        <w:rPr>
          <w:rFonts w:cs="FrankRuehl" w:hint="cs"/>
          <w:sz w:val="28"/>
          <w:szCs w:val="28"/>
          <w:rtl/>
        </w:rPr>
        <w:t>,</w:t>
      </w:r>
      <w:r w:rsidR="00577BA4" w:rsidRPr="00577BA4">
        <w:rPr>
          <w:rFonts w:cs="FrankRuehl"/>
          <w:sz w:val="28"/>
          <w:szCs w:val="28"/>
          <w:rtl/>
        </w:rPr>
        <w:t xml:space="preserve"> שהרי אמר </w:t>
      </w:r>
      <w:r w:rsidR="00A462B9">
        <w:rPr>
          <w:rFonts w:cs="FrankRuehl" w:hint="cs"/>
          <w:sz w:val="28"/>
          <w:szCs w:val="28"/>
          <w:rtl/>
        </w:rPr>
        <w:t>"</w:t>
      </w:r>
      <w:r w:rsidR="00577BA4" w:rsidRPr="00577BA4">
        <w:rPr>
          <w:rFonts w:cs="FrankRuehl"/>
          <w:sz w:val="28"/>
          <w:szCs w:val="28"/>
          <w:rtl/>
        </w:rPr>
        <w:t>רפאות תהי לשרך ושקוי לעצמותיך</w:t>
      </w:r>
      <w:r w:rsidR="00A462B9">
        <w:rPr>
          <w:rFonts w:cs="FrankRuehl" w:hint="cs"/>
          <w:sz w:val="28"/>
          <w:szCs w:val="28"/>
          <w:rtl/>
        </w:rPr>
        <w:t>",</w:t>
      </w:r>
      <w:r w:rsidR="00577BA4" w:rsidRPr="00577BA4">
        <w:rPr>
          <w:rFonts w:cs="FrankRuehl"/>
          <w:sz w:val="28"/>
          <w:szCs w:val="28"/>
          <w:rtl/>
        </w:rPr>
        <w:t xml:space="preserve"> היינו שהתורה נותנת רפאות לאדם</w:t>
      </w:r>
      <w:r w:rsidR="00A462B9">
        <w:rPr>
          <w:rFonts w:cs="FrankRuehl" w:hint="cs"/>
          <w:sz w:val="28"/>
          <w:szCs w:val="28"/>
          <w:rtl/>
        </w:rPr>
        <w:t>,</w:t>
      </w:r>
      <w:r w:rsidR="00577BA4" w:rsidRPr="00577BA4">
        <w:rPr>
          <w:rFonts w:cs="FrankRuehl"/>
          <w:sz w:val="28"/>
          <w:szCs w:val="28"/>
          <w:rtl/>
        </w:rPr>
        <w:t xml:space="preserve"> ולא נחשב</w:t>
      </w:r>
      <w:r w:rsidR="007411B2">
        <w:rPr>
          <w:rFonts w:cs="FrankRuehl" w:hint="cs"/>
          <w:sz w:val="28"/>
          <w:szCs w:val="28"/>
          <w:rtl/>
        </w:rPr>
        <w:t xml:space="preserve"> </w:t>
      </w:r>
      <w:r w:rsidR="007411B2" w:rsidRPr="007411B2">
        <w:rPr>
          <w:rFonts w:cs="FrankRuehl"/>
          <w:sz w:val="28"/>
          <w:szCs w:val="28"/>
          <w:rtl/>
        </w:rPr>
        <w:t>חצי מת בעודו בחיים</w:t>
      </w:r>
      <w:r w:rsidR="00482459">
        <w:rPr>
          <w:rStyle w:val="FootnoteReference"/>
          <w:rFonts w:cs="FrankRuehl"/>
          <w:szCs w:val="28"/>
          <w:rtl/>
        </w:rPr>
        <w:footnoteReference w:id="54"/>
      </w:r>
      <w:r w:rsidR="00465062">
        <w:rPr>
          <w:rFonts w:cs="FrankRuehl" w:hint="cs"/>
          <w:sz w:val="28"/>
          <w:szCs w:val="28"/>
          <w:rtl/>
        </w:rPr>
        <w:t>.</w:t>
      </w:r>
      <w:r w:rsidR="007411B2" w:rsidRPr="007411B2">
        <w:rPr>
          <w:rFonts w:cs="FrankRuehl"/>
          <w:sz w:val="28"/>
          <w:szCs w:val="28"/>
          <w:rtl/>
        </w:rPr>
        <w:t xml:space="preserve"> ולכך מביא הכתוב </w:t>
      </w:r>
      <w:r w:rsidR="0080402B" w:rsidRPr="0080402B">
        <w:rPr>
          <w:rFonts w:cs="Dbs-Rashi" w:hint="cs"/>
          <w:szCs w:val="20"/>
          <w:rtl/>
        </w:rPr>
        <w:t>(משלי ג, יח)</w:t>
      </w:r>
      <w:r w:rsidR="0080402B">
        <w:rPr>
          <w:rFonts w:cs="FrankRuehl" w:hint="cs"/>
          <w:sz w:val="28"/>
          <w:szCs w:val="28"/>
          <w:rtl/>
        </w:rPr>
        <w:t xml:space="preserve"> "</w:t>
      </w:r>
      <w:r w:rsidR="007411B2" w:rsidRPr="007411B2">
        <w:rPr>
          <w:rFonts w:cs="FrankRuehl"/>
          <w:sz w:val="28"/>
          <w:szCs w:val="28"/>
          <w:rtl/>
        </w:rPr>
        <w:t>עץ חיים היא למחזיקים בה וגו'</w:t>
      </w:r>
      <w:r w:rsidR="0080402B">
        <w:rPr>
          <w:rFonts w:cs="FrankRuehl" w:hint="cs"/>
          <w:sz w:val="28"/>
          <w:szCs w:val="28"/>
          <w:rtl/>
        </w:rPr>
        <w:t>"</w:t>
      </w:r>
      <w:r w:rsidR="007411B2" w:rsidRPr="007411B2">
        <w:rPr>
          <w:rFonts w:cs="FrankRuehl"/>
          <w:sz w:val="28"/>
          <w:szCs w:val="28"/>
          <w:rtl/>
        </w:rPr>
        <w:t xml:space="preserve">, ודבר זה מורה כי התורה היא </w:t>
      </w:r>
      <w:r w:rsidR="00482459">
        <w:rPr>
          <w:rFonts w:cs="FrankRuehl" w:hint="cs"/>
          <w:sz w:val="28"/>
          <w:szCs w:val="28"/>
          <w:rtl/>
        </w:rPr>
        <w:t>"</w:t>
      </w:r>
      <w:r w:rsidR="007411B2" w:rsidRPr="007411B2">
        <w:rPr>
          <w:rFonts w:cs="FrankRuehl"/>
          <w:sz w:val="28"/>
          <w:szCs w:val="28"/>
          <w:rtl/>
        </w:rPr>
        <w:t>עץ חיים</w:t>
      </w:r>
      <w:r w:rsidR="00482459">
        <w:rPr>
          <w:rFonts w:cs="FrankRuehl" w:hint="cs"/>
          <w:sz w:val="28"/>
          <w:szCs w:val="28"/>
          <w:rtl/>
        </w:rPr>
        <w:t>",</w:t>
      </w:r>
      <w:r w:rsidR="007411B2" w:rsidRPr="007411B2">
        <w:rPr>
          <w:rFonts w:cs="FrankRuehl"/>
          <w:sz w:val="28"/>
          <w:szCs w:val="28"/>
          <w:rtl/>
        </w:rPr>
        <w:t xml:space="preserve"> שהעץ מקוים ביותר</w:t>
      </w:r>
      <w:r w:rsidR="00482459">
        <w:rPr>
          <w:rFonts w:cs="FrankRuehl" w:hint="cs"/>
          <w:sz w:val="28"/>
          <w:szCs w:val="28"/>
          <w:rtl/>
        </w:rPr>
        <w:t>,</w:t>
      </w:r>
      <w:r w:rsidR="007411B2" w:rsidRPr="007411B2">
        <w:rPr>
          <w:rFonts w:cs="FrankRuehl"/>
          <w:sz w:val="28"/>
          <w:szCs w:val="28"/>
          <w:rtl/>
        </w:rPr>
        <w:t xml:space="preserve"> וכדכתיב </w:t>
      </w:r>
      <w:r w:rsidR="007411B2" w:rsidRPr="00482459">
        <w:rPr>
          <w:rFonts w:cs="Dbs-Rashi"/>
          <w:szCs w:val="20"/>
          <w:rtl/>
        </w:rPr>
        <w:t>(ישעי</w:t>
      </w:r>
      <w:r w:rsidR="00482459" w:rsidRPr="00482459">
        <w:rPr>
          <w:rFonts w:cs="Dbs-Rashi" w:hint="cs"/>
          <w:szCs w:val="20"/>
          <w:rtl/>
        </w:rPr>
        <w:t>ה</w:t>
      </w:r>
      <w:r w:rsidR="007411B2" w:rsidRPr="00482459">
        <w:rPr>
          <w:rFonts w:cs="Dbs-Rashi"/>
          <w:szCs w:val="20"/>
          <w:rtl/>
        </w:rPr>
        <w:t xml:space="preserve"> סה</w:t>
      </w:r>
      <w:r w:rsidR="00482459" w:rsidRPr="00482459">
        <w:rPr>
          <w:rFonts w:cs="Dbs-Rashi" w:hint="cs"/>
          <w:szCs w:val="20"/>
          <w:rtl/>
        </w:rPr>
        <w:t>, כב</w:t>
      </w:r>
      <w:r w:rsidR="007411B2" w:rsidRPr="00482459">
        <w:rPr>
          <w:rFonts w:cs="Dbs-Rashi"/>
          <w:szCs w:val="20"/>
          <w:rtl/>
        </w:rPr>
        <w:t>)</w:t>
      </w:r>
      <w:r w:rsidR="007411B2" w:rsidRPr="007411B2">
        <w:rPr>
          <w:rFonts w:cs="FrankRuehl"/>
          <w:sz w:val="28"/>
          <w:szCs w:val="28"/>
          <w:rtl/>
        </w:rPr>
        <w:t xml:space="preserve"> </w:t>
      </w:r>
      <w:r w:rsidR="00482459">
        <w:rPr>
          <w:rFonts w:cs="FrankRuehl" w:hint="cs"/>
          <w:sz w:val="28"/>
          <w:szCs w:val="28"/>
          <w:rtl/>
        </w:rPr>
        <w:t>"</w:t>
      </w:r>
      <w:r w:rsidR="007411B2" w:rsidRPr="007411B2">
        <w:rPr>
          <w:rFonts w:cs="FrankRuehl"/>
          <w:sz w:val="28"/>
          <w:szCs w:val="28"/>
          <w:rtl/>
        </w:rPr>
        <w:t>כי כימי העץ ימי עמי</w:t>
      </w:r>
      <w:r w:rsidR="00482459">
        <w:rPr>
          <w:rFonts w:cs="FrankRuehl" w:hint="cs"/>
          <w:sz w:val="28"/>
          <w:szCs w:val="28"/>
          <w:rtl/>
        </w:rPr>
        <w:t>",</w:t>
      </w:r>
      <w:r w:rsidR="007411B2" w:rsidRPr="007411B2">
        <w:rPr>
          <w:rFonts w:cs="FrankRuehl"/>
          <w:sz w:val="28"/>
          <w:szCs w:val="28"/>
          <w:rtl/>
        </w:rPr>
        <w:t xml:space="preserve"> שמזה תלמוד כי העץ מאריך בקיום</w:t>
      </w:r>
      <w:r w:rsidR="00482459">
        <w:rPr>
          <w:rStyle w:val="FootnoteReference"/>
          <w:rFonts w:cs="FrankRuehl"/>
          <w:szCs w:val="28"/>
          <w:rtl/>
        </w:rPr>
        <w:footnoteReference w:id="55"/>
      </w:r>
      <w:r w:rsidR="00482459">
        <w:rPr>
          <w:rFonts w:cs="FrankRuehl" w:hint="cs"/>
          <w:sz w:val="28"/>
          <w:szCs w:val="28"/>
          <w:rtl/>
        </w:rPr>
        <w:t>,</w:t>
      </w:r>
      <w:r w:rsidR="007411B2" w:rsidRPr="007411B2">
        <w:rPr>
          <w:rFonts w:cs="FrankRuehl"/>
          <w:sz w:val="28"/>
          <w:szCs w:val="28"/>
          <w:rtl/>
        </w:rPr>
        <w:t xml:space="preserve"> ודבר זה עוד מעלה יותר</w:t>
      </w:r>
      <w:r w:rsidR="00482459">
        <w:rPr>
          <w:rStyle w:val="FootnoteReference"/>
          <w:rFonts w:cs="FrankRuehl"/>
          <w:szCs w:val="28"/>
          <w:rtl/>
        </w:rPr>
        <w:footnoteReference w:id="56"/>
      </w:r>
      <w:r w:rsidR="007411B2" w:rsidRPr="007411B2">
        <w:rPr>
          <w:rFonts w:cs="FrankRuehl"/>
          <w:sz w:val="28"/>
          <w:szCs w:val="28"/>
          <w:rtl/>
        </w:rPr>
        <w:t xml:space="preserve">. </w:t>
      </w:r>
    </w:p>
    <w:p w:rsidR="006E564F" w:rsidRDefault="00F06511" w:rsidP="009657FB">
      <w:pPr>
        <w:jc w:val="both"/>
        <w:rPr>
          <w:rFonts w:cs="FrankRuehl" w:hint="cs"/>
          <w:sz w:val="28"/>
          <w:szCs w:val="28"/>
          <w:rtl/>
        </w:rPr>
      </w:pPr>
      <w:r w:rsidRPr="00F06511">
        <w:rPr>
          <w:rStyle w:val="LatinChar"/>
          <w:rtl/>
        </w:rPr>
        <w:t>#</w:t>
      </w:r>
      <w:r w:rsidR="007411B2" w:rsidRPr="00F06511">
        <w:rPr>
          <w:rStyle w:val="Title1"/>
          <w:rtl/>
        </w:rPr>
        <w:t>ומפני שעדיין</w:t>
      </w:r>
      <w:r w:rsidRPr="00F06511">
        <w:rPr>
          <w:rStyle w:val="LatinChar"/>
          <w:rtl/>
        </w:rPr>
        <w:t>=</w:t>
      </w:r>
      <w:r w:rsidR="007411B2" w:rsidRPr="007411B2">
        <w:rPr>
          <w:rFonts w:cs="FrankRuehl"/>
          <w:sz w:val="28"/>
          <w:szCs w:val="28"/>
          <w:rtl/>
        </w:rPr>
        <w:t xml:space="preserve"> לא נשמע שהתורה תתן חיים טובים רוחניים שמקבלת הנשמה</w:t>
      </w:r>
      <w:r w:rsidR="00193FCD">
        <w:rPr>
          <w:rStyle w:val="FootnoteReference"/>
          <w:rFonts w:cs="FrankRuehl"/>
          <w:szCs w:val="28"/>
          <w:rtl/>
        </w:rPr>
        <w:footnoteReference w:id="57"/>
      </w:r>
      <w:r w:rsidR="00482459">
        <w:rPr>
          <w:rFonts w:cs="FrankRuehl" w:hint="cs"/>
          <w:sz w:val="28"/>
          <w:szCs w:val="28"/>
          <w:rtl/>
        </w:rPr>
        <w:t>,</w:t>
      </w:r>
      <w:r w:rsidR="007411B2" w:rsidRPr="007411B2">
        <w:rPr>
          <w:rFonts w:cs="FrankRuehl"/>
          <w:sz w:val="28"/>
          <w:szCs w:val="28"/>
          <w:rtl/>
        </w:rPr>
        <w:t xml:space="preserve"> והם חיים הבאים מן עולם הבא</w:t>
      </w:r>
      <w:r w:rsidR="005904DA">
        <w:rPr>
          <w:rStyle w:val="FootnoteReference"/>
          <w:rFonts w:cs="FrankRuehl"/>
          <w:szCs w:val="28"/>
          <w:rtl/>
        </w:rPr>
        <w:footnoteReference w:id="58"/>
      </w:r>
      <w:r w:rsidR="00C1560F">
        <w:rPr>
          <w:rFonts w:cs="FrankRuehl" w:hint="cs"/>
          <w:sz w:val="28"/>
          <w:szCs w:val="28"/>
          <w:rtl/>
        </w:rPr>
        <w:t>.</w:t>
      </w:r>
      <w:r w:rsidR="007411B2" w:rsidRPr="007411B2">
        <w:rPr>
          <w:rFonts w:cs="FrankRuehl"/>
          <w:sz w:val="28"/>
          <w:szCs w:val="28"/>
          <w:rtl/>
        </w:rPr>
        <w:t xml:space="preserve"> ועל זה מביא מקרא </w:t>
      </w:r>
      <w:r w:rsidR="00FD2C6B" w:rsidRPr="00670D75">
        <w:rPr>
          <w:rFonts w:cs="Dbs-Rashi" w:hint="cs"/>
          <w:szCs w:val="20"/>
          <w:rtl/>
        </w:rPr>
        <w:t>(</w:t>
      </w:r>
      <w:r w:rsidR="00670D75" w:rsidRPr="00670D75">
        <w:rPr>
          <w:rFonts w:cs="Dbs-Rashi" w:hint="cs"/>
          <w:szCs w:val="20"/>
          <w:rtl/>
        </w:rPr>
        <w:t>משלי א, ט</w:t>
      </w:r>
      <w:r w:rsidR="00FD2C6B" w:rsidRPr="00670D75">
        <w:rPr>
          <w:rFonts w:cs="Dbs-Rashi" w:hint="cs"/>
          <w:szCs w:val="20"/>
          <w:rtl/>
        </w:rPr>
        <w:t>)</w:t>
      </w:r>
      <w:r w:rsidR="00FD2C6B">
        <w:rPr>
          <w:rFonts w:cs="FrankRuehl" w:hint="cs"/>
          <w:sz w:val="28"/>
          <w:szCs w:val="28"/>
          <w:rtl/>
        </w:rPr>
        <w:t xml:space="preserve"> </w:t>
      </w:r>
      <w:r w:rsidR="00482459">
        <w:rPr>
          <w:rFonts w:cs="FrankRuehl" w:hint="cs"/>
          <w:sz w:val="28"/>
          <w:szCs w:val="28"/>
          <w:rtl/>
        </w:rPr>
        <w:t>"</w:t>
      </w:r>
      <w:r w:rsidR="007411B2" w:rsidRPr="007411B2">
        <w:rPr>
          <w:rFonts w:cs="FrankRuehl"/>
          <w:sz w:val="28"/>
          <w:szCs w:val="28"/>
          <w:rtl/>
        </w:rPr>
        <w:t>כי לוית חן הם לראשך וענקים לגרגרותיך</w:t>
      </w:r>
      <w:r w:rsidR="00482459">
        <w:rPr>
          <w:rFonts w:cs="FrankRuehl" w:hint="cs"/>
          <w:sz w:val="28"/>
          <w:szCs w:val="28"/>
          <w:rtl/>
        </w:rPr>
        <w:t>".</w:t>
      </w:r>
      <w:r w:rsidR="007411B2" w:rsidRPr="007411B2">
        <w:rPr>
          <w:rFonts w:cs="FrankRuehl"/>
          <w:sz w:val="28"/>
          <w:szCs w:val="28"/>
          <w:rtl/>
        </w:rPr>
        <w:t xml:space="preserve"> פי</w:t>
      </w:r>
      <w:r w:rsidR="00482459">
        <w:rPr>
          <w:rFonts w:cs="FrankRuehl" w:hint="cs"/>
          <w:sz w:val="28"/>
          <w:szCs w:val="28"/>
          <w:rtl/>
        </w:rPr>
        <w:t>רוש</w:t>
      </w:r>
      <w:r w:rsidR="007411B2" w:rsidRPr="007411B2">
        <w:rPr>
          <w:rFonts w:cs="FrankRuehl"/>
          <w:sz w:val="28"/>
          <w:szCs w:val="28"/>
          <w:rtl/>
        </w:rPr>
        <w:t xml:space="preserve"> זה</w:t>
      </w:r>
      <w:r w:rsidR="00482459">
        <w:rPr>
          <w:rFonts w:cs="FrankRuehl" w:hint="cs"/>
          <w:sz w:val="28"/>
          <w:szCs w:val="28"/>
          <w:rtl/>
        </w:rPr>
        <w:t>,</w:t>
      </w:r>
      <w:r w:rsidR="007411B2" w:rsidRPr="007411B2">
        <w:rPr>
          <w:rFonts w:cs="FrankRuehl"/>
          <w:sz w:val="28"/>
          <w:szCs w:val="28"/>
          <w:rtl/>
        </w:rPr>
        <w:t xml:space="preserve"> כי התורה תתן לנשמה מדריגה רוחנית</w:t>
      </w:r>
      <w:r w:rsidR="009657FB">
        <w:rPr>
          <w:rFonts w:cs="FrankRuehl" w:hint="cs"/>
          <w:sz w:val="28"/>
          <w:szCs w:val="28"/>
          <w:rtl/>
        </w:rPr>
        <w:t>*</w:t>
      </w:r>
      <w:r w:rsidR="007411B2" w:rsidRPr="007411B2">
        <w:rPr>
          <w:rFonts w:cs="FrankRuehl"/>
          <w:sz w:val="28"/>
          <w:szCs w:val="28"/>
          <w:rtl/>
        </w:rPr>
        <w:t xml:space="preserve">, וזה שאמר </w:t>
      </w:r>
      <w:r w:rsidR="00482459">
        <w:rPr>
          <w:rFonts w:cs="FrankRuehl" w:hint="cs"/>
          <w:sz w:val="28"/>
          <w:szCs w:val="28"/>
          <w:rtl/>
        </w:rPr>
        <w:t>"</w:t>
      </w:r>
      <w:r w:rsidR="007411B2" w:rsidRPr="007411B2">
        <w:rPr>
          <w:rFonts w:cs="FrankRuehl"/>
          <w:sz w:val="28"/>
          <w:szCs w:val="28"/>
          <w:rtl/>
        </w:rPr>
        <w:t>כי לוית חן הם לראשך</w:t>
      </w:r>
      <w:r w:rsidR="00482459">
        <w:rPr>
          <w:rFonts w:cs="FrankRuehl" w:hint="cs"/>
          <w:sz w:val="28"/>
          <w:szCs w:val="28"/>
          <w:rtl/>
        </w:rPr>
        <w:t>",</w:t>
      </w:r>
      <w:r w:rsidR="007411B2" w:rsidRPr="007411B2">
        <w:rPr>
          <w:rFonts w:cs="FrankRuehl"/>
          <w:sz w:val="28"/>
          <w:szCs w:val="28"/>
          <w:rtl/>
        </w:rPr>
        <w:t xml:space="preserve"> כי הראש שבו הנשמה האלהית</w:t>
      </w:r>
      <w:r w:rsidR="00FD2C6B">
        <w:rPr>
          <w:rStyle w:val="FootnoteReference"/>
          <w:rFonts w:cs="FrankRuehl"/>
          <w:szCs w:val="28"/>
          <w:rtl/>
        </w:rPr>
        <w:footnoteReference w:id="59"/>
      </w:r>
      <w:r w:rsidR="007411B2" w:rsidRPr="007411B2">
        <w:rPr>
          <w:rFonts w:cs="FrankRuehl"/>
          <w:sz w:val="28"/>
          <w:szCs w:val="28"/>
          <w:rtl/>
        </w:rPr>
        <w:t xml:space="preserve">, תתן התורה אליו </w:t>
      </w:r>
      <w:r w:rsidR="00470935">
        <w:rPr>
          <w:rFonts w:cs="FrankRuehl" w:hint="cs"/>
          <w:sz w:val="28"/>
          <w:szCs w:val="28"/>
          <w:rtl/>
        </w:rPr>
        <w:t>"</w:t>
      </w:r>
      <w:r w:rsidR="007411B2" w:rsidRPr="007411B2">
        <w:rPr>
          <w:rFonts w:cs="FrankRuehl"/>
          <w:sz w:val="28"/>
          <w:szCs w:val="28"/>
          <w:rtl/>
        </w:rPr>
        <w:t>לוית חן</w:t>
      </w:r>
      <w:r w:rsidR="00470935">
        <w:rPr>
          <w:rFonts w:cs="FrankRuehl" w:hint="cs"/>
          <w:sz w:val="28"/>
          <w:szCs w:val="28"/>
          <w:rtl/>
        </w:rPr>
        <w:t>"</w:t>
      </w:r>
      <w:r w:rsidR="00482459">
        <w:rPr>
          <w:rFonts w:cs="FrankRuehl" w:hint="cs"/>
          <w:sz w:val="28"/>
          <w:szCs w:val="28"/>
          <w:rtl/>
        </w:rPr>
        <w:t>,</w:t>
      </w:r>
      <w:r w:rsidR="007411B2" w:rsidRPr="007411B2">
        <w:rPr>
          <w:rFonts w:cs="FrankRuehl"/>
          <w:sz w:val="28"/>
          <w:szCs w:val="28"/>
          <w:rtl/>
        </w:rPr>
        <w:t xml:space="preserve"> ר</w:t>
      </w:r>
      <w:r w:rsidR="00482459">
        <w:rPr>
          <w:rFonts w:cs="FrankRuehl" w:hint="cs"/>
          <w:sz w:val="28"/>
          <w:szCs w:val="28"/>
          <w:rtl/>
        </w:rPr>
        <w:t>צה לומר</w:t>
      </w:r>
      <w:r w:rsidR="007411B2" w:rsidRPr="007411B2">
        <w:rPr>
          <w:rFonts w:cs="FrankRuehl"/>
          <w:sz w:val="28"/>
          <w:szCs w:val="28"/>
          <w:rtl/>
        </w:rPr>
        <w:t xml:space="preserve"> חבור של חן</w:t>
      </w:r>
      <w:r w:rsidR="007948BE">
        <w:rPr>
          <w:rFonts w:cs="FrankRuehl" w:hint="cs"/>
          <w:sz w:val="28"/>
          <w:szCs w:val="28"/>
          <w:rtl/>
        </w:rPr>
        <w:t xml:space="preserve"> </w:t>
      </w:r>
      <w:r w:rsidR="007948BE" w:rsidRPr="007948BE">
        <w:rPr>
          <w:rFonts w:cs="Dbs-Rashi" w:hint="cs"/>
          <w:szCs w:val="20"/>
          <w:rtl/>
        </w:rPr>
        <w:t>(רש"י שם)</w:t>
      </w:r>
      <w:r w:rsidR="00835DAB" w:rsidRPr="00835DAB">
        <w:rPr>
          <w:rStyle w:val="FootnoteReference"/>
          <w:rFonts w:cs="FrankRuehl"/>
          <w:szCs w:val="28"/>
          <w:rtl/>
        </w:rPr>
        <w:t xml:space="preserve"> </w:t>
      </w:r>
      <w:r w:rsidR="00835DAB">
        <w:rPr>
          <w:rStyle w:val="FootnoteReference"/>
          <w:rFonts w:cs="FrankRuehl"/>
          <w:szCs w:val="28"/>
          <w:rtl/>
        </w:rPr>
        <w:footnoteReference w:id="60"/>
      </w:r>
      <w:r w:rsidR="00470935">
        <w:rPr>
          <w:rFonts w:cs="FrankRuehl" w:hint="cs"/>
          <w:sz w:val="28"/>
          <w:szCs w:val="28"/>
          <w:rtl/>
        </w:rPr>
        <w:t>.</w:t>
      </w:r>
      <w:r w:rsidR="007411B2" w:rsidRPr="007411B2">
        <w:rPr>
          <w:rFonts w:cs="FrankRuehl"/>
          <w:sz w:val="28"/>
          <w:szCs w:val="28"/>
          <w:rtl/>
        </w:rPr>
        <w:t xml:space="preserve"> והחן אינו דבר גשמי</w:t>
      </w:r>
      <w:r w:rsidR="00482459">
        <w:rPr>
          <w:rFonts w:cs="FrankRuehl" w:hint="cs"/>
          <w:sz w:val="28"/>
          <w:szCs w:val="28"/>
          <w:rtl/>
        </w:rPr>
        <w:t>,</w:t>
      </w:r>
      <w:r w:rsidR="007411B2" w:rsidRPr="007411B2">
        <w:rPr>
          <w:rFonts w:cs="FrankRuehl"/>
          <w:sz w:val="28"/>
          <w:szCs w:val="28"/>
          <w:rtl/>
        </w:rPr>
        <w:t xml:space="preserve"> והוא נבדל לגמרי</w:t>
      </w:r>
      <w:r w:rsidR="00482459">
        <w:rPr>
          <w:rFonts w:cs="FrankRuehl" w:hint="cs"/>
          <w:sz w:val="28"/>
          <w:szCs w:val="28"/>
          <w:rtl/>
        </w:rPr>
        <w:t>,</w:t>
      </w:r>
      <w:r w:rsidR="007411B2" w:rsidRPr="007411B2">
        <w:rPr>
          <w:rFonts w:cs="FrankRuehl"/>
          <w:sz w:val="28"/>
          <w:szCs w:val="28"/>
          <w:rtl/>
        </w:rPr>
        <w:t xml:space="preserve"> שהרי אינו דבר ממש</w:t>
      </w:r>
      <w:r w:rsidR="00482459">
        <w:rPr>
          <w:rFonts w:cs="FrankRuehl" w:hint="cs"/>
          <w:sz w:val="28"/>
          <w:szCs w:val="28"/>
          <w:rtl/>
        </w:rPr>
        <w:t>,</w:t>
      </w:r>
      <w:r w:rsidR="007411B2" w:rsidRPr="007411B2">
        <w:rPr>
          <w:rFonts w:cs="FrankRuehl"/>
          <w:sz w:val="28"/>
          <w:szCs w:val="28"/>
          <w:rtl/>
        </w:rPr>
        <w:t xml:space="preserve"> רק חן שהוא על העין</w:t>
      </w:r>
      <w:r w:rsidR="00F2055E">
        <w:rPr>
          <w:rStyle w:val="FootnoteReference"/>
          <w:rFonts w:cs="FrankRuehl"/>
          <w:szCs w:val="28"/>
          <w:rtl/>
        </w:rPr>
        <w:footnoteReference w:id="61"/>
      </w:r>
      <w:r w:rsidR="00482459">
        <w:rPr>
          <w:rFonts w:cs="FrankRuehl" w:hint="cs"/>
          <w:sz w:val="28"/>
          <w:szCs w:val="28"/>
          <w:rtl/>
        </w:rPr>
        <w:t>,</w:t>
      </w:r>
      <w:r w:rsidR="007411B2" w:rsidRPr="007411B2">
        <w:rPr>
          <w:rFonts w:cs="FrankRuehl"/>
          <w:sz w:val="28"/>
          <w:szCs w:val="28"/>
          <w:rtl/>
        </w:rPr>
        <w:t xml:space="preserve"> ואין זה דבר גשמי כלל</w:t>
      </w:r>
      <w:r w:rsidR="00DB4180">
        <w:rPr>
          <w:rStyle w:val="FootnoteReference"/>
          <w:rFonts w:cs="FrankRuehl"/>
          <w:szCs w:val="28"/>
          <w:rtl/>
        </w:rPr>
        <w:footnoteReference w:id="62"/>
      </w:r>
      <w:r w:rsidR="007411B2" w:rsidRPr="007411B2">
        <w:rPr>
          <w:rFonts w:cs="FrankRuehl"/>
          <w:sz w:val="28"/>
          <w:szCs w:val="28"/>
          <w:rtl/>
        </w:rPr>
        <w:t xml:space="preserve">. ואמר </w:t>
      </w:r>
      <w:r w:rsidR="00482459">
        <w:rPr>
          <w:rFonts w:cs="FrankRuehl" w:hint="cs"/>
          <w:sz w:val="28"/>
          <w:szCs w:val="28"/>
          <w:rtl/>
        </w:rPr>
        <w:t>"</w:t>
      </w:r>
      <w:r w:rsidR="007411B2" w:rsidRPr="007411B2">
        <w:rPr>
          <w:rFonts w:cs="FrankRuehl"/>
          <w:sz w:val="28"/>
          <w:szCs w:val="28"/>
          <w:rtl/>
        </w:rPr>
        <w:t>וענקים לגרגרותיך</w:t>
      </w:r>
      <w:r w:rsidR="00482459">
        <w:rPr>
          <w:rFonts w:cs="FrankRuehl" w:hint="cs"/>
          <w:sz w:val="28"/>
          <w:szCs w:val="28"/>
          <w:rtl/>
        </w:rPr>
        <w:t>"</w:t>
      </w:r>
      <w:r w:rsidR="007411B2" w:rsidRPr="007411B2">
        <w:rPr>
          <w:rFonts w:cs="FrankRuehl"/>
          <w:sz w:val="28"/>
          <w:szCs w:val="28"/>
          <w:rtl/>
        </w:rPr>
        <w:t>, פי</w:t>
      </w:r>
      <w:r w:rsidR="00482459">
        <w:rPr>
          <w:rFonts w:cs="FrankRuehl" w:hint="cs"/>
          <w:sz w:val="28"/>
          <w:szCs w:val="28"/>
          <w:rtl/>
        </w:rPr>
        <w:t>רוש</w:t>
      </w:r>
      <w:r w:rsidR="007411B2" w:rsidRPr="007411B2">
        <w:rPr>
          <w:rFonts w:cs="FrankRuehl"/>
          <w:sz w:val="28"/>
          <w:szCs w:val="28"/>
          <w:rtl/>
        </w:rPr>
        <w:t xml:space="preserve"> </w:t>
      </w:r>
      <w:r w:rsidR="00622E21">
        <w:rPr>
          <w:rFonts w:cs="FrankRuehl" w:hint="cs"/>
          <w:sz w:val="28"/>
          <w:szCs w:val="28"/>
          <w:rtl/>
        </w:rPr>
        <w:t>"</w:t>
      </w:r>
      <w:r w:rsidR="007411B2" w:rsidRPr="007411B2">
        <w:rPr>
          <w:rFonts w:cs="FrankRuehl"/>
          <w:sz w:val="28"/>
          <w:szCs w:val="28"/>
          <w:rtl/>
        </w:rPr>
        <w:t>גרגרותיך</w:t>
      </w:r>
      <w:r w:rsidR="00622E21">
        <w:rPr>
          <w:rFonts w:cs="FrankRuehl" w:hint="cs"/>
          <w:sz w:val="28"/>
          <w:szCs w:val="28"/>
          <w:rtl/>
        </w:rPr>
        <w:t>"</w:t>
      </w:r>
      <w:r w:rsidR="007411B2" w:rsidRPr="007411B2">
        <w:rPr>
          <w:rFonts w:cs="FrankRuehl"/>
          <w:sz w:val="28"/>
          <w:szCs w:val="28"/>
          <w:rtl/>
        </w:rPr>
        <w:t xml:space="preserve"> הוא הגרון</w:t>
      </w:r>
      <w:r w:rsidR="00293CE6">
        <w:rPr>
          <w:rStyle w:val="FootnoteReference"/>
          <w:rFonts w:cs="FrankRuehl"/>
          <w:szCs w:val="28"/>
          <w:rtl/>
        </w:rPr>
        <w:footnoteReference w:id="63"/>
      </w:r>
      <w:r w:rsidR="007411B2" w:rsidRPr="007411B2">
        <w:rPr>
          <w:rFonts w:cs="FrankRuehl"/>
          <w:sz w:val="28"/>
          <w:szCs w:val="28"/>
          <w:rtl/>
        </w:rPr>
        <w:t xml:space="preserve"> שמשם יוצא הדבור של אדם</w:t>
      </w:r>
      <w:r w:rsidR="00293CE6">
        <w:rPr>
          <w:rStyle w:val="FootnoteReference"/>
          <w:rFonts w:cs="FrankRuehl"/>
          <w:szCs w:val="28"/>
          <w:rtl/>
        </w:rPr>
        <w:footnoteReference w:id="64"/>
      </w:r>
      <w:r w:rsidR="007411B2" w:rsidRPr="007411B2">
        <w:rPr>
          <w:rFonts w:cs="FrankRuehl"/>
          <w:sz w:val="28"/>
          <w:szCs w:val="28"/>
          <w:rtl/>
        </w:rPr>
        <w:t>, והדבור של אדם בארנו לך פעמים הרבה הוא החיות של אדם בעולם הזה, שהרי האדם הוא בעל חי מדבר</w:t>
      </w:r>
      <w:r w:rsidR="00BC0892">
        <w:rPr>
          <w:rStyle w:val="FootnoteReference"/>
          <w:rFonts w:cs="FrankRuehl"/>
          <w:szCs w:val="28"/>
          <w:rtl/>
        </w:rPr>
        <w:footnoteReference w:id="65"/>
      </w:r>
      <w:r w:rsidR="00FD2C6B">
        <w:rPr>
          <w:rFonts w:cs="FrankRuehl" w:hint="cs"/>
          <w:sz w:val="28"/>
          <w:szCs w:val="28"/>
          <w:rtl/>
        </w:rPr>
        <w:t>,</w:t>
      </w:r>
      <w:r w:rsidR="007411B2" w:rsidRPr="007411B2">
        <w:rPr>
          <w:rFonts w:cs="FrankRuehl"/>
          <w:sz w:val="28"/>
          <w:szCs w:val="28"/>
          <w:rtl/>
        </w:rPr>
        <w:t xml:space="preserve"> וכמו שבארנו פעמים </w:t>
      </w:r>
      <w:r w:rsidR="00FD2C6B">
        <w:rPr>
          <w:rFonts w:cs="FrankRuehl" w:hint="cs"/>
          <w:sz w:val="28"/>
          <w:szCs w:val="28"/>
          <w:rtl/>
        </w:rPr>
        <w:t>[הרבה]</w:t>
      </w:r>
      <w:r w:rsidR="00BC0892">
        <w:rPr>
          <w:rFonts w:cs="FrankRuehl" w:hint="cs"/>
          <w:sz w:val="28"/>
          <w:szCs w:val="28"/>
          <w:rtl/>
        </w:rPr>
        <w:t>,</w:t>
      </w:r>
      <w:r w:rsidR="00FD2C6B">
        <w:rPr>
          <w:rFonts w:cs="FrankRuehl" w:hint="cs"/>
          <w:sz w:val="28"/>
          <w:szCs w:val="28"/>
          <w:rtl/>
        </w:rPr>
        <w:t xml:space="preserve"> </w:t>
      </w:r>
      <w:r w:rsidR="007411B2" w:rsidRPr="007411B2">
        <w:rPr>
          <w:rFonts w:cs="FrankRuehl"/>
          <w:sz w:val="28"/>
          <w:szCs w:val="28"/>
          <w:rtl/>
        </w:rPr>
        <w:t xml:space="preserve">כי אונקלס תרגם </w:t>
      </w:r>
      <w:r w:rsidR="00BC0892" w:rsidRPr="00BC0892">
        <w:rPr>
          <w:rFonts w:cs="Dbs-Rashi" w:hint="cs"/>
          <w:szCs w:val="20"/>
          <w:rtl/>
        </w:rPr>
        <w:t>(בראשית ב, ז)</w:t>
      </w:r>
      <w:r w:rsidR="00BC0892">
        <w:rPr>
          <w:rFonts w:cs="FrankRuehl" w:hint="cs"/>
          <w:sz w:val="28"/>
          <w:szCs w:val="28"/>
          <w:rtl/>
        </w:rPr>
        <w:t xml:space="preserve"> </w:t>
      </w:r>
      <w:r w:rsidR="00FD2C6B">
        <w:rPr>
          <w:rFonts w:cs="FrankRuehl" w:hint="cs"/>
          <w:sz w:val="28"/>
          <w:szCs w:val="28"/>
          <w:rtl/>
        </w:rPr>
        <w:t>"</w:t>
      </w:r>
      <w:r w:rsidR="007411B2" w:rsidRPr="007411B2">
        <w:rPr>
          <w:rFonts w:cs="FrankRuehl"/>
          <w:sz w:val="28"/>
          <w:szCs w:val="28"/>
          <w:rtl/>
        </w:rPr>
        <w:t>ויהי האדם לנפש חיה</w:t>
      </w:r>
      <w:r w:rsidR="00FD2C6B">
        <w:rPr>
          <w:rFonts w:cs="FrankRuehl" w:hint="cs"/>
          <w:sz w:val="28"/>
          <w:szCs w:val="28"/>
          <w:rtl/>
        </w:rPr>
        <w:t>"</w:t>
      </w:r>
      <w:r w:rsidR="007411B2" w:rsidRPr="007411B2">
        <w:rPr>
          <w:rFonts w:cs="FrankRuehl"/>
          <w:sz w:val="28"/>
          <w:szCs w:val="28"/>
          <w:rtl/>
        </w:rPr>
        <w:t xml:space="preserve"> </w:t>
      </w:r>
      <w:r w:rsidR="006E564F">
        <w:rPr>
          <w:rFonts w:cs="FrankRuehl" w:hint="cs"/>
          <w:sz w:val="28"/>
          <w:szCs w:val="28"/>
          <w:rtl/>
        </w:rPr>
        <w:t xml:space="preserve">- </w:t>
      </w:r>
      <w:r w:rsidR="00FD2C6B">
        <w:rPr>
          <w:rFonts w:cs="FrankRuehl" w:hint="cs"/>
          <w:sz w:val="28"/>
          <w:szCs w:val="28"/>
          <w:rtl/>
        </w:rPr>
        <w:t>"</w:t>
      </w:r>
      <w:r w:rsidR="007411B2" w:rsidRPr="007411B2">
        <w:rPr>
          <w:rFonts w:cs="FrankRuehl"/>
          <w:sz w:val="28"/>
          <w:szCs w:val="28"/>
          <w:rtl/>
        </w:rPr>
        <w:t>וה</w:t>
      </w:r>
      <w:r w:rsidR="00FA4C86">
        <w:rPr>
          <w:rFonts w:cs="FrankRuehl" w:hint="cs"/>
          <w:sz w:val="28"/>
          <w:szCs w:val="28"/>
          <w:rtl/>
        </w:rPr>
        <w:t>ות</w:t>
      </w:r>
      <w:r w:rsidR="007411B2" w:rsidRPr="007411B2">
        <w:rPr>
          <w:rFonts w:cs="FrankRuehl"/>
          <w:sz w:val="28"/>
          <w:szCs w:val="28"/>
          <w:rtl/>
        </w:rPr>
        <w:t xml:space="preserve"> באדם</w:t>
      </w:r>
      <w:r w:rsidR="00FA4C86">
        <w:rPr>
          <w:rFonts w:cs="FrankRuehl" w:hint="cs"/>
          <w:sz w:val="28"/>
          <w:szCs w:val="28"/>
          <w:rtl/>
        </w:rPr>
        <w:t>*</w:t>
      </w:r>
      <w:r w:rsidR="007411B2" w:rsidRPr="007411B2">
        <w:rPr>
          <w:rFonts w:cs="FrankRuehl"/>
          <w:sz w:val="28"/>
          <w:szCs w:val="28"/>
          <w:rtl/>
        </w:rPr>
        <w:t xml:space="preserve"> לרוח ממללא</w:t>
      </w:r>
      <w:r w:rsidR="00FD2C6B">
        <w:rPr>
          <w:rFonts w:cs="FrankRuehl" w:hint="cs"/>
          <w:sz w:val="28"/>
          <w:szCs w:val="28"/>
          <w:rtl/>
        </w:rPr>
        <w:t>"</w:t>
      </w:r>
      <w:r w:rsidR="00FD2C6B">
        <w:rPr>
          <w:rStyle w:val="FootnoteReference"/>
          <w:rFonts w:cs="FrankRuehl"/>
          <w:szCs w:val="28"/>
          <w:rtl/>
        </w:rPr>
        <w:footnoteReference w:id="66"/>
      </w:r>
      <w:r w:rsidR="007411B2" w:rsidRPr="007411B2">
        <w:rPr>
          <w:rFonts w:cs="FrankRuehl"/>
          <w:sz w:val="28"/>
          <w:szCs w:val="28"/>
          <w:rtl/>
        </w:rPr>
        <w:t>, שמזה תדע כי עיקר האדם מה שהוא חי מדבר</w:t>
      </w:r>
      <w:r w:rsidR="00E72278">
        <w:rPr>
          <w:rStyle w:val="FootnoteReference"/>
          <w:rFonts w:cs="FrankRuehl"/>
          <w:szCs w:val="28"/>
          <w:rtl/>
        </w:rPr>
        <w:footnoteReference w:id="67"/>
      </w:r>
      <w:r w:rsidR="007411B2" w:rsidRPr="007411B2">
        <w:rPr>
          <w:rFonts w:cs="FrankRuehl"/>
          <w:sz w:val="28"/>
          <w:szCs w:val="28"/>
          <w:rtl/>
        </w:rPr>
        <w:t xml:space="preserve">. </w:t>
      </w:r>
    </w:p>
    <w:p w:rsidR="00781E97" w:rsidRPr="00781E97" w:rsidRDefault="006E564F" w:rsidP="00E30D3F">
      <w:pPr>
        <w:jc w:val="both"/>
        <w:rPr>
          <w:rFonts w:cs="FrankRuehl"/>
          <w:sz w:val="28"/>
          <w:szCs w:val="28"/>
          <w:rtl/>
        </w:rPr>
      </w:pPr>
      <w:r w:rsidRPr="006E564F">
        <w:rPr>
          <w:rStyle w:val="LatinChar"/>
          <w:rtl/>
        </w:rPr>
        <w:t>#</w:t>
      </w:r>
      <w:r w:rsidR="007411B2" w:rsidRPr="006E564F">
        <w:rPr>
          <w:rStyle w:val="Title1"/>
          <w:rtl/>
        </w:rPr>
        <w:t>ואמר הכתוב</w:t>
      </w:r>
      <w:r w:rsidRPr="006E564F">
        <w:rPr>
          <w:rStyle w:val="LatinChar"/>
          <w:rtl/>
        </w:rPr>
        <w:t>=</w:t>
      </w:r>
      <w:r w:rsidR="007411B2" w:rsidRPr="007411B2">
        <w:rPr>
          <w:rFonts w:cs="FrankRuehl"/>
          <w:sz w:val="28"/>
          <w:szCs w:val="28"/>
          <w:rtl/>
        </w:rPr>
        <w:t xml:space="preserve"> כי התורה תתן לאדם שני דברים</w:t>
      </w:r>
      <w:r w:rsidR="00FD2C6B">
        <w:rPr>
          <w:rFonts w:cs="FrankRuehl" w:hint="cs"/>
          <w:sz w:val="28"/>
          <w:szCs w:val="28"/>
          <w:rtl/>
        </w:rPr>
        <w:t>;</w:t>
      </w:r>
      <w:r w:rsidR="007411B2" w:rsidRPr="007411B2">
        <w:rPr>
          <w:rFonts w:cs="FrankRuehl"/>
          <w:sz w:val="28"/>
          <w:szCs w:val="28"/>
          <w:rtl/>
        </w:rPr>
        <w:t xml:space="preserve"> שתתן לנשמה</w:t>
      </w:r>
      <w:r w:rsidR="009C1C7C">
        <w:rPr>
          <w:rFonts w:cs="FrankRuehl" w:hint="cs"/>
          <w:sz w:val="28"/>
          <w:szCs w:val="28"/>
          <w:rtl/>
        </w:rPr>
        <w:t>,</w:t>
      </w:r>
      <w:r w:rsidR="007411B2" w:rsidRPr="007411B2">
        <w:rPr>
          <w:rFonts w:cs="FrankRuehl"/>
          <w:sz w:val="28"/>
          <w:szCs w:val="28"/>
          <w:rtl/>
        </w:rPr>
        <w:t xml:space="preserve"> שהיא בראש</w:t>
      </w:r>
      <w:r w:rsidR="009C1C7C">
        <w:rPr>
          <w:rFonts w:cs="FrankRuehl" w:hint="cs"/>
          <w:sz w:val="28"/>
          <w:szCs w:val="28"/>
          <w:rtl/>
        </w:rPr>
        <w:t>,</w:t>
      </w:r>
      <w:r w:rsidR="007411B2" w:rsidRPr="007411B2">
        <w:rPr>
          <w:rFonts w:cs="FrankRuehl"/>
          <w:sz w:val="28"/>
          <w:szCs w:val="28"/>
          <w:rtl/>
        </w:rPr>
        <w:t xml:space="preserve"> מדריגה נבדלת</w:t>
      </w:r>
      <w:r w:rsidR="00FD2C6B">
        <w:rPr>
          <w:rFonts w:cs="FrankRuehl" w:hint="cs"/>
          <w:sz w:val="28"/>
          <w:szCs w:val="28"/>
          <w:rtl/>
        </w:rPr>
        <w:t>,</w:t>
      </w:r>
      <w:r w:rsidR="007411B2" w:rsidRPr="007411B2">
        <w:rPr>
          <w:rFonts w:cs="FrankRuehl"/>
          <w:sz w:val="28"/>
          <w:szCs w:val="28"/>
          <w:rtl/>
        </w:rPr>
        <w:t xml:space="preserve"> והוא </w:t>
      </w:r>
      <w:r w:rsidR="009C1C7C">
        <w:rPr>
          <w:rFonts w:cs="FrankRuehl" w:hint="cs"/>
          <w:sz w:val="28"/>
          <w:szCs w:val="28"/>
          <w:rtl/>
        </w:rPr>
        <w:t>"</w:t>
      </w:r>
      <w:r w:rsidR="007411B2" w:rsidRPr="007411B2">
        <w:rPr>
          <w:rFonts w:cs="FrankRuehl"/>
          <w:sz w:val="28"/>
          <w:szCs w:val="28"/>
          <w:rtl/>
        </w:rPr>
        <w:t>לוית חן</w:t>
      </w:r>
      <w:r w:rsidR="009C1C7C">
        <w:rPr>
          <w:rFonts w:cs="FrankRuehl" w:hint="cs"/>
          <w:sz w:val="28"/>
          <w:szCs w:val="28"/>
          <w:rtl/>
        </w:rPr>
        <w:t>"</w:t>
      </w:r>
      <w:r w:rsidR="007411B2" w:rsidRPr="007411B2">
        <w:rPr>
          <w:rFonts w:cs="FrankRuehl"/>
          <w:sz w:val="28"/>
          <w:szCs w:val="28"/>
          <w:rtl/>
        </w:rPr>
        <w:t>, כי על ידי זה</w:t>
      </w:r>
      <w:r w:rsidR="00611E53">
        <w:rPr>
          <w:rStyle w:val="FootnoteReference"/>
          <w:rFonts w:cs="FrankRuehl"/>
          <w:szCs w:val="28"/>
          <w:rtl/>
        </w:rPr>
        <w:footnoteReference w:id="68"/>
      </w:r>
      <w:r w:rsidR="007411B2" w:rsidRPr="007411B2">
        <w:rPr>
          <w:rFonts w:cs="FrankRuehl"/>
          <w:sz w:val="28"/>
          <w:szCs w:val="28"/>
          <w:rtl/>
        </w:rPr>
        <w:t xml:space="preserve"> יש לאדם חבור אל הש</w:t>
      </w:r>
      <w:r w:rsidR="00622E21">
        <w:rPr>
          <w:rFonts w:cs="FrankRuehl" w:hint="cs"/>
          <w:sz w:val="28"/>
          <w:szCs w:val="28"/>
          <w:rtl/>
        </w:rPr>
        <w:t>ם יתברך</w:t>
      </w:r>
      <w:r w:rsidR="009C1C7C">
        <w:rPr>
          <w:rStyle w:val="FootnoteReference"/>
          <w:rFonts w:cs="FrankRuehl"/>
          <w:szCs w:val="28"/>
          <w:rtl/>
        </w:rPr>
        <w:footnoteReference w:id="69"/>
      </w:r>
      <w:r w:rsidR="00FD2C6B">
        <w:rPr>
          <w:rFonts w:cs="FrankRuehl" w:hint="cs"/>
          <w:sz w:val="28"/>
          <w:szCs w:val="28"/>
          <w:rtl/>
        </w:rPr>
        <w:t>,</w:t>
      </w:r>
      <w:r w:rsidR="007411B2" w:rsidRPr="007411B2">
        <w:rPr>
          <w:rFonts w:cs="FrankRuehl"/>
          <w:sz w:val="28"/>
          <w:szCs w:val="28"/>
          <w:rtl/>
        </w:rPr>
        <w:t xml:space="preserve"> ולפיכך התורה היא לוית חן</w:t>
      </w:r>
      <w:r w:rsidR="00992A6E">
        <w:rPr>
          <w:rStyle w:val="FootnoteReference"/>
          <w:rFonts w:cs="FrankRuehl"/>
          <w:szCs w:val="28"/>
          <w:rtl/>
        </w:rPr>
        <w:footnoteReference w:id="70"/>
      </w:r>
      <w:r w:rsidR="00FD2C6B">
        <w:rPr>
          <w:rFonts w:cs="FrankRuehl" w:hint="cs"/>
          <w:sz w:val="28"/>
          <w:szCs w:val="28"/>
          <w:rtl/>
        </w:rPr>
        <w:t>.</w:t>
      </w:r>
      <w:r w:rsidR="007411B2" w:rsidRPr="007411B2">
        <w:rPr>
          <w:rFonts w:cs="FrankRuehl"/>
          <w:sz w:val="28"/>
          <w:szCs w:val="28"/>
          <w:rtl/>
        </w:rPr>
        <w:t xml:space="preserve"> ותתן לכח הדברי שבאדם</w:t>
      </w:r>
      <w:r w:rsidR="009C1C7C">
        <w:rPr>
          <w:rFonts w:cs="FrankRuehl" w:hint="cs"/>
          <w:sz w:val="28"/>
          <w:szCs w:val="28"/>
          <w:rtl/>
        </w:rPr>
        <w:t>,</w:t>
      </w:r>
      <w:r w:rsidR="007411B2" w:rsidRPr="007411B2">
        <w:rPr>
          <w:rFonts w:cs="FrankRuehl"/>
          <w:sz w:val="28"/>
          <w:szCs w:val="28"/>
          <w:rtl/>
        </w:rPr>
        <w:t xml:space="preserve"> שהוא חיות של אדם גם כן</w:t>
      </w:r>
      <w:r w:rsidR="009C1C7C">
        <w:rPr>
          <w:rFonts w:cs="FrankRuehl" w:hint="cs"/>
          <w:sz w:val="28"/>
          <w:szCs w:val="28"/>
          <w:rtl/>
        </w:rPr>
        <w:t>,</w:t>
      </w:r>
      <w:r w:rsidR="007411B2" w:rsidRPr="007411B2">
        <w:rPr>
          <w:rFonts w:cs="FrankRuehl"/>
          <w:sz w:val="28"/>
          <w:szCs w:val="28"/>
          <w:rtl/>
        </w:rPr>
        <w:t xml:space="preserve"> מדריגה נבדלת</w:t>
      </w:r>
      <w:r w:rsidR="00FD2C6B">
        <w:rPr>
          <w:rFonts w:cs="FrankRuehl" w:hint="cs"/>
          <w:sz w:val="28"/>
          <w:szCs w:val="28"/>
          <w:rtl/>
        </w:rPr>
        <w:t>,</w:t>
      </w:r>
      <w:r w:rsidR="007411B2" w:rsidRPr="007411B2">
        <w:rPr>
          <w:rFonts w:cs="FrankRuehl"/>
          <w:sz w:val="28"/>
          <w:szCs w:val="28"/>
          <w:rtl/>
        </w:rPr>
        <w:t xml:space="preserve"> לכך אמר </w:t>
      </w:r>
      <w:r w:rsidR="00FD2C6B">
        <w:rPr>
          <w:rFonts w:cs="FrankRuehl" w:hint="cs"/>
          <w:sz w:val="28"/>
          <w:szCs w:val="28"/>
          <w:rtl/>
        </w:rPr>
        <w:t>"</w:t>
      </w:r>
      <w:r w:rsidR="007411B2" w:rsidRPr="007411B2">
        <w:rPr>
          <w:rFonts w:cs="FrankRuehl"/>
          <w:sz w:val="28"/>
          <w:szCs w:val="28"/>
          <w:rtl/>
        </w:rPr>
        <w:t>וענקים לגרגרותיך</w:t>
      </w:r>
      <w:r w:rsidR="00FD2C6B">
        <w:rPr>
          <w:rFonts w:cs="FrankRuehl" w:hint="cs"/>
          <w:sz w:val="28"/>
          <w:szCs w:val="28"/>
          <w:rtl/>
        </w:rPr>
        <w:t>"</w:t>
      </w:r>
      <w:r w:rsidR="004C2D5A">
        <w:rPr>
          <w:rFonts w:cs="FrankRuehl" w:hint="cs"/>
          <w:sz w:val="28"/>
          <w:szCs w:val="28"/>
          <w:rtl/>
        </w:rPr>
        <w:t>.</w:t>
      </w:r>
      <w:r w:rsidR="007411B2" w:rsidRPr="007411B2">
        <w:rPr>
          <w:rFonts w:cs="FrankRuehl"/>
          <w:sz w:val="28"/>
          <w:szCs w:val="28"/>
          <w:rtl/>
        </w:rPr>
        <w:t xml:space="preserve"> כי הענק הוא תכשיט</w:t>
      </w:r>
      <w:r w:rsidR="004C2D5A">
        <w:rPr>
          <w:rStyle w:val="FootnoteReference"/>
          <w:rFonts w:cs="FrankRuehl"/>
          <w:szCs w:val="28"/>
          <w:rtl/>
        </w:rPr>
        <w:footnoteReference w:id="71"/>
      </w:r>
      <w:r w:rsidR="007411B2" w:rsidRPr="007411B2">
        <w:rPr>
          <w:rFonts w:cs="FrankRuehl"/>
          <w:sz w:val="28"/>
          <w:szCs w:val="28"/>
          <w:rtl/>
        </w:rPr>
        <w:t>, וכל תכשיט</w:t>
      </w:r>
      <w:r w:rsidR="004C2D5A">
        <w:rPr>
          <w:rStyle w:val="FootnoteReference"/>
          <w:rFonts w:cs="FrankRuehl"/>
          <w:szCs w:val="28"/>
          <w:rtl/>
        </w:rPr>
        <w:footnoteReference w:id="72"/>
      </w:r>
      <w:r w:rsidR="00FD2C6B">
        <w:rPr>
          <w:rFonts w:cs="FrankRuehl" w:hint="cs"/>
          <w:sz w:val="28"/>
          <w:szCs w:val="28"/>
          <w:rtl/>
        </w:rPr>
        <w:t>,</w:t>
      </w:r>
      <w:r w:rsidR="007411B2" w:rsidRPr="007411B2">
        <w:rPr>
          <w:rFonts w:cs="FrankRuehl"/>
          <w:sz w:val="28"/>
          <w:szCs w:val="28"/>
          <w:rtl/>
        </w:rPr>
        <w:t xml:space="preserve"> כמו שבארנו למעלה אצל </w:t>
      </w:r>
      <w:r w:rsidR="004C2D5A" w:rsidRPr="004C2D5A">
        <w:rPr>
          <w:rFonts w:cs="Dbs-Rashi" w:hint="cs"/>
          <w:szCs w:val="20"/>
          <w:rtl/>
        </w:rPr>
        <w:t xml:space="preserve">(משנה </w:t>
      </w:r>
      <w:r w:rsidR="00135357">
        <w:rPr>
          <w:rFonts w:cs="Dbs-Rashi" w:hint="cs"/>
          <w:szCs w:val="20"/>
          <w:rtl/>
        </w:rPr>
        <w:t>ו</w:t>
      </w:r>
      <w:r w:rsidR="004C2D5A" w:rsidRPr="004C2D5A">
        <w:rPr>
          <w:rFonts w:cs="Dbs-Rashi" w:hint="cs"/>
          <w:szCs w:val="20"/>
          <w:rtl/>
        </w:rPr>
        <w:t>)</w:t>
      </w:r>
      <w:r w:rsidR="004C2D5A">
        <w:rPr>
          <w:rFonts w:cs="FrankRuehl" w:hint="cs"/>
          <w:sz w:val="28"/>
          <w:szCs w:val="28"/>
          <w:rtl/>
        </w:rPr>
        <w:t xml:space="preserve"> </w:t>
      </w:r>
      <w:r w:rsidR="00FD2C6B">
        <w:rPr>
          <w:rFonts w:cs="FrankRuehl" w:hint="cs"/>
          <w:sz w:val="28"/>
          <w:szCs w:val="28"/>
          <w:rtl/>
        </w:rPr>
        <w:t>"</w:t>
      </w:r>
      <w:r w:rsidR="007411B2" w:rsidRPr="007411B2">
        <w:rPr>
          <w:rFonts w:cs="FrankRuehl"/>
          <w:sz w:val="28"/>
          <w:szCs w:val="28"/>
          <w:rtl/>
        </w:rPr>
        <w:t>כי כתרך גדול מכתרם</w:t>
      </w:r>
      <w:r w:rsidR="00FD2C6B">
        <w:rPr>
          <w:rFonts w:cs="FrankRuehl" w:hint="cs"/>
          <w:sz w:val="28"/>
          <w:szCs w:val="28"/>
          <w:rtl/>
        </w:rPr>
        <w:t>"</w:t>
      </w:r>
      <w:r w:rsidR="007411B2" w:rsidRPr="007411B2">
        <w:rPr>
          <w:rFonts w:cs="FrankRuehl"/>
          <w:sz w:val="28"/>
          <w:szCs w:val="28"/>
          <w:rtl/>
        </w:rPr>
        <w:t xml:space="preserve"> שהתכשיט מורה על מדריגה נבדלת</w:t>
      </w:r>
      <w:r w:rsidR="00567070">
        <w:rPr>
          <w:rStyle w:val="FootnoteReference"/>
          <w:rFonts w:cs="FrankRuehl"/>
          <w:szCs w:val="28"/>
          <w:rtl/>
        </w:rPr>
        <w:footnoteReference w:id="73"/>
      </w:r>
      <w:r w:rsidR="007411B2" w:rsidRPr="007411B2">
        <w:rPr>
          <w:rFonts w:cs="FrankRuehl"/>
          <w:sz w:val="28"/>
          <w:szCs w:val="28"/>
          <w:rtl/>
        </w:rPr>
        <w:t>, מפני שהדבר שהוא חמרי יש לו פחיתות ושפלות</w:t>
      </w:r>
      <w:r w:rsidR="007E3EAC">
        <w:rPr>
          <w:rStyle w:val="FootnoteReference"/>
          <w:rFonts w:cs="FrankRuehl"/>
          <w:szCs w:val="28"/>
          <w:rtl/>
        </w:rPr>
        <w:footnoteReference w:id="74"/>
      </w:r>
      <w:r w:rsidR="00FD2C6B">
        <w:rPr>
          <w:rFonts w:cs="FrankRuehl" w:hint="cs"/>
          <w:sz w:val="28"/>
          <w:szCs w:val="28"/>
          <w:rtl/>
        </w:rPr>
        <w:t>,</w:t>
      </w:r>
      <w:r w:rsidR="007411B2" w:rsidRPr="007411B2">
        <w:rPr>
          <w:rFonts w:cs="FrankRuehl"/>
          <w:sz w:val="28"/>
          <w:szCs w:val="28"/>
          <w:rtl/>
        </w:rPr>
        <w:t xml:space="preserve"> והדבר שהוא נבדל הוא להיפך</w:t>
      </w:r>
      <w:r w:rsidR="009C1C7C">
        <w:rPr>
          <w:rFonts w:cs="FrankRuehl" w:hint="cs"/>
          <w:sz w:val="28"/>
          <w:szCs w:val="28"/>
          <w:rtl/>
        </w:rPr>
        <w:t>,</w:t>
      </w:r>
      <w:r w:rsidR="007411B2" w:rsidRPr="007411B2">
        <w:rPr>
          <w:rFonts w:cs="FrankRuehl"/>
          <w:sz w:val="28"/>
          <w:szCs w:val="28"/>
          <w:rtl/>
        </w:rPr>
        <w:t xml:space="preserve"> שיש לו קשוט וכבוד</w:t>
      </w:r>
      <w:r w:rsidR="00FD2C6B">
        <w:rPr>
          <w:rFonts w:cs="FrankRuehl" w:hint="cs"/>
          <w:sz w:val="28"/>
          <w:szCs w:val="28"/>
          <w:rtl/>
        </w:rPr>
        <w:t>,</w:t>
      </w:r>
      <w:r w:rsidR="007411B2" w:rsidRPr="007411B2">
        <w:rPr>
          <w:rFonts w:cs="FrankRuehl"/>
          <w:sz w:val="28"/>
          <w:szCs w:val="28"/>
          <w:rtl/>
        </w:rPr>
        <w:t xml:space="preserve"> ודבר זה מבואר</w:t>
      </w:r>
      <w:r w:rsidR="00F91789">
        <w:rPr>
          <w:rStyle w:val="FootnoteReference"/>
          <w:rFonts w:cs="FrankRuehl"/>
          <w:szCs w:val="28"/>
          <w:rtl/>
        </w:rPr>
        <w:footnoteReference w:id="75"/>
      </w:r>
      <w:r w:rsidR="007411B2" w:rsidRPr="007411B2">
        <w:rPr>
          <w:rFonts w:cs="FrankRuehl"/>
          <w:sz w:val="28"/>
          <w:szCs w:val="28"/>
          <w:rtl/>
        </w:rPr>
        <w:t xml:space="preserve">. והבן איך אמר </w:t>
      </w:r>
      <w:r w:rsidR="00FD2C6B">
        <w:rPr>
          <w:rFonts w:cs="FrankRuehl" w:hint="cs"/>
          <w:sz w:val="28"/>
          <w:szCs w:val="28"/>
          <w:rtl/>
        </w:rPr>
        <w:t>"</w:t>
      </w:r>
      <w:r w:rsidR="007411B2" w:rsidRPr="007411B2">
        <w:rPr>
          <w:rFonts w:cs="FrankRuehl"/>
          <w:sz w:val="28"/>
          <w:szCs w:val="28"/>
          <w:rtl/>
        </w:rPr>
        <w:t>כי לוית חן הם לראשך</w:t>
      </w:r>
      <w:r w:rsidR="00FD2C6B">
        <w:rPr>
          <w:rFonts w:cs="FrankRuehl" w:hint="cs"/>
          <w:sz w:val="28"/>
          <w:szCs w:val="28"/>
          <w:rtl/>
        </w:rPr>
        <w:t>"</w:t>
      </w:r>
      <w:r w:rsidR="00026B8D">
        <w:rPr>
          <w:rStyle w:val="FootnoteReference"/>
          <w:rFonts w:cs="FrankRuehl"/>
          <w:szCs w:val="28"/>
          <w:rtl/>
        </w:rPr>
        <w:footnoteReference w:id="76"/>
      </w:r>
      <w:r w:rsidR="00FD2C6B">
        <w:rPr>
          <w:rFonts w:cs="FrankRuehl" w:hint="cs"/>
          <w:sz w:val="28"/>
          <w:szCs w:val="28"/>
          <w:rtl/>
        </w:rPr>
        <w:t>,</w:t>
      </w:r>
      <w:r w:rsidR="007411B2" w:rsidRPr="007411B2">
        <w:rPr>
          <w:rFonts w:cs="FrankRuehl"/>
          <w:sz w:val="28"/>
          <w:szCs w:val="28"/>
          <w:rtl/>
        </w:rPr>
        <w:t xml:space="preserve"> כי אצל הראש ששם הנשמה הנבדלת, אמר </w:t>
      </w:r>
      <w:r w:rsidR="00FD2C6B">
        <w:rPr>
          <w:rFonts w:cs="FrankRuehl" w:hint="cs"/>
          <w:sz w:val="28"/>
          <w:szCs w:val="28"/>
          <w:rtl/>
        </w:rPr>
        <w:t>"</w:t>
      </w:r>
      <w:r w:rsidR="007411B2" w:rsidRPr="007411B2">
        <w:rPr>
          <w:rFonts w:cs="FrankRuehl"/>
          <w:sz w:val="28"/>
          <w:szCs w:val="28"/>
          <w:rtl/>
        </w:rPr>
        <w:t>לוית חן</w:t>
      </w:r>
      <w:r w:rsidR="00FD2C6B">
        <w:rPr>
          <w:rFonts w:cs="FrankRuehl" w:hint="cs"/>
          <w:sz w:val="28"/>
          <w:szCs w:val="28"/>
          <w:rtl/>
        </w:rPr>
        <w:t>",</w:t>
      </w:r>
      <w:r w:rsidR="007411B2" w:rsidRPr="007411B2">
        <w:rPr>
          <w:rFonts w:cs="FrankRuehl"/>
          <w:sz w:val="28"/>
          <w:szCs w:val="28"/>
          <w:rtl/>
        </w:rPr>
        <w:t xml:space="preserve"> שהחן הוא דבר נבדל לגמרי</w:t>
      </w:r>
      <w:r w:rsidR="00FD2C6B">
        <w:rPr>
          <w:rFonts w:cs="FrankRuehl" w:hint="cs"/>
          <w:sz w:val="28"/>
          <w:szCs w:val="28"/>
          <w:rtl/>
        </w:rPr>
        <w:t>.</w:t>
      </w:r>
      <w:r w:rsidR="007411B2" w:rsidRPr="007411B2">
        <w:rPr>
          <w:rFonts w:cs="FrankRuehl"/>
          <w:sz w:val="28"/>
          <w:szCs w:val="28"/>
          <w:rtl/>
        </w:rPr>
        <w:t xml:space="preserve"> ואצל הגרגרת</w:t>
      </w:r>
      <w:r w:rsidR="00026B8D">
        <w:rPr>
          <w:rFonts w:cs="FrankRuehl" w:hint="cs"/>
          <w:sz w:val="28"/>
          <w:szCs w:val="28"/>
          <w:rtl/>
        </w:rPr>
        <w:t>,</w:t>
      </w:r>
      <w:r w:rsidR="007411B2" w:rsidRPr="007411B2">
        <w:rPr>
          <w:rFonts w:cs="FrankRuehl"/>
          <w:sz w:val="28"/>
          <w:szCs w:val="28"/>
          <w:rtl/>
        </w:rPr>
        <w:t xml:space="preserve"> שהיא כח הדברי</w:t>
      </w:r>
      <w:r w:rsidR="00FD2C6B">
        <w:rPr>
          <w:rFonts w:cs="FrankRuehl" w:hint="cs"/>
          <w:sz w:val="28"/>
          <w:szCs w:val="28"/>
          <w:rtl/>
        </w:rPr>
        <w:t>,</w:t>
      </w:r>
      <w:r w:rsidR="007411B2" w:rsidRPr="007411B2">
        <w:rPr>
          <w:rFonts w:cs="FrankRuehl"/>
          <w:sz w:val="28"/>
          <w:szCs w:val="28"/>
          <w:rtl/>
        </w:rPr>
        <w:t xml:space="preserve"> שאינו כל כך במעלה</w:t>
      </w:r>
      <w:r w:rsidR="00026B8D">
        <w:rPr>
          <w:rStyle w:val="FootnoteReference"/>
          <w:rFonts w:cs="FrankRuehl"/>
          <w:szCs w:val="28"/>
          <w:rtl/>
        </w:rPr>
        <w:footnoteReference w:id="77"/>
      </w:r>
      <w:r w:rsidR="00FD2C6B">
        <w:rPr>
          <w:rFonts w:cs="FrankRuehl" w:hint="cs"/>
          <w:sz w:val="28"/>
          <w:szCs w:val="28"/>
          <w:rtl/>
        </w:rPr>
        <w:t>,</w:t>
      </w:r>
      <w:r w:rsidR="007411B2" w:rsidRPr="007411B2">
        <w:rPr>
          <w:rFonts w:cs="FrankRuehl"/>
          <w:sz w:val="28"/>
          <w:szCs w:val="28"/>
          <w:rtl/>
        </w:rPr>
        <w:t xml:space="preserve"> אמר </w:t>
      </w:r>
      <w:r w:rsidR="00FD2C6B">
        <w:rPr>
          <w:rFonts w:cs="FrankRuehl" w:hint="cs"/>
          <w:sz w:val="28"/>
          <w:szCs w:val="28"/>
          <w:rtl/>
        </w:rPr>
        <w:t>"</w:t>
      </w:r>
      <w:r w:rsidR="007411B2" w:rsidRPr="007411B2">
        <w:rPr>
          <w:rFonts w:cs="FrankRuehl"/>
          <w:sz w:val="28"/>
          <w:szCs w:val="28"/>
          <w:rtl/>
        </w:rPr>
        <w:t>וענקים לגרגרותיך</w:t>
      </w:r>
      <w:r w:rsidR="00FD2C6B">
        <w:rPr>
          <w:rFonts w:cs="FrankRuehl" w:hint="cs"/>
          <w:sz w:val="28"/>
          <w:szCs w:val="28"/>
          <w:rtl/>
        </w:rPr>
        <w:t>",</w:t>
      </w:r>
      <w:r w:rsidR="007411B2" w:rsidRPr="007411B2">
        <w:rPr>
          <w:rFonts w:cs="FrankRuehl"/>
          <w:sz w:val="28"/>
          <w:szCs w:val="28"/>
          <w:rtl/>
        </w:rPr>
        <w:t xml:space="preserve"> ולא כתב </w:t>
      </w:r>
      <w:r w:rsidR="00FD2C6B">
        <w:rPr>
          <w:rFonts w:cs="FrankRuehl" w:hint="cs"/>
          <w:sz w:val="28"/>
          <w:szCs w:val="28"/>
          <w:rtl/>
        </w:rPr>
        <w:t>'</w:t>
      </w:r>
      <w:r w:rsidR="007411B2" w:rsidRPr="007411B2">
        <w:rPr>
          <w:rFonts w:cs="FrankRuehl"/>
          <w:sz w:val="28"/>
          <w:szCs w:val="28"/>
          <w:rtl/>
        </w:rPr>
        <w:t>ענק חן</w:t>
      </w:r>
      <w:r w:rsidR="00327CCF">
        <w:rPr>
          <w:rFonts w:cs="FrankRuehl" w:hint="cs"/>
          <w:sz w:val="28"/>
          <w:szCs w:val="28"/>
          <w:rtl/>
        </w:rPr>
        <w:t xml:space="preserve"> [לגרגרותיך]</w:t>
      </w:r>
      <w:r w:rsidR="00FD2C6B">
        <w:rPr>
          <w:rFonts w:cs="FrankRuehl" w:hint="cs"/>
          <w:sz w:val="28"/>
          <w:szCs w:val="28"/>
          <w:rtl/>
        </w:rPr>
        <w:t>'.</w:t>
      </w:r>
      <w:r w:rsidR="00715DB4">
        <w:rPr>
          <w:rFonts w:cs="FrankRuehl" w:hint="cs"/>
          <w:sz w:val="28"/>
          <w:szCs w:val="28"/>
          <w:rtl/>
        </w:rPr>
        <w:t xml:space="preserve"> </w:t>
      </w:r>
    </w:p>
    <w:p w:rsidR="002D7414" w:rsidRDefault="00781E97" w:rsidP="002D7414">
      <w:pPr>
        <w:jc w:val="both"/>
        <w:rPr>
          <w:rFonts w:cs="FrankRuehl" w:hint="cs"/>
          <w:sz w:val="28"/>
          <w:szCs w:val="28"/>
          <w:rtl/>
        </w:rPr>
      </w:pPr>
      <w:r w:rsidRPr="00781E97">
        <w:rPr>
          <w:rStyle w:val="LatinChar"/>
          <w:rtl/>
        </w:rPr>
        <w:t>#</w:t>
      </w:r>
      <w:r w:rsidRPr="00781E97">
        <w:rPr>
          <w:rStyle w:val="Title1"/>
          <w:rtl/>
        </w:rPr>
        <w:t>ומדריגה זאת</w:t>
      </w:r>
      <w:r w:rsidRPr="00781E97">
        <w:rPr>
          <w:rStyle w:val="LatinChar"/>
          <w:rtl/>
        </w:rPr>
        <w:t>=</w:t>
      </w:r>
      <w:r w:rsidR="00E730A4">
        <w:rPr>
          <w:rStyle w:val="FootnoteReference"/>
          <w:rFonts w:cs="FrankRuehl"/>
          <w:szCs w:val="28"/>
          <w:rtl/>
        </w:rPr>
        <w:footnoteReference w:id="78"/>
      </w:r>
      <w:r w:rsidR="00E730A4">
        <w:rPr>
          <w:rFonts w:cs="FrankRuehl" w:hint="cs"/>
          <w:sz w:val="28"/>
          <w:szCs w:val="28"/>
          <w:rtl/>
        </w:rPr>
        <w:t>,</w:t>
      </w:r>
      <w:r w:rsidRPr="00781E97">
        <w:rPr>
          <w:rFonts w:cs="FrankRuehl"/>
          <w:sz w:val="28"/>
          <w:szCs w:val="28"/>
          <w:rtl/>
        </w:rPr>
        <w:t xml:space="preserve"> שתתן התורה לאדם בעולם הזה מעין עולם הבא</w:t>
      </w:r>
      <w:r w:rsidR="00041E92">
        <w:rPr>
          <w:rStyle w:val="FootnoteReference"/>
          <w:rFonts w:cs="FrankRuehl"/>
          <w:szCs w:val="28"/>
          <w:rtl/>
        </w:rPr>
        <w:footnoteReference w:id="79"/>
      </w:r>
      <w:r w:rsidRPr="00781E97">
        <w:rPr>
          <w:rFonts w:cs="FrankRuehl"/>
          <w:sz w:val="28"/>
          <w:szCs w:val="28"/>
          <w:rtl/>
        </w:rPr>
        <w:t>, דהיינו כמו אברהם יצחק ויעקב שנתן להם חיים של טובה ושלוה ומנוחה</w:t>
      </w:r>
      <w:r w:rsidR="00B45D9E">
        <w:rPr>
          <w:rStyle w:val="FootnoteReference"/>
          <w:rFonts w:cs="FrankRuehl"/>
          <w:szCs w:val="28"/>
          <w:rtl/>
        </w:rPr>
        <w:footnoteReference w:id="80"/>
      </w:r>
      <w:r w:rsidRPr="00781E97">
        <w:rPr>
          <w:rFonts w:cs="FrankRuehl"/>
          <w:sz w:val="28"/>
          <w:szCs w:val="28"/>
          <w:rtl/>
        </w:rPr>
        <w:t>. והרי אף השבת הוא מעין עולם הבא</w:t>
      </w:r>
      <w:r w:rsidR="00041E92">
        <w:rPr>
          <w:rStyle w:val="FootnoteReference"/>
          <w:rFonts w:cs="FrankRuehl"/>
          <w:szCs w:val="28"/>
          <w:rtl/>
        </w:rPr>
        <w:footnoteReference w:id="81"/>
      </w:r>
      <w:r>
        <w:rPr>
          <w:rFonts w:cs="FrankRuehl" w:hint="cs"/>
          <w:sz w:val="28"/>
          <w:szCs w:val="28"/>
          <w:rtl/>
        </w:rPr>
        <w:t>.</w:t>
      </w:r>
      <w:r w:rsidRPr="00781E97">
        <w:rPr>
          <w:rFonts w:cs="FrankRuehl"/>
          <w:sz w:val="28"/>
          <w:szCs w:val="28"/>
          <w:rtl/>
        </w:rPr>
        <w:t xml:space="preserve"> וכמו שאמרו</w:t>
      </w:r>
      <w:r w:rsidR="00041E92">
        <w:rPr>
          <w:rStyle w:val="FootnoteReference"/>
          <w:rFonts w:cs="FrankRuehl"/>
          <w:szCs w:val="28"/>
          <w:rtl/>
        </w:rPr>
        <w:footnoteReference w:id="82"/>
      </w:r>
      <w:r w:rsidR="00720E03">
        <w:rPr>
          <w:rFonts w:cs="FrankRuehl" w:hint="cs"/>
          <w:sz w:val="28"/>
          <w:szCs w:val="28"/>
          <w:rtl/>
        </w:rPr>
        <w:t xml:space="preserve"> </w:t>
      </w:r>
      <w:r w:rsidRPr="00781E97">
        <w:rPr>
          <w:rFonts w:cs="FrankRuehl"/>
          <w:sz w:val="28"/>
          <w:szCs w:val="28"/>
          <w:rtl/>
        </w:rPr>
        <w:t>במס</w:t>
      </w:r>
      <w:r>
        <w:rPr>
          <w:rFonts w:cs="FrankRuehl" w:hint="cs"/>
          <w:sz w:val="28"/>
          <w:szCs w:val="28"/>
          <w:rtl/>
        </w:rPr>
        <w:t>כת</w:t>
      </w:r>
      <w:r w:rsidRPr="00781E97">
        <w:rPr>
          <w:rFonts w:cs="FrankRuehl"/>
          <w:sz w:val="28"/>
          <w:szCs w:val="28"/>
          <w:rtl/>
        </w:rPr>
        <w:t xml:space="preserve"> בבא בתרא </w:t>
      </w:r>
      <w:r w:rsidRPr="00781E97">
        <w:rPr>
          <w:rFonts w:cs="Dbs-Rashi"/>
          <w:szCs w:val="20"/>
          <w:rtl/>
        </w:rPr>
        <w:t>(טז</w:t>
      </w:r>
      <w:r w:rsidRPr="00781E97">
        <w:rPr>
          <w:rFonts w:cs="Dbs-Rashi" w:hint="cs"/>
          <w:szCs w:val="20"/>
          <w:rtl/>
        </w:rPr>
        <w:t>:)</w:t>
      </w:r>
      <w:r w:rsidRPr="00781E97">
        <w:rPr>
          <w:rFonts w:cs="FrankRuehl"/>
          <w:sz w:val="28"/>
          <w:szCs w:val="28"/>
          <w:rtl/>
        </w:rPr>
        <w:t xml:space="preserve"> ג' הטעימן </w:t>
      </w:r>
      <w:r w:rsidR="00EE178D">
        <w:rPr>
          <w:rFonts w:cs="FrankRuehl" w:hint="cs"/>
          <w:sz w:val="28"/>
          <w:szCs w:val="28"/>
          <w:rtl/>
        </w:rPr>
        <w:t xml:space="preserve">[הקב"ה] </w:t>
      </w:r>
      <w:r w:rsidRPr="00781E97">
        <w:rPr>
          <w:rFonts w:cs="FrankRuehl"/>
          <w:sz w:val="28"/>
          <w:szCs w:val="28"/>
          <w:rtl/>
        </w:rPr>
        <w:t>בע</w:t>
      </w:r>
      <w:r>
        <w:rPr>
          <w:rFonts w:cs="FrankRuehl" w:hint="cs"/>
          <w:sz w:val="28"/>
          <w:szCs w:val="28"/>
          <w:rtl/>
        </w:rPr>
        <w:t xml:space="preserve">ולם הזה </w:t>
      </w:r>
      <w:r w:rsidRPr="00781E97">
        <w:rPr>
          <w:rFonts w:cs="FrankRuehl"/>
          <w:sz w:val="28"/>
          <w:szCs w:val="28"/>
          <w:rtl/>
        </w:rPr>
        <w:t>מעין עולם הבא</w:t>
      </w:r>
      <w:r w:rsidR="003751AF">
        <w:rPr>
          <w:rFonts w:cs="FrankRuehl" w:hint="cs"/>
          <w:sz w:val="28"/>
          <w:szCs w:val="28"/>
          <w:rtl/>
        </w:rPr>
        <w:t>;</w:t>
      </w:r>
      <w:r w:rsidRPr="00781E97">
        <w:rPr>
          <w:rFonts w:cs="FrankRuehl"/>
          <w:sz w:val="28"/>
          <w:szCs w:val="28"/>
          <w:rtl/>
        </w:rPr>
        <w:t xml:space="preserve"> אברהם</w:t>
      </w:r>
      <w:r w:rsidR="00EE178D">
        <w:rPr>
          <w:rFonts w:cs="FrankRuehl" w:hint="cs"/>
          <w:sz w:val="28"/>
          <w:szCs w:val="28"/>
          <w:rtl/>
        </w:rPr>
        <w:t>,</w:t>
      </w:r>
      <w:r w:rsidRPr="00781E97">
        <w:rPr>
          <w:rFonts w:cs="FrankRuehl"/>
          <w:sz w:val="28"/>
          <w:szCs w:val="28"/>
          <w:rtl/>
        </w:rPr>
        <w:t xml:space="preserve"> יצחק</w:t>
      </w:r>
      <w:r w:rsidR="00EE178D">
        <w:rPr>
          <w:rFonts w:cs="FrankRuehl" w:hint="cs"/>
          <w:sz w:val="28"/>
          <w:szCs w:val="28"/>
          <w:rtl/>
        </w:rPr>
        <w:t>,</w:t>
      </w:r>
      <w:r w:rsidRPr="00781E97">
        <w:rPr>
          <w:rFonts w:cs="FrankRuehl"/>
          <w:sz w:val="28"/>
          <w:szCs w:val="28"/>
          <w:rtl/>
        </w:rPr>
        <w:t xml:space="preserve"> ויעקב</w:t>
      </w:r>
      <w:r w:rsidR="003751AF">
        <w:rPr>
          <w:rFonts w:cs="FrankRuehl" w:hint="cs"/>
          <w:sz w:val="28"/>
          <w:szCs w:val="28"/>
          <w:rtl/>
        </w:rPr>
        <w:t>.</w:t>
      </w:r>
      <w:r w:rsidRPr="00781E97">
        <w:rPr>
          <w:rFonts w:cs="FrankRuehl"/>
          <w:sz w:val="28"/>
          <w:szCs w:val="28"/>
          <w:rtl/>
        </w:rPr>
        <w:t xml:space="preserve"> וגם בשאר צדיקים אפשר לומר כך</w:t>
      </w:r>
      <w:r w:rsidR="00EE178D">
        <w:rPr>
          <w:rStyle w:val="FootnoteReference"/>
          <w:rFonts w:cs="FrankRuehl"/>
          <w:szCs w:val="28"/>
          <w:rtl/>
        </w:rPr>
        <w:footnoteReference w:id="83"/>
      </w:r>
      <w:r w:rsidR="003751AF">
        <w:rPr>
          <w:rFonts w:cs="FrankRuehl" w:hint="cs"/>
          <w:sz w:val="28"/>
          <w:szCs w:val="28"/>
          <w:rtl/>
        </w:rPr>
        <w:t>,</w:t>
      </w:r>
      <w:r w:rsidRPr="00781E97">
        <w:rPr>
          <w:rFonts w:cs="FrankRuehl"/>
          <w:sz w:val="28"/>
          <w:szCs w:val="28"/>
          <w:rtl/>
        </w:rPr>
        <w:t xml:space="preserve"> דמה שלא מנה </w:t>
      </w:r>
      <w:r w:rsidR="001D61B0" w:rsidRPr="001D61B0">
        <w:rPr>
          <w:rFonts w:cs="Dbs-Rashi" w:hint="cs"/>
          <w:szCs w:val="20"/>
          <w:rtl/>
        </w:rPr>
        <w:t>(שם)</w:t>
      </w:r>
      <w:r w:rsidR="001D61B0">
        <w:rPr>
          <w:rFonts w:cs="FrankRuehl" w:hint="cs"/>
          <w:sz w:val="28"/>
          <w:szCs w:val="28"/>
          <w:rtl/>
        </w:rPr>
        <w:t xml:space="preserve"> </w:t>
      </w:r>
      <w:r w:rsidRPr="00781E97">
        <w:rPr>
          <w:rFonts w:cs="FrankRuehl"/>
          <w:sz w:val="28"/>
          <w:szCs w:val="28"/>
          <w:rtl/>
        </w:rPr>
        <w:t>רק אברהם יצחק ויעקב</w:t>
      </w:r>
      <w:r w:rsidR="003751AF">
        <w:rPr>
          <w:rFonts w:cs="FrankRuehl" w:hint="cs"/>
          <w:sz w:val="28"/>
          <w:szCs w:val="28"/>
          <w:rtl/>
        </w:rPr>
        <w:t>,</w:t>
      </w:r>
      <w:r w:rsidRPr="00781E97">
        <w:rPr>
          <w:rFonts w:cs="FrankRuehl"/>
          <w:sz w:val="28"/>
          <w:szCs w:val="28"/>
          <w:rtl/>
        </w:rPr>
        <w:t xml:space="preserve"> היינו שהטעימן לגמרי בכל דבר, אבל אפשר שיטעים את הצדיק מעין עולם הבא במה</w:t>
      </w:r>
      <w:r w:rsidR="00041E92">
        <w:rPr>
          <w:rStyle w:val="FootnoteReference"/>
          <w:rFonts w:cs="FrankRuehl"/>
          <w:szCs w:val="28"/>
          <w:rtl/>
        </w:rPr>
        <w:footnoteReference w:id="84"/>
      </w:r>
      <w:r w:rsidRPr="00781E97">
        <w:rPr>
          <w:rFonts w:cs="FrankRuehl"/>
          <w:sz w:val="28"/>
          <w:szCs w:val="28"/>
          <w:rtl/>
        </w:rPr>
        <w:t>. וכן כתבו התוס</w:t>
      </w:r>
      <w:r w:rsidR="003751AF">
        <w:rPr>
          <w:rFonts w:cs="FrankRuehl" w:hint="cs"/>
          <w:sz w:val="28"/>
          <w:szCs w:val="28"/>
          <w:rtl/>
        </w:rPr>
        <w:t>פות</w:t>
      </w:r>
      <w:r w:rsidRPr="00781E97">
        <w:rPr>
          <w:rFonts w:cs="FrankRuehl"/>
          <w:sz w:val="28"/>
          <w:szCs w:val="28"/>
          <w:rtl/>
        </w:rPr>
        <w:t xml:space="preserve"> שם</w:t>
      </w:r>
      <w:r w:rsidR="00676327">
        <w:rPr>
          <w:rFonts w:cs="FrankRuehl" w:hint="cs"/>
          <w:sz w:val="28"/>
          <w:szCs w:val="28"/>
          <w:rtl/>
        </w:rPr>
        <w:t xml:space="preserve"> </w:t>
      </w:r>
      <w:r w:rsidR="00676327" w:rsidRPr="00676327">
        <w:rPr>
          <w:rFonts w:cs="Dbs-Rashi" w:hint="cs"/>
          <w:szCs w:val="20"/>
          <w:rtl/>
        </w:rPr>
        <w:t>(ב"ב ריש יז.)</w:t>
      </w:r>
      <w:r w:rsidR="003751AF">
        <w:rPr>
          <w:rFonts w:cs="FrankRuehl" w:hint="cs"/>
          <w:sz w:val="28"/>
          <w:szCs w:val="28"/>
          <w:rtl/>
        </w:rPr>
        <w:t>,</w:t>
      </w:r>
      <w:r w:rsidRPr="00781E97">
        <w:rPr>
          <w:rFonts w:cs="FrankRuehl"/>
          <w:sz w:val="28"/>
          <w:szCs w:val="28"/>
          <w:rtl/>
        </w:rPr>
        <w:t xml:space="preserve"> שהוקשה לרשב"א דלחשביה נמי לאיוב</w:t>
      </w:r>
      <w:r w:rsidR="003751AF">
        <w:rPr>
          <w:rFonts w:cs="FrankRuehl" w:hint="cs"/>
          <w:sz w:val="28"/>
          <w:szCs w:val="28"/>
          <w:rtl/>
        </w:rPr>
        <w:t>,</w:t>
      </w:r>
      <w:r w:rsidRPr="00781E97">
        <w:rPr>
          <w:rFonts w:cs="FrankRuehl"/>
          <w:sz w:val="28"/>
          <w:szCs w:val="28"/>
          <w:rtl/>
        </w:rPr>
        <w:t xml:space="preserve"> דאמרינן </w:t>
      </w:r>
      <w:r w:rsidR="00676327" w:rsidRPr="00676327">
        <w:rPr>
          <w:rFonts w:cs="Dbs-Rashi" w:hint="cs"/>
          <w:szCs w:val="20"/>
          <w:rtl/>
        </w:rPr>
        <w:t>(ב"ב טו:)</w:t>
      </w:r>
      <w:r w:rsidR="00676327">
        <w:rPr>
          <w:rFonts w:cs="FrankRuehl" w:hint="cs"/>
          <w:sz w:val="28"/>
          <w:szCs w:val="28"/>
          <w:rtl/>
        </w:rPr>
        <w:t xml:space="preserve"> </w:t>
      </w:r>
      <w:r w:rsidR="003751AF">
        <w:rPr>
          <w:rFonts w:cs="FrankRuehl" w:hint="cs"/>
          <w:sz w:val="28"/>
          <w:szCs w:val="28"/>
          <w:rtl/>
        </w:rPr>
        <w:t>"</w:t>
      </w:r>
      <w:r w:rsidRPr="00781E97">
        <w:rPr>
          <w:rFonts w:cs="FrankRuehl"/>
          <w:sz w:val="28"/>
          <w:szCs w:val="28"/>
          <w:rtl/>
        </w:rPr>
        <w:t>והאתונות רועות על ידיהן</w:t>
      </w:r>
      <w:r w:rsidR="003751AF">
        <w:rPr>
          <w:rFonts w:cs="FrankRuehl" w:hint="cs"/>
          <w:sz w:val="28"/>
          <w:szCs w:val="28"/>
          <w:rtl/>
        </w:rPr>
        <w:t>"</w:t>
      </w:r>
      <w:r w:rsidR="00676327">
        <w:rPr>
          <w:rFonts w:cs="FrankRuehl" w:hint="cs"/>
          <w:sz w:val="28"/>
          <w:szCs w:val="28"/>
          <w:rtl/>
        </w:rPr>
        <w:t xml:space="preserve"> </w:t>
      </w:r>
      <w:r w:rsidR="00676327" w:rsidRPr="00676327">
        <w:rPr>
          <w:rFonts w:cs="Dbs-Rashi" w:hint="cs"/>
          <w:szCs w:val="20"/>
          <w:rtl/>
        </w:rPr>
        <w:t xml:space="preserve">(איוב א, </w:t>
      </w:r>
      <w:r w:rsidR="00676327">
        <w:rPr>
          <w:rFonts w:cs="Dbs-Rashi" w:hint="cs"/>
          <w:szCs w:val="20"/>
          <w:rtl/>
        </w:rPr>
        <w:t>יד</w:t>
      </w:r>
      <w:r w:rsidR="00676327" w:rsidRPr="00676327">
        <w:rPr>
          <w:rFonts w:cs="Dbs-Rashi" w:hint="cs"/>
          <w:szCs w:val="20"/>
          <w:rtl/>
        </w:rPr>
        <w:t>)</w:t>
      </w:r>
      <w:r w:rsidR="00676327">
        <w:rPr>
          <w:rStyle w:val="FootnoteReference"/>
          <w:rFonts w:cs="FrankRuehl"/>
          <w:szCs w:val="28"/>
          <w:rtl/>
        </w:rPr>
        <w:footnoteReference w:id="85"/>
      </w:r>
      <w:r w:rsidR="00676327">
        <w:rPr>
          <w:rFonts w:cs="FrankRuehl" w:hint="cs"/>
          <w:sz w:val="28"/>
          <w:szCs w:val="28"/>
          <w:rtl/>
        </w:rPr>
        <w:t>,</w:t>
      </w:r>
      <w:r w:rsidRPr="00781E97">
        <w:rPr>
          <w:rFonts w:cs="FrankRuehl"/>
          <w:sz w:val="28"/>
          <w:szCs w:val="28"/>
          <w:rtl/>
        </w:rPr>
        <w:t xml:space="preserve"> מלמד שהטעימו </w:t>
      </w:r>
      <w:r w:rsidR="00676327">
        <w:rPr>
          <w:rFonts w:cs="FrankRuehl" w:hint="cs"/>
          <w:sz w:val="28"/>
          <w:szCs w:val="28"/>
          <w:rtl/>
        </w:rPr>
        <w:t xml:space="preserve">[הקב"ה לאיוב] </w:t>
      </w:r>
      <w:r w:rsidRPr="00781E97">
        <w:rPr>
          <w:rFonts w:cs="FrankRuehl"/>
          <w:sz w:val="28"/>
          <w:szCs w:val="28"/>
          <w:rtl/>
        </w:rPr>
        <w:t>מעין עולם הבא</w:t>
      </w:r>
      <w:r w:rsidR="00676327">
        <w:rPr>
          <w:rStyle w:val="FootnoteReference"/>
          <w:rFonts w:cs="FrankRuehl"/>
          <w:szCs w:val="28"/>
          <w:rtl/>
        </w:rPr>
        <w:footnoteReference w:id="86"/>
      </w:r>
      <w:r w:rsidR="003751AF">
        <w:rPr>
          <w:rFonts w:cs="FrankRuehl" w:hint="cs"/>
          <w:sz w:val="28"/>
          <w:szCs w:val="28"/>
          <w:rtl/>
        </w:rPr>
        <w:t>.</w:t>
      </w:r>
      <w:r w:rsidRPr="00781E97">
        <w:rPr>
          <w:rFonts w:cs="FrankRuehl"/>
          <w:sz w:val="28"/>
          <w:szCs w:val="28"/>
          <w:rtl/>
        </w:rPr>
        <w:t xml:space="preserve"> וי</w:t>
      </w:r>
      <w:r w:rsidR="003751AF">
        <w:rPr>
          <w:rFonts w:cs="FrankRuehl" w:hint="cs"/>
          <w:sz w:val="28"/>
          <w:szCs w:val="28"/>
          <w:rtl/>
        </w:rPr>
        <w:t>ש לומר,</w:t>
      </w:r>
      <w:r w:rsidRPr="00781E97">
        <w:rPr>
          <w:rFonts w:cs="FrankRuehl"/>
          <w:sz w:val="28"/>
          <w:szCs w:val="28"/>
          <w:rtl/>
        </w:rPr>
        <w:t xml:space="preserve"> דאיוב לא היה רק בחד מלתא</w:t>
      </w:r>
      <w:r w:rsidR="003751AF">
        <w:rPr>
          <w:rFonts w:cs="FrankRuehl" w:hint="cs"/>
          <w:sz w:val="28"/>
          <w:szCs w:val="28"/>
          <w:rtl/>
        </w:rPr>
        <w:t>,</w:t>
      </w:r>
      <w:r w:rsidRPr="00781E97">
        <w:rPr>
          <w:rFonts w:cs="FrankRuehl"/>
          <w:sz w:val="28"/>
          <w:szCs w:val="28"/>
          <w:rtl/>
        </w:rPr>
        <w:t xml:space="preserve"> אברהם יצחק ויעקב הטעימן מכל וכל</w:t>
      </w:r>
      <w:r w:rsidR="003751AF">
        <w:rPr>
          <w:rFonts w:cs="FrankRuehl" w:hint="cs"/>
          <w:sz w:val="28"/>
          <w:szCs w:val="28"/>
          <w:rtl/>
        </w:rPr>
        <w:t>,</w:t>
      </w:r>
      <w:r w:rsidRPr="00781E97">
        <w:rPr>
          <w:rFonts w:cs="FrankRuehl"/>
          <w:sz w:val="28"/>
          <w:szCs w:val="28"/>
          <w:rtl/>
        </w:rPr>
        <w:t xml:space="preserve"> ע</w:t>
      </w:r>
      <w:r w:rsidR="003751AF">
        <w:rPr>
          <w:rFonts w:cs="FrankRuehl" w:hint="cs"/>
          <w:sz w:val="28"/>
          <w:szCs w:val="28"/>
          <w:rtl/>
        </w:rPr>
        <w:t>ד כאן לשונם.</w:t>
      </w:r>
      <w:r w:rsidRPr="00781E97">
        <w:rPr>
          <w:rFonts w:cs="FrankRuehl"/>
          <w:sz w:val="28"/>
          <w:szCs w:val="28"/>
          <w:rtl/>
        </w:rPr>
        <w:t xml:space="preserve"> </w:t>
      </w:r>
    </w:p>
    <w:p w:rsidR="003675B6" w:rsidRPr="003675B6" w:rsidRDefault="002D7414" w:rsidP="003675B6">
      <w:pPr>
        <w:jc w:val="both"/>
        <w:rPr>
          <w:rFonts w:cs="FrankRuehl"/>
          <w:sz w:val="28"/>
          <w:szCs w:val="28"/>
          <w:rtl/>
        </w:rPr>
      </w:pPr>
      <w:r w:rsidRPr="002D7414">
        <w:rPr>
          <w:rStyle w:val="LatinChar"/>
          <w:rtl/>
        </w:rPr>
        <w:t>#</w:t>
      </w:r>
      <w:r w:rsidR="00781E97" w:rsidRPr="002D7414">
        <w:rPr>
          <w:rStyle w:val="Title1"/>
          <w:rtl/>
        </w:rPr>
        <w:t>אבל נראה</w:t>
      </w:r>
      <w:r w:rsidRPr="002D7414">
        <w:rPr>
          <w:rStyle w:val="LatinChar"/>
          <w:rtl/>
        </w:rPr>
        <w:t>=</w:t>
      </w:r>
      <w:r w:rsidR="00781E97" w:rsidRPr="00781E97">
        <w:rPr>
          <w:rFonts w:cs="FrankRuehl"/>
          <w:sz w:val="28"/>
          <w:szCs w:val="28"/>
          <w:rtl/>
        </w:rPr>
        <w:t xml:space="preserve"> דלא קשיא</w:t>
      </w:r>
      <w:r w:rsidR="00995A54">
        <w:rPr>
          <w:rStyle w:val="FootnoteReference"/>
          <w:rFonts w:cs="FrankRuehl"/>
          <w:szCs w:val="28"/>
          <w:rtl/>
        </w:rPr>
        <w:footnoteReference w:id="87"/>
      </w:r>
      <w:r w:rsidR="00781E97" w:rsidRPr="00781E97">
        <w:rPr>
          <w:rFonts w:cs="FrankRuehl"/>
          <w:sz w:val="28"/>
          <w:szCs w:val="28"/>
          <w:rtl/>
        </w:rPr>
        <w:t>, דאברהם יצחק ויעקב כל כך היה גדול העולם הבא שהיה להם</w:t>
      </w:r>
      <w:r w:rsidR="003751AF">
        <w:rPr>
          <w:rFonts w:cs="FrankRuehl" w:hint="cs"/>
          <w:sz w:val="28"/>
          <w:szCs w:val="28"/>
          <w:rtl/>
        </w:rPr>
        <w:t>,</w:t>
      </w:r>
      <w:r w:rsidR="00781E97" w:rsidRPr="00781E97">
        <w:rPr>
          <w:rFonts w:cs="FrankRuehl"/>
          <w:sz w:val="28"/>
          <w:szCs w:val="28"/>
          <w:rtl/>
        </w:rPr>
        <w:t xml:space="preserve"> עד שהטעימן מאותו חלק שהיה להם בעולם הבא</w:t>
      </w:r>
      <w:r>
        <w:rPr>
          <w:rFonts w:cs="FrankRuehl" w:hint="cs"/>
          <w:sz w:val="28"/>
          <w:szCs w:val="28"/>
          <w:rtl/>
        </w:rPr>
        <w:t xml:space="preserve">, </w:t>
      </w:r>
      <w:r w:rsidR="00781E97" w:rsidRPr="00781E97">
        <w:rPr>
          <w:rFonts w:cs="FrankRuehl"/>
          <w:sz w:val="28"/>
          <w:szCs w:val="28"/>
          <w:rtl/>
        </w:rPr>
        <w:t>הגיע להם ממנו בעולם הזה</w:t>
      </w:r>
      <w:r w:rsidR="00995A54">
        <w:rPr>
          <w:rStyle w:val="FootnoteReference"/>
          <w:rFonts w:cs="FrankRuehl"/>
          <w:szCs w:val="28"/>
          <w:rtl/>
        </w:rPr>
        <w:footnoteReference w:id="88"/>
      </w:r>
      <w:r w:rsidR="003751AF">
        <w:rPr>
          <w:rFonts w:cs="FrankRuehl" w:hint="cs"/>
          <w:sz w:val="28"/>
          <w:szCs w:val="28"/>
          <w:rtl/>
        </w:rPr>
        <w:t>.</w:t>
      </w:r>
      <w:r w:rsidR="00781E97" w:rsidRPr="00781E97">
        <w:rPr>
          <w:rFonts w:cs="FrankRuehl"/>
          <w:sz w:val="28"/>
          <w:szCs w:val="28"/>
          <w:rtl/>
        </w:rPr>
        <w:t xml:space="preserve"> וכך משמע הלשון </w:t>
      </w:r>
      <w:r w:rsidR="003751AF">
        <w:rPr>
          <w:rFonts w:cs="FrankRuehl" w:hint="cs"/>
          <w:sz w:val="28"/>
          <w:szCs w:val="28"/>
          <w:rtl/>
        </w:rPr>
        <w:t>'</w:t>
      </w:r>
      <w:r w:rsidR="00781E97" w:rsidRPr="00781E97">
        <w:rPr>
          <w:rFonts w:cs="FrankRuehl"/>
          <w:sz w:val="28"/>
          <w:szCs w:val="28"/>
          <w:rtl/>
        </w:rPr>
        <w:t>ג' הטעימן בעולם הזה מעין עולם הבא</w:t>
      </w:r>
      <w:r w:rsidR="003751AF">
        <w:rPr>
          <w:rFonts w:cs="FrankRuehl" w:hint="cs"/>
          <w:sz w:val="28"/>
          <w:szCs w:val="28"/>
          <w:rtl/>
        </w:rPr>
        <w:t>'</w:t>
      </w:r>
      <w:r w:rsidR="00995A54">
        <w:rPr>
          <w:rStyle w:val="FootnoteReference"/>
          <w:rFonts w:cs="FrankRuehl"/>
          <w:szCs w:val="28"/>
          <w:rtl/>
        </w:rPr>
        <w:footnoteReference w:id="89"/>
      </w:r>
      <w:r w:rsidR="00781E97" w:rsidRPr="00781E97">
        <w:rPr>
          <w:rFonts w:cs="FrankRuehl"/>
          <w:sz w:val="28"/>
          <w:szCs w:val="28"/>
          <w:rtl/>
        </w:rPr>
        <w:t>, כלומר כאשר עדיין היה בעולם הזה הראה להם והטעימן מה שיהיה להם בעתיד</w:t>
      </w:r>
      <w:r w:rsidR="00995A54">
        <w:rPr>
          <w:rStyle w:val="FootnoteReference"/>
          <w:rFonts w:cs="FrankRuehl"/>
          <w:szCs w:val="28"/>
          <w:rtl/>
        </w:rPr>
        <w:footnoteReference w:id="90"/>
      </w:r>
      <w:r w:rsidR="003751AF">
        <w:rPr>
          <w:rFonts w:cs="FrankRuehl" w:hint="cs"/>
          <w:sz w:val="28"/>
          <w:szCs w:val="28"/>
          <w:rtl/>
        </w:rPr>
        <w:t>.</w:t>
      </w:r>
      <w:r w:rsidR="00781E97" w:rsidRPr="00781E97">
        <w:rPr>
          <w:rFonts w:cs="FrankRuehl"/>
          <w:sz w:val="28"/>
          <w:szCs w:val="28"/>
          <w:rtl/>
        </w:rPr>
        <w:t xml:space="preserve"> אבל איוב הטעימו הקב"ה מעין עולם הבא</w:t>
      </w:r>
      <w:r w:rsidR="003751AF">
        <w:rPr>
          <w:rFonts w:cs="FrankRuehl" w:hint="cs"/>
          <w:sz w:val="28"/>
          <w:szCs w:val="28"/>
          <w:rtl/>
        </w:rPr>
        <w:t>,</w:t>
      </w:r>
      <w:r w:rsidR="00781E97" w:rsidRPr="00781E97">
        <w:rPr>
          <w:rFonts w:cs="FrankRuehl"/>
          <w:sz w:val="28"/>
          <w:szCs w:val="28"/>
          <w:rtl/>
        </w:rPr>
        <w:t xml:space="preserve"> ולומר שנתן לו מעין עולם הבא, אבל לא שהיה זה מעולם הבא שלו</w:t>
      </w:r>
      <w:r w:rsidR="00E26D0B">
        <w:rPr>
          <w:rStyle w:val="FootnoteReference"/>
          <w:rFonts w:cs="FrankRuehl"/>
          <w:szCs w:val="28"/>
          <w:rtl/>
        </w:rPr>
        <w:footnoteReference w:id="91"/>
      </w:r>
      <w:r w:rsidR="003751AF">
        <w:rPr>
          <w:rFonts w:cs="FrankRuehl" w:hint="cs"/>
          <w:sz w:val="28"/>
          <w:szCs w:val="28"/>
          <w:rtl/>
        </w:rPr>
        <w:t>,</w:t>
      </w:r>
      <w:r w:rsidR="00781E97" w:rsidRPr="00781E97">
        <w:rPr>
          <w:rFonts w:cs="FrankRuehl"/>
          <w:sz w:val="28"/>
          <w:szCs w:val="28"/>
          <w:rtl/>
        </w:rPr>
        <w:t xml:space="preserve"> ואדרבא</w:t>
      </w:r>
      <w:r w:rsidR="00041E92">
        <w:rPr>
          <w:rFonts w:cs="FrankRuehl" w:hint="cs"/>
          <w:sz w:val="28"/>
          <w:szCs w:val="28"/>
          <w:rtl/>
        </w:rPr>
        <w:t>,</w:t>
      </w:r>
      <w:r w:rsidR="00781E97" w:rsidRPr="00781E97">
        <w:rPr>
          <w:rFonts w:cs="FrankRuehl"/>
          <w:sz w:val="28"/>
          <w:szCs w:val="28"/>
          <w:rtl/>
        </w:rPr>
        <w:t xml:space="preserve"> לא היה לאיוב עולם הבא</w:t>
      </w:r>
      <w:r w:rsidR="00E26D0B">
        <w:rPr>
          <w:rStyle w:val="FootnoteReference"/>
          <w:rFonts w:cs="FrankRuehl"/>
          <w:szCs w:val="28"/>
          <w:rtl/>
        </w:rPr>
        <w:footnoteReference w:id="92"/>
      </w:r>
      <w:r w:rsidR="00781E97" w:rsidRPr="00781E97">
        <w:rPr>
          <w:rFonts w:cs="FrankRuehl"/>
          <w:sz w:val="28"/>
          <w:szCs w:val="28"/>
          <w:rtl/>
        </w:rPr>
        <w:t>. והפרש גדול יש בו</w:t>
      </w:r>
      <w:r w:rsidR="003751AF">
        <w:rPr>
          <w:rFonts w:cs="FrankRuehl" w:hint="cs"/>
          <w:sz w:val="28"/>
          <w:szCs w:val="28"/>
          <w:rtl/>
        </w:rPr>
        <w:t>;</w:t>
      </w:r>
      <w:r w:rsidR="00781E97" w:rsidRPr="00781E97">
        <w:rPr>
          <w:rFonts w:cs="FrankRuehl"/>
          <w:sz w:val="28"/>
          <w:szCs w:val="28"/>
          <w:rtl/>
        </w:rPr>
        <w:t xml:space="preserve"> לדבר זה של איוב יש הפסק</w:t>
      </w:r>
      <w:r w:rsidR="003751AF">
        <w:rPr>
          <w:rFonts w:cs="FrankRuehl" w:hint="cs"/>
          <w:sz w:val="28"/>
          <w:szCs w:val="28"/>
          <w:rtl/>
        </w:rPr>
        <w:t>,</w:t>
      </w:r>
      <w:r w:rsidR="00781E97" w:rsidRPr="00781E97">
        <w:rPr>
          <w:rFonts w:cs="FrankRuehl"/>
          <w:sz w:val="28"/>
          <w:szCs w:val="28"/>
          <w:rtl/>
        </w:rPr>
        <w:t xml:space="preserve"> ולא היה רק פעם א</w:t>
      </w:r>
      <w:r w:rsidR="003751AF">
        <w:rPr>
          <w:rFonts w:cs="FrankRuehl" w:hint="cs"/>
          <w:sz w:val="28"/>
          <w:szCs w:val="28"/>
          <w:rtl/>
        </w:rPr>
        <w:t>חת.</w:t>
      </w:r>
      <w:r w:rsidR="00781E97" w:rsidRPr="00781E97">
        <w:rPr>
          <w:rFonts w:cs="FrankRuehl"/>
          <w:sz w:val="28"/>
          <w:szCs w:val="28"/>
          <w:rtl/>
        </w:rPr>
        <w:t xml:space="preserve"> אבל לאבות לא היה הפסק</w:t>
      </w:r>
      <w:r w:rsidR="003751AF">
        <w:rPr>
          <w:rFonts w:cs="FrankRuehl" w:hint="cs"/>
          <w:sz w:val="28"/>
          <w:szCs w:val="28"/>
          <w:rtl/>
        </w:rPr>
        <w:t>,</w:t>
      </w:r>
      <w:r w:rsidR="00781E97" w:rsidRPr="00781E97">
        <w:rPr>
          <w:rFonts w:cs="FrankRuehl"/>
          <w:sz w:val="28"/>
          <w:szCs w:val="28"/>
          <w:rtl/>
        </w:rPr>
        <w:t xml:space="preserve"> כשם שעולם הבא אין הפסק לו</w:t>
      </w:r>
      <w:r w:rsidR="00422067">
        <w:rPr>
          <w:rStyle w:val="FootnoteReference"/>
          <w:rFonts w:cs="FrankRuehl"/>
          <w:szCs w:val="28"/>
          <w:rtl/>
        </w:rPr>
        <w:footnoteReference w:id="93"/>
      </w:r>
      <w:r w:rsidR="003751AF">
        <w:rPr>
          <w:rFonts w:cs="FrankRuehl" w:hint="cs"/>
          <w:sz w:val="28"/>
          <w:szCs w:val="28"/>
          <w:rtl/>
        </w:rPr>
        <w:t>,</w:t>
      </w:r>
      <w:r w:rsidR="00781E97" w:rsidRPr="00781E97">
        <w:rPr>
          <w:rFonts w:cs="FrankRuehl"/>
          <w:sz w:val="28"/>
          <w:szCs w:val="28"/>
          <w:rtl/>
        </w:rPr>
        <w:t xml:space="preserve"> כי מעולם הבא זכו</w:t>
      </w:r>
      <w:r w:rsidR="00D86CA0">
        <w:rPr>
          <w:rStyle w:val="FootnoteReference"/>
          <w:rFonts w:cs="FrankRuehl"/>
          <w:szCs w:val="28"/>
          <w:rtl/>
        </w:rPr>
        <w:footnoteReference w:id="94"/>
      </w:r>
      <w:r w:rsidR="003751AF">
        <w:rPr>
          <w:rFonts w:cs="FrankRuehl" w:hint="cs"/>
          <w:sz w:val="28"/>
          <w:szCs w:val="28"/>
          <w:rtl/>
        </w:rPr>
        <w:t>.</w:t>
      </w:r>
      <w:r w:rsidR="000E6CF5">
        <w:rPr>
          <w:rFonts w:cs="FrankRuehl" w:hint="cs"/>
          <w:sz w:val="28"/>
          <w:szCs w:val="28"/>
          <w:rtl/>
        </w:rPr>
        <w:t xml:space="preserve"> </w:t>
      </w:r>
    </w:p>
    <w:p w:rsidR="00DF7294" w:rsidRPr="00DF7294" w:rsidRDefault="003675B6" w:rsidP="00DF7294">
      <w:pPr>
        <w:jc w:val="both"/>
        <w:rPr>
          <w:rFonts w:cs="FrankRuehl"/>
          <w:sz w:val="28"/>
          <w:szCs w:val="28"/>
          <w:rtl/>
        </w:rPr>
      </w:pPr>
      <w:r w:rsidRPr="003675B6">
        <w:rPr>
          <w:rStyle w:val="LatinChar"/>
          <w:rtl/>
        </w:rPr>
        <w:t>#</w:t>
      </w:r>
      <w:r w:rsidRPr="003675B6">
        <w:rPr>
          <w:rStyle w:val="Title1"/>
          <w:rtl/>
        </w:rPr>
        <w:t>וכתוב זה</w:t>
      </w:r>
      <w:r w:rsidRPr="003675B6">
        <w:rPr>
          <w:rStyle w:val="LatinChar"/>
          <w:rtl/>
        </w:rPr>
        <w:t>=</w:t>
      </w:r>
      <w:r w:rsidRPr="003675B6">
        <w:rPr>
          <w:rFonts w:cs="FrankRuehl"/>
          <w:sz w:val="28"/>
          <w:szCs w:val="28"/>
          <w:rtl/>
        </w:rPr>
        <w:t xml:space="preserve"> שהביא הוא רביעי</w:t>
      </w:r>
      <w:r>
        <w:rPr>
          <w:rFonts w:cs="FrankRuehl" w:hint="cs"/>
          <w:sz w:val="28"/>
          <w:szCs w:val="28"/>
          <w:rtl/>
        </w:rPr>
        <w:t>,</w:t>
      </w:r>
      <w:r w:rsidRPr="003675B6">
        <w:rPr>
          <w:rFonts w:cs="FrankRuehl"/>
          <w:sz w:val="28"/>
          <w:szCs w:val="28"/>
          <w:rtl/>
        </w:rPr>
        <w:t xml:space="preserve"> והוא בין ג' ראשונים</w:t>
      </w:r>
      <w:r>
        <w:rPr>
          <w:rFonts w:cs="FrankRuehl" w:hint="cs"/>
          <w:sz w:val="28"/>
          <w:szCs w:val="28"/>
          <w:rtl/>
        </w:rPr>
        <w:t>,</w:t>
      </w:r>
      <w:r w:rsidRPr="003675B6">
        <w:rPr>
          <w:rFonts w:cs="FrankRuehl"/>
          <w:sz w:val="28"/>
          <w:szCs w:val="28"/>
          <w:rtl/>
        </w:rPr>
        <w:t xml:space="preserve"> שכולם הם על חיי עולם הזה</w:t>
      </w:r>
      <w:r>
        <w:rPr>
          <w:rStyle w:val="FootnoteReference"/>
          <w:rFonts w:cs="FrankRuehl"/>
          <w:szCs w:val="28"/>
          <w:rtl/>
        </w:rPr>
        <w:footnoteReference w:id="95"/>
      </w:r>
      <w:r>
        <w:rPr>
          <w:rFonts w:cs="FrankRuehl" w:hint="cs"/>
          <w:sz w:val="28"/>
          <w:szCs w:val="28"/>
          <w:rtl/>
        </w:rPr>
        <w:t>,</w:t>
      </w:r>
      <w:r w:rsidRPr="003675B6">
        <w:rPr>
          <w:rFonts w:cs="FrankRuehl"/>
          <w:sz w:val="28"/>
          <w:szCs w:val="28"/>
          <w:rtl/>
        </w:rPr>
        <w:t xml:space="preserve"> וג' אחרונים הם על ידי עולם הבא</w:t>
      </w:r>
      <w:r w:rsidR="0008559F">
        <w:rPr>
          <w:rStyle w:val="FootnoteReference"/>
          <w:rFonts w:cs="FrankRuehl"/>
          <w:szCs w:val="28"/>
          <w:rtl/>
        </w:rPr>
        <w:footnoteReference w:id="96"/>
      </w:r>
      <w:r>
        <w:rPr>
          <w:rFonts w:cs="FrankRuehl" w:hint="cs"/>
          <w:sz w:val="28"/>
          <w:szCs w:val="28"/>
          <w:rtl/>
        </w:rPr>
        <w:t>.</w:t>
      </w:r>
      <w:r w:rsidRPr="003675B6">
        <w:rPr>
          <w:rFonts w:cs="FrankRuehl"/>
          <w:sz w:val="28"/>
          <w:szCs w:val="28"/>
          <w:rtl/>
        </w:rPr>
        <w:t xml:space="preserve"> והפסוק הרביעי הזה הוא כמו דבר שהוא כמו אמצעי בין שניהם</w:t>
      </w:r>
      <w:r w:rsidR="00D42F15">
        <w:rPr>
          <w:rStyle w:val="FootnoteReference"/>
          <w:rFonts w:cs="FrankRuehl"/>
          <w:szCs w:val="28"/>
          <w:rtl/>
        </w:rPr>
        <w:footnoteReference w:id="97"/>
      </w:r>
      <w:r w:rsidR="00D42F15">
        <w:rPr>
          <w:rFonts w:cs="FrankRuehl" w:hint="cs"/>
          <w:sz w:val="28"/>
          <w:szCs w:val="28"/>
          <w:rtl/>
        </w:rPr>
        <w:t>.</w:t>
      </w:r>
      <w:r w:rsidRPr="003675B6">
        <w:rPr>
          <w:rFonts w:cs="FrankRuehl"/>
          <w:sz w:val="28"/>
          <w:szCs w:val="28"/>
          <w:rtl/>
        </w:rPr>
        <w:t xml:space="preserve"> ודברים אלו ברורים מאד לפניך</w:t>
      </w:r>
      <w:r w:rsidR="00680422">
        <w:rPr>
          <w:rStyle w:val="FootnoteReference"/>
          <w:rFonts w:cs="FrankRuehl"/>
          <w:szCs w:val="28"/>
          <w:rtl/>
        </w:rPr>
        <w:footnoteReference w:id="98"/>
      </w:r>
      <w:r w:rsidRPr="003675B6">
        <w:rPr>
          <w:rFonts w:cs="FrankRuehl"/>
          <w:sz w:val="28"/>
          <w:szCs w:val="28"/>
          <w:rtl/>
        </w:rPr>
        <w:t>, ויש להבין דברים אלו</w:t>
      </w:r>
      <w:r w:rsidR="00680422">
        <w:rPr>
          <w:rStyle w:val="FootnoteReference"/>
          <w:rFonts w:cs="FrankRuehl"/>
          <w:szCs w:val="28"/>
          <w:rtl/>
        </w:rPr>
        <w:footnoteReference w:id="99"/>
      </w:r>
      <w:r w:rsidR="00D42F15">
        <w:rPr>
          <w:rFonts w:cs="FrankRuehl" w:hint="cs"/>
          <w:sz w:val="28"/>
          <w:szCs w:val="28"/>
          <w:rtl/>
        </w:rPr>
        <w:t>.</w:t>
      </w:r>
      <w:r w:rsidR="00D47791">
        <w:rPr>
          <w:rFonts w:cs="FrankRuehl" w:hint="cs"/>
          <w:sz w:val="28"/>
          <w:szCs w:val="28"/>
          <w:rtl/>
        </w:rPr>
        <w:t xml:space="preserve"> </w:t>
      </w:r>
    </w:p>
    <w:p w:rsidR="00255529" w:rsidRDefault="00DF7294" w:rsidP="00C354A0">
      <w:pPr>
        <w:jc w:val="both"/>
        <w:rPr>
          <w:rFonts w:cs="FrankRuehl" w:hint="cs"/>
          <w:sz w:val="28"/>
          <w:szCs w:val="28"/>
          <w:rtl/>
        </w:rPr>
      </w:pPr>
      <w:r w:rsidRPr="00DF7294">
        <w:rPr>
          <w:rStyle w:val="LatinChar"/>
          <w:rtl/>
        </w:rPr>
        <w:t>#</w:t>
      </w:r>
      <w:r w:rsidRPr="00DF7294">
        <w:rPr>
          <w:rStyle w:val="Title1"/>
          <w:rtl/>
        </w:rPr>
        <w:t>ואחר כך</w:t>
      </w:r>
      <w:r w:rsidRPr="00DF7294">
        <w:rPr>
          <w:rStyle w:val="LatinChar"/>
          <w:rtl/>
        </w:rPr>
        <w:t>=</w:t>
      </w:r>
      <w:r w:rsidRPr="00DF7294">
        <w:rPr>
          <w:rFonts w:cs="FrankRuehl"/>
          <w:sz w:val="28"/>
          <w:szCs w:val="28"/>
          <w:rtl/>
        </w:rPr>
        <w:t xml:space="preserve"> הביא עוד</w:t>
      </w:r>
      <w:r w:rsidR="00255529">
        <w:rPr>
          <w:rStyle w:val="FootnoteReference"/>
          <w:rFonts w:cs="FrankRuehl"/>
          <w:szCs w:val="28"/>
          <w:rtl/>
        </w:rPr>
        <w:footnoteReference w:id="100"/>
      </w:r>
      <w:r w:rsidR="00255529">
        <w:rPr>
          <w:rFonts w:cs="FrankRuehl" w:hint="cs"/>
          <w:sz w:val="28"/>
          <w:szCs w:val="28"/>
          <w:rtl/>
        </w:rPr>
        <w:t>,</w:t>
      </w:r>
      <w:r w:rsidRPr="00DF7294">
        <w:rPr>
          <w:rFonts w:cs="FrankRuehl"/>
          <w:sz w:val="28"/>
          <w:szCs w:val="28"/>
          <w:rtl/>
        </w:rPr>
        <w:t xml:space="preserve"> שלא תאמר שאין כח בתורה שתתן חיי עולם הבא ממש אל הנשמה</w:t>
      </w:r>
      <w:r w:rsidR="001A773E">
        <w:rPr>
          <w:rStyle w:val="FootnoteReference"/>
          <w:rFonts w:cs="FrankRuehl"/>
          <w:szCs w:val="28"/>
          <w:rtl/>
        </w:rPr>
        <w:footnoteReference w:id="101"/>
      </w:r>
      <w:r w:rsidR="00255529">
        <w:rPr>
          <w:rFonts w:cs="FrankRuehl" w:hint="cs"/>
          <w:sz w:val="28"/>
          <w:szCs w:val="28"/>
          <w:rtl/>
        </w:rPr>
        <w:t>,</w:t>
      </w:r>
      <w:r w:rsidRPr="00DF7294">
        <w:rPr>
          <w:rFonts w:cs="FrankRuehl"/>
          <w:sz w:val="28"/>
          <w:szCs w:val="28"/>
          <w:rtl/>
        </w:rPr>
        <w:t xml:space="preserve"> שהיא ראויה אל עולם הבא</w:t>
      </w:r>
      <w:r w:rsidR="00255529">
        <w:rPr>
          <w:rStyle w:val="FootnoteReference"/>
          <w:rFonts w:cs="FrankRuehl"/>
          <w:szCs w:val="28"/>
          <w:rtl/>
        </w:rPr>
        <w:footnoteReference w:id="102"/>
      </w:r>
      <w:r w:rsidR="00FB7B2E">
        <w:rPr>
          <w:rFonts w:cs="FrankRuehl" w:hint="cs"/>
          <w:sz w:val="28"/>
          <w:szCs w:val="28"/>
          <w:rtl/>
        </w:rPr>
        <w:t>.</w:t>
      </w:r>
      <w:r w:rsidRPr="00DF7294">
        <w:rPr>
          <w:rFonts w:cs="FrankRuehl"/>
          <w:sz w:val="28"/>
          <w:szCs w:val="28"/>
          <w:rtl/>
        </w:rPr>
        <w:t xml:space="preserve"> ולפיכך מביא עוד קרא </w:t>
      </w:r>
      <w:r w:rsidR="00FB7B2E" w:rsidRPr="00FB7B2E">
        <w:rPr>
          <w:rFonts w:cs="Dbs-Rashi" w:hint="cs"/>
          <w:szCs w:val="20"/>
          <w:rtl/>
        </w:rPr>
        <w:t>(משלי ד, ט)</w:t>
      </w:r>
      <w:r w:rsidR="00FB7B2E">
        <w:rPr>
          <w:rFonts w:cs="FrankRuehl" w:hint="cs"/>
          <w:sz w:val="28"/>
          <w:szCs w:val="28"/>
          <w:rtl/>
        </w:rPr>
        <w:t xml:space="preserve"> </w:t>
      </w:r>
      <w:r w:rsidR="00255529">
        <w:rPr>
          <w:rFonts w:cs="FrankRuehl" w:hint="cs"/>
          <w:sz w:val="28"/>
          <w:szCs w:val="28"/>
          <w:rtl/>
        </w:rPr>
        <w:t>"</w:t>
      </w:r>
      <w:r w:rsidRPr="00DF7294">
        <w:rPr>
          <w:rFonts w:cs="FrankRuehl"/>
          <w:sz w:val="28"/>
          <w:szCs w:val="28"/>
          <w:rtl/>
        </w:rPr>
        <w:t>תתן לראשך לוית חן עטרת תפארת תמגנך</w:t>
      </w:r>
      <w:r w:rsidR="00255529">
        <w:rPr>
          <w:rFonts w:cs="FrankRuehl" w:hint="cs"/>
          <w:sz w:val="28"/>
          <w:szCs w:val="28"/>
          <w:rtl/>
        </w:rPr>
        <w:t>".</w:t>
      </w:r>
      <w:r w:rsidRPr="00DF7294">
        <w:rPr>
          <w:rFonts w:cs="FrankRuehl"/>
          <w:sz w:val="28"/>
          <w:szCs w:val="28"/>
          <w:rtl/>
        </w:rPr>
        <w:t xml:space="preserve"> ובכתוב הזה לא דבר </w:t>
      </w:r>
      <w:r w:rsidR="00255529">
        <w:rPr>
          <w:rFonts w:cs="FrankRuehl" w:hint="cs"/>
          <w:sz w:val="28"/>
          <w:szCs w:val="28"/>
          <w:rtl/>
        </w:rPr>
        <w:t>"</w:t>
      </w:r>
      <w:r w:rsidRPr="00DF7294">
        <w:rPr>
          <w:rFonts w:cs="FrankRuehl"/>
          <w:sz w:val="28"/>
          <w:szCs w:val="28"/>
          <w:rtl/>
        </w:rPr>
        <w:t>וענקים לגרגרותיך</w:t>
      </w:r>
      <w:r w:rsidR="00255529">
        <w:rPr>
          <w:rFonts w:cs="FrankRuehl" w:hint="cs"/>
          <w:sz w:val="28"/>
          <w:szCs w:val="28"/>
          <w:rtl/>
        </w:rPr>
        <w:t>",</w:t>
      </w:r>
      <w:r w:rsidRPr="00DF7294">
        <w:rPr>
          <w:rFonts w:cs="FrankRuehl"/>
          <w:sz w:val="28"/>
          <w:szCs w:val="28"/>
          <w:rtl/>
        </w:rPr>
        <w:t xml:space="preserve"> רק זכר </w:t>
      </w:r>
      <w:r w:rsidR="00255529">
        <w:rPr>
          <w:rFonts w:cs="FrankRuehl" w:hint="cs"/>
          <w:sz w:val="28"/>
          <w:szCs w:val="28"/>
          <w:rtl/>
        </w:rPr>
        <w:t>"</w:t>
      </w:r>
      <w:r w:rsidRPr="00DF7294">
        <w:rPr>
          <w:rFonts w:cs="FrankRuehl"/>
          <w:sz w:val="28"/>
          <w:szCs w:val="28"/>
          <w:rtl/>
        </w:rPr>
        <w:t>תתן לראשך לוית חן</w:t>
      </w:r>
      <w:r w:rsidR="00255529">
        <w:rPr>
          <w:rFonts w:cs="FrankRuehl" w:hint="cs"/>
          <w:sz w:val="28"/>
          <w:szCs w:val="28"/>
          <w:rtl/>
        </w:rPr>
        <w:t>"</w:t>
      </w:r>
      <w:r w:rsidRPr="00DF7294">
        <w:rPr>
          <w:rFonts w:cs="FrankRuehl"/>
          <w:sz w:val="28"/>
          <w:szCs w:val="28"/>
          <w:rtl/>
        </w:rPr>
        <w:t xml:space="preserve"> בלבד</w:t>
      </w:r>
      <w:r w:rsidR="00FB7B2E">
        <w:rPr>
          <w:rStyle w:val="FootnoteReference"/>
          <w:rFonts w:cs="FrankRuehl"/>
          <w:szCs w:val="28"/>
          <w:rtl/>
        </w:rPr>
        <w:footnoteReference w:id="103"/>
      </w:r>
      <w:r w:rsidR="00FB7B2E">
        <w:rPr>
          <w:rFonts w:cs="FrankRuehl" w:hint="cs"/>
          <w:sz w:val="28"/>
          <w:szCs w:val="28"/>
          <w:rtl/>
        </w:rPr>
        <w:t>.</w:t>
      </w:r>
      <w:r w:rsidRPr="00DF7294">
        <w:rPr>
          <w:rFonts w:cs="FrankRuehl"/>
          <w:sz w:val="28"/>
          <w:szCs w:val="28"/>
          <w:rtl/>
        </w:rPr>
        <w:t xml:space="preserve"> ומפני כך יש לך להבין בודאי שבא להודיע כי התורה תתן אל הנשמה האלהית שהיא בראש, לוית חן</w:t>
      </w:r>
      <w:r w:rsidR="00255529">
        <w:rPr>
          <w:rFonts w:cs="FrankRuehl" w:hint="cs"/>
          <w:sz w:val="28"/>
          <w:szCs w:val="28"/>
          <w:rtl/>
        </w:rPr>
        <w:t>,</w:t>
      </w:r>
      <w:r w:rsidRPr="00DF7294">
        <w:rPr>
          <w:rFonts w:cs="FrankRuehl"/>
          <w:sz w:val="28"/>
          <w:szCs w:val="28"/>
          <w:rtl/>
        </w:rPr>
        <w:t xml:space="preserve"> שהוא קשוט וכבוד נבדל</w:t>
      </w:r>
      <w:r w:rsidR="00255529">
        <w:rPr>
          <w:rFonts w:cs="FrankRuehl" w:hint="cs"/>
          <w:sz w:val="28"/>
          <w:szCs w:val="28"/>
          <w:rtl/>
        </w:rPr>
        <w:t>,</w:t>
      </w:r>
      <w:r w:rsidRPr="00DF7294">
        <w:rPr>
          <w:rFonts w:cs="FrankRuehl"/>
          <w:sz w:val="28"/>
          <w:szCs w:val="28"/>
          <w:rtl/>
        </w:rPr>
        <w:t xml:space="preserve"> ובזה הוא זוכה אל עולם הבא ממש</w:t>
      </w:r>
      <w:r w:rsidR="00255529">
        <w:rPr>
          <w:rStyle w:val="FootnoteReference"/>
          <w:rFonts w:cs="FrankRuehl"/>
          <w:szCs w:val="28"/>
          <w:rtl/>
        </w:rPr>
        <w:footnoteReference w:id="104"/>
      </w:r>
      <w:r w:rsidRPr="00DF7294">
        <w:rPr>
          <w:rFonts w:cs="FrankRuehl"/>
          <w:sz w:val="28"/>
          <w:szCs w:val="28"/>
          <w:rtl/>
        </w:rPr>
        <w:t>. ועוד</w:t>
      </w:r>
      <w:r w:rsidR="000B3340">
        <w:rPr>
          <w:rFonts w:cs="FrankRuehl" w:hint="cs"/>
          <w:sz w:val="28"/>
          <w:szCs w:val="28"/>
          <w:rtl/>
        </w:rPr>
        <w:t>,</w:t>
      </w:r>
      <w:r w:rsidRPr="00DF7294">
        <w:rPr>
          <w:rFonts w:cs="FrankRuehl"/>
          <w:sz w:val="28"/>
          <w:szCs w:val="28"/>
          <w:rtl/>
        </w:rPr>
        <w:t xml:space="preserve"> כי בכתוב הזה מוסיף עוד לומר </w:t>
      </w:r>
      <w:r w:rsidR="00255529">
        <w:rPr>
          <w:rFonts w:cs="FrankRuehl" w:hint="cs"/>
          <w:sz w:val="28"/>
          <w:szCs w:val="28"/>
          <w:rtl/>
        </w:rPr>
        <w:t>"</w:t>
      </w:r>
      <w:r w:rsidRPr="00DF7294">
        <w:rPr>
          <w:rFonts w:cs="FrankRuehl"/>
          <w:sz w:val="28"/>
          <w:szCs w:val="28"/>
          <w:rtl/>
        </w:rPr>
        <w:t>עטרת תפארת תמגנך</w:t>
      </w:r>
      <w:r w:rsidR="00255529">
        <w:rPr>
          <w:rFonts w:cs="FrankRuehl" w:hint="cs"/>
          <w:sz w:val="28"/>
          <w:szCs w:val="28"/>
          <w:rtl/>
        </w:rPr>
        <w:t>"</w:t>
      </w:r>
      <w:r w:rsidR="00E55EF7">
        <w:rPr>
          <w:rStyle w:val="FootnoteReference"/>
          <w:rFonts w:cs="FrankRuehl"/>
          <w:szCs w:val="28"/>
          <w:rtl/>
        </w:rPr>
        <w:footnoteReference w:id="105"/>
      </w:r>
      <w:r w:rsidR="00255529">
        <w:rPr>
          <w:rFonts w:cs="FrankRuehl" w:hint="cs"/>
          <w:sz w:val="28"/>
          <w:szCs w:val="28"/>
          <w:rtl/>
        </w:rPr>
        <w:t>,</w:t>
      </w:r>
      <w:r w:rsidRPr="00DF7294">
        <w:rPr>
          <w:rFonts w:cs="FrankRuehl"/>
          <w:sz w:val="28"/>
          <w:szCs w:val="28"/>
          <w:rtl/>
        </w:rPr>
        <w:t xml:space="preserve"> ודבר זה מורה על מעלת עולם הבא</w:t>
      </w:r>
      <w:r w:rsidR="00255529">
        <w:rPr>
          <w:rStyle w:val="FootnoteReference"/>
          <w:rFonts w:cs="FrankRuehl"/>
          <w:szCs w:val="28"/>
          <w:rtl/>
        </w:rPr>
        <w:footnoteReference w:id="106"/>
      </w:r>
      <w:r w:rsidR="00255529">
        <w:rPr>
          <w:rFonts w:cs="FrankRuehl" w:hint="cs"/>
          <w:sz w:val="28"/>
          <w:szCs w:val="28"/>
          <w:rtl/>
        </w:rPr>
        <w:t>.</w:t>
      </w:r>
      <w:r w:rsidRPr="00DF7294">
        <w:rPr>
          <w:rFonts w:cs="FrankRuehl"/>
          <w:sz w:val="28"/>
          <w:szCs w:val="28"/>
          <w:rtl/>
        </w:rPr>
        <w:t xml:space="preserve"> וכבר התבאר זה בדברי חכמים</w:t>
      </w:r>
      <w:r w:rsidR="00255529">
        <w:rPr>
          <w:rFonts w:cs="FrankRuehl" w:hint="cs"/>
          <w:sz w:val="28"/>
          <w:szCs w:val="28"/>
          <w:rtl/>
        </w:rPr>
        <w:t>,</w:t>
      </w:r>
      <w:r w:rsidRPr="00DF7294">
        <w:rPr>
          <w:rFonts w:cs="FrankRuehl"/>
          <w:sz w:val="28"/>
          <w:szCs w:val="28"/>
          <w:rtl/>
        </w:rPr>
        <w:t xml:space="preserve"> ובארנו אותו למעלה </w:t>
      </w:r>
      <w:r w:rsidR="00C354A0" w:rsidRPr="00C354A0">
        <w:rPr>
          <w:rFonts w:cs="Dbs-Rashi" w:hint="cs"/>
          <w:szCs w:val="20"/>
          <w:rtl/>
        </w:rPr>
        <w:t>(פ"ג מט"ז)</w:t>
      </w:r>
      <w:r w:rsidR="00C354A0">
        <w:rPr>
          <w:rFonts w:cs="FrankRuehl" w:hint="cs"/>
          <w:sz w:val="28"/>
          <w:szCs w:val="28"/>
          <w:rtl/>
        </w:rPr>
        <w:t xml:space="preserve"> </w:t>
      </w:r>
      <w:r w:rsidRPr="00DF7294">
        <w:rPr>
          <w:rFonts w:cs="FrankRuehl"/>
          <w:sz w:val="28"/>
          <w:szCs w:val="28"/>
          <w:rtl/>
        </w:rPr>
        <w:t>מה שאמרו במסכת ברכות בפר</w:t>
      </w:r>
      <w:r w:rsidR="00255529">
        <w:rPr>
          <w:rFonts w:cs="FrankRuehl" w:hint="cs"/>
          <w:sz w:val="28"/>
          <w:szCs w:val="28"/>
          <w:rtl/>
        </w:rPr>
        <w:t>ק</w:t>
      </w:r>
      <w:r w:rsidRPr="00DF7294">
        <w:rPr>
          <w:rFonts w:cs="FrankRuehl"/>
          <w:sz w:val="28"/>
          <w:szCs w:val="28"/>
          <w:rtl/>
        </w:rPr>
        <w:t xml:space="preserve"> היה קורא </w:t>
      </w:r>
      <w:r w:rsidRPr="000C06F8">
        <w:rPr>
          <w:rFonts w:cs="Dbs-Rashi"/>
          <w:szCs w:val="20"/>
          <w:rtl/>
        </w:rPr>
        <w:t>(יז</w:t>
      </w:r>
      <w:r w:rsidR="00255529" w:rsidRPr="000C06F8">
        <w:rPr>
          <w:rFonts w:cs="Dbs-Rashi" w:hint="cs"/>
          <w:szCs w:val="20"/>
          <w:rtl/>
        </w:rPr>
        <w:t>.</w:t>
      </w:r>
      <w:r w:rsidRPr="000C06F8">
        <w:rPr>
          <w:rFonts w:cs="Dbs-Rashi"/>
          <w:szCs w:val="20"/>
          <w:rtl/>
        </w:rPr>
        <w:t>)</w:t>
      </w:r>
      <w:r w:rsidR="00255529">
        <w:rPr>
          <w:rFonts w:cs="FrankRuehl" w:hint="cs"/>
          <w:sz w:val="28"/>
          <w:szCs w:val="28"/>
          <w:rtl/>
        </w:rPr>
        <w:t>,</w:t>
      </w:r>
      <w:r w:rsidRPr="00DF7294">
        <w:rPr>
          <w:rFonts w:cs="FrankRuehl"/>
          <w:sz w:val="28"/>
          <w:szCs w:val="28"/>
          <w:rtl/>
        </w:rPr>
        <w:t xml:space="preserve"> העולם הבא אין בו אכילה ושתיה</w:t>
      </w:r>
      <w:r w:rsidR="00255529">
        <w:rPr>
          <w:rFonts w:cs="FrankRuehl" w:hint="cs"/>
          <w:sz w:val="28"/>
          <w:szCs w:val="28"/>
          <w:rtl/>
        </w:rPr>
        <w:t>,</w:t>
      </w:r>
      <w:r w:rsidRPr="00DF7294">
        <w:rPr>
          <w:rFonts w:cs="FrankRuehl"/>
          <w:sz w:val="28"/>
          <w:szCs w:val="28"/>
          <w:rtl/>
        </w:rPr>
        <w:t xml:space="preserve"> רק </w:t>
      </w:r>
      <w:r w:rsidR="00255529">
        <w:rPr>
          <w:rFonts w:cs="FrankRuehl"/>
          <w:sz w:val="28"/>
          <w:szCs w:val="28"/>
          <w:rtl/>
        </w:rPr>
        <w:t>צדיקים יושבים ועטרותיהם בראשיהם</w:t>
      </w:r>
      <w:r w:rsidR="00C354A0">
        <w:rPr>
          <w:rStyle w:val="FootnoteReference"/>
          <w:rFonts w:cs="FrankRuehl"/>
          <w:szCs w:val="28"/>
          <w:rtl/>
        </w:rPr>
        <w:footnoteReference w:id="107"/>
      </w:r>
      <w:r w:rsidR="00255529">
        <w:rPr>
          <w:rFonts w:cs="FrankRuehl" w:hint="cs"/>
          <w:sz w:val="28"/>
          <w:szCs w:val="28"/>
          <w:rtl/>
        </w:rPr>
        <w:t>.</w:t>
      </w:r>
      <w:r w:rsidRPr="00DF7294">
        <w:rPr>
          <w:rFonts w:cs="FrankRuehl"/>
          <w:sz w:val="28"/>
          <w:szCs w:val="28"/>
          <w:rtl/>
        </w:rPr>
        <w:t xml:space="preserve"> וזה עצמו שאמר כאן </w:t>
      </w:r>
      <w:r w:rsidR="00255529">
        <w:rPr>
          <w:rFonts w:cs="FrankRuehl" w:hint="cs"/>
          <w:sz w:val="28"/>
          <w:szCs w:val="28"/>
          <w:rtl/>
        </w:rPr>
        <w:t>"</w:t>
      </w:r>
      <w:r w:rsidRPr="00DF7294">
        <w:rPr>
          <w:rFonts w:cs="FrankRuehl"/>
          <w:sz w:val="28"/>
          <w:szCs w:val="28"/>
          <w:rtl/>
        </w:rPr>
        <w:t>עטרת תפארת תמגנך</w:t>
      </w:r>
      <w:r w:rsidR="00255529">
        <w:rPr>
          <w:rFonts w:cs="FrankRuehl" w:hint="cs"/>
          <w:sz w:val="28"/>
          <w:szCs w:val="28"/>
          <w:rtl/>
        </w:rPr>
        <w:t>"</w:t>
      </w:r>
      <w:r w:rsidR="00255529">
        <w:rPr>
          <w:rStyle w:val="FootnoteReference"/>
          <w:rFonts w:cs="FrankRuehl"/>
          <w:szCs w:val="28"/>
          <w:rtl/>
        </w:rPr>
        <w:footnoteReference w:id="108"/>
      </w:r>
      <w:r w:rsidRPr="00DF7294">
        <w:rPr>
          <w:rFonts w:cs="FrankRuehl"/>
          <w:sz w:val="28"/>
          <w:szCs w:val="28"/>
          <w:rtl/>
        </w:rPr>
        <w:t xml:space="preserve">. </w:t>
      </w:r>
    </w:p>
    <w:p w:rsidR="00750722" w:rsidRDefault="00255529" w:rsidP="00057411">
      <w:pPr>
        <w:jc w:val="both"/>
        <w:rPr>
          <w:rFonts w:cs="FrankRuehl" w:hint="cs"/>
          <w:sz w:val="28"/>
          <w:szCs w:val="28"/>
          <w:rtl/>
        </w:rPr>
      </w:pPr>
      <w:r w:rsidRPr="00255529">
        <w:rPr>
          <w:rStyle w:val="LatinChar"/>
          <w:rtl/>
        </w:rPr>
        <w:t>#</w:t>
      </w:r>
      <w:r w:rsidR="00DF7294" w:rsidRPr="00255529">
        <w:rPr>
          <w:rStyle w:val="Title1"/>
          <w:rtl/>
        </w:rPr>
        <w:t>ועדיין לא</w:t>
      </w:r>
      <w:r w:rsidRPr="00255529">
        <w:rPr>
          <w:rStyle w:val="LatinChar"/>
          <w:rtl/>
        </w:rPr>
        <w:t>=</w:t>
      </w:r>
      <w:r w:rsidR="00DF7294" w:rsidRPr="00DF7294">
        <w:rPr>
          <w:rFonts w:cs="FrankRuehl"/>
          <w:sz w:val="28"/>
          <w:szCs w:val="28"/>
          <w:rtl/>
        </w:rPr>
        <w:t xml:space="preserve"> הביא ראיה על שתתן לו התורה חיים שהם חיים ארוכים בעולם הבא</w:t>
      </w:r>
      <w:r>
        <w:rPr>
          <w:rFonts w:cs="FrankRuehl" w:hint="cs"/>
          <w:sz w:val="28"/>
          <w:szCs w:val="28"/>
          <w:rtl/>
        </w:rPr>
        <w:t>,</w:t>
      </w:r>
      <w:r w:rsidR="00DF7294" w:rsidRPr="00DF7294">
        <w:rPr>
          <w:rFonts w:cs="FrankRuehl"/>
          <w:sz w:val="28"/>
          <w:szCs w:val="28"/>
          <w:rtl/>
        </w:rPr>
        <w:t xml:space="preserve"> כי לא ד</w:t>
      </w:r>
      <w:r w:rsidR="00750722">
        <w:rPr>
          <w:rFonts w:cs="FrankRuehl" w:hint="cs"/>
          <w:sz w:val="28"/>
          <w:szCs w:val="28"/>
          <w:rtl/>
        </w:rPr>
        <w:t>י</w:t>
      </w:r>
      <w:r w:rsidR="00DF7294" w:rsidRPr="00DF7294">
        <w:rPr>
          <w:rFonts w:cs="FrankRuehl"/>
          <w:sz w:val="28"/>
          <w:szCs w:val="28"/>
          <w:rtl/>
        </w:rPr>
        <w:t xml:space="preserve">בר כאן רק </w:t>
      </w:r>
      <w:r>
        <w:rPr>
          <w:rFonts w:cs="FrankRuehl" w:hint="cs"/>
          <w:sz w:val="28"/>
          <w:szCs w:val="28"/>
          <w:rtl/>
        </w:rPr>
        <w:t>"</w:t>
      </w:r>
      <w:r w:rsidR="00DF7294" w:rsidRPr="00DF7294">
        <w:rPr>
          <w:rFonts w:cs="FrankRuehl"/>
          <w:sz w:val="28"/>
          <w:szCs w:val="28"/>
          <w:rtl/>
        </w:rPr>
        <w:t>תתן לראשך לוית חן עטרת תפארת תמגנך</w:t>
      </w:r>
      <w:r>
        <w:rPr>
          <w:rFonts w:cs="FrankRuehl" w:hint="cs"/>
          <w:sz w:val="28"/>
          <w:szCs w:val="28"/>
          <w:rtl/>
        </w:rPr>
        <w:t>"</w:t>
      </w:r>
      <w:r w:rsidR="00750722">
        <w:rPr>
          <w:rStyle w:val="FootnoteReference"/>
          <w:rFonts w:cs="FrankRuehl"/>
          <w:szCs w:val="28"/>
          <w:rtl/>
        </w:rPr>
        <w:footnoteReference w:id="109"/>
      </w:r>
      <w:r>
        <w:rPr>
          <w:rFonts w:cs="FrankRuehl" w:hint="cs"/>
          <w:sz w:val="28"/>
          <w:szCs w:val="28"/>
          <w:rtl/>
        </w:rPr>
        <w:t>.</w:t>
      </w:r>
      <w:r w:rsidR="00DF7294" w:rsidRPr="00DF7294">
        <w:rPr>
          <w:rFonts w:cs="FrankRuehl"/>
          <w:sz w:val="28"/>
          <w:szCs w:val="28"/>
          <w:rtl/>
        </w:rPr>
        <w:t xml:space="preserve"> ואף על גב שהעולם הבא בודאי ארוך</w:t>
      </w:r>
      <w:r w:rsidR="00750722">
        <w:rPr>
          <w:rStyle w:val="FootnoteReference"/>
          <w:rFonts w:cs="FrankRuehl"/>
          <w:szCs w:val="28"/>
          <w:rtl/>
        </w:rPr>
        <w:footnoteReference w:id="110"/>
      </w:r>
      <w:r>
        <w:rPr>
          <w:rFonts w:cs="FrankRuehl" w:hint="cs"/>
          <w:sz w:val="28"/>
          <w:szCs w:val="28"/>
          <w:rtl/>
        </w:rPr>
        <w:t>,</w:t>
      </w:r>
      <w:r w:rsidR="00DF7294" w:rsidRPr="00DF7294">
        <w:rPr>
          <w:rFonts w:cs="FrankRuehl"/>
          <w:sz w:val="28"/>
          <w:szCs w:val="28"/>
          <w:rtl/>
        </w:rPr>
        <w:t xml:space="preserve"> מ</w:t>
      </w:r>
      <w:r>
        <w:rPr>
          <w:rFonts w:cs="FrankRuehl" w:hint="cs"/>
          <w:sz w:val="28"/>
          <w:szCs w:val="28"/>
          <w:rtl/>
        </w:rPr>
        <w:t>כל מקום</w:t>
      </w:r>
      <w:r w:rsidR="00DF7294" w:rsidRPr="00DF7294">
        <w:rPr>
          <w:rFonts w:cs="FrankRuehl"/>
          <w:sz w:val="28"/>
          <w:szCs w:val="28"/>
          <w:rtl/>
        </w:rPr>
        <w:t xml:space="preserve"> אין בכח התורה רק שעל ידה זוכה לעולם הבא</w:t>
      </w:r>
      <w:r>
        <w:rPr>
          <w:rFonts w:cs="FrankRuehl" w:hint="cs"/>
          <w:sz w:val="28"/>
          <w:szCs w:val="28"/>
          <w:rtl/>
        </w:rPr>
        <w:t>,</w:t>
      </w:r>
      <w:r w:rsidR="00DF7294" w:rsidRPr="00DF7294">
        <w:rPr>
          <w:rFonts w:cs="FrankRuehl"/>
          <w:sz w:val="28"/>
          <w:szCs w:val="28"/>
          <w:rtl/>
        </w:rPr>
        <w:t xml:space="preserve"> וצריך למצות ומעשים טובים שיזכה לאורך ימים</w:t>
      </w:r>
      <w:r w:rsidR="00750722">
        <w:rPr>
          <w:rStyle w:val="FootnoteReference"/>
          <w:rFonts w:cs="FrankRuehl"/>
          <w:szCs w:val="28"/>
          <w:rtl/>
        </w:rPr>
        <w:footnoteReference w:id="111"/>
      </w:r>
      <w:r w:rsidR="00DF7294" w:rsidRPr="00DF7294">
        <w:rPr>
          <w:rFonts w:cs="FrankRuehl"/>
          <w:sz w:val="28"/>
          <w:szCs w:val="28"/>
          <w:rtl/>
        </w:rPr>
        <w:t xml:space="preserve">. ולפיכך מביא הכתוב </w:t>
      </w:r>
      <w:r w:rsidR="00750722" w:rsidRPr="00367D74">
        <w:rPr>
          <w:rFonts w:cs="Dbs-Rashi" w:hint="cs"/>
          <w:szCs w:val="20"/>
          <w:rtl/>
        </w:rPr>
        <w:t>(</w:t>
      </w:r>
      <w:r w:rsidR="00367D74" w:rsidRPr="00367D74">
        <w:rPr>
          <w:rFonts w:cs="Dbs-Rashi" w:hint="cs"/>
          <w:szCs w:val="20"/>
          <w:rtl/>
        </w:rPr>
        <w:t>משלי ג, טז</w:t>
      </w:r>
      <w:r w:rsidR="00750722" w:rsidRPr="00367D74">
        <w:rPr>
          <w:rFonts w:cs="Dbs-Rashi" w:hint="cs"/>
          <w:szCs w:val="20"/>
          <w:rtl/>
        </w:rPr>
        <w:t>)</w:t>
      </w:r>
      <w:r w:rsidR="00750722">
        <w:rPr>
          <w:rFonts w:cs="FrankRuehl" w:hint="cs"/>
          <w:sz w:val="28"/>
          <w:szCs w:val="28"/>
          <w:rtl/>
        </w:rPr>
        <w:t xml:space="preserve"> </w:t>
      </w:r>
      <w:r>
        <w:rPr>
          <w:rFonts w:cs="FrankRuehl" w:hint="cs"/>
          <w:sz w:val="28"/>
          <w:szCs w:val="28"/>
          <w:rtl/>
        </w:rPr>
        <w:t>"</w:t>
      </w:r>
      <w:r w:rsidR="00DF7294" w:rsidRPr="00DF7294">
        <w:rPr>
          <w:rFonts w:cs="FrankRuehl"/>
          <w:sz w:val="28"/>
          <w:szCs w:val="28"/>
          <w:rtl/>
        </w:rPr>
        <w:t>אורך ימים בימינה ובשמאלה עושר וכבוד</w:t>
      </w:r>
      <w:r>
        <w:rPr>
          <w:rFonts w:cs="FrankRuehl" w:hint="cs"/>
          <w:sz w:val="28"/>
          <w:szCs w:val="28"/>
          <w:rtl/>
        </w:rPr>
        <w:t>".</w:t>
      </w:r>
      <w:r w:rsidR="00DF7294" w:rsidRPr="00DF7294">
        <w:rPr>
          <w:rFonts w:cs="FrankRuehl"/>
          <w:sz w:val="28"/>
          <w:szCs w:val="28"/>
          <w:rtl/>
        </w:rPr>
        <w:t xml:space="preserve"> ומה שאמר </w:t>
      </w:r>
      <w:r>
        <w:rPr>
          <w:rFonts w:cs="FrankRuehl" w:hint="cs"/>
          <w:sz w:val="28"/>
          <w:szCs w:val="28"/>
          <w:rtl/>
        </w:rPr>
        <w:t>"</w:t>
      </w:r>
      <w:r w:rsidR="00DF7294" w:rsidRPr="00DF7294">
        <w:rPr>
          <w:rFonts w:cs="FrankRuehl"/>
          <w:sz w:val="28"/>
          <w:szCs w:val="28"/>
          <w:rtl/>
        </w:rPr>
        <w:t>אורך ימים</w:t>
      </w:r>
      <w:r>
        <w:rPr>
          <w:rFonts w:cs="FrankRuehl" w:hint="cs"/>
          <w:sz w:val="28"/>
          <w:szCs w:val="28"/>
          <w:rtl/>
        </w:rPr>
        <w:t>"</w:t>
      </w:r>
      <w:r w:rsidR="002B594F">
        <w:rPr>
          <w:rFonts w:cs="FrankRuehl" w:hint="cs"/>
          <w:sz w:val="28"/>
          <w:szCs w:val="28"/>
          <w:rtl/>
        </w:rPr>
        <w:t>,</w:t>
      </w:r>
      <w:r w:rsidR="00DF7294" w:rsidRPr="00DF7294">
        <w:rPr>
          <w:rFonts w:cs="FrankRuehl"/>
          <w:sz w:val="28"/>
          <w:szCs w:val="28"/>
          <w:rtl/>
        </w:rPr>
        <w:t xml:space="preserve"> א</w:t>
      </w:r>
      <w:r>
        <w:rPr>
          <w:rFonts w:cs="FrankRuehl" w:hint="cs"/>
          <w:sz w:val="28"/>
          <w:szCs w:val="28"/>
          <w:rtl/>
        </w:rPr>
        <w:t>י אפשר</w:t>
      </w:r>
      <w:r w:rsidR="00DF7294" w:rsidRPr="00DF7294">
        <w:rPr>
          <w:rFonts w:cs="FrankRuehl"/>
          <w:sz w:val="28"/>
          <w:szCs w:val="28"/>
          <w:rtl/>
        </w:rPr>
        <w:t xml:space="preserve"> לפרש רק על עולם הבא</w:t>
      </w:r>
      <w:r>
        <w:rPr>
          <w:rFonts w:cs="FrankRuehl" w:hint="cs"/>
          <w:sz w:val="28"/>
          <w:szCs w:val="28"/>
          <w:rtl/>
        </w:rPr>
        <w:t>,</w:t>
      </w:r>
      <w:r w:rsidR="00DF7294" w:rsidRPr="00DF7294">
        <w:rPr>
          <w:rFonts w:cs="FrankRuehl"/>
          <w:sz w:val="28"/>
          <w:szCs w:val="28"/>
          <w:rtl/>
        </w:rPr>
        <w:t xml:space="preserve"> וכדאיתא בפרק שלוח הקן </w:t>
      </w:r>
      <w:r w:rsidR="00DF7294" w:rsidRPr="00255529">
        <w:rPr>
          <w:rFonts w:cs="Dbs-Rashi"/>
          <w:szCs w:val="20"/>
          <w:rtl/>
        </w:rPr>
        <w:t>(חולין קמ</w:t>
      </w:r>
      <w:r w:rsidR="00BA4A5B">
        <w:rPr>
          <w:rFonts w:cs="Dbs-Rashi" w:hint="cs"/>
          <w:szCs w:val="20"/>
          <w:rtl/>
        </w:rPr>
        <w:t>ב</w:t>
      </w:r>
      <w:r w:rsidRPr="00255529">
        <w:rPr>
          <w:rFonts w:cs="Dbs-Rashi" w:hint="cs"/>
          <w:szCs w:val="20"/>
          <w:rtl/>
        </w:rPr>
        <w:t>.</w:t>
      </w:r>
      <w:r w:rsidR="00DF7294" w:rsidRPr="00255529">
        <w:rPr>
          <w:rFonts w:cs="Dbs-Rashi"/>
          <w:szCs w:val="20"/>
          <w:rtl/>
        </w:rPr>
        <w:t>)</w:t>
      </w:r>
      <w:r w:rsidR="00BA4A5B">
        <w:rPr>
          <w:rStyle w:val="FootnoteReference"/>
          <w:rFonts w:cs="FrankRuehl"/>
          <w:szCs w:val="28"/>
          <w:rtl/>
        </w:rPr>
        <w:footnoteReference w:id="112"/>
      </w:r>
      <w:r w:rsidR="00BA4A5B">
        <w:rPr>
          <w:rFonts w:cs="FrankRuehl" w:hint="cs"/>
          <w:sz w:val="28"/>
          <w:szCs w:val="28"/>
          <w:rtl/>
        </w:rPr>
        <w:t>,</w:t>
      </w:r>
      <w:r>
        <w:rPr>
          <w:rFonts w:cs="FrankRuehl" w:hint="cs"/>
          <w:sz w:val="28"/>
          <w:szCs w:val="28"/>
          <w:rtl/>
        </w:rPr>
        <w:t xml:space="preserve"> </w:t>
      </w:r>
      <w:r w:rsidR="00DF7294" w:rsidRPr="00DF7294">
        <w:rPr>
          <w:rFonts w:cs="FrankRuehl"/>
          <w:sz w:val="28"/>
          <w:szCs w:val="28"/>
          <w:rtl/>
        </w:rPr>
        <w:t>שאם בעולם הזה</w:t>
      </w:r>
      <w:r>
        <w:rPr>
          <w:rFonts w:cs="FrankRuehl" w:hint="cs"/>
          <w:sz w:val="28"/>
          <w:szCs w:val="28"/>
          <w:rtl/>
        </w:rPr>
        <w:t>,</w:t>
      </w:r>
      <w:r w:rsidR="00DF7294" w:rsidRPr="00DF7294">
        <w:rPr>
          <w:rFonts w:cs="FrankRuehl"/>
          <w:sz w:val="28"/>
          <w:szCs w:val="28"/>
          <w:rtl/>
        </w:rPr>
        <w:t xml:space="preserve"> הרי הוא מת</w:t>
      </w:r>
      <w:r>
        <w:rPr>
          <w:rFonts w:cs="FrankRuehl" w:hint="cs"/>
          <w:sz w:val="28"/>
          <w:szCs w:val="28"/>
          <w:rtl/>
        </w:rPr>
        <w:t>,</w:t>
      </w:r>
      <w:r w:rsidR="00DF7294" w:rsidRPr="00DF7294">
        <w:rPr>
          <w:rFonts w:cs="FrankRuehl"/>
          <w:sz w:val="28"/>
          <w:szCs w:val="28"/>
          <w:rtl/>
        </w:rPr>
        <w:t xml:space="preserve"> ואין נחשב זה אריכ</w:t>
      </w:r>
      <w:r>
        <w:rPr>
          <w:rFonts w:cs="FrankRuehl" w:hint="cs"/>
          <w:sz w:val="28"/>
          <w:szCs w:val="28"/>
          <w:rtl/>
        </w:rPr>
        <w:t>ו</w:t>
      </w:r>
      <w:r w:rsidR="00DF7294" w:rsidRPr="00DF7294">
        <w:rPr>
          <w:rFonts w:cs="FrankRuehl"/>
          <w:sz w:val="28"/>
          <w:szCs w:val="28"/>
          <w:rtl/>
        </w:rPr>
        <w:t>ת ימים</w:t>
      </w:r>
      <w:r w:rsidR="00750722">
        <w:rPr>
          <w:rStyle w:val="FootnoteReference"/>
          <w:rFonts w:cs="FrankRuehl"/>
          <w:szCs w:val="28"/>
          <w:rtl/>
        </w:rPr>
        <w:footnoteReference w:id="113"/>
      </w:r>
      <w:r>
        <w:rPr>
          <w:rFonts w:cs="FrankRuehl" w:hint="cs"/>
          <w:sz w:val="28"/>
          <w:szCs w:val="28"/>
          <w:rtl/>
        </w:rPr>
        <w:t>.</w:t>
      </w:r>
      <w:r w:rsidR="00DF7294" w:rsidRPr="00DF7294">
        <w:rPr>
          <w:rFonts w:cs="FrankRuehl"/>
          <w:sz w:val="28"/>
          <w:szCs w:val="28"/>
          <w:rtl/>
        </w:rPr>
        <w:t xml:space="preserve"> ואפילו היה חי מאה שנים</w:t>
      </w:r>
      <w:r>
        <w:rPr>
          <w:rFonts w:cs="FrankRuehl" w:hint="cs"/>
          <w:sz w:val="28"/>
          <w:szCs w:val="28"/>
          <w:rtl/>
        </w:rPr>
        <w:t>,</w:t>
      </w:r>
      <w:r w:rsidR="00DF7294" w:rsidRPr="00DF7294">
        <w:rPr>
          <w:rFonts w:cs="FrankRuehl"/>
          <w:sz w:val="28"/>
          <w:szCs w:val="28"/>
          <w:rtl/>
        </w:rPr>
        <w:t xml:space="preserve"> הרי נקרא </w:t>
      </w:r>
      <w:r w:rsidR="00412B97" w:rsidRPr="00412B97">
        <w:rPr>
          <w:rFonts w:cs="Dbs-Rashi" w:hint="cs"/>
          <w:szCs w:val="20"/>
          <w:rtl/>
        </w:rPr>
        <w:t>(איוב יד, א)</w:t>
      </w:r>
      <w:r w:rsidR="00412B97">
        <w:rPr>
          <w:rFonts w:cs="FrankRuehl" w:hint="cs"/>
          <w:sz w:val="28"/>
          <w:szCs w:val="28"/>
          <w:rtl/>
        </w:rPr>
        <w:t xml:space="preserve"> "</w:t>
      </w:r>
      <w:r w:rsidR="00DF7294" w:rsidRPr="00DF7294">
        <w:rPr>
          <w:rFonts w:cs="FrankRuehl"/>
          <w:sz w:val="28"/>
          <w:szCs w:val="28"/>
          <w:rtl/>
        </w:rPr>
        <w:t>קצר ימים</w:t>
      </w:r>
      <w:r w:rsidR="00412B97">
        <w:rPr>
          <w:rFonts w:cs="FrankRuehl" w:hint="cs"/>
          <w:sz w:val="28"/>
          <w:szCs w:val="28"/>
          <w:rtl/>
        </w:rPr>
        <w:t>"</w:t>
      </w:r>
      <w:r w:rsidR="00057411">
        <w:rPr>
          <w:rStyle w:val="FootnoteReference"/>
          <w:rFonts w:cs="FrankRuehl"/>
          <w:szCs w:val="28"/>
          <w:rtl/>
        </w:rPr>
        <w:footnoteReference w:id="114"/>
      </w:r>
      <w:r>
        <w:rPr>
          <w:rFonts w:cs="FrankRuehl" w:hint="cs"/>
          <w:sz w:val="28"/>
          <w:szCs w:val="28"/>
          <w:rtl/>
        </w:rPr>
        <w:t>.</w:t>
      </w:r>
      <w:r w:rsidR="00DF7294" w:rsidRPr="00DF7294">
        <w:rPr>
          <w:rFonts w:cs="FrankRuehl"/>
          <w:sz w:val="28"/>
          <w:szCs w:val="28"/>
          <w:rtl/>
        </w:rPr>
        <w:t xml:space="preserve"> ודוד אמר </w:t>
      </w:r>
      <w:r w:rsidR="00DF7294" w:rsidRPr="00255529">
        <w:rPr>
          <w:rFonts w:cs="Dbs-Rashi"/>
          <w:szCs w:val="20"/>
          <w:rtl/>
        </w:rPr>
        <w:t>(</w:t>
      </w:r>
      <w:r w:rsidR="00412B97">
        <w:rPr>
          <w:rFonts w:cs="Dbs-Rashi" w:hint="cs"/>
          <w:szCs w:val="20"/>
          <w:rtl/>
        </w:rPr>
        <w:t xml:space="preserve">ר' </w:t>
      </w:r>
      <w:r w:rsidR="00DF7294" w:rsidRPr="00255529">
        <w:rPr>
          <w:rFonts w:cs="Dbs-Rashi"/>
          <w:szCs w:val="20"/>
          <w:rtl/>
        </w:rPr>
        <w:t>דה</w:t>
      </w:r>
      <w:r w:rsidR="00412B97">
        <w:rPr>
          <w:rFonts w:cs="Dbs-Rashi" w:hint="cs"/>
          <w:szCs w:val="20"/>
          <w:rtl/>
        </w:rPr>
        <w:t>י"</w:t>
      </w:r>
      <w:r w:rsidR="00DF7294" w:rsidRPr="00255529">
        <w:rPr>
          <w:rFonts w:cs="Dbs-Rashi"/>
          <w:szCs w:val="20"/>
          <w:rtl/>
        </w:rPr>
        <w:t>א כט</w:t>
      </w:r>
      <w:r w:rsidR="00412B97">
        <w:rPr>
          <w:rFonts w:cs="Dbs-Rashi" w:hint="cs"/>
          <w:szCs w:val="20"/>
          <w:rtl/>
        </w:rPr>
        <w:t>, טו</w:t>
      </w:r>
      <w:r w:rsidR="00DF7294" w:rsidRPr="00255529">
        <w:rPr>
          <w:rFonts w:cs="Dbs-Rashi"/>
          <w:szCs w:val="20"/>
          <w:rtl/>
        </w:rPr>
        <w:t>)</w:t>
      </w:r>
      <w:r w:rsidR="00DF7294" w:rsidRPr="00DF7294">
        <w:rPr>
          <w:rFonts w:cs="FrankRuehl"/>
          <w:sz w:val="28"/>
          <w:szCs w:val="28"/>
          <w:rtl/>
        </w:rPr>
        <w:t xml:space="preserve"> </w:t>
      </w:r>
      <w:r>
        <w:rPr>
          <w:rFonts w:cs="FrankRuehl" w:hint="cs"/>
          <w:sz w:val="28"/>
          <w:szCs w:val="28"/>
          <w:rtl/>
        </w:rPr>
        <w:t>"</w:t>
      </w:r>
      <w:r w:rsidR="00DF7294" w:rsidRPr="00DF7294">
        <w:rPr>
          <w:rFonts w:cs="FrankRuehl"/>
          <w:sz w:val="28"/>
          <w:szCs w:val="28"/>
          <w:rtl/>
        </w:rPr>
        <w:t>כי ימינו כצל עלי ארץ</w:t>
      </w:r>
      <w:r>
        <w:rPr>
          <w:rFonts w:cs="FrankRuehl" w:hint="cs"/>
          <w:sz w:val="28"/>
          <w:szCs w:val="28"/>
          <w:rtl/>
        </w:rPr>
        <w:t>"</w:t>
      </w:r>
      <w:r w:rsidR="00057411">
        <w:rPr>
          <w:rStyle w:val="FootnoteReference"/>
          <w:rFonts w:cs="FrankRuehl"/>
          <w:szCs w:val="28"/>
          <w:rtl/>
        </w:rPr>
        <w:footnoteReference w:id="115"/>
      </w:r>
      <w:r>
        <w:rPr>
          <w:rFonts w:cs="FrankRuehl" w:hint="cs"/>
          <w:sz w:val="28"/>
          <w:szCs w:val="28"/>
          <w:rtl/>
        </w:rPr>
        <w:t>,</w:t>
      </w:r>
      <w:r w:rsidR="00DF7294" w:rsidRPr="00DF7294">
        <w:rPr>
          <w:rFonts w:cs="FrankRuehl"/>
          <w:sz w:val="28"/>
          <w:szCs w:val="28"/>
          <w:rtl/>
        </w:rPr>
        <w:t xml:space="preserve"> ואיך נקרא זה אריכ</w:t>
      </w:r>
      <w:r>
        <w:rPr>
          <w:rFonts w:cs="FrankRuehl" w:hint="cs"/>
          <w:sz w:val="28"/>
          <w:szCs w:val="28"/>
          <w:rtl/>
        </w:rPr>
        <w:t>ו</w:t>
      </w:r>
      <w:r w:rsidR="00DF7294" w:rsidRPr="00DF7294">
        <w:rPr>
          <w:rFonts w:cs="FrankRuehl"/>
          <w:sz w:val="28"/>
          <w:szCs w:val="28"/>
          <w:rtl/>
        </w:rPr>
        <w:t>ת ימים</w:t>
      </w:r>
      <w:r w:rsidR="00057411">
        <w:rPr>
          <w:rFonts w:cs="FrankRuehl" w:hint="cs"/>
          <w:sz w:val="28"/>
          <w:szCs w:val="28"/>
          <w:rtl/>
        </w:rPr>
        <w:t>.</w:t>
      </w:r>
      <w:r w:rsidR="00DF7294" w:rsidRPr="00DF7294">
        <w:rPr>
          <w:rFonts w:cs="FrankRuehl"/>
          <w:sz w:val="28"/>
          <w:szCs w:val="28"/>
          <w:rtl/>
        </w:rPr>
        <w:t xml:space="preserve"> אלא קרא בעולם הבא מדבר</w:t>
      </w:r>
      <w:r>
        <w:rPr>
          <w:rFonts w:cs="FrankRuehl" w:hint="cs"/>
          <w:sz w:val="28"/>
          <w:szCs w:val="28"/>
          <w:rtl/>
        </w:rPr>
        <w:t>,</w:t>
      </w:r>
      <w:r w:rsidR="00DF7294" w:rsidRPr="00DF7294">
        <w:rPr>
          <w:rFonts w:cs="FrankRuehl"/>
          <w:sz w:val="28"/>
          <w:szCs w:val="28"/>
          <w:rtl/>
        </w:rPr>
        <w:t xml:space="preserve"> שהוא ארוך</w:t>
      </w:r>
      <w:r w:rsidR="00CB173F">
        <w:rPr>
          <w:rStyle w:val="FootnoteReference"/>
          <w:rFonts w:cs="FrankRuehl"/>
          <w:szCs w:val="28"/>
          <w:rtl/>
        </w:rPr>
        <w:footnoteReference w:id="116"/>
      </w:r>
      <w:r w:rsidR="00DF7294" w:rsidRPr="00DF7294">
        <w:rPr>
          <w:rFonts w:cs="FrankRuehl"/>
          <w:sz w:val="28"/>
          <w:szCs w:val="28"/>
          <w:rtl/>
        </w:rPr>
        <w:t xml:space="preserve">. </w:t>
      </w:r>
    </w:p>
    <w:p w:rsidR="00C6621D" w:rsidRDefault="00750722" w:rsidP="00791A7B">
      <w:pPr>
        <w:jc w:val="both"/>
        <w:rPr>
          <w:rFonts w:cs="FrankRuehl" w:hint="cs"/>
          <w:sz w:val="28"/>
          <w:szCs w:val="28"/>
          <w:rtl/>
        </w:rPr>
      </w:pPr>
      <w:r w:rsidRPr="00750722">
        <w:rPr>
          <w:rStyle w:val="LatinChar"/>
          <w:rtl/>
        </w:rPr>
        <w:t>#</w:t>
      </w:r>
      <w:r w:rsidR="00DF7294" w:rsidRPr="00750722">
        <w:rPr>
          <w:rStyle w:val="Title1"/>
          <w:rtl/>
        </w:rPr>
        <w:t>ועו</w:t>
      </w:r>
      <w:r>
        <w:rPr>
          <w:rStyle w:val="Title1"/>
          <w:rFonts w:hint="cs"/>
          <w:rtl/>
        </w:rPr>
        <w:t>ד</w:t>
      </w:r>
      <w:r w:rsidRPr="00750722">
        <w:rPr>
          <w:rStyle w:val="LatinChar"/>
          <w:rtl/>
        </w:rPr>
        <w:t>=</w:t>
      </w:r>
      <w:r w:rsidR="00F97036">
        <w:rPr>
          <w:rStyle w:val="FootnoteReference"/>
          <w:rFonts w:cs="FrankRuehl"/>
          <w:szCs w:val="28"/>
          <w:rtl/>
        </w:rPr>
        <w:footnoteReference w:id="117"/>
      </w:r>
      <w:r w:rsidR="00F97036" w:rsidRPr="00F97036">
        <w:rPr>
          <w:rStyle w:val="LatinChar"/>
          <w:rFonts w:cs="FrankRuehl" w:hint="cs"/>
          <w:b/>
          <w:bCs/>
          <w:sz w:val="36"/>
          <w:szCs w:val="36"/>
          <w:rtl/>
        </w:rPr>
        <w:t>,</w:t>
      </w:r>
      <w:r w:rsidR="00F97036">
        <w:rPr>
          <w:rStyle w:val="LatinChar"/>
          <w:rFonts w:hint="cs"/>
          <w:rtl/>
        </w:rPr>
        <w:t xml:space="preserve"> </w:t>
      </w:r>
      <w:r w:rsidR="00DF7294" w:rsidRPr="00DF7294">
        <w:rPr>
          <w:rFonts w:cs="FrankRuehl"/>
          <w:sz w:val="28"/>
          <w:szCs w:val="28"/>
          <w:rtl/>
        </w:rPr>
        <w:t xml:space="preserve">כי פירוש הכתוב שאמר </w:t>
      </w:r>
      <w:r w:rsidR="00255529">
        <w:rPr>
          <w:rFonts w:cs="FrankRuehl" w:hint="cs"/>
          <w:sz w:val="28"/>
          <w:szCs w:val="28"/>
          <w:rtl/>
        </w:rPr>
        <w:t>"</w:t>
      </w:r>
      <w:r w:rsidR="00DF7294" w:rsidRPr="00DF7294">
        <w:rPr>
          <w:rFonts w:cs="FrankRuehl"/>
          <w:sz w:val="28"/>
          <w:szCs w:val="28"/>
          <w:rtl/>
        </w:rPr>
        <w:t>אורך ימים בימינה ובשמאלה עושר וכבוד</w:t>
      </w:r>
      <w:r w:rsidR="00255529">
        <w:rPr>
          <w:rFonts w:cs="FrankRuehl" w:hint="cs"/>
          <w:sz w:val="28"/>
          <w:szCs w:val="28"/>
          <w:rtl/>
        </w:rPr>
        <w:t>"</w:t>
      </w:r>
      <w:r w:rsidR="00DF7294" w:rsidRPr="00DF7294">
        <w:rPr>
          <w:rFonts w:cs="FrankRuehl"/>
          <w:sz w:val="28"/>
          <w:szCs w:val="28"/>
          <w:rtl/>
        </w:rPr>
        <w:t xml:space="preserve"> על דרך שאמרו חכמים </w:t>
      </w:r>
      <w:r w:rsidR="00DF7294" w:rsidRPr="00255529">
        <w:rPr>
          <w:rFonts w:cs="Dbs-Rashi"/>
          <w:szCs w:val="20"/>
          <w:rtl/>
        </w:rPr>
        <w:t>(שבת סג</w:t>
      </w:r>
      <w:r w:rsidR="00255529" w:rsidRPr="00255529">
        <w:rPr>
          <w:rFonts w:cs="Dbs-Rashi" w:hint="cs"/>
          <w:szCs w:val="20"/>
          <w:rtl/>
        </w:rPr>
        <w:t>.</w:t>
      </w:r>
      <w:r w:rsidR="00DF7294" w:rsidRPr="00255529">
        <w:rPr>
          <w:rFonts w:cs="Dbs-Rashi"/>
          <w:szCs w:val="20"/>
          <w:rtl/>
        </w:rPr>
        <w:t>)</w:t>
      </w:r>
      <w:r w:rsidR="00DF7294" w:rsidRPr="00DF7294">
        <w:rPr>
          <w:rFonts w:cs="FrankRuehl"/>
          <w:sz w:val="28"/>
          <w:szCs w:val="28"/>
          <w:rtl/>
        </w:rPr>
        <w:t xml:space="preserve"> למימינים בה</w:t>
      </w:r>
      <w:r w:rsidR="0061689A">
        <w:rPr>
          <w:rStyle w:val="FootnoteReference"/>
          <w:rFonts w:cs="FrankRuehl"/>
          <w:szCs w:val="28"/>
          <w:rtl/>
        </w:rPr>
        <w:footnoteReference w:id="118"/>
      </w:r>
      <w:r w:rsidR="00DF7294" w:rsidRPr="00DF7294">
        <w:rPr>
          <w:rFonts w:cs="FrankRuehl"/>
          <w:sz w:val="28"/>
          <w:szCs w:val="28"/>
          <w:rtl/>
        </w:rPr>
        <w:t xml:space="preserve"> אורך ימים איכא</w:t>
      </w:r>
      <w:r w:rsidR="00255529">
        <w:rPr>
          <w:rFonts w:cs="FrankRuehl" w:hint="cs"/>
          <w:sz w:val="28"/>
          <w:szCs w:val="28"/>
          <w:rtl/>
        </w:rPr>
        <w:t>,</w:t>
      </w:r>
      <w:r w:rsidR="00DF7294" w:rsidRPr="00DF7294">
        <w:rPr>
          <w:rFonts w:cs="FrankRuehl"/>
          <w:sz w:val="28"/>
          <w:szCs w:val="28"/>
          <w:rtl/>
        </w:rPr>
        <w:t xml:space="preserve"> כ</w:t>
      </w:r>
      <w:r w:rsidR="00255529">
        <w:rPr>
          <w:rFonts w:cs="FrankRuehl" w:hint="cs"/>
          <w:sz w:val="28"/>
          <w:szCs w:val="28"/>
          <w:rtl/>
        </w:rPr>
        <w:t>ל שכן</w:t>
      </w:r>
      <w:r w:rsidR="00DF7294" w:rsidRPr="00DF7294">
        <w:rPr>
          <w:rFonts w:cs="FrankRuehl"/>
          <w:sz w:val="28"/>
          <w:szCs w:val="28"/>
          <w:rtl/>
        </w:rPr>
        <w:t xml:space="preserve"> שעושר וכבוד איכא</w:t>
      </w:r>
      <w:r w:rsidR="00C6621D">
        <w:rPr>
          <w:rStyle w:val="FootnoteReference"/>
          <w:rFonts w:cs="FrankRuehl"/>
          <w:szCs w:val="28"/>
          <w:rtl/>
        </w:rPr>
        <w:footnoteReference w:id="119"/>
      </w:r>
      <w:r w:rsidR="00255529">
        <w:rPr>
          <w:rFonts w:cs="FrankRuehl" w:hint="cs"/>
          <w:sz w:val="28"/>
          <w:szCs w:val="28"/>
          <w:rtl/>
        </w:rPr>
        <w:t>.</w:t>
      </w:r>
      <w:r w:rsidR="00DF7294" w:rsidRPr="00DF7294">
        <w:rPr>
          <w:rFonts w:cs="FrankRuehl"/>
          <w:sz w:val="28"/>
          <w:szCs w:val="28"/>
          <w:rtl/>
        </w:rPr>
        <w:t xml:space="preserve"> למשמאילים בה עושר וכבוד איכא</w:t>
      </w:r>
      <w:r w:rsidR="00255529">
        <w:rPr>
          <w:rFonts w:cs="FrankRuehl" w:hint="cs"/>
          <w:sz w:val="28"/>
          <w:szCs w:val="28"/>
          <w:rtl/>
        </w:rPr>
        <w:t>,</w:t>
      </w:r>
      <w:r w:rsidR="00DF7294" w:rsidRPr="00DF7294">
        <w:rPr>
          <w:rFonts w:cs="FrankRuehl"/>
          <w:sz w:val="28"/>
          <w:szCs w:val="28"/>
          <w:rtl/>
        </w:rPr>
        <w:t xml:space="preserve"> אריכות ימים ליכא. וטעם הדבר</w:t>
      </w:r>
      <w:r w:rsidR="006D688F">
        <w:rPr>
          <w:rFonts w:cs="FrankRuehl" w:hint="cs"/>
          <w:sz w:val="28"/>
          <w:szCs w:val="28"/>
          <w:rtl/>
        </w:rPr>
        <w:t>,</w:t>
      </w:r>
      <w:r w:rsidR="00DF7294" w:rsidRPr="00DF7294">
        <w:rPr>
          <w:rFonts w:cs="FrankRuehl"/>
          <w:sz w:val="28"/>
          <w:szCs w:val="28"/>
          <w:rtl/>
        </w:rPr>
        <w:t xml:space="preserve"> כי</w:t>
      </w:r>
      <w:r w:rsidR="000D4E75">
        <w:rPr>
          <w:rFonts w:cs="FrankRuehl" w:hint="cs"/>
          <w:sz w:val="28"/>
          <w:szCs w:val="28"/>
          <w:rtl/>
        </w:rPr>
        <w:t xml:space="preserve"> </w:t>
      </w:r>
      <w:r w:rsidR="000D4E75" w:rsidRPr="000D4E75">
        <w:rPr>
          <w:rFonts w:cs="FrankRuehl"/>
          <w:sz w:val="28"/>
          <w:szCs w:val="28"/>
          <w:rtl/>
        </w:rPr>
        <w:t>מי שעוסק בתורה לשמה ראוי שיהי</w:t>
      </w:r>
      <w:r w:rsidR="000A4AF1">
        <w:rPr>
          <w:rFonts w:cs="FrankRuehl" w:hint="cs"/>
          <w:sz w:val="28"/>
          <w:szCs w:val="28"/>
          <w:rtl/>
        </w:rPr>
        <w:t>ה</w:t>
      </w:r>
      <w:r w:rsidR="000D4E75" w:rsidRPr="000D4E75">
        <w:rPr>
          <w:rFonts w:cs="FrankRuehl"/>
          <w:sz w:val="28"/>
          <w:szCs w:val="28"/>
          <w:rtl/>
        </w:rPr>
        <w:t xml:space="preserve"> לו</w:t>
      </w:r>
      <w:r w:rsidR="00914FB7">
        <w:rPr>
          <w:rFonts w:cs="FrankRuehl" w:hint="cs"/>
          <w:sz w:val="28"/>
          <w:szCs w:val="28"/>
          <w:rtl/>
        </w:rPr>
        <w:t>*</w:t>
      </w:r>
      <w:r w:rsidR="000D4E75" w:rsidRPr="000D4E75">
        <w:rPr>
          <w:rFonts w:cs="FrankRuehl"/>
          <w:sz w:val="28"/>
          <w:szCs w:val="28"/>
          <w:rtl/>
        </w:rPr>
        <w:t xml:space="preserve"> אריכות ימים בעולם הבא, שהוא עושה לשמה של תורה</w:t>
      </w:r>
      <w:r w:rsidR="009F4903">
        <w:rPr>
          <w:rStyle w:val="FootnoteReference"/>
          <w:rFonts w:cs="FrankRuehl"/>
          <w:szCs w:val="28"/>
          <w:rtl/>
        </w:rPr>
        <w:footnoteReference w:id="120"/>
      </w:r>
      <w:r w:rsidR="00C6621D">
        <w:rPr>
          <w:rFonts w:cs="FrankRuehl" w:hint="cs"/>
          <w:sz w:val="28"/>
          <w:szCs w:val="28"/>
          <w:rtl/>
        </w:rPr>
        <w:t>,</w:t>
      </w:r>
      <w:r w:rsidR="000D4E75" w:rsidRPr="000D4E75">
        <w:rPr>
          <w:rFonts w:cs="FrankRuehl"/>
          <w:sz w:val="28"/>
          <w:szCs w:val="28"/>
          <w:rtl/>
        </w:rPr>
        <w:t xml:space="preserve"> שהתורה היא למעלה מן העולם הזה הגשמי</w:t>
      </w:r>
      <w:r w:rsidR="00C6621D">
        <w:rPr>
          <w:rFonts w:cs="FrankRuehl" w:hint="cs"/>
          <w:sz w:val="28"/>
          <w:szCs w:val="28"/>
          <w:rtl/>
        </w:rPr>
        <w:t>,</w:t>
      </w:r>
      <w:r w:rsidR="000D4E75" w:rsidRPr="000D4E75">
        <w:rPr>
          <w:rFonts w:cs="FrankRuehl"/>
          <w:sz w:val="28"/>
          <w:szCs w:val="28"/>
          <w:rtl/>
        </w:rPr>
        <w:t xml:space="preserve"> שהיא תורה שכלית</w:t>
      </w:r>
      <w:r w:rsidR="00C6621D">
        <w:rPr>
          <w:rStyle w:val="FootnoteReference"/>
          <w:rFonts w:cs="FrankRuehl"/>
          <w:szCs w:val="28"/>
          <w:rtl/>
        </w:rPr>
        <w:footnoteReference w:id="121"/>
      </w:r>
      <w:r w:rsidR="000D4E75" w:rsidRPr="000D4E75">
        <w:rPr>
          <w:rFonts w:cs="FrankRuehl"/>
          <w:sz w:val="28"/>
          <w:szCs w:val="28"/>
          <w:rtl/>
        </w:rPr>
        <w:t>, ולפיכך ראוי שיהיה לו מדריגת עולם הבא</w:t>
      </w:r>
      <w:r w:rsidR="00111368">
        <w:rPr>
          <w:rStyle w:val="FootnoteReference"/>
          <w:rFonts w:cs="FrankRuehl"/>
          <w:szCs w:val="28"/>
          <w:rtl/>
        </w:rPr>
        <w:footnoteReference w:id="122"/>
      </w:r>
      <w:r w:rsidR="00C6621D">
        <w:rPr>
          <w:rFonts w:cs="FrankRuehl" w:hint="cs"/>
          <w:sz w:val="28"/>
          <w:szCs w:val="28"/>
          <w:rtl/>
        </w:rPr>
        <w:t>,</w:t>
      </w:r>
      <w:r w:rsidR="000D4E75" w:rsidRPr="000D4E75">
        <w:rPr>
          <w:rFonts w:cs="FrankRuehl"/>
          <w:sz w:val="28"/>
          <w:szCs w:val="28"/>
          <w:rtl/>
        </w:rPr>
        <w:t xml:space="preserve"> שהוא אורך ימים</w:t>
      </w:r>
      <w:r w:rsidR="00111368">
        <w:rPr>
          <w:rFonts w:cs="FrankRuehl" w:hint="cs"/>
          <w:sz w:val="28"/>
          <w:szCs w:val="28"/>
          <w:rtl/>
        </w:rPr>
        <w:t>.</w:t>
      </w:r>
      <w:r w:rsidR="000D4E75" w:rsidRPr="000D4E75">
        <w:rPr>
          <w:rFonts w:cs="FrankRuehl"/>
          <w:sz w:val="28"/>
          <w:szCs w:val="28"/>
          <w:rtl/>
        </w:rPr>
        <w:t xml:space="preserve"> וכ</w:t>
      </w:r>
      <w:r w:rsidR="006B057F">
        <w:rPr>
          <w:rFonts w:cs="FrankRuehl" w:hint="cs"/>
          <w:sz w:val="28"/>
          <w:szCs w:val="28"/>
          <w:rtl/>
        </w:rPr>
        <w:t>ל שכן</w:t>
      </w:r>
      <w:r w:rsidR="000D4E75" w:rsidRPr="000D4E75">
        <w:rPr>
          <w:rFonts w:cs="FrankRuehl"/>
          <w:sz w:val="28"/>
          <w:szCs w:val="28"/>
          <w:rtl/>
        </w:rPr>
        <w:t xml:space="preserve"> שראוי שיהיה לו מדריגה</w:t>
      </w:r>
      <w:r w:rsidR="00791A7B">
        <w:rPr>
          <w:rFonts w:cs="FrankRuehl" w:hint="cs"/>
          <w:sz w:val="28"/>
          <w:szCs w:val="28"/>
          <w:rtl/>
        </w:rPr>
        <w:t>*</w:t>
      </w:r>
      <w:r w:rsidR="000D4E75" w:rsidRPr="000D4E75">
        <w:rPr>
          <w:rFonts w:cs="FrankRuehl"/>
          <w:sz w:val="28"/>
          <w:szCs w:val="28"/>
          <w:rtl/>
        </w:rPr>
        <w:t xml:space="preserve"> התחתונה שלמטה</w:t>
      </w:r>
      <w:r w:rsidR="002C561A">
        <w:rPr>
          <w:rFonts w:cs="FrankRuehl" w:hint="cs"/>
          <w:sz w:val="28"/>
          <w:szCs w:val="28"/>
          <w:rtl/>
        </w:rPr>
        <w:t>*</w:t>
      </w:r>
      <w:r w:rsidR="000D4E75" w:rsidRPr="000D4E75">
        <w:rPr>
          <w:rFonts w:cs="FrankRuehl"/>
          <w:sz w:val="28"/>
          <w:szCs w:val="28"/>
          <w:rtl/>
        </w:rPr>
        <w:t xml:space="preserve"> מזה</w:t>
      </w:r>
      <w:r w:rsidR="00C6621D">
        <w:rPr>
          <w:rFonts w:cs="FrankRuehl" w:hint="cs"/>
          <w:sz w:val="28"/>
          <w:szCs w:val="28"/>
          <w:rtl/>
        </w:rPr>
        <w:t>,</w:t>
      </w:r>
      <w:r w:rsidR="000D4E75" w:rsidRPr="000D4E75">
        <w:rPr>
          <w:rFonts w:cs="FrankRuehl"/>
          <w:sz w:val="28"/>
          <w:szCs w:val="28"/>
          <w:rtl/>
        </w:rPr>
        <w:t xml:space="preserve"> שהוא טובת עולם הזה</w:t>
      </w:r>
      <w:r w:rsidR="00C6621D">
        <w:rPr>
          <w:rFonts w:cs="FrankRuehl" w:hint="cs"/>
          <w:sz w:val="28"/>
          <w:szCs w:val="28"/>
          <w:rtl/>
        </w:rPr>
        <w:t>,</w:t>
      </w:r>
      <w:r w:rsidR="000D4E75" w:rsidRPr="000D4E75">
        <w:rPr>
          <w:rFonts w:cs="FrankRuehl"/>
          <w:sz w:val="28"/>
          <w:szCs w:val="28"/>
          <w:rtl/>
        </w:rPr>
        <w:t xml:space="preserve"> שעולם הזה למטה ממדריגת עולם הבא</w:t>
      </w:r>
      <w:r w:rsidR="00C6621D">
        <w:rPr>
          <w:rStyle w:val="FootnoteReference"/>
          <w:rFonts w:cs="FrankRuehl"/>
          <w:szCs w:val="28"/>
          <w:rtl/>
        </w:rPr>
        <w:footnoteReference w:id="123"/>
      </w:r>
      <w:r w:rsidR="000D4E75" w:rsidRPr="000D4E75">
        <w:rPr>
          <w:rFonts w:cs="FrankRuehl"/>
          <w:sz w:val="28"/>
          <w:szCs w:val="28"/>
          <w:rtl/>
        </w:rPr>
        <w:t>. אבל למשמאילים בה</w:t>
      </w:r>
      <w:r w:rsidR="00C6621D">
        <w:rPr>
          <w:rFonts w:cs="FrankRuehl" w:hint="cs"/>
          <w:sz w:val="28"/>
          <w:szCs w:val="28"/>
          <w:rtl/>
        </w:rPr>
        <w:t>,</w:t>
      </w:r>
      <w:r w:rsidR="000D4E75" w:rsidRPr="000D4E75">
        <w:rPr>
          <w:rFonts w:cs="FrankRuehl"/>
          <w:sz w:val="28"/>
          <w:szCs w:val="28"/>
          <w:rtl/>
        </w:rPr>
        <w:t xml:space="preserve"> אם עוסק בתורה להתכבד בתורה</w:t>
      </w:r>
      <w:r w:rsidR="00876561">
        <w:rPr>
          <w:rFonts w:cs="FrankRuehl" w:hint="cs"/>
          <w:sz w:val="28"/>
          <w:szCs w:val="28"/>
          <w:rtl/>
        </w:rPr>
        <w:t>,</w:t>
      </w:r>
      <w:r w:rsidR="000D4E75" w:rsidRPr="000D4E75">
        <w:rPr>
          <w:rFonts w:cs="FrankRuehl"/>
          <w:sz w:val="28"/>
          <w:szCs w:val="28"/>
          <w:rtl/>
        </w:rPr>
        <w:t xml:space="preserve"> או שתהיה אליו קורדום לאכול</w:t>
      </w:r>
      <w:r w:rsidR="006001E6">
        <w:rPr>
          <w:rStyle w:val="FootnoteReference"/>
          <w:rFonts w:cs="FrankRuehl"/>
          <w:szCs w:val="28"/>
          <w:rtl/>
        </w:rPr>
        <w:footnoteReference w:id="124"/>
      </w:r>
      <w:r w:rsidR="00C6621D">
        <w:rPr>
          <w:rFonts w:cs="FrankRuehl" w:hint="cs"/>
          <w:sz w:val="28"/>
          <w:szCs w:val="28"/>
          <w:rtl/>
        </w:rPr>
        <w:t>,</w:t>
      </w:r>
      <w:r w:rsidR="000D4E75" w:rsidRPr="000D4E75">
        <w:rPr>
          <w:rFonts w:cs="FrankRuehl"/>
          <w:sz w:val="28"/>
          <w:szCs w:val="28"/>
          <w:rtl/>
        </w:rPr>
        <w:t xml:space="preserve"> והם הנאות שהם בעולם הזה, ראוי שיהיה לו עולם הזה כפי מה שעסק בתורה בשביל הנאת עולם הזה, אבל שיקנה מדריגת עולם הבא בזה לא יקנה</w:t>
      </w:r>
      <w:r w:rsidR="00C6621D">
        <w:rPr>
          <w:rStyle w:val="FootnoteReference"/>
          <w:rFonts w:cs="FrankRuehl"/>
          <w:szCs w:val="28"/>
          <w:rtl/>
        </w:rPr>
        <w:footnoteReference w:id="125"/>
      </w:r>
      <w:r w:rsidR="00C6621D">
        <w:rPr>
          <w:rFonts w:cs="FrankRuehl" w:hint="cs"/>
          <w:sz w:val="28"/>
          <w:szCs w:val="28"/>
          <w:rtl/>
        </w:rPr>
        <w:t>.</w:t>
      </w:r>
      <w:r w:rsidR="000D4E75" w:rsidRPr="000D4E75">
        <w:rPr>
          <w:rFonts w:cs="FrankRuehl"/>
          <w:sz w:val="28"/>
          <w:szCs w:val="28"/>
          <w:rtl/>
        </w:rPr>
        <w:t xml:space="preserve"> ולפיכך אריכות ימים ליכא</w:t>
      </w:r>
      <w:r w:rsidR="00C6621D">
        <w:rPr>
          <w:rFonts w:cs="FrankRuehl" w:hint="cs"/>
          <w:sz w:val="28"/>
          <w:szCs w:val="28"/>
          <w:rtl/>
        </w:rPr>
        <w:t>,</w:t>
      </w:r>
      <w:r w:rsidR="000D4E75" w:rsidRPr="000D4E75">
        <w:rPr>
          <w:rFonts w:cs="FrankRuehl"/>
          <w:sz w:val="28"/>
          <w:szCs w:val="28"/>
          <w:rtl/>
        </w:rPr>
        <w:t xml:space="preserve"> וכבר בארנו זה למעלה</w:t>
      </w:r>
      <w:r w:rsidR="00A50115">
        <w:rPr>
          <w:rFonts w:cs="FrankRuehl" w:hint="cs"/>
          <w:sz w:val="28"/>
          <w:szCs w:val="28"/>
          <w:rtl/>
        </w:rPr>
        <w:t xml:space="preserve"> </w:t>
      </w:r>
      <w:r w:rsidR="00A50115" w:rsidRPr="00876561">
        <w:rPr>
          <w:rFonts w:cs="Dbs-Rashi" w:hint="cs"/>
          <w:szCs w:val="20"/>
          <w:rtl/>
        </w:rPr>
        <w:t>(פ"ד מ"ט)</w:t>
      </w:r>
      <w:r w:rsidR="00876561">
        <w:rPr>
          <w:rStyle w:val="FootnoteReference"/>
          <w:rFonts w:cs="FrankRuehl"/>
          <w:szCs w:val="28"/>
          <w:rtl/>
        </w:rPr>
        <w:footnoteReference w:id="126"/>
      </w:r>
      <w:r w:rsidR="00C6621D">
        <w:rPr>
          <w:rFonts w:cs="FrankRuehl" w:hint="cs"/>
          <w:sz w:val="28"/>
          <w:szCs w:val="28"/>
          <w:rtl/>
        </w:rPr>
        <w:t>.</w:t>
      </w:r>
      <w:r w:rsidR="000D4E75" w:rsidRPr="000D4E75">
        <w:rPr>
          <w:rFonts w:cs="FrankRuehl"/>
          <w:sz w:val="28"/>
          <w:szCs w:val="28"/>
          <w:rtl/>
        </w:rPr>
        <w:t xml:space="preserve"> ומ</w:t>
      </w:r>
      <w:r w:rsidR="00AD1123">
        <w:rPr>
          <w:rFonts w:cs="FrankRuehl" w:hint="cs"/>
          <w:sz w:val="28"/>
          <w:szCs w:val="28"/>
          <w:rtl/>
        </w:rPr>
        <w:t>כל מקום</w:t>
      </w:r>
      <w:r w:rsidR="000D4E75" w:rsidRPr="000D4E75">
        <w:rPr>
          <w:rFonts w:cs="FrankRuehl"/>
          <w:sz w:val="28"/>
          <w:szCs w:val="28"/>
          <w:rtl/>
        </w:rPr>
        <w:t xml:space="preserve"> על כרחך קרא איירי באריכות ימים בעולם הבא</w:t>
      </w:r>
      <w:r w:rsidR="00A73B7D">
        <w:rPr>
          <w:rStyle w:val="FootnoteReference"/>
          <w:rFonts w:cs="FrankRuehl"/>
          <w:szCs w:val="28"/>
          <w:rtl/>
        </w:rPr>
        <w:footnoteReference w:id="127"/>
      </w:r>
      <w:r w:rsidR="000D4E75" w:rsidRPr="000D4E75">
        <w:rPr>
          <w:rFonts w:cs="FrankRuehl"/>
          <w:sz w:val="28"/>
          <w:szCs w:val="28"/>
          <w:rtl/>
        </w:rPr>
        <w:t xml:space="preserve">. </w:t>
      </w:r>
    </w:p>
    <w:p w:rsidR="009419A8" w:rsidRDefault="00C6621D" w:rsidP="00E83C5F">
      <w:pPr>
        <w:jc w:val="both"/>
        <w:rPr>
          <w:rFonts w:cs="FrankRuehl" w:hint="cs"/>
          <w:sz w:val="28"/>
          <w:szCs w:val="28"/>
          <w:rtl/>
        </w:rPr>
      </w:pPr>
      <w:r w:rsidRPr="00C6621D">
        <w:rPr>
          <w:rStyle w:val="LatinChar"/>
          <w:rtl/>
        </w:rPr>
        <w:t>#</w:t>
      </w:r>
      <w:r w:rsidR="000D4E75" w:rsidRPr="00C6621D">
        <w:rPr>
          <w:rStyle w:val="Title1"/>
          <w:rtl/>
        </w:rPr>
        <w:t>ועדיין לא</w:t>
      </w:r>
      <w:r w:rsidRPr="00C6621D">
        <w:rPr>
          <w:rStyle w:val="LatinChar"/>
          <w:rtl/>
        </w:rPr>
        <w:t>=</w:t>
      </w:r>
      <w:r w:rsidR="000D4E75" w:rsidRPr="000D4E75">
        <w:rPr>
          <w:rFonts w:cs="FrankRuehl"/>
          <w:sz w:val="28"/>
          <w:szCs w:val="28"/>
          <w:rtl/>
        </w:rPr>
        <w:t xml:space="preserve"> למדנו מן הכתוב שיזכה אל החיים הנצחיים על ידי התורה</w:t>
      </w:r>
      <w:r>
        <w:rPr>
          <w:rFonts w:cs="FrankRuehl" w:hint="cs"/>
          <w:sz w:val="28"/>
          <w:szCs w:val="28"/>
          <w:rtl/>
        </w:rPr>
        <w:t>,</w:t>
      </w:r>
      <w:r w:rsidR="000D4E75" w:rsidRPr="000D4E75">
        <w:rPr>
          <w:rFonts w:cs="FrankRuehl"/>
          <w:sz w:val="28"/>
          <w:szCs w:val="28"/>
          <w:rtl/>
        </w:rPr>
        <w:t xml:space="preserve"> שהרי לא נאמר רק </w:t>
      </w:r>
      <w:r>
        <w:rPr>
          <w:rFonts w:cs="FrankRuehl" w:hint="cs"/>
          <w:sz w:val="28"/>
          <w:szCs w:val="28"/>
          <w:rtl/>
        </w:rPr>
        <w:t>"</w:t>
      </w:r>
      <w:r w:rsidR="000D4E75" w:rsidRPr="000D4E75">
        <w:rPr>
          <w:rFonts w:cs="FrankRuehl"/>
          <w:sz w:val="28"/>
          <w:szCs w:val="28"/>
          <w:rtl/>
        </w:rPr>
        <w:t>אורך ימים</w:t>
      </w:r>
      <w:r>
        <w:rPr>
          <w:rFonts w:cs="FrankRuehl" w:hint="cs"/>
          <w:sz w:val="28"/>
          <w:szCs w:val="28"/>
          <w:rtl/>
        </w:rPr>
        <w:t>"</w:t>
      </w:r>
      <w:r w:rsidR="000D4E75" w:rsidRPr="000D4E75">
        <w:rPr>
          <w:rFonts w:cs="FrankRuehl"/>
          <w:sz w:val="28"/>
          <w:szCs w:val="28"/>
          <w:rtl/>
        </w:rPr>
        <w:t xml:space="preserve"> בלבד</w:t>
      </w:r>
      <w:r>
        <w:rPr>
          <w:rFonts w:cs="FrankRuehl" w:hint="cs"/>
          <w:sz w:val="28"/>
          <w:szCs w:val="28"/>
          <w:rtl/>
        </w:rPr>
        <w:t>,</w:t>
      </w:r>
      <w:r w:rsidR="000D4E75" w:rsidRPr="000D4E75">
        <w:rPr>
          <w:rFonts w:cs="FrankRuehl"/>
          <w:sz w:val="28"/>
          <w:szCs w:val="28"/>
          <w:rtl/>
        </w:rPr>
        <w:t xml:space="preserve"> ואין משמע בזה הנצחיות</w:t>
      </w:r>
      <w:r>
        <w:rPr>
          <w:rStyle w:val="FootnoteReference"/>
          <w:rFonts w:cs="FrankRuehl"/>
          <w:szCs w:val="28"/>
          <w:rtl/>
        </w:rPr>
        <w:footnoteReference w:id="128"/>
      </w:r>
      <w:r w:rsidR="009A0FAD">
        <w:rPr>
          <w:rFonts w:cs="FrankRuehl" w:hint="cs"/>
          <w:sz w:val="28"/>
          <w:szCs w:val="28"/>
          <w:rtl/>
        </w:rPr>
        <w:t>.</w:t>
      </w:r>
      <w:r w:rsidR="000D4E75" w:rsidRPr="000D4E75">
        <w:rPr>
          <w:rFonts w:cs="FrankRuehl"/>
          <w:sz w:val="28"/>
          <w:szCs w:val="28"/>
          <w:rtl/>
        </w:rPr>
        <w:t xml:space="preserve"> ואם יזכה אל הנצחיות</w:t>
      </w:r>
      <w:r w:rsidR="007C5CDB">
        <w:rPr>
          <w:rFonts w:cs="FrankRuehl" w:hint="cs"/>
          <w:sz w:val="28"/>
          <w:szCs w:val="28"/>
          <w:rtl/>
        </w:rPr>
        <w:t>,</w:t>
      </w:r>
      <w:r w:rsidR="000D4E75" w:rsidRPr="000D4E75">
        <w:rPr>
          <w:rFonts w:cs="FrankRuehl"/>
          <w:sz w:val="28"/>
          <w:szCs w:val="28"/>
          <w:rtl/>
        </w:rPr>
        <w:t xml:space="preserve"> אין זה בתורה בלבד</w:t>
      </w:r>
      <w:r>
        <w:rPr>
          <w:rFonts w:cs="FrankRuehl" w:hint="cs"/>
          <w:sz w:val="28"/>
          <w:szCs w:val="28"/>
          <w:rtl/>
        </w:rPr>
        <w:t>,</w:t>
      </w:r>
      <w:r w:rsidR="000D4E75" w:rsidRPr="000D4E75">
        <w:rPr>
          <w:rFonts w:cs="FrankRuehl"/>
          <w:sz w:val="28"/>
          <w:szCs w:val="28"/>
          <w:rtl/>
        </w:rPr>
        <w:t xml:space="preserve"> רק צריך שיצרף לזה המצות ושאר מעשים טובים</w:t>
      </w:r>
      <w:r w:rsidR="007C5CDB">
        <w:rPr>
          <w:rStyle w:val="FootnoteReference"/>
          <w:rFonts w:cs="FrankRuehl"/>
          <w:szCs w:val="28"/>
          <w:rtl/>
        </w:rPr>
        <w:footnoteReference w:id="129"/>
      </w:r>
      <w:r>
        <w:rPr>
          <w:rFonts w:cs="FrankRuehl" w:hint="cs"/>
          <w:sz w:val="28"/>
          <w:szCs w:val="28"/>
          <w:rtl/>
        </w:rPr>
        <w:t>,</w:t>
      </w:r>
      <w:r w:rsidR="000D4E75" w:rsidRPr="000D4E75">
        <w:rPr>
          <w:rFonts w:cs="FrankRuehl"/>
          <w:sz w:val="28"/>
          <w:szCs w:val="28"/>
          <w:rtl/>
        </w:rPr>
        <w:t xml:space="preserve"> כי </w:t>
      </w:r>
      <w:r>
        <w:rPr>
          <w:rFonts w:cs="FrankRuehl" w:hint="cs"/>
          <w:sz w:val="28"/>
          <w:szCs w:val="28"/>
          <w:rtl/>
        </w:rPr>
        <w:t>"</w:t>
      </w:r>
      <w:r w:rsidR="000D4E75" w:rsidRPr="000D4E75">
        <w:rPr>
          <w:rFonts w:cs="FrankRuehl"/>
          <w:sz w:val="28"/>
          <w:szCs w:val="28"/>
          <w:rtl/>
        </w:rPr>
        <w:t>ימים</w:t>
      </w:r>
      <w:r>
        <w:rPr>
          <w:rFonts w:cs="FrankRuehl" w:hint="cs"/>
          <w:sz w:val="28"/>
          <w:szCs w:val="28"/>
          <w:rtl/>
        </w:rPr>
        <w:t>"</w:t>
      </w:r>
      <w:r>
        <w:rPr>
          <w:rFonts w:cs="FrankRuehl"/>
          <w:sz w:val="28"/>
          <w:szCs w:val="28"/>
          <w:rtl/>
        </w:rPr>
        <w:t xml:space="preserve"> לא משמע כ</w:t>
      </w:r>
      <w:r w:rsidR="00B96566">
        <w:rPr>
          <w:rFonts w:cs="FrankRuehl" w:hint="cs"/>
          <w:sz w:val="28"/>
          <w:szCs w:val="28"/>
          <w:rtl/>
        </w:rPr>
        <w:t>ל כך</w:t>
      </w:r>
      <w:r>
        <w:rPr>
          <w:rFonts w:cs="FrankRuehl"/>
          <w:sz w:val="28"/>
          <w:szCs w:val="28"/>
          <w:rtl/>
        </w:rPr>
        <w:t xml:space="preserve"> הרבה</w:t>
      </w:r>
      <w:r>
        <w:rPr>
          <w:rFonts w:cs="FrankRuehl" w:hint="cs"/>
          <w:sz w:val="28"/>
          <w:szCs w:val="28"/>
          <w:rtl/>
        </w:rPr>
        <w:t>.</w:t>
      </w:r>
      <w:r>
        <w:rPr>
          <w:rFonts w:cs="FrankRuehl"/>
          <w:sz w:val="28"/>
          <w:szCs w:val="28"/>
          <w:rtl/>
        </w:rPr>
        <w:t xml:space="preserve"> וכן איתא בפרק האורג </w:t>
      </w:r>
      <w:r w:rsidRPr="009A0FAD">
        <w:rPr>
          <w:rFonts w:cs="Dbs-Rashi"/>
          <w:szCs w:val="20"/>
          <w:rtl/>
        </w:rPr>
        <w:t>(שבת ק</w:t>
      </w:r>
      <w:r w:rsidR="000D4E75" w:rsidRPr="009A0FAD">
        <w:rPr>
          <w:rFonts w:cs="Dbs-Rashi"/>
          <w:szCs w:val="20"/>
          <w:rtl/>
        </w:rPr>
        <w:t>ה</w:t>
      </w:r>
      <w:r w:rsidRPr="009A0FAD">
        <w:rPr>
          <w:rFonts w:cs="Dbs-Rashi" w:hint="cs"/>
          <w:szCs w:val="20"/>
          <w:rtl/>
        </w:rPr>
        <w:t>.</w:t>
      </w:r>
      <w:r w:rsidR="000D4E75" w:rsidRPr="009A0FAD">
        <w:rPr>
          <w:rFonts w:cs="Dbs-Rashi"/>
          <w:szCs w:val="20"/>
          <w:rtl/>
        </w:rPr>
        <w:t>)</w:t>
      </w:r>
      <w:r w:rsidR="000D4E75" w:rsidRPr="000D4E75">
        <w:rPr>
          <w:rFonts w:cs="FrankRuehl"/>
          <w:sz w:val="28"/>
          <w:szCs w:val="28"/>
          <w:rtl/>
        </w:rPr>
        <w:t xml:space="preserve"> א</w:t>
      </w:r>
      <w:r w:rsidR="00CF11FE">
        <w:rPr>
          <w:rFonts w:cs="FrankRuehl" w:hint="cs"/>
          <w:sz w:val="28"/>
          <w:szCs w:val="28"/>
          <w:rtl/>
        </w:rPr>
        <w:t>מ</w:t>
      </w:r>
      <w:r w:rsidR="000D4E75" w:rsidRPr="000D4E75">
        <w:rPr>
          <w:rFonts w:cs="FrankRuehl"/>
          <w:sz w:val="28"/>
          <w:szCs w:val="28"/>
          <w:rtl/>
        </w:rPr>
        <w:t xml:space="preserve">ר </w:t>
      </w:r>
      <w:r w:rsidR="00CF11FE">
        <w:rPr>
          <w:rFonts w:cs="FrankRuehl" w:hint="cs"/>
          <w:sz w:val="28"/>
          <w:szCs w:val="28"/>
          <w:rtl/>
        </w:rPr>
        <w:t xml:space="preserve">רבי </w:t>
      </w:r>
      <w:r w:rsidR="000D4E75" w:rsidRPr="000D4E75">
        <w:rPr>
          <w:rFonts w:cs="FrankRuehl"/>
          <w:sz w:val="28"/>
          <w:szCs w:val="28"/>
          <w:rtl/>
        </w:rPr>
        <w:t>חייא בר אבא א</w:t>
      </w:r>
      <w:r w:rsidR="00CF11FE">
        <w:rPr>
          <w:rFonts w:cs="FrankRuehl" w:hint="cs"/>
          <w:sz w:val="28"/>
          <w:szCs w:val="28"/>
          <w:rtl/>
        </w:rPr>
        <w:t>מ</w:t>
      </w:r>
      <w:r w:rsidR="000D4E75" w:rsidRPr="000D4E75">
        <w:rPr>
          <w:rFonts w:cs="FrankRuehl"/>
          <w:sz w:val="28"/>
          <w:szCs w:val="28"/>
          <w:rtl/>
        </w:rPr>
        <w:t xml:space="preserve">ר </w:t>
      </w:r>
      <w:r w:rsidR="00CF11FE">
        <w:rPr>
          <w:rFonts w:cs="FrankRuehl" w:hint="cs"/>
          <w:sz w:val="28"/>
          <w:szCs w:val="28"/>
          <w:rtl/>
        </w:rPr>
        <w:t xml:space="preserve">רבי </w:t>
      </w:r>
      <w:r w:rsidR="000D4E75" w:rsidRPr="000D4E75">
        <w:rPr>
          <w:rFonts w:cs="FrankRuehl"/>
          <w:sz w:val="28"/>
          <w:szCs w:val="28"/>
          <w:rtl/>
        </w:rPr>
        <w:t>יוחנן</w:t>
      </w:r>
      <w:r>
        <w:rPr>
          <w:rFonts w:cs="FrankRuehl" w:hint="cs"/>
          <w:sz w:val="28"/>
          <w:szCs w:val="28"/>
          <w:rtl/>
        </w:rPr>
        <w:t>,</w:t>
      </w:r>
      <w:r w:rsidR="000D4E75" w:rsidRPr="000D4E75">
        <w:rPr>
          <w:rFonts w:cs="FrankRuehl"/>
          <w:sz w:val="28"/>
          <w:szCs w:val="28"/>
          <w:rtl/>
        </w:rPr>
        <w:t xml:space="preserve"> כל המתעצל בהספדו של חכם אינו מאריך ימים</w:t>
      </w:r>
      <w:r>
        <w:rPr>
          <w:rFonts w:cs="FrankRuehl" w:hint="cs"/>
          <w:sz w:val="28"/>
          <w:szCs w:val="28"/>
          <w:rtl/>
        </w:rPr>
        <w:t>.</w:t>
      </w:r>
      <w:r w:rsidR="000D4E75" w:rsidRPr="000D4E75">
        <w:rPr>
          <w:rFonts w:cs="FrankRuehl"/>
          <w:sz w:val="28"/>
          <w:szCs w:val="28"/>
          <w:rtl/>
        </w:rPr>
        <w:t xml:space="preserve"> מדה כנגד מדה</w:t>
      </w:r>
      <w:r>
        <w:rPr>
          <w:rFonts w:cs="FrankRuehl" w:hint="cs"/>
          <w:sz w:val="28"/>
          <w:szCs w:val="28"/>
          <w:rtl/>
        </w:rPr>
        <w:t>,</w:t>
      </w:r>
      <w:r w:rsidR="000D4E75" w:rsidRPr="000D4E75">
        <w:rPr>
          <w:rFonts w:cs="FrankRuehl"/>
          <w:sz w:val="28"/>
          <w:szCs w:val="28"/>
          <w:rtl/>
        </w:rPr>
        <w:t xml:space="preserve"> שנאמר </w:t>
      </w:r>
      <w:r w:rsidR="00CF11FE" w:rsidRPr="00CF11FE">
        <w:rPr>
          <w:rFonts w:cs="Dbs-Rashi" w:hint="cs"/>
          <w:szCs w:val="20"/>
          <w:rtl/>
        </w:rPr>
        <w:t>(ישעיה כז, ח)</w:t>
      </w:r>
      <w:r w:rsidR="00CF11FE">
        <w:rPr>
          <w:rFonts w:cs="FrankRuehl" w:hint="cs"/>
          <w:sz w:val="28"/>
          <w:szCs w:val="28"/>
          <w:rtl/>
        </w:rPr>
        <w:t xml:space="preserve"> </w:t>
      </w:r>
      <w:r>
        <w:rPr>
          <w:rFonts w:cs="FrankRuehl" w:hint="cs"/>
          <w:sz w:val="28"/>
          <w:szCs w:val="28"/>
          <w:rtl/>
        </w:rPr>
        <w:t>"</w:t>
      </w:r>
      <w:r w:rsidR="000D4E75" w:rsidRPr="000D4E75">
        <w:rPr>
          <w:rFonts w:cs="FrankRuehl"/>
          <w:sz w:val="28"/>
          <w:szCs w:val="28"/>
          <w:rtl/>
        </w:rPr>
        <w:t>בסאסאה בשלחה תריבנה</w:t>
      </w:r>
      <w:r w:rsidR="00DA4088">
        <w:rPr>
          <w:rFonts w:cs="FrankRuehl" w:hint="cs"/>
          <w:sz w:val="28"/>
          <w:szCs w:val="28"/>
          <w:rtl/>
        </w:rPr>
        <w:t>*</w:t>
      </w:r>
      <w:r>
        <w:rPr>
          <w:rFonts w:cs="FrankRuehl" w:hint="cs"/>
          <w:sz w:val="28"/>
          <w:szCs w:val="28"/>
          <w:rtl/>
        </w:rPr>
        <w:t>"</w:t>
      </w:r>
      <w:r w:rsidR="00CF11FE">
        <w:rPr>
          <w:rStyle w:val="FootnoteReference"/>
          <w:rFonts w:cs="FrankRuehl"/>
          <w:szCs w:val="28"/>
          <w:rtl/>
        </w:rPr>
        <w:footnoteReference w:id="130"/>
      </w:r>
      <w:r>
        <w:rPr>
          <w:rFonts w:cs="FrankRuehl" w:hint="cs"/>
          <w:sz w:val="28"/>
          <w:szCs w:val="28"/>
          <w:rtl/>
        </w:rPr>
        <w:t>.</w:t>
      </w:r>
      <w:r w:rsidR="000D4E75" w:rsidRPr="000D4E75">
        <w:rPr>
          <w:rFonts w:cs="FrankRuehl"/>
          <w:sz w:val="28"/>
          <w:szCs w:val="28"/>
          <w:rtl/>
        </w:rPr>
        <w:t xml:space="preserve"> איתיביה רבי חייא בר אבא לרבי יוחנן</w:t>
      </w:r>
      <w:r>
        <w:rPr>
          <w:rFonts w:cs="FrankRuehl" w:hint="cs"/>
          <w:sz w:val="28"/>
          <w:szCs w:val="28"/>
          <w:rtl/>
        </w:rPr>
        <w:t>,</w:t>
      </w:r>
      <w:r w:rsidR="000D4E75" w:rsidRPr="000D4E75">
        <w:rPr>
          <w:rFonts w:cs="FrankRuehl"/>
          <w:sz w:val="28"/>
          <w:szCs w:val="28"/>
          <w:rtl/>
        </w:rPr>
        <w:t xml:space="preserve"> </w:t>
      </w:r>
      <w:r>
        <w:rPr>
          <w:rFonts w:cs="FrankRuehl" w:hint="cs"/>
          <w:sz w:val="28"/>
          <w:szCs w:val="28"/>
          <w:rtl/>
        </w:rPr>
        <w:t>"</w:t>
      </w:r>
      <w:r w:rsidR="000D4E75" w:rsidRPr="000D4E75">
        <w:rPr>
          <w:rFonts w:cs="FrankRuehl"/>
          <w:sz w:val="28"/>
          <w:szCs w:val="28"/>
          <w:rtl/>
        </w:rPr>
        <w:t>ויעבדו העם את ה' כל ימי יהושע וכל ימי הזקנים אשר האריכו ימים</w:t>
      </w:r>
      <w:r>
        <w:rPr>
          <w:rFonts w:cs="FrankRuehl" w:hint="cs"/>
          <w:sz w:val="28"/>
          <w:szCs w:val="28"/>
          <w:rtl/>
        </w:rPr>
        <w:t>"</w:t>
      </w:r>
      <w:r w:rsidR="00D97859">
        <w:rPr>
          <w:rFonts w:cs="Dbs-Rashi" w:hint="cs"/>
          <w:szCs w:val="20"/>
          <w:rtl/>
        </w:rPr>
        <w:t xml:space="preserve"> </w:t>
      </w:r>
      <w:r w:rsidR="00D97859" w:rsidRPr="00D97859">
        <w:rPr>
          <w:rFonts w:cs="Dbs-Rashi" w:hint="cs"/>
          <w:szCs w:val="20"/>
          <w:rtl/>
        </w:rPr>
        <w:t>(שופטים ב, ז)</w:t>
      </w:r>
      <w:r>
        <w:rPr>
          <w:rFonts w:cs="FrankRuehl" w:hint="cs"/>
          <w:sz w:val="28"/>
          <w:szCs w:val="28"/>
          <w:rtl/>
        </w:rPr>
        <w:t>,</w:t>
      </w:r>
      <w:r w:rsidR="000D4E75" w:rsidRPr="000D4E75">
        <w:rPr>
          <w:rFonts w:cs="FrankRuehl"/>
          <w:sz w:val="28"/>
          <w:szCs w:val="28"/>
          <w:rtl/>
        </w:rPr>
        <w:t xml:space="preserve"> פירוש</w:t>
      </w:r>
      <w:r w:rsidR="00D97859">
        <w:rPr>
          <w:rFonts w:cs="FrankRuehl" w:hint="cs"/>
          <w:sz w:val="28"/>
          <w:szCs w:val="28"/>
          <w:rtl/>
        </w:rPr>
        <w:t>,</w:t>
      </w:r>
      <w:r w:rsidR="000D4E75" w:rsidRPr="000D4E75">
        <w:rPr>
          <w:rFonts w:cs="FrankRuehl"/>
          <w:sz w:val="28"/>
          <w:szCs w:val="28"/>
          <w:rtl/>
        </w:rPr>
        <w:t xml:space="preserve"> ושם אמרינן שהיו מתעצלים בהספדו של יהושע</w:t>
      </w:r>
      <w:r>
        <w:rPr>
          <w:rFonts w:cs="FrankRuehl" w:hint="cs"/>
          <w:sz w:val="28"/>
          <w:szCs w:val="28"/>
          <w:rtl/>
        </w:rPr>
        <w:t>,</w:t>
      </w:r>
      <w:r w:rsidR="000D4E75" w:rsidRPr="000D4E75">
        <w:rPr>
          <w:rFonts w:cs="FrankRuehl"/>
          <w:sz w:val="28"/>
          <w:szCs w:val="28"/>
          <w:rtl/>
        </w:rPr>
        <w:t xml:space="preserve"> ואפ</w:t>
      </w:r>
      <w:r w:rsidR="00D97859">
        <w:rPr>
          <w:rFonts w:cs="FrankRuehl" w:hint="cs"/>
          <w:sz w:val="28"/>
          <w:szCs w:val="28"/>
          <w:rtl/>
        </w:rPr>
        <w:t xml:space="preserve">ילו הכי </w:t>
      </w:r>
      <w:r w:rsidR="000D4E75" w:rsidRPr="000D4E75">
        <w:rPr>
          <w:rFonts w:cs="FrankRuehl"/>
          <w:sz w:val="28"/>
          <w:szCs w:val="28"/>
          <w:rtl/>
        </w:rPr>
        <w:t>האריכו ימים</w:t>
      </w:r>
      <w:r>
        <w:rPr>
          <w:rFonts w:cs="FrankRuehl" w:hint="cs"/>
          <w:sz w:val="28"/>
          <w:szCs w:val="28"/>
          <w:rtl/>
        </w:rPr>
        <w:t>.</w:t>
      </w:r>
      <w:r w:rsidR="000D4E75" w:rsidRPr="000D4E75">
        <w:rPr>
          <w:rFonts w:cs="FrankRuehl"/>
          <w:sz w:val="28"/>
          <w:szCs w:val="28"/>
          <w:rtl/>
        </w:rPr>
        <w:t xml:space="preserve"> א</w:t>
      </w:r>
      <w:r w:rsidR="00D97859">
        <w:rPr>
          <w:rFonts w:cs="FrankRuehl" w:hint="cs"/>
          <w:sz w:val="28"/>
          <w:szCs w:val="28"/>
          <w:rtl/>
        </w:rPr>
        <w:t>מר ליה</w:t>
      </w:r>
      <w:r w:rsidR="000D4E75" w:rsidRPr="000D4E75">
        <w:rPr>
          <w:rFonts w:cs="FrankRuehl"/>
          <w:sz w:val="28"/>
          <w:szCs w:val="28"/>
          <w:rtl/>
        </w:rPr>
        <w:t xml:space="preserve"> בבלאי</w:t>
      </w:r>
      <w:r w:rsidR="00D97859">
        <w:rPr>
          <w:rStyle w:val="FootnoteReference"/>
          <w:rFonts w:cs="FrankRuehl"/>
          <w:szCs w:val="28"/>
          <w:rtl/>
        </w:rPr>
        <w:footnoteReference w:id="131"/>
      </w:r>
      <w:r>
        <w:rPr>
          <w:rFonts w:cs="FrankRuehl" w:hint="cs"/>
          <w:sz w:val="28"/>
          <w:szCs w:val="28"/>
          <w:rtl/>
        </w:rPr>
        <w:t>,</w:t>
      </w:r>
      <w:r w:rsidR="000D4E75" w:rsidRPr="000D4E75">
        <w:rPr>
          <w:rFonts w:cs="FrankRuehl"/>
          <w:sz w:val="28"/>
          <w:szCs w:val="28"/>
          <w:rtl/>
        </w:rPr>
        <w:t xml:space="preserve"> ימים האריכו</w:t>
      </w:r>
      <w:r>
        <w:rPr>
          <w:rFonts w:cs="FrankRuehl" w:hint="cs"/>
          <w:sz w:val="28"/>
          <w:szCs w:val="28"/>
          <w:rtl/>
        </w:rPr>
        <w:t>,</w:t>
      </w:r>
      <w:r w:rsidR="000D4E75" w:rsidRPr="000D4E75">
        <w:rPr>
          <w:rFonts w:cs="FrankRuehl"/>
          <w:sz w:val="28"/>
          <w:szCs w:val="28"/>
          <w:rtl/>
        </w:rPr>
        <w:t xml:space="preserve"> שנים לא האריכו</w:t>
      </w:r>
      <w:r w:rsidR="00D97859">
        <w:rPr>
          <w:rStyle w:val="FootnoteReference"/>
          <w:rFonts w:cs="FrankRuehl"/>
          <w:szCs w:val="28"/>
          <w:rtl/>
        </w:rPr>
        <w:footnoteReference w:id="132"/>
      </w:r>
      <w:r>
        <w:rPr>
          <w:rFonts w:cs="FrankRuehl" w:hint="cs"/>
          <w:sz w:val="28"/>
          <w:szCs w:val="28"/>
          <w:rtl/>
        </w:rPr>
        <w:t>.</w:t>
      </w:r>
      <w:r w:rsidR="000D4E75" w:rsidRPr="000D4E75">
        <w:rPr>
          <w:rFonts w:cs="FrankRuehl"/>
          <w:sz w:val="28"/>
          <w:szCs w:val="28"/>
          <w:rtl/>
        </w:rPr>
        <w:t xml:space="preserve"> הרי לך כי </w:t>
      </w:r>
      <w:r>
        <w:rPr>
          <w:rFonts w:cs="FrankRuehl" w:hint="cs"/>
          <w:sz w:val="28"/>
          <w:szCs w:val="28"/>
          <w:rtl/>
        </w:rPr>
        <w:t>"</w:t>
      </w:r>
      <w:r w:rsidR="000D4E75" w:rsidRPr="000D4E75">
        <w:rPr>
          <w:rFonts w:cs="FrankRuehl"/>
          <w:sz w:val="28"/>
          <w:szCs w:val="28"/>
          <w:rtl/>
        </w:rPr>
        <w:t>ימים</w:t>
      </w:r>
      <w:r>
        <w:rPr>
          <w:rFonts w:cs="FrankRuehl" w:hint="cs"/>
          <w:sz w:val="28"/>
          <w:szCs w:val="28"/>
          <w:rtl/>
        </w:rPr>
        <w:t>"</w:t>
      </w:r>
      <w:r w:rsidR="000D4E75" w:rsidRPr="000D4E75">
        <w:rPr>
          <w:rFonts w:cs="FrankRuehl"/>
          <w:sz w:val="28"/>
          <w:szCs w:val="28"/>
          <w:rtl/>
        </w:rPr>
        <w:t xml:space="preserve"> לא משמע כ</w:t>
      </w:r>
      <w:r w:rsidR="00D97859">
        <w:rPr>
          <w:rFonts w:cs="FrankRuehl" w:hint="cs"/>
          <w:sz w:val="28"/>
          <w:szCs w:val="28"/>
          <w:rtl/>
        </w:rPr>
        <w:t>ל כך</w:t>
      </w:r>
      <w:r w:rsidR="000D4E75" w:rsidRPr="000D4E75">
        <w:rPr>
          <w:rFonts w:cs="FrankRuehl"/>
          <w:sz w:val="28"/>
          <w:szCs w:val="28"/>
          <w:rtl/>
        </w:rPr>
        <w:t xml:space="preserve"> הרבה</w:t>
      </w:r>
      <w:r>
        <w:rPr>
          <w:rFonts w:cs="FrankRuehl" w:hint="cs"/>
          <w:sz w:val="28"/>
          <w:szCs w:val="28"/>
          <w:rtl/>
        </w:rPr>
        <w:t>,</w:t>
      </w:r>
      <w:r w:rsidR="000D4E75" w:rsidRPr="000D4E75">
        <w:rPr>
          <w:rFonts w:cs="FrankRuehl"/>
          <w:sz w:val="28"/>
          <w:szCs w:val="28"/>
          <w:rtl/>
        </w:rPr>
        <w:t xml:space="preserve"> רק אריכות ימים מה</w:t>
      </w:r>
      <w:r>
        <w:rPr>
          <w:rFonts w:cs="FrankRuehl" w:hint="cs"/>
          <w:sz w:val="28"/>
          <w:szCs w:val="28"/>
          <w:rtl/>
        </w:rPr>
        <w:t>.</w:t>
      </w:r>
      <w:r w:rsidR="000D4E75" w:rsidRPr="000D4E75">
        <w:rPr>
          <w:rFonts w:cs="FrankRuehl"/>
          <w:sz w:val="28"/>
          <w:szCs w:val="28"/>
          <w:rtl/>
        </w:rPr>
        <w:t xml:space="preserve"> ולפיכך מביא הכתוב </w:t>
      </w:r>
      <w:r w:rsidR="00D97859" w:rsidRPr="003E052C">
        <w:rPr>
          <w:rFonts w:cs="Dbs-Rashi" w:hint="cs"/>
          <w:szCs w:val="20"/>
          <w:rtl/>
        </w:rPr>
        <w:t>(</w:t>
      </w:r>
      <w:r w:rsidR="003E052C" w:rsidRPr="003E052C">
        <w:rPr>
          <w:rFonts w:cs="Dbs-Rashi" w:hint="cs"/>
          <w:szCs w:val="20"/>
          <w:rtl/>
        </w:rPr>
        <w:t xml:space="preserve">משלי ט, </w:t>
      </w:r>
      <w:r w:rsidR="003E052C">
        <w:rPr>
          <w:rFonts w:cs="Dbs-Rashi" w:hint="cs"/>
          <w:szCs w:val="20"/>
          <w:rtl/>
        </w:rPr>
        <w:t>יא</w:t>
      </w:r>
      <w:r w:rsidR="00D97859" w:rsidRPr="003E052C">
        <w:rPr>
          <w:rFonts w:cs="Dbs-Rashi" w:hint="cs"/>
          <w:szCs w:val="20"/>
          <w:rtl/>
        </w:rPr>
        <w:t>)</w:t>
      </w:r>
      <w:r w:rsidR="00D97859">
        <w:rPr>
          <w:rFonts w:cs="FrankRuehl" w:hint="cs"/>
          <w:sz w:val="28"/>
          <w:szCs w:val="28"/>
          <w:rtl/>
        </w:rPr>
        <w:t xml:space="preserve"> </w:t>
      </w:r>
      <w:r>
        <w:rPr>
          <w:rFonts w:cs="FrankRuehl" w:hint="cs"/>
          <w:sz w:val="28"/>
          <w:szCs w:val="28"/>
          <w:rtl/>
        </w:rPr>
        <w:t>"</w:t>
      </w:r>
      <w:r w:rsidR="000D4E75" w:rsidRPr="000D4E75">
        <w:rPr>
          <w:rFonts w:cs="FrankRuehl"/>
          <w:sz w:val="28"/>
          <w:szCs w:val="28"/>
          <w:rtl/>
        </w:rPr>
        <w:t>כי בי ירבו ימיך ויוסיפו לך שנות חיים</w:t>
      </w:r>
      <w:r>
        <w:rPr>
          <w:rFonts w:cs="FrankRuehl" w:hint="cs"/>
          <w:sz w:val="28"/>
          <w:szCs w:val="28"/>
          <w:rtl/>
        </w:rPr>
        <w:t>",</w:t>
      </w:r>
      <w:r w:rsidR="000D4E75" w:rsidRPr="000D4E75">
        <w:rPr>
          <w:rFonts w:cs="FrankRuehl"/>
          <w:sz w:val="28"/>
          <w:szCs w:val="28"/>
          <w:rtl/>
        </w:rPr>
        <w:t xml:space="preserve"> ומדכתיב </w:t>
      </w:r>
      <w:r>
        <w:rPr>
          <w:rFonts w:cs="FrankRuehl" w:hint="cs"/>
          <w:sz w:val="28"/>
          <w:szCs w:val="28"/>
          <w:rtl/>
        </w:rPr>
        <w:t>"</w:t>
      </w:r>
      <w:r w:rsidR="000D4E75" w:rsidRPr="000D4E75">
        <w:rPr>
          <w:rFonts w:cs="FrankRuehl"/>
          <w:sz w:val="28"/>
          <w:szCs w:val="28"/>
          <w:rtl/>
        </w:rPr>
        <w:t>שנות חיים</w:t>
      </w:r>
      <w:r>
        <w:rPr>
          <w:rFonts w:cs="FrankRuehl" w:hint="cs"/>
          <w:sz w:val="28"/>
          <w:szCs w:val="28"/>
          <w:rtl/>
        </w:rPr>
        <w:t>",</w:t>
      </w:r>
      <w:r w:rsidR="000D4E75" w:rsidRPr="000D4E75">
        <w:rPr>
          <w:rFonts w:cs="FrankRuehl"/>
          <w:sz w:val="28"/>
          <w:szCs w:val="28"/>
          <w:rtl/>
        </w:rPr>
        <w:t xml:space="preserve"> הם חיים נצחיים</w:t>
      </w:r>
      <w:r w:rsidR="00CB0EA5">
        <w:rPr>
          <w:rStyle w:val="FootnoteReference"/>
          <w:rFonts w:cs="FrankRuehl"/>
          <w:szCs w:val="28"/>
          <w:rtl/>
        </w:rPr>
        <w:footnoteReference w:id="133"/>
      </w:r>
      <w:r>
        <w:rPr>
          <w:rFonts w:cs="FrankRuehl" w:hint="cs"/>
          <w:sz w:val="28"/>
          <w:szCs w:val="28"/>
          <w:rtl/>
        </w:rPr>
        <w:t>.</w:t>
      </w:r>
      <w:r w:rsidR="000D4E75" w:rsidRPr="000D4E75">
        <w:rPr>
          <w:rFonts w:cs="FrankRuehl"/>
          <w:sz w:val="28"/>
          <w:szCs w:val="28"/>
          <w:rtl/>
        </w:rPr>
        <w:t xml:space="preserve"> הרי לך כי התחיל ממדריגה התחתונה</w:t>
      </w:r>
      <w:r>
        <w:rPr>
          <w:rFonts w:cs="FrankRuehl" w:hint="cs"/>
          <w:sz w:val="28"/>
          <w:szCs w:val="28"/>
          <w:rtl/>
        </w:rPr>
        <w:t>,</w:t>
      </w:r>
      <w:r w:rsidR="000D4E75" w:rsidRPr="000D4E75">
        <w:rPr>
          <w:rFonts w:cs="FrankRuehl"/>
          <w:sz w:val="28"/>
          <w:szCs w:val="28"/>
          <w:rtl/>
        </w:rPr>
        <w:t xml:space="preserve"> וסיים במדריגה העליונה</w:t>
      </w:r>
      <w:r w:rsidR="00D97859">
        <w:rPr>
          <w:rStyle w:val="FootnoteReference"/>
          <w:rFonts w:cs="FrankRuehl"/>
          <w:szCs w:val="28"/>
          <w:rtl/>
        </w:rPr>
        <w:footnoteReference w:id="134"/>
      </w:r>
      <w:r>
        <w:rPr>
          <w:rFonts w:cs="FrankRuehl" w:hint="cs"/>
          <w:sz w:val="28"/>
          <w:szCs w:val="28"/>
          <w:rtl/>
        </w:rPr>
        <w:t>,</w:t>
      </w:r>
      <w:r w:rsidR="000D4E75" w:rsidRPr="000D4E75">
        <w:rPr>
          <w:rFonts w:cs="FrankRuehl"/>
          <w:sz w:val="28"/>
          <w:szCs w:val="28"/>
          <w:rtl/>
        </w:rPr>
        <w:t xml:space="preserve"> הוא החיים של ע</w:t>
      </w:r>
      <w:r w:rsidR="00D97859">
        <w:rPr>
          <w:rFonts w:cs="FrankRuehl" w:hint="cs"/>
          <w:sz w:val="28"/>
          <w:szCs w:val="28"/>
          <w:rtl/>
        </w:rPr>
        <w:t>ולם הבא</w:t>
      </w:r>
      <w:r w:rsidR="000D4E75" w:rsidRPr="000D4E75">
        <w:rPr>
          <w:rFonts w:cs="FrankRuehl"/>
          <w:sz w:val="28"/>
          <w:szCs w:val="28"/>
          <w:rtl/>
        </w:rPr>
        <w:t xml:space="preserve"> הנצחיים</w:t>
      </w:r>
      <w:r w:rsidR="00373335">
        <w:rPr>
          <w:rStyle w:val="FootnoteReference"/>
          <w:rFonts w:cs="FrankRuehl"/>
          <w:szCs w:val="28"/>
          <w:rtl/>
        </w:rPr>
        <w:footnoteReference w:id="135"/>
      </w:r>
      <w:r>
        <w:rPr>
          <w:rFonts w:cs="FrankRuehl" w:hint="cs"/>
          <w:sz w:val="28"/>
          <w:szCs w:val="28"/>
          <w:rtl/>
        </w:rPr>
        <w:t>,</w:t>
      </w:r>
      <w:r w:rsidR="000D4E75" w:rsidRPr="000D4E75">
        <w:rPr>
          <w:rFonts w:cs="FrankRuehl"/>
          <w:sz w:val="28"/>
          <w:szCs w:val="28"/>
          <w:rtl/>
        </w:rPr>
        <w:t xml:space="preserve"> ודבר זה מבואר</w:t>
      </w:r>
      <w:r w:rsidR="00D97859">
        <w:rPr>
          <w:rStyle w:val="FootnoteReference"/>
          <w:rFonts w:cs="FrankRuehl"/>
          <w:szCs w:val="28"/>
          <w:rtl/>
        </w:rPr>
        <w:footnoteReference w:id="136"/>
      </w:r>
      <w:r>
        <w:rPr>
          <w:rFonts w:cs="FrankRuehl" w:hint="cs"/>
          <w:sz w:val="28"/>
          <w:szCs w:val="28"/>
          <w:rtl/>
        </w:rPr>
        <w:t>.</w:t>
      </w:r>
    </w:p>
    <w:p w:rsidR="002C3410" w:rsidRPr="002C3410" w:rsidRDefault="002C3410" w:rsidP="002C3410">
      <w:pPr>
        <w:jc w:val="both"/>
        <w:rPr>
          <w:rFonts w:hint="cs"/>
          <w:sz w:val="18"/>
          <w:rtl/>
        </w:rPr>
      </w:pPr>
      <w:r>
        <w:rPr>
          <w:rFonts w:hint="cs"/>
          <w:sz w:val="18"/>
          <w:rtl/>
        </w:rPr>
        <w:t>%[פ"ו מ"ט]</w:t>
      </w:r>
    </w:p>
    <w:p w:rsidR="00FA3696" w:rsidRDefault="002C3410" w:rsidP="00E179AB">
      <w:pPr>
        <w:jc w:val="center"/>
        <w:rPr>
          <w:rFonts w:hint="cs"/>
          <w:b/>
          <w:bCs/>
          <w:szCs w:val="20"/>
          <w:rtl/>
        </w:rPr>
      </w:pPr>
      <w:r w:rsidRPr="002C3410">
        <w:rPr>
          <w:b/>
          <w:bCs/>
          <w:szCs w:val="20"/>
          <w:rtl/>
        </w:rPr>
        <w:t xml:space="preserve">רַבִּי שִׁמְעוֹן בֶּן יְהוּדָה מִשּׁוּם רַבִּי שִׁמְעוֹן בֶּן יוֹחָאִי אוֹמֵר, הַנּוֹי וְהַכֹּחַ וְהָעוֹשֶׁר וְהַכָּבוֹד וְהַחָכְמָה וְהַזִּקְנָה וְהַשֵּׂיבָה וְהַבָּנִים נָאֶה לַצַּדִּיקִים וְנָאֶה לָעוֹלָם, שֶׁנֶּאֱמַר </w:t>
      </w:r>
      <w:r w:rsidR="00E179AB">
        <w:rPr>
          <w:rFonts w:hint="cs"/>
          <w:b/>
          <w:bCs/>
          <w:szCs w:val="20"/>
          <w:rtl/>
        </w:rPr>
        <w:t xml:space="preserve">(משלי טז, לא) </w:t>
      </w:r>
      <w:r w:rsidRPr="002C3410">
        <w:rPr>
          <w:b/>
          <w:bCs/>
          <w:szCs w:val="20"/>
          <w:rtl/>
        </w:rPr>
        <w:t>עֲטֶרֶת תִּפְאֶרֶת שֵׂיבָה בְּדֶרֶךְ צְדָקָה תִּמָּצֵא</w:t>
      </w:r>
      <w:r w:rsidR="00E179AB">
        <w:rPr>
          <w:rFonts w:hint="cs"/>
          <w:b/>
          <w:bCs/>
          <w:szCs w:val="20"/>
          <w:rtl/>
        </w:rPr>
        <w:t>.</w:t>
      </w:r>
      <w:r w:rsidRPr="002C3410">
        <w:rPr>
          <w:b/>
          <w:bCs/>
          <w:szCs w:val="20"/>
          <w:rtl/>
        </w:rPr>
        <w:t xml:space="preserve"> וְאוֹמֵר</w:t>
      </w:r>
      <w:r w:rsidR="00E179AB">
        <w:rPr>
          <w:rFonts w:hint="cs"/>
          <w:b/>
          <w:bCs/>
          <w:szCs w:val="20"/>
          <w:rtl/>
        </w:rPr>
        <w:t xml:space="preserve"> (משלי יז, ו)</w:t>
      </w:r>
      <w:r w:rsidRPr="002C3410">
        <w:rPr>
          <w:b/>
          <w:bCs/>
          <w:szCs w:val="20"/>
          <w:rtl/>
        </w:rPr>
        <w:t xml:space="preserve"> עֲטֶרֶת זְקֵנִים בְּנֵי בָּנִים וְתִפְאֶרֶת בָּנִים אֲבוֹתָם</w:t>
      </w:r>
      <w:r w:rsidR="00E179AB">
        <w:rPr>
          <w:rFonts w:hint="cs"/>
          <w:b/>
          <w:bCs/>
          <w:szCs w:val="20"/>
          <w:rtl/>
        </w:rPr>
        <w:t>.</w:t>
      </w:r>
      <w:r w:rsidRPr="002C3410">
        <w:rPr>
          <w:b/>
          <w:bCs/>
          <w:szCs w:val="20"/>
          <w:rtl/>
        </w:rPr>
        <w:t xml:space="preserve"> וְאוֹמֵר </w:t>
      </w:r>
      <w:r w:rsidR="00E179AB">
        <w:rPr>
          <w:rFonts w:hint="cs"/>
          <w:b/>
          <w:bCs/>
          <w:szCs w:val="20"/>
          <w:rtl/>
        </w:rPr>
        <w:t xml:space="preserve">(משלי כ, כט) </w:t>
      </w:r>
      <w:r w:rsidRPr="002C3410">
        <w:rPr>
          <w:b/>
          <w:bCs/>
          <w:szCs w:val="20"/>
          <w:rtl/>
        </w:rPr>
        <w:t>תִּפְאֶרֶת בַּחוּרִים כּוֹחָם וַהֲדַר זְקֵנִים שֵׂיבָה</w:t>
      </w:r>
      <w:r w:rsidR="00E179AB">
        <w:rPr>
          <w:rFonts w:hint="cs"/>
          <w:b/>
          <w:bCs/>
          <w:szCs w:val="20"/>
          <w:rtl/>
        </w:rPr>
        <w:t>.</w:t>
      </w:r>
      <w:r w:rsidRPr="002C3410">
        <w:rPr>
          <w:b/>
          <w:bCs/>
          <w:szCs w:val="20"/>
          <w:rtl/>
        </w:rPr>
        <w:t xml:space="preserve"> וְאוֹמֵר</w:t>
      </w:r>
      <w:r w:rsidR="00E179AB">
        <w:rPr>
          <w:rFonts w:hint="cs"/>
          <w:b/>
          <w:bCs/>
          <w:szCs w:val="20"/>
          <w:rtl/>
        </w:rPr>
        <w:t xml:space="preserve"> (ישעיה כד, כג)</w:t>
      </w:r>
      <w:r w:rsidRPr="002C3410">
        <w:rPr>
          <w:b/>
          <w:bCs/>
          <w:szCs w:val="20"/>
          <w:rtl/>
        </w:rPr>
        <w:t xml:space="preserve"> וְחָפְרָה הַלְּבָנָה וּבוֹשָׁה הַחַמָּה כִּי מָלַךְ יְדֹוָד צְבָאוֹת בְּהַר צִיּוֹן וּבִירוּשָׁלַיִם וְנֶגֶד זְקֵנָיו כָּבוֹד</w:t>
      </w:r>
      <w:r w:rsidRPr="002C3410">
        <w:rPr>
          <w:rFonts w:hint="cs"/>
          <w:b/>
          <w:bCs/>
          <w:szCs w:val="20"/>
          <w:rtl/>
        </w:rPr>
        <w:t xml:space="preserve">. </w:t>
      </w:r>
      <w:r w:rsidRPr="002C3410">
        <w:rPr>
          <w:b/>
          <w:bCs/>
          <w:szCs w:val="20"/>
          <w:rtl/>
        </w:rPr>
        <w:t>רַבִּי שִׁמְעוֹן בֶּן מְנַסְיָא אוֹמֵר, אֵלּוּ שֶׁבַע מִדּוֹת שֶׁמָּנוּ חֲכָמִים לַצַּדִּיקִים, כֻּלָּם נִתְקַיְּמוּ בְּרַבִּי וּבְבָנָיו:</w:t>
      </w:r>
    </w:p>
    <w:p w:rsidR="00B35387" w:rsidRPr="002C3410" w:rsidRDefault="00B35387" w:rsidP="002C3410">
      <w:pPr>
        <w:jc w:val="center"/>
        <w:rPr>
          <w:rFonts w:hint="cs"/>
          <w:b/>
          <w:bCs/>
          <w:szCs w:val="20"/>
          <w:rtl/>
        </w:rPr>
      </w:pPr>
    </w:p>
    <w:p w:rsidR="003B67A9" w:rsidRDefault="00E83C5F" w:rsidP="00AD535B">
      <w:pPr>
        <w:jc w:val="both"/>
        <w:rPr>
          <w:rFonts w:cs="FrankRuehl" w:hint="cs"/>
          <w:sz w:val="28"/>
          <w:szCs w:val="28"/>
          <w:rtl/>
        </w:rPr>
      </w:pPr>
      <w:r w:rsidRPr="00E83C5F">
        <w:rPr>
          <w:rStyle w:val="LatinChar"/>
          <w:rtl/>
        </w:rPr>
        <w:t>#</w:t>
      </w:r>
      <w:r w:rsidRPr="00E83C5F">
        <w:rPr>
          <w:rStyle w:val="Title1"/>
          <w:rtl/>
        </w:rPr>
        <w:t>הנוי והכח</w:t>
      </w:r>
      <w:r w:rsidRPr="00E83C5F">
        <w:rPr>
          <w:rStyle w:val="LatinChar"/>
          <w:rtl/>
        </w:rPr>
        <w:t>=</w:t>
      </w:r>
      <w:r w:rsidRPr="00E83C5F">
        <w:rPr>
          <w:rFonts w:cs="FrankRuehl"/>
          <w:sz w:val="28"/>
          <w:szCs w:val="28"/>
          <w:rtl/>
        </w:rPr>
        <w:t xml:space="preserve"> והעושר וכו'. יש לשאול</w:t>
      </w:r>
      <w:r w:rsidR="003B67A9">
        <w:rPr>
          <w:rFonts w:cs="FrankRuehl" w:hint="cs"/>
          <w:sz w:val="28"/>
          <w:szCs w:val="28"/>
          <w:rtl/>
        </w:rPr>
        <w:t>,</w:t>
      </w:r>
      <w:r w:rsidRPr="00E83C5F">
        <w:rPr>
          <w:rFonts w:cs="FrankRuehl"/>
          <w:sz w:val="28"/>
          <w:szCs w:val="28"/>
          <w:rtl/>
        </w:rPr>
        <w:t xml:space="preserve"> למה אמר באלו ז' מדות</w:t>
      </w:r>
      <w:r w:rsidR="00AD535B">
        <w:rPr>
          <w:rStyle w:val="FootnoteReference"/>
          <w:rFonts w:cs="FrankRuehl"/>
          <w:szCs w:val="28"/>
          <w:rtl/>
        </w:rPr>
        <w:footnoteReference w:id="137"/>
      </w:r>
      <w:r w:rsidRPr="00E83C5F">
        <w:rPr>
          <w:rFonts w:cs="FrankRuehl"/>
          <w:sz w:val="28"/>
          <w:szCs w:val="28"/>
          <w:rtl/>
        </w:rPr>
        <w:t xml:space="preserve"> שאלו </w:t>
      </w:r>
      <w:r w:rsidR="003B67A9">
        <w:rPr>
          <w:rFonts w:cs="FrankRuehl" w:hint="cs"/>
          <w:sz w:val="28"/>
          <w:szCs w:val="28"/>
          <w:rtl/>
        </w:rPr>
        <w:t xml:space="preserve">הם* </w:t>
      </w:r>
      <w:r w:rsidRPr="00E83C5F">
        <w:rPr>
          <w:rFonts w:cs="FrankRuehl"/>
          <w:sz w:val="28"/>
          <w:szCs w:val="28"/>
          <w:rtl/>
        </w:rPr>
        <w:t>נאים לצדיקים</w:t>
      </w:r>
      <w:r w:rsidR="001C295D">
        <w:rPr>
          <w:rStyle w:val="FootnoteReference"/>
          <w:rFonts w:cs="FrankRuehl"/>
          <w:szCs w:val="28"/>
          <w:rtl/>
        </w:rPr>
        <w:footnoteReference w:id="138"/>
      </w:r>
      <w:r w:rsidR="003B67A9">
        <w:rPr>
          <w:rFonts w:cs="FrankRuehl" w:hint="cs"/>
          <w:sz w:val="28"/>
          <w:szCs w:val="28"/>
          <w:rtl/>
        </w:rPr>
        <w:t>.</w:t>
      </w:r>
      <w:r w:rsidRPr="00E83C5F">
        <w:rPr>
          <w:rFonts w:cs="FrankRuehl"/>
          <w:sz w:val="28"/>
          <w:szCs w:val="28"/>
          <w:rtl/>
        </w:rPr>
        <w:t xml:space="preserve"> הב'</w:t>
      </w:r>
      <w:r w:rsidR="003B67A9">
        <w:rPr>
          <w:rFonts w:cs="FrankRuehl" w:hint="cs"/>
          <w:sz w:val="28"/>
          <w:szCs w:val="28"/>
          <w:rtl/>
        </w:rPr>
        <w:t>,</w:t>
      </w:r>
      <w:r w:rsidRPr="00E83C5F">
        <w:rPr>
          <w:rFonts w:cs="FrankRuehl"/>
          <w:sz w:val="28"/>
          <w:szCs w:val="28"/>
          <w:rtl/>
        </w:rPr>
        <w:t xml:space="preserve"> הלא לא הביא ראיה אל העושר ואל החכמה</w:t>
      </w:r>
      <w:r w:rsidR="001C295D">
        <w:rPr>
          <w:rStyle w:val="FootnoteReference"/>
          <w:rFonts w:cs="FrankRuehl"/>
          <w:szCs w:val="28"/>
          <w:rtl/>
        </w:rPr>
        <w:footnoteReference w:id="139"/>
      </w:r>
      <w:r w:rsidR="003B67A9">
        <w:rPr>
          <w:rFonts w:cs="FrankRuehl" w:hint="cs"/>
          <w:sz w:val="28"/>
          <w:szCs w:val="28"/>
          <w:rtl/>
        </w:rPr>
        <w:t>.</w:t>
      </w:r>
      <w:r w:rsidRPr="00E83C5F">
        <w:rPr>
          <w:rFonts w:cs="FrankRuehl"/>
          <w:sz w:val="28"/>
          <w:szCs w:val="28"/>
          <w:rtl/>
        </w:rPr>
        <w:t xml:space="preserve"> ועוד</w:t>
      </w:r>
      <w:r w:rsidR="003B67A9">
        <w:rPr>
          <w:rFonts w:cs="FrankRuehl" w:hint="cs"/>
          <w:sz w:val="28"/>
          <w:szCs w:val="28"/>
          <w:rtl/>
        </w:rPr>
        <w:t>,</w:t>
      </w:r>
      <w:r w:rsidRPr="00E83C5F">
        <w:rPr>
          <w:rFonts w:cs="FrankRuehl"/>
          <w:sz w:val="28"/>
          <w:szCs w:val="28"/>
          <w:rtl/>
        </w:rPr>
        <w:t xml:space="preserve"> מ</w:t>
      </w:r>
      <w:r w:rsidR="003B67A9">
        <w:rPr>
          <w:rFonts w:cs="FrankRuehl" w:hint="cs"/>
          <w:sz w:val="28"/>
          <w:szCs w:val="28"/>
          <w:rtl/>
        </w:rPr>
        <w:t>ה שאמר</w:t>
      </w:r>
      <w:r w:rsidRPr="00E83C5F">
        <w:rPr>
          <w:rFonts w:cs="FrankRuehl"/>
          <w:sz w:val="28"/>
          <w:szCs w:val="28"/>
          <w:rtl/>
        </w:rPr>
        <w:t xml:space="preserve"> </w:t>
      </w:r>
      <w:r w:rsidR="003B67A9">
        <w:rPr>
          <w:rFonts w:cs="FrankRuehl" w:hint="cs"/>
          <w:sz w:val="28"/>
          <w:szCs w:val="28"/>
          <w:rtl/>
        </w:rPr>
        <w:t>"</w:t>
      </w:r>
      <w:r w:rsidRPr="00E83C5F">
        <w:rPr>
          <w:rFonts w:cs="FrankRuehl"/>
          <w:sz w:val="28"/>
          <w:szCs w:val="28"/>
          <w:rtl/>
        </w:rPr>
        <w:t>נאה לצדיקים ונאה לעולם</w:t>
      </w:r>
      <w:r w:rsidR="003B67A9">
        <w:rPr>
          <w:rFonts w:cs="FrankRuehl" w:hint="cs"/>
          <w:sz w:val="28"/>
          <w:szCs w:val="28"/>
          <w:rtl/>
        </w:rPr>
        <w:t>",</w:t>
      </w:r>
      <w:r w:rsidRPr="00E83C5F">
        <w:rPr>
          <w:rFonts w:cs="FrankRuehl"/>
          <w:sz w:val="28"/>
          <w:szCs w:val="28"/>
          <w:rtl/>
        </w:rPr>
        <w:t xml:space="preserve"> איך דבר זה נאה לעולם</w:t>
      </w:r>
      <w:r w:rsidR="003B67A9">
        <w:rPr>
          <w:rFonts w:cs="FrankRuehl" w:hint="cs"/>
          <w:sz w:val="28"/>
          <w:szCs w:val="28"/>
          <w:rtl/>
        </w:rPr>
        <w:t>,</w:t>
      </w:r>
      <w:r w:rsidRPr="00E83C5F">
        <w:rPr>
          <w:rFonts w:cs="FrankRuehl"/>
          <w:sz w:val="28"/>
          <w:szCs w:val="28"/>
          <w:rtl/>
        </w:rPr>
        <w:t xml:space="preserve"> כי מה יהנה העולם בזה</w:t>
      </w:r>
      <w:r w:rsidR="0037790F">
        <w:rPr>
          <w:rStyle w:val="FootnoteReference"/>
          <w:rFonts w:cs="FrankRuehl"/>
          <w:szCs w:val="28"/>
          <w:rtl/>
        </w:rPr>
        <w:footnoteReference w:id="140"/>
      </w:r>
      <w:r w:rsidR="003B67A9">
        <w:rPr>
          <w:rFonts w:cs="FrankRuehl" w:hint="cs"/>
          <w:sz w:val="28"/>
          <w:szCs w:val="28"/>
          <w:rtl/>
        </w:rPr>
        <w:t>.</w:t>
      </w:r>
      <w:r w:rsidRPr="00E83C5F">
        <w:rPr>
          <w:rFonts w:cs="FrankRuehl"/>
          <w:sz w:val="28"/>
          <w:szCs w:val="28"/>
          <w:rtl/>
        </w:rPr>
        <w:t xml:space="preserve"> ועוד</w:t>
      </w:r>
      <w:r w:rsidR="003B67A9">
        <w:rPr>
          <w:rFonts w:cs="FrankRuehl" w:hint="cs"/>
          <w:sz w:val="28"/>
          <w:szCs w:val="28"/>
          <w:rtl/>
        </w:rPr>
        <w:t>,</w:t>
      </w:r>
      <w:r w:rsidRPr="00E83C5F">
        <w:rPr>
          <w:rFonts w:cs="FrankRuehl"/>
          <w:sz w:val="28"/>
          <w:szCs w:val="28"/>
          <w:rtl/>
        </w:rPr>
        <w:t xml:space="preserve"> מה ראיה שהוא נאה לצדיקים דוקא</w:t>
      </w:r>
      <w:r w:rsidR="001C295D">
        <w:rPr>
          <w:rStyle w:val="FootnoteReference"/>
          <w:rFonts w:cs="FrankRuehl"/>
          <w:szCs w:val="28"/>
          <w:rtl/>
        </w:rPr>
        <w:footnoteReference w:id="141"/>
      </w:r>
      <w:r w:rsidRPr="00E83C5F">
        <w:rPr>
          <w:rFonts w:cs="FrankRuehl"/>
          <w:sz w:val="28"/>
          <w:szCs w:val="28"/>
          <w:rtl/>
        </w:rPr>
        <w:t xml:space="preserve">. </w:t>
      </w:r>
    </w:p>
    <w:p w:rsidR="008D1E98" w:rsidRDefault="003B67A9" w:rsidP="006C047F">
      <w:pPr>
        <w:jc w:val="both"/>
        <w:rPr>
          <w:rFonts w:cs="FrankRuehl" w:hint="cs"/>
          <w:sz w:val="28"/>
          <w:szCs w:val="28"/>
          <w:rtl/>
        </w:rPr>
      </w:pPr>
      <w:r w:rsidRPr="003B67A9">
        <w:rPr>
          <w:rStyle w:val="LatinChar"/>
          <w:rtl/>
        </w:rPr>
        <w:t>#</w:t>
      </w:r>
      <w:r w:rsidR="00E83C5F" w:rsidRPr="003B67A9">
        <w:rPr>
          <w:rStyle w:val="Title1"/>
          <w:rtl/>
        </w:rPr>
        <w:t>ויש לך</w:t>
      </w:r>
      <w:r w:rsidRPr="003B67A9">
        <w:rPr>
          <w:rStyle w:val="LatinChar"/>
          <w:rtl/>
        </w:rPr>
        <w:t>=</w:t>
      </w:r>
      <w:r w:rsidR="00E83C5F" w:rsidRPr="00E83C5F">
        <w:rPr>
          <w:rFonts w:cs="FrankRuehl"/>
          <w:sz w:val="28"/>
          <w:szCs w:val="28"/>
          <w:rtl/>
        </w:rPr>
        <w:t xml:space="preserve"> לדעת שר</w:t>
      </w:r>
      <w:r w:rsidR="001C295D">
        <w:rPr>
          <w:rFonts w:cs="FrankRuehl" w:hint="cs"/>
          <w:sz w:val="28"/>
          <w:szCs w:val="28"/>
          <w:rtl/>
        </w:rPr>
        <w:t>וצה לומר</w:t>
      </w:r>
      <w:r w:rsidR="00E83C5F" w:rsidRPr="00E83C5F">
        <w:rPr>
          <w:rFonts w:cs="FrankRuehl"/>
          <w:sz w:val="28"/>
          <w:szCs w:val="28"/>
          <w:rtl/>
        </w:rPr>
        <w:t xml:space="preserve"> כי כל המעלות הם ראוים לצדיקים</w:t>
      </w:r>
      <w:r w:rsidR="00BF36B4">
        <w:rPr>
          <w:rStyle w:val="FootnoteReference"/>
          <w:rFonts w:cs="FrankRuehl"/>
          <w:szCs w:val="28"/>
          <w:rtl/>
        </w:rPr>
        <w:footnoteReference w:id="142"/>
      </w:r>
      <w:r w:rsidR="001C295D">
        <w:rPr>
          <w:rFonts w:cs="FrankRuehl" w:hint="cs"/>
          <w:sz w:val="28"/>
          <w:szCs w:val="28"/>
          <w:rtl/>
        </w:rPr>
        <w:t>.</w:t>
      </w:r>
      <w:r w:rsidR="00E83C5F" w:rsidRPr="00E83C5F">
        <w:rPr>
          <w:rFonts w:cs="FrankRuehl"/>
          <w:sz w:val="28"/>
          <w:szCs w:val="28"/>
          <w:rtl/>
        </w:rPr>
        <w:t xml:space="preserve"> וכבר בארנו כי מספר ז' הוא הוראה על כל חלוקי המעלות</w:t>
      </w:r>
      <w:r w:rsidR="00FE409B">
        <w:rPr>
          <w:rStyle w:val="FootnoteReference"/>
          <w:rFonts w:cs="FrankRuehl"/>
          <w:szCs w:val="28"/>
          <w:rtl/>
        </w:rPr>
        <w:footnoteReference w:id="143"/>
      </w:r>
      <w:r w:rsidR="001C295D">
        <w:rPr>
          <w:rFonts w:cs="FrankRuehl" w:hint="cs"/>
          <w:sz w:val="28"/>
          <w:szCs w:val="28"/>
          <w:rtl/>
        </w:rPr>
        <w:t>,</w:t>
      </w:r>
      <w:r w:rsidR="00E83C5F" w:rsidRPr="00E83C5F">
        <w:rPr>
          <w:rFonts w:cs="FrankRuehl"/>
          <w:sz w:val="28"/>
          <w:szCs w:val="28"/>
          <w:rtl/>
        </w:rPr>
        <w:t xml:space="preserve"> כי תמיד מספר ז' מורה זה</w:t>
      </w:r>
      <w:r w:rsidR="00BF36B4">
        <w:rPr>
          <w:rStyle w:val="FootnoteReference"/>
          <w:rFonts w:cs="FrankRuehl"/>
          <w:szCs w:val="28"/>
          <w:rtl/>
        </w:rPr>
        <w:footnoteReference w:id="144"/>
      </w:r>
      <w:r w:rsidR="001C295D">
        <w:rPr>
          <w:rFonts w:cs="FrankRuehl" w:hint="cs"/>
          <w:sz w:val="28"/>
          <w:szCs w:val="28"/>
          <w:rtl/>
        </w:rPr>
        <w:t>.</w:t>
      </w:r>
      <w:r w:rsidR="00E83C5F" w:rsidRPr="00E83C5F">
        <w:rPr>
          <w:rFonts w:cs="FrankRuehl"/>
          <w:sz w:val="28"/>
          <w:szCs w:val="28"/>
          <w:rtl/>
        </w:rPr>
        <w:t xml:space="preserve"> והכתוב מוכח כך</w:t>
      </w:r>
      <w:r w:rsidR="001C295D">
        <w:rPr>
          <w:rFonts w:cs="FrankRuehl" w:hint="cs"/>
          <w:sz w:val="28"/>
          <w:szCs w:val="28"/>
          <w:rtl/>
        </w:rPr>
        <w:t>,</w:t>
      </w:r>
      <w:r w:rsidR="00E83C5F" w:rsidRPr="00E83C5F">
        <w:rPr>
          <w:rFonts w:cs="FrankRuehl"/>
          <w:sz w:val="28"/>
          <w:szCs w:val="28"/>
          <w:rtl/>
        </w:rPr>
        <w:t xml:space="preserve"> שאמר </w:t>
      </w:r>
      <w:r w:rsidR="00E83C5F" w:rsidRPr="001C295D">
        <w:rPr>
          <w:rFonts w:cs="Dbs-Rashi"/>
          <w:szCs w:val="20"/>
          <w:rtl/>
        </w:rPr>
        <w:t>(דברים כח</w:t>
      </w:r>
      <w:r w:rsidR="001C295D" w:rsidRPr="001C295D">
        <w:rPr>
          <w:rFonts w:cs="Dbs-Rashi" w:hint="cs"/>
          <w:szCs w:val="20"/>
          <w:rtl/>
        </w:rPr>
        <w:t>, ז</w:t>
      </w:r>
      <w:r w:rsidR="00E83C5F" w:rsidRPr="001C295D">
        <w:rPr>
          <w:rFonts w:cs="Dbs-Rashi"/>
          <w:szCs w:val="20"/>
          <w:rtl/>
        </w:rPr>
        <w:t>)</w:t>
      </w:r>
      <w:r w:rsidR="00E83C5F" w:rsidRPr="00E83C5F">
        <w:rPr>
          <w:rFonts w:cs="FrankRuehl"/>
          <w:sz w:val="28"/>
          <w:szCs w:val="28"/>
          <w:rtl/>
        </w:rPr>
        <w:t xml:space="preserve"> </w:t>
      </w:r>
      <w:r w:rsidR="001C295D">
        <w:rPr>
          <w:rFonts w:cs="FrankRuehl" w:hint="cs"/>
          <w:sz w:val="28"/>
          <w:szCs w:val="28"/>
          <w:rtl/>
        </w:rPr>
        <w:t>"</w:t>
      </w:r>
      <w:r w:rsidR="00E83C5F" w:rsidRPr="00E83C5F">
        <w:rPr>
          <w:rFonts w:cs="FrankRuehl"/>
          <w:sz w:val="28"/>
          <w:szCs w:val="28"/>
          <w:rtl/>
        </w:rPr>
        <w:t>בדרך אחד יצאו ובשבעה דרכים ינוסו</w:t>
      </w:r>
      <w:r w:rsidR="001C295D">
        <w:rPr>
          <w:rFonts w:cs="FrankRuehl" w:hint="cs"/>
          <w:sz w:val="28"/>
          <w:szCs w:val="28"/>
          <w:rtl/>
        </w:rPr>
        <w:t>",</w:t>
      </w:r>
      <w:r w:rsidR="00E83C5F" w:rsidRPr="00E83C5F">
        <w:rPr>
          <w:rFonts w:cs="FrankRuehl"/>
          <w:sz w:val="28"/>
          <w:szCs w:val="28"/>
          <w:rtl/>
        </w:rPr>
        <w:t xml:space="preserve"> שר</w:t>
      </w:r>
      <w:r w:rsidR="001C295D">
        <w:rPr>
          <w:rFonts w:cs="FrankRuehl" w:hint="cs"/>
          <w:sz w:val="28"/>
          <w:szCs w:val="28"/>
          <w:rtl/>
        </w:rPr>
        <w:t>צה לומר</w:t>
      </w:r>
      <w:r w:rsidR="00E83C5F" w:rsidRPr="00E83C5F">
        <w:rPr>
          <w:rFonts w:cs="FrankRuehl"/>
          <w:sz w:val="28"/>
          <w:szCs w:val="28"/>
          <w:rtl/>
        </w:rPr>
        <w:t xml:space="preserve"> שאף שיצאו בדרך אחד, ברבוי דרכים המחולקים ינוסו</w:t>
      </w:r>
      <w:r w:rsidR="001C295D">
        <w:rPr>
          <w:rFonts w:cs="FrankRuehl" w:hint="cs"/>
          <w:sz w:val="28"/>
          <w:szCs w:val="28"/>
          <w:rtl/>
        </w:rPr>
        <w:t>,</w:t>
      </w:r>
      <w:r w:rsidR="00E83C5F" w:rsidRPr="00E83C5F">
        <w:rPr>
          <w:rFonts w:cs="FrankRuehl"/>
          <w:sz w:val="28"/>
          <w:szCs w:val="28"/>
          <w:rtl/>
        </w:rPr>
        <w:t xml:space="preserve"> שתראה כי רבוי המספר שכולל כל החלקים הוא ז'</w:t>
      </w:r>
      <w:r w:rsidR="006C047F">
        <w:rPr>
          <w:rStyle w:val="FootnoteReference"/>
          <w:rFonts w:cs="FrankRuehl"/>
          <w:szCs w:val="28"/>
          <w:rtl/>
        </w:rPr>
        <w:footnoteReference w:id="145"/>
      </w:r>
      <w:r w:rsidR="001C295D">
        <w:rPr>
          <w:rFonts w:cs="FrankRuehl" w:hint="cs"/>
          <w:sz w:val="28"/>
          <w:szCs w:val="28"/>
          <w:rtl/>
        </w:rPr>
        <w:t>.</w:t>
      </w:r>
      <w:r w:rsidR="00E83C5F" w:rsidRPr="00E83C5F">
        <w:rPr>
          <w:rFonts w:cs="FrankRuehl"/>
          <w:sz w:val="28"/>
          <w:szCs w:val="28"/>
          <w:rtl/>
        </w:rPr>
        <w:t xml:space="preserve"> ודבר זה נמצא הרבה</w:t>
      </w:r>
      <w:r w:rsidR="006C047F">
        <w:rPr>
          <w:rStyle w:val="FootnoteReference"/>
          <w:rFonts w:cs="FrankRuehl"/>
          <w:szCs w:val="28"/>
          <w:rtl/>
        </w:rPr>
        <w:footnoteReference w:id="146"/>
      </w:r>
      <w:r w:rsidR="001C295D">
        <w:rPr>
          <w:rFonts w:cs="FrankRuehl" w:hint="cs"/>
          <w:sz w:val="28"/>
          <w:szCs w:val="28"/>
          <w:rtl/>
        </w:rPr>
        <w:t>,</w:t>
      </w:r>
      <w:r w:rsidR="00E83C5F" w:rsidRPr="00E83C5F">
        <w:rPr>
          <w:rFonts w:cs="FrankRuehl"/>
          <w:sz w:val="28"/>
          <w:szCs w:val="28"/>
          <w:rtl/>
        </w:rPr>
        <w:t xml:space="preserve"> והוא מבואר במקום אחר</w:t>
      </w:r>
      <w:r w:rsidR="001C295D">
        <w:rPr>
          <w:rStyle w:val="FootnoteReference"/>
          <w:rFonts w:cs="FrankRuehl"/>
          <w:szCs w:val="28"/>
          <w:rtl/>
        </w:rPr>
        <w:footnoteReference w:id="147"/>
      </w:r>
      <w:r w:rsidR="001C295D">
        <w:rPr>
          <w:rFonts w:cs="FrankRuehl" w:hint="cs"/>
          <w:sz w:val="28"/>
          <w:szCs w:val="28"/>
          <w:rtl/>
        </w:rPr>
        <w:t>.</w:t>
      </w:r>
      <w:r w:rsidR="00E83C5F" w:rsidRPr="00E83C5F">
        <w:rPr>
          <w:rFonts w:cs="FrankRuehl"/>
          <w:sz w:val="28"/>
          <w:szCs w:val="28"/>
          <w:rtl/>
        </w:rPr>
        <w:t xml:space="preserve"> כא</w:t>
      </w:r>
      <w:r w:rsidR="001C295D">
        <w:rPr>
          <w:rFonts w:cs="FrankRuehl" w:hint="cs"/>
          <w:sz w:val="28"/>
          <w:szCs w:val="28"/>
          <w:rtl/>
        </w:rPr>
        <w:t>י</w:t>
      </w:r>
      <w:r w:rsidR="00E83C5F" w:rsidRPr="00E83C5F">
        <w:rPr>
          <w:rFonts w:cs="FrankRuehl"/>
          <w:sz w:val="28"/>
          <w:szCs w:val="28"/>
          <w:rtl/>
        </w:rPr>
        <w:t>לו אמר שכל המעלות הם ראוים</w:t>
      </w:r>
      <w:r w:rsidR="008D1E98">
        <w:rPr>
          <w:rFonts w:cs="FrankRuehl" w:hint="cs"/>
          <w:sz w:val="28"/>
          <w:szCs w:val="28"/>
          <w:rtl/>
        </w:rPr>
        <w:t>,</w:t>
      </w:r>
      <w:r w:rsidR="00E83C5F" w:rsidRPr="00E83C5F">
        <w:rPr>
          <w:rFonts w:cs="FrankRuehl"/>
          <w:sz w:val="28"/>
          <w:szCs w:val="28"/>
          <w:rtl/>
        </w:rPr>
        <w:t xml:space="preserve"> וכמו שיתבאר בסמוך איך אלו המעלות כוללים כל המעלות</w:t>
      </w:r>
      <w:r w:rsidR="00BF36B4">
        <w:rPr>
          <w:rStyle w:val="FootnoteReference"/>
          <w:rFonts w:cs="FrankRuehl"/>
          <w:szCs w:val="28"/>
          <w:rtl/>
        </w:rPr>
        <w:footnoteReference w:id="148"/>
      </w:r>
      <w:r w:rsidR="008D1E98">
        <w:rPr>
          <w:rFonts w:cs="FrankRuehl" w:hint="cs"/>
          <w:sz w:val="28"/>
          <w:szCs w:val="28"/>
          <w:rtl/>
        </w:rPr>
        <w:t>.</w:t>
      </w:r>
      <w:r w:rsidR="00E83C5F" w:rsidRPr="00E83C5F">
        <w:rPr>
          <w:rFonts w:cs="FrankRuehl"/>
          <w:sz w:val="28"/>
          <w:szCs w:val="28"/>
          <w:rtl/>
        </w:rPr>
        <w:t xml:space="preserve"> </w:t>
      </w:r>
    </w:p>
    <w:p w:rsidR="0081596F" w:rsidRPr="0081596F" w:rsidRDefault="008D1E98" w:rsidP="0035500D">
      <w:pPr>
        <w:jc w:val="both"/>
        <w:rPr>
          <w:rFonts w:cs="FrankRuehl"/>
          <w:sz w:val="28"/>
          <w:szCs w:val="28"/>
          <w:rtl/>
        </w:rPr>
      </w:pPr>
      <w:r w:rsidRPr="008D1E98">
        <w:rPr>
          <w:rStyle w:val="LatinChar"/>
          <w:rtl/>
        </w:rPr>
        <w:t>#</w:t>
      </w:r>
      <w:r w:rsidR="00E83C5F" w:rsidRPr="008D1E98">
        <w:rPr>
          <w:rStyle w:val="Title1"/>
          <w:rtl/>
        </w:rPr>
        <w:t>ואמר</w:t>
      </w:r>
      <w:r w:rsidRPr="008D1E98">
        <w:rPr>
          <w:rStyle w:val="LatinChar"/>
          <w:rtl/>
        </w:rPr>
        <w:t>=</w:t>
      </w:r>
      <w:r w:rsidR="00E83C5F" w:rsidRPr="00E83C5F">
        <w:rPr>
          <w:rFonts w:cs="FrankRuehl"/>
          <w:sz w:val="28"/>
          <w:szCs w:val="28"/>
          <w:rtl/>
        </w:rPr>
        <w:t xml:space="preserve"> </w:t>
      </w:r>
      <w:r w:rsidR="00C058B3">
        <w:rPr>
          <w:rFonts w:cs="FrankRuehl" w:hint="cs"/>
          <w:sz w:val="28"/>
          <w:szCs w:val="28"/>
          <w:rtl/>
        </w:rPr>
        <w:t xml:space="preserve">"נאה </w:t>
      </w:r>
      <w:r w:rsidR="00E83C5F" w:rsidRPr="00E83C5F">
        <w:rPr>
          <w:rFonts w:cs="FrankRuehl"/>
          <w:sz w:val="28"/>
          <w:szCs w:val="28"/>
          <w:rtl/>
        </w:rPr>
        <w:t>להם ונאה לעולם</w:t>
      </w:r>
      <w:r w:rsidR="00C058B3">
        <w:rPr>
          <w:rFonts w:cs="FrankRuehl" w:hint="cs"/>
          <w:sz w:val="28"/>
          <w:szCs w:val="28"/>
          <w:rtl/>
        </w:rPr>
        <w:t>"</w:t>
      </w:r>
      <w:r>
        <w:rPr>
          <w:rFonts w:cs="FrankRuehl" w:hint="cs"/>
          <w:sz w:val="28"/>
          <w:szCs w:val="28"/>
          <w:rtl/>
        </w:rPr>
        <w:t>.</w:t>
      </w:r>
      <w:r w:rsidR="00E83C5F" w:rsidRPr="00E83C5F">
        <w:rPr>
          <w:rFonts w:cs="FrankRuehl"/>
          <w:sz w:val="28"/>
          <w:szCs w:val="28"/>
          <w:rtl/>
        </w:rPr>
        <w:t xml:space="preserve"> פירוש</w:t>
      </w:r>
      <w:r>
        <w:rPr>
          <w:rFonts w:cs="FrankRuehl" w:hint="cs"/>
          <w:sz w:val="28"/>
          <w:szCs w:val="28"/>
          <w:rtl/>
        </w:rPr>
        <w:t>,</w:t>
      </w:r>
      <w:r w:rsidR="00E83C5F" w:rsidRPr="00E83C5F">
        <w:rPr>
          <w:rFonts w:cs="FrankRuehl"/>
          <w:sz w:val="28"/>
          <w:szCs w:val="28"/>
          <w:rtl/>
        </w:rPr>
        <w:t xml:space="preserve"> כי נאה למי שהוא טוב שיתעלה מעלה מעלה</w:t>
      </w:r>
      <w:r w:rsidR="00BF36B4">
        <w:rPr>
          <w:rStyle w:val="FootnoteReference"/>
          <w:rFonts w:cs="FrankRuehl"/>
          <w:szCs w:val="28"/>
          <w:rtl/>
        </w:rPr>
        <w:footnoteReference w:id="149"/>
      </w:r>
      <w:r>
        <w:rPr>
          <w:rFonts w:cs="FrankRuehl" w:hint="cs"/>
          <w:sz w:val="28"/>
          <w:szCs w:val="28"/>
          <w:rtl/>
        </w:rPr>
        <w:t>.</w:t>
      </w:r>
      <w:r w:rsidR="00E83C5F" w:rsidRPr="00E83C5F">
        <w:rPr>
          <w:rFonts w:cs="FrankRuehl"/>
          <w:sz w:val="28"/>
          <w:szCs w:val="28"/>
          <w:rtl/>
        </w:rPr>
        <w:t xml:space="preserve"> ומפני כך אמר שהוא נאה לצדיקים</w:t>
      </w:r>
      <w:r>
        <w:rPr>
          <w:rFonts w:cs="FrankRuehl" w:hint="cs"/>
          <w:sz w:val="28"/>
          <w:szCs w:val="28"/>
          <w:rtl/>
        </w:rPr>
        <w:t>,</w:t>
      </w:r>
      <w:r w:rsidR="00E83C5F" w:rsidRPr="00E83C5F">
        <w:rPr>
          <w:rFonts w:cs="FrankRuehl"/>
          <w:sz w:val="28"/>
          <w:szCs w:val="28"/>
          <w:rtl/>
        </w:rPr>
        <w:t xml:space="preserve"> כי מי שהוא ראוי אל המעלה</w:t>
      </w:r>
      <w:r w:rsidR="00CC7FB7">
        <w:rPr>
          <w:rFonts w:cs="FrankRuehl" w:hint="cs"/>
          <w:sz w:val="28"/>
          <w:szCs w:val="28"/>
          <w:rtl/>
        </w:rPr>
        <w:t>,</w:t>
      </w:r>
      <w:r w:rsidR="00E83C5F" w:rsidRPr="00E83C5F">
        <w:rPr>
          <w:rFonts w:cs="FrankRuehl"/>
          <w:sz w:val="28"/>
          <w:szCs w:val="28"/>
          <w:rtl/>
        </w:rPr>
        <w:t xml:space="preserve"> נאה ויפה הוא כאשר אליו המעלה</w:t>
      </w:r>
      <w:r>
        <w:rPr>
          <w:rStyle w:val="FootnoteReference"/>
          <w:rFonts w:cs="FrankRuehl"/>
          <w:szCs w:val="28"/>
          <w:rtl/>
        </w:rPr>
        <w:footnoteReference w:id="150"/>
      </w:r>
      <w:r>
        <w:rPr>
          <w:rFonts w:cs="FrankRuehl" w:hint="cs"/>
          <w:sz w:val="28"/>
          <w:szCs w:val="28"/>
          <w:rtl/>
        </w:rPr>
        <w:t>.</w:t>
      </w:r>
      <w:r w:rsidR="00E83C5F" w:rsidRPr="00E83C5F">
        <w:rPr>
          <w:rFonts w:cs="FrankRuehl"/>
          <w:sz w:val="28"/>
          <w:szCs w:val="28"/>
          <w:rtl/>
        </w:rPr>
        <w:t xml:space="preserve"> ואמר שהוא </w:t>
      </w:r>
      <w:r w:rsidR="00021A0F">
        <w:rPr>
          <w:rFonts w:cs="FrankRuehl" w:hint="cs"/>
          <w:sz w:val="28"/>
          <w:szCs w:val="28"/>
          <w:rtl/>
        </w:rPr>
        <w:t>"</w:t>
      </w:r>
      <w:r w:rsidR="00E83C5F" w:rsidRPr="00E83C5F">
        <w:rPr>
          <w:rFonts w:cs="FrankRuehl"/>
          <w:sz w:val="28"/>
          <w:szCs w:val="28"/>
          <w:rtl/>
        </w:rPr>
        <w:t>נאה לעולם</w:t>
      </w:r>
      <w:r w:rsidR="00021A0F">
        <w:rPr>
          <w:rFonts w:cs="FrankRuehl" w:hint="cs"/>
          <w:sz w:val="28"/>
          <w:szCs w:val="28"/>
          <w:rtl/>
        </w:rPr>
        <w:t>"</w:t>
      </w:r>
      <w:r w:rsidR="00E83C5F" w:rsidRPr="00E83C5F">
        <w:rPr>
          <w:rFonts w:cs="FrankRuehl"/>
          <w:sz w:val="28"/>
          <w:szCs w:val="28"/>
          <w:rtl/>
        </w:rPr>
        <w:t>, שאם הש</w:t>
      </w:r>
      <w:r>
        <w:rPr>
          <w:rFonts w:cs="FrankRuehl" w:hint="cs"/>
          <w:sz w:val="28"/>
          <w:szCs w:val="28"/>
          <w:rtl/>
        </w:rPr>
        <w:t>ם יתברך</w:t>
      </w:r>
      <w:r w:rsidR="00E83C5F" w:rsidRPr="00E83C5F">
        <w:rPr>
          <w:rFonts w:cs="FrankRuehl"/>
          <w:sz w:val="28"/>
          <w:szCs w:val="28"/>
          <w:rtl/>
        </w:rPr>
        <w:t xml:space="preserve"> נותן לרשעים אלו ז' מעלות</w:t>
      </w:r>
      <w:r w:rsidR="00CA5DEE">
        <w:rPr>
          <w:rFonts w:cs="FrankRuehl" w:hint="cs"/>
          <w:sz w:val="28"/>
          <w:szCs w:val="28"/>
          <w:rtl/>
        </w:rPr>
        <w:t>,</w:t>
      </w:r>
      <w:r w:rsidR="00E83C5F" w:rsidRPr="00E83C5F">
        <w:rPr>
          <w:rFonts w:cs="FrankRuehl"/>
          <w:sz w:val="28"/>
          <w:szCs w:val="28"/>
          <w:rtl/>
        </w:rPr>
        <w:t xml:space="preserve"> הם מתגאים על העולם</w:t>
      </w:r>
      <w:r w:rsidR="00926668">
        <w:rPr>
          <w:rStyle w:val="FootnoteReference"/>
          <w:rFonts w:cs="FrankRuehl"/>
          <w:szCs w:val="28"/>
          <w:rtl/>
        </w:rPr>
        <w:footnoteReference w:id="151"/>
      </w:r>
      <w:r w:rsidR="00CA5DEE">
        <w:rPr>
          <w:rFonts w:cs="FrankRuehl" w:hint="cs"/>
          <w:sz w:val="28"/>
          <w:szCs w:val="28"/>
          <w:rtl/>
        </w:rPr>
        <w:t>,</w:t>
      </w:r>
      <w:r w:rsidR="00E83C5F" w:rsidRPr="00E83C5F">
        <w:rPr>
          <w:rFonts w:cs="FrankRuehl"/>
          <w:sz w:val="28"/>
          <w:szCs w:val="28"/>
          <w:rtl/>
        </w:rPr>
        <w:t xml:space="preserve"> והם רוצים בגאותם לאבד את אחרים בזרוע רמה שלהם</w:t>
      </w:r>
      <w:r w:rsidR="00CA5DEE">
        <w:rPr>
          <w:rStyle w:val="FootnoteReference"/>
          <w:rFonts w:cs="FrankRuehl"/>
          <w:szCs w:val="28"/>
          <w:rtl/>
        </w:rPr>
        <w:footnoteReference w:id="152"/>
      </w:r>
      <w:r w:rsidR="00CA5DEE">
        <w:rPr>
          <w:rFonts w:cs="FrankRuehl" w:hint="cs"/>
          <w:sz w:val="28"/>
          <w:szCs w:val="28"/>
          <w:rtl/>
        </w:rPr>
        <w:t>,</w:t>
      </w:r>
      <w:r w:rsidR="00E83C5F" w:rsidRPr="00E83C5F">
        <w:rPr>
          <w:rFonts w:cs="FrankRuehl"/>
          <w:sz w:val="28"/>
          <w:szCs w:val="28"/>
          <w:rtl/>
        </w:rPr>
        <w:t xml:space="preserve"> ולכך אינו נאה לעולם</w:t>
      </w:r>
      <w:r w:rsidR="00CA5DEE">
        <w:rPr>
          <w:rFonts w:cs="FrankRuehl" w:hint="cs"/>
          <w:sz w:val="28"/>
          <w:szCs w:val="28"/>
          <w:rtl/>
        </w:rPr>
        <w:t>.</w:t>
      </w:r>
      <w:r w:rsidR="00E83C5F" w:rsidRPr="00E83C5F">
        <w:rPr>
          <w:rFonts w:cs="FrankRuehl"/>
          <w:sz w:val="28"/>
          <w:szCs w:val="28"/>
          <w:rtl/>
        </w:rPr>
        <w:t xml:space="preserve"> אבל כאשר יש לצדיקים המעלה</w:t>
      </w:r>
      <w:r w:rsidR="00CA5DEE">
        <w:rPr>
          <w:rFonts w:cs="FrankRuehl" w:hint="cs"/>
          <w:sz w:val="28"/>
          <w:szCs w:val="28"/>
          <w:rtl/>
        </w:rPr>
        <w:t>,</w:t>
      </w:r>
      <w:r w:rsidR="00E83C5F" w:rsidRPr="00E83C5F">
        <w:rPr>
          <w:rFonts w:cs="FrankRuehl"/>
          <w:sz w:val="28"/>
          <w:szCs w:val="28"/>
          <w:rtl/>
        </w:rPr>
        <w:t xml:space="preserve"> הם משפיעים מברכתם וטובתם לעולם</w:t>
      </w:r>
      <w:r w:rsidR="00CA5DEE">
        <w:rPr>
          <w:rStyle w:val="FootnoteReference"/>
          <w:rFonts w:cs="FrankRuehl"/>
          <w:szCs w:val="28"/>
          <w:rtl/>
        </w:rPr>
        <w:footnoteReference w:id="153"/>
      </w:r>
      <w:r w:rsidR="00E83C5F" w:rsidRPr="00E83C5F">
        <w:rPr>
          <w:rFonts w:cs="FrankRuehl"/>
          <w:sz w:val="28"/>
          <w:szCs w:val="28"/>
          <w:rtl/>
        </w:rPr>
        <w:t>. ועוד</w:t>
      </w:r>
      <w:r w:rsidR="00CA5DEE">
        <w:rPr>
          <w:rFonts w:cs="FrankRuehl" w:hint="cs"/>
          <w:sz w:val="28"/>
          <w:szCs w:val="28"/>
          <w:rtl/>
        </w:rPr>
        <w:t>,</w:t>
      </w:r>
      <w:r w:rsidR="00E83C5F" w:rsidRPr="00E83C5F">
        <w:rPr>
          <w:rFonts w:cs="FrankRuehl"/>
          <w:sz w:val="28"/>
          <w:szCs w:val="28"/>
          <w:rtl/>
        </w:rPr>
        <w:t xml:space="preserve"> כי כאשר אלו ז' מעלות הם לצדיקים</w:t>
      </w:r>
      <w:r w:rsidR="00CA5DEE">
        <w:rPr>
          <w:rFonts w:cs="FrankRuehl" w:hint="cs"/>
          <w:sz w:val="28"/>
          <w:szCs w:val="28"/>
          <w:rtl/>
        </w:rPr>
        <w:t>,</w:t>
      </w:r>
      <w:r w:rsidR="00E83C5F" w:rsidRPr="00E83C5F">
        <w:rPr>
          <w:rFonts w:cs="FrankRuehl"/>
          <w:sz w:val="28"/>
          <w:szCs w:val="28"/>
          <w:rtl/>
        </w:rPr>
        <w:t xml:space="preserve"> העולם נוהג כסדר כראוי</w:t>
      </w:r>
      <w:r w:rsidR="0035500D">
        <w:rPr>
          <w:rFonts w:cs="FrankRuehl" w:hint="cs"/>
          <w:sz w:val="28"/>
          <w:szCs w:val="28"/>
          <w:rtl/>
        </w:rPr>
        <w:t>*</w:t>
      </w:r>
      <w:r w:rsidR="00CA5DEE">
        <w:rPr>
          <w:rStyle w:val="FootnoteReference"/>
          <w:rFonts w:cs="FrankRuehl"/>
          <w:szCs w:val="28"/>
          <w:rtl/>
        </w:rPr>
        <w:footnoteReference w:id="154"/>
      </w:r>
      <w:r w:rsidR="00E83C5F" w:rsidRPr="00E83C5F">
        <w:rPr>
          <w:rFonts w:cs="FrankRuehl"/>
          <w:sz w:val="28"/>
          <w:szCs w:val="28"/>
          <w:rtl/>
        </w:rPr>
        <w:t>, ומה מאד יפה אל העולם כאשר נוהג כסדר</w:t>
      </w:r>
      <w:r w:rsidR="00CA5DEE">
        <w:rPr>
          <w:rStyle w:val="FootnoteReference"/>
          <w:rFonts w:cs="FrankRuehl"/>
          <w:szCs w:val="28"/>
          <w:rtl/>
        </w:rPr>
        <w:footnoteReference w:id="155"/>
      </w:r>
      <w:r w:rsidR="00E83C5F" w:rsidRPr="00E83C5F">
        <w:rPr>
          <w:rFonts w:cs="FrankRuehl"/>
          <w:sz w:val="28"/>
          <w:szCs w:val="28"/>
          <w:rtl/>
        </w:rPr>
        <w:t>. ואם המעלות הם לרשעים, העולם שלא כסדר</w:t>
      </w:r>
      <w:r w:rsidR="00CA5DEE">
        <w:rPr>
          <w:rStyle w:val="FootnoteReference"/>
          <w:rFonts w:cs="FrankRuehl"/>
          <w:szCs w:val="28"/>
          <w:rtl/>
        </w:rPr>
        <w:footnoteReference w:id="156"/>
      </w:r>
      <w:r w:rsidR="00BE149D">
        <w:rPr>
          <w:rFonts w:cs="FrankRuehl" w:hint="cs"/>
          <w:sz w:val="28"/>
          <w:szCs w:val="28"/>
          <w:rtl/>
        </w:rPr>
        <w:t>.</w:t>
      </w:r>
      <w:r w:rsidR="00E83C5F" w:rsidRPr="00E83C5F">
        <w:rPr>
          <w:rFonts w:cs="FrankRuehl"/>
          <w:sz w:val="28"/>
          <w:szCs w:val="28"/>
          <w:rtl/>
        </w:rPr>
        <w:t xml:space="preserve"> וזה שאמר כי נאה הוא לעולם כאשר העולם נוהג כסדר, עד כי מי שראוי אל המעלה יש לו המעלה</w:t>
      </w:r>
      <w:r w:rsidR="00BE149D">
        <w:rPr>
          <w:rFonts w:cs="FrankRuehl" w:hint="cs"/>
          <w:sz w:val="28"/>
          <w:szCs w:val="28"/>
          <w:rtl/>
        </w:rPr>
        <w:t>.</w:t>
      </w:r>
      <w:r w:rsidR="00E83C5F" w:rsidRPr="00E83C5F">
        <w:rPr>
          <w:rFonts w:cs="FrankRuehl"/>
          <w:sz w:val="28"/>
          <w:szCs w:val="28"/>
          <w:rtl/>
        </w:rPr>
        <w:t xml:space="preserve"> ובודאי שדבר זה שבח גדול ויופי גדול הוא אל העולם</w:t>
      </w:r>
      <w:r w:rsidR="00CA5DEE">
        <w:rPr>
          <w:rFonts w:cs="FrankRuehl" w:hint="cs"/>
          <w:sz w:val="28"/>
          <w:szCs w:val="28"/>
          <w:rtl/>
        </w:rPr>
        <w:t>,</w:t>
      </w:r>
      <w:r w:rsidR="00E83C5F" w:rsidRPr="00E83C5F">
        <w:rPr>
          <w:rFonts w:cs="FrankRuehl"/>
          <w:sz w:val="28"/>
          <w:szCs w:val="28"/>
          <w:rtl/>
        </w:rPr>
        <w:t xml:space="preserve"> כאשר העולם נוהג כסדר</w:t>
      </w:r>
      <w:r w:rsidR="00050C7A">
        <w:rPr>
          <w:rFonts w:cs="FrankRuehl" w:hint="cs"/>
          <w:sz w:val="28"/>
          <w:szCs w:val="28"/>
          <w:rtl/>
        </w:rPr>
        <w:t>ו*</w:t>
      </w:r>
      <w:r w:rsidR="00CA5DEE">
        <w:rPr>
          <w:rFonts w:cs="FrankRuehl" w:hint="cs"/>
          <w:sz w:val="28"/>
          <w:szCs w:val="28"/>
          <w:rtl/>
        </w:rPr>
        <w:t>,</w:t>
      </w:r>
      <w:r w:rsidR="00E83C5F" w:rsidRPr="00E83C5F">
        <w:rPr>
          <w:rFonts w:cs="FrankRuehl"/>
          <w:sz w:val="28"/>
          <w:szCs w:val="28"/>
          <w:rtl/>
        </w:rPr>
        <w:t xml:space="preserve"> שכל סדר הוא נאה ויפה</w:t>
      </w:r>
      <w:r w:rsidR="006447EB">
        <w:rPr>
          <w:rStyle w:val="FootnoteReference"/>
          <w:rFonts w:cs="FrankRuehl"/>
          <w:szCs w:val="28"/>
          <w:rtl/>
        </w:rPr>
        <w:footnoteReference w:id="157"/>
      </w:r>
      <w:r w:rsidR="00CA5DEE">
        <w:rPr>
          <w:rFonts w:cs="FrankRuehl" w:hint="cs"/>
          <w:sz w:val="28"/>
          <w:szCs w:val="28"/>
          <w:rtl/>
        </w:rPr>
        <w:t>,</w:t>
      </w:r>
      <w:r w:rsidR="00E83C5F" w:rsidRPr="00E83C5F">
        <w:rPr>
          <w:rFonts w:cs="FrankRuehl"/>
          <w:sz w:val="28"/>
          <w:szCs w:val="28"/>
          <w:rtl/>
        </w:rPr>
        <w:t xml:space="preserve"> והיוצא מן הסדר מגונה</w:t>
      </w:r>
      <w:r w:rsidR="00CA5DEE">
        <w:rPr>
          <w:rStyle w:val="FootnoteReference"/>
          <w:rFonts w:cs="FrankRuehl"/>
          <w:szCs w:val="28"/>
          <w:rtl/>
        </w:rPr>
        <w:footnoteReference w:id="158"/>
      </w:r>
      <w:r w:rsidR="00CA5DEE">
        <w:rPr>
          <w:rFonts w:cs="FrankRuehl" w:hint="cs"/>
          <w:sz w:val="28"/>
          <w:szCs w:val="28"/>
          <w:rtl/>
        </w:rPr>
        <w:t>.</w:t>
      </w:r>
      <w:r w:rsidR="00BE149D">
        <w:rPr>
          <w:rFonts w:cs="FrankRuehl" w:hint="cs"/>
          <w:sz w:val="28"/>
          <w:szCs w:val="28"/>
          <w:rtl/>
        </w:rPr>
        <w:t xml:space="preserve"> </w:t>
      </w:r>
    </w:p>
    <w:p w:rsidR="009B1BBC" w:rsidRDefault="0081596F" w:rsidP="00B9071B">
      <w:pPr>
        <w:jc w:val="both"/>
        <w:rPr>
          <w:rFonts w:cs="FrankRuehl" w:hint="cs"/>
          <w:sz w:val="28"/>
          <w:szCs w:val="28"/>
          <w:rtl/>
        </w:rPr>
      </w:pPr>
      <w:r w:rsidRPr="0081596F">
        <w:rPr>
          <w:rStyle w:val="LatinChar"/>
          <w:rtl/>
        </w:rPr>
        <w:t>#</w:t>
      </w:r>
      <w:r w:rsidRPr="0081596F">
        <w:rPr>
          <w:rStyle w:val="Title1"/>
          <w:rtl/>
        </w:rPr>
        <w:t>ואלו</w:t>
      </w:r>
      <w:r w:rsidRPr="0081596F">
        <w:rPr>
          <w:rStyle w:val="LatinChar"/>
          <w:rtl/>
        </w:rPr>
        <w:t>=</w:t>
      </w:r>
      <w:r w:rsidRPr="0081596F">
        <w:rPr>
          <w:rFonts w:cs="FrankRuehl"/>
          <w:sz w:val="28"/>
          <w:szCs w:val="28"/>
          <w:rtl/>
        </w:rPr>
        <w:t xml:space="preserve"> ז' מעלות הם כוללים כל המעלות</w:t>
      </w:r>
      <w:r w:rsidR="003A01B9">
        <w:rPr>
          <w:rStyle w:val="FootnoteReference"/>
          <w:rFonts w:cs="FrankRuehl"/>
          <w:szCs w:val="28"/>
          <w:rtl/>
        </w:rPr>
        <w:footnoteReference w:id="159"/>
      </w:r>
      <w:r w:rsidR="00F618CC">
        <w:rPr>
          <w:rFonts w:cs="FrankRuehl" w:hint="cs"/>
          <w:sz w:val="28"/>
          <w:szCs w:val="28"/>
          <w:rtl/>
        </w:rPr>
        <w:t>;</w:t>
      </w:r>
      <w:r w:rsidRPr="0081596F">
        <w:rPr>
          <w:rFonts w:cs="FrankRuehl"/>
          <w:sz w:val="28"/>
          <w:szCs w:val="28"/>
          <w:rtl/>
        </w:rPr>
        <w:t xml:space="preserve"> וזה כי הנוי הוא המעלה לגוף כאשר הוא נאה</w:t>
      </w:r>
      <w:r w:rsidR="003A01B9">
        <w:rPr>
          <w:rFonts w:cs="FrankRuehl" w:hint="cs"/>
          <w:sz w:val="28"/>
          <w:szCs w:val="28"/>
          <w:rtl/>
        </w:rPr>
        <w:t>,</w:t>
      </w:r>
      <w:r w:rsidRPr="0081596F">
        <w:rPr>
          <w:rFonts w:cs="FrankRuehl"/>
          <w:sz w:val="28"/>
          <w:szCs w:val="28"/>
          <w:rtl/>
        </w:rPr>
        <w:t xml:space="preserve"> ודבר זה מעלה גופנית</w:t>
      </w:r>
      <w:r w:rsidR="003A01B9">
        <w:rPr>
          <w:rStyle w:val="FootnoteReference"/>
          <w:rFonts w:cs="FrankRuehl"/>
          <w:szCs w:val="28"/>
          <w:rtl/>
        </w:rPr>
        <w:footnoteReference w:id="160"/>
      </w:r>
      <w:r w:rsidRPr="0081596F">
        <w:rPr>
          <w:rFonts w:cs="FrankRuehl"/>
          <w:sz w:val="28"/>
          <w:szCs w:val="28"/>
          <w:rtl/>
        </w:rPr>
        <w:t>, ולכך מתחיל במעלה זאת</w:t>
      </w:r>
      <w:r w:rsidR="003A01B9">
        <w:rPr>
          <w:rStyle w:val="FootnoteReference"/>
          <w:rFonts w:cs="FrankRuehl"/>
          <w:szCs w:val="28"/>
          <w:rtl/>
        </w:rPr>
        <w:footnoteReference w:id="161"/>
      </w:r>
      <w:r w:rsidRPr="0081596F">
        <w:rPr>
          <w:rFonts w:cs="FrankRuehl"/>
          <w:sz w:val="28"/>
          <w:szCs w:val="28"/>
          <w:rtl/>
        </w:rPr>
        <w:t>. ואח</w:t>
      </w:r>
      <w:r w:rsidR="00055EFF">
        <w:rPr>
          <w:rFonts w:cs="FrankRuehl" w:hint="cs"/>
          <w:sz w:val="28"/>
          <w:szCs w:val="28"/>
          <w:rtl/>
        </w:rPr>
        <w:t>ר כך</w:t>
      </w:r>
      <w:r w:rsidRPr="0081596F">
        <w:rPr>
          <w:rFonts w:cs="FrankRuehl"/>
          <w:sz w:val="28"/>
          <w:szCs w:val="28"/>
          <w:rtl/>
        </w:rPr>
        <w:t xml:space="preserve"> אמר </w:t>
      </w:r>
      <w:r w:rsidR="006761C1">
        <w:rPr>
          <w:rFonts w:cs="FrankRuehl" w:hint="cs"/>
          <w:sz w:val="28"/>
          <w:szCs w:val="28"/>
          <w:rtl/>
        </w:rPr>
        <w:t>"</w:t>
      </w:r>
      <w:r w:rsidRPr="0081596F">
        <w:rPr>
          <w:rFonts w:cs="FrankRuehl"/>
          <w:sz w:val="28"/>
          <w:szCs w:val="28"/>
          <w:rtl/>
        </w:rPr>
        <w:t>הכח</w:t>
      </w:r>
      <w:r w:rsidR="006761C1">
        <w:rPr>
          <w:rFonts w:cs="FrankRuehl" w:hint="cs"/>
          <w:sz w:val="28"/>
          <w:szCs w:val="28"/>
          <w:rtl/>
        </w:rPr>
        <w:t>"</w:t>
      </w:r>
      <w:r w:rsidR="00055EFF">
        <w:rPr>
          <w:rFonts w:cs="FrankRuehl" w:hint="cs"/>
          <w:sz w:val="28"/>
          <w:szCs w:val="28"/>
          <w:rtl/>
        </w:rPr>
        <w:t>,</w:t>
      </w:r>
      <w:r w:rsidRPr="0081596F">
        <w:rPr>
          <w:rFonts w:cs="FrankRuehl"/>
          <w:sz w:val="28"/>
          <w:szCs w:val="28"/>
          <w:rtl/>
        </w:rPr>
        <w:t xml:space="preserve"> שהוא מעלה אל הנפש</w:t>
      </w:r>
      <w:r w:rsidR="008D32CD">
        <w:rPr>
          <w:rFonts w:cs="FrankRuehl" w:hint="cs"/>
          <w:sz w:val="28"/>
          <w:szCs w:val="28"/>
          <w:rtl/>
        </w:rPr>
        <w:t>,</w:t>
      </w:r>
      <w:r w:rsidRPr="0081596F">
        <w:rPr>
          <w:rFonts w:cs="FrankRuehl"/>
          <w:sz w:val="28"/>
          <w:szCs w:val="28"/>
          <w:rtl/>
        </w:rPr>
        <w:t xml:space="preserve"> כי הנפש הוא הכח</w:t>
      </w:r>
      <w:r w:rsidR="008D32CD">
        <w:rPr>
          <w:rStyle w:val="FootnoteReference"/>
          <w:rFonts w:cs="FrankRuehl"/>
          <w:szCs w:val="28"/>
          <w:rtl/>
        </w:rPr>
        <w:footnoteReference w:id="162"/>
      </w:r>
      <w:r w:rsidRPr="0081596F">
        <w:rPr>
          <w:rFonts w:cs="FrankRuehl"/>
          <w:sz w:val="28"/>
          <w:szCs w:val="28"/>
          <w:rtl/>
        </w:rPr>
        <w:t>. ואח</w:t>
      </w:r>
      <w:r w:rsidR="00325BE7">
        <w:rPr>
          <w:rFonts w:cs="FrankRuehl" w:hint="cs"/>
          <w:sz w:val="28"/>
          <w:szCs w:val="28"/>
          <w:rtl/>
        </w:rPr>
        <w:t>ר כך</w:t>
      </w:r>
      <w:r w:rsidRPr="0081596F">
        <w:rPr>
          <w:rFonts w:cs="FrankRuehl"/>
          <w:sz w:val="28"/>
          <w:szCs w:val="28"/>
          <w:rtl/>
        </w:rPr>
        <w:t xml:space="preserve"> זכר </w:t>
      </w:r>
      <w:r w:rsidR="000F6C3E">
        <w:rPr>
          <w:rFonts w:cs="FrankRuehl" w:hint="cs"/>
          <w:sz w:val="28"/>
          <w:szCs w:val="28"/>
          <w:rtl/>
        </w:rPr>
        <w:t>"ה</w:t>
      </w:r>
      <w:r w:rsidRPr="0081596F">
        <w:rPr>
          <w:rFonts w:cs="FrankRuehl"/>
          <w:sz w:val="28"/>
          <w:szCs w:val="28"/>
          <w:rtl/>
        </w:rPr>
        <w:t>עושר</w:t>
      </w:r>
      <w:r w:rsidR="000F6C3E">
        <w:rPr>
          <w:rFonts w:cs="FrankRuehl" w:hint="cs"/>
          <w:sz w:val="28"/>
          <w:szCs w:val="28"/>
          <w:rtl/>
        </w:rPr>
        <w:t>"*</w:t>
      </w:r>
      <w:r w:rsidR="008D32CD">
        <w:rPr>
          <w:rFonts w:cs="FrankRuehl" w:hint="cs"/>
          <w:sz w:val="28"/>
          <w:szCs w:val="28"/>
          <w:rtl/>
        </w:rPr>
        <w:t>,</w:t>
      </w:r>
      <w:r w:rsidRPr="0081596F">
        <w:rPr>
          <w:rFonts w:cs="FrankRuehl"/>
          <w:sz w:val="28"/>
          <w:szCs w:val="28"/>
          <w:rtl/>
        </w:rPr>
        <w:t xml:space="preserve"> שהעושר הוא קנין אל האדם כמו שהתבאר למעלה</w:t>
      </w:r>
      <w:r w:rsidR="008D32CD">
        <w:rPr>
          <w:rStyle w:val="FootnoteReference"/>
          <w:rFonts w:cs="FrankRuehl"/>
          <w:szCs w:val="28"/>
          <w:rtl/>
        </w:rPr>
        <w:footnoteReference w:id="163"/>
      </w:r>
      <w:r w:rsidRPr="0081596F">
        <w:rPr>
          <w:rFonts w:cs="FrankRuehl"/>
          <w:sz w:val="28"/>
          <w:szCs w:val="28"/>
          <w:rtl/>
        </w:rPr>
        <w:t>, כי אחר שזכר הנוי והכח</w:t>
      </w:r>
      <w:r w:rsidR="008D32CD">
        <w:rPr>
          <w:rFonts w:cs="FrankRuehl" w:hint="cs"/>
          <w:sz w:val="28"/>
          <w:szCs w:val="28"/>
          <w:rtl/>
        </w:rPr>
        <w:t>,</w:t>
      </w:r>
      <w:r w:rsidRPr="0081596F">
        <w:rPr>
          <w:rFonts w:cs="FrankRuehl"/>
          <w:sz w:val="28"/>
          <w:szCs w:val="28"/>
          <w:rtl/>
        </w:rPr>
        <w:t xml:space="preserve"> שאלו ב' מעלות הם לגוף ונפש שהם האדם, זכר העושר</w:t>
      </w:r>
      <w:r w:rsidR="008D32CD">
        <w:rPr>
          <w:rFonts w:cs="FrankRuehl" w:hint="cs"/>
          <w:sz w:val="28"/>
          <w:szCs w:val="28"/>
          <w:rtl/>
        </w:rPr>
        <w:t>,</w:t>
      </w:r>
      <w:r w:rsidRPr="0081596F">
        <w:rPr>
          <w:rFonts w:cs="FrankRuehl"/>
          <w:sz w:val="28"/>
          <w:szCs w:val="28"/>
          <w:rtl/>
        </w:rPr>
        <w:t xml:space="preserve"> שהוא קנין האדם</w:t>
      </w:r>
      <w:r w:rsidR="008D32CD">
        <w:rPr>
          <w:rFonts w:cs="FrankRuehl" w:hint="cs"/>
          <w:sz w:val="28"/>
          <w:szCs w:val="28"/>
          <w:rtl/>
        </w:rPr>
        <w:t>,</w:t>
      </w:r>
      <w:r w:rsidRPr="0081596F">
        <w:rPr>
          <w:rFonts w:cs="FrankRuehl"/>
          <w:sz w:val="28"/>
          <w:szCs w:val="28"/>
          <w:rtl/>
        </w:rPr>
        <w:t xml:space="preserve"> כמו שבארנו פעמים הרבה</w:t>
      </w:r>
      <w:r w:rsidR="008D32CD">
        <w:rPr>
          <w:rStyle w:val="FootnoteReference"/>
          <w:rFonts w:cs="FrankRuehl"/>
          <w:szCs w:val="28"/>
          <w:rtl/>
        </w:rPr>
        <w:footnoteReference w:id="164"/>
      </w:r>
      <w:r w:rsidRPr="0081596F">
        <w:rPr>
          <w:rFonts w:cs="FrankRuehl"/>
          <w:sz w:val="28"/>
          <w:szCs w:val="28"/>
          <w:rtl/>
        </w:rPr>
        <w:t>. ואח</w:t>
      </w:r>
      <w:r w:rsidR="003F4273">
        <w:rPr>
          <w:rFonts w:cs="FrankRuehl" w:hint="cs"/>
          <w:sz w:val="28"/>
          <w:szCs w:val="28"/>
          <w:rtl/>
        </w:rPr>
        <w:t>ר כך</w:t>
      </w:r>
      <w:r w:rsidRPr="0081596F">
        <w:rPr>
          <w:rFonts w:cs="FrankRuehl"/>
          <w:sz w:val="28"/>
          <w:szCs w:val="28"/>
          <w:rtl/>
        </w:rPr>
        <w:t xml:space="preserve"> זכר </w:t>
      </w:r>
      <w:r w:rsidR="00421616">
        <w:rPr>
          <w:rFonts w:cs="FrankRuehl" w:hint="cs"/>
          <w:sz w:val="28"/>
          <w:szCs w:val="28"/>
          <w:rtl/>
        </w:rPr>
        <w:t>"</w:t>
      </w:r>
      <w:r w:rsidRPr="0081596F">
        <w:rPr>
          <w:rFonts w:cs="FrankRuehl"/>
          <w:sz w:val="28"/>
          <w:szCs w:val="28"/>
          <w:rtl/>
        </w:rPr>
        <w:t>החכמה</w:t>
      </w:r>
      <w:r w:rsidR="00421616">
        <w:rPr>
          <w:rFonts w:cs="FrankRuehl" w:hint="cs"/>
          <w:sz w:val="28"/>
          <w:szCs w:val="28"/>
          <w:rtl/>
        </w:rPr>
        <w:t>"</w:t>
      </w:r>
      <w:r w:rsidR="008D32CD">
        <w:rPr>
          <w:rFonts w:cs="FrankRuehl" w:hint="cs"/>
          <w:sz w:val="28"/>
          <w:szCs w:val="28"/>
          <w:rtl/>
        </w:rPr>
        <w:t>,</w:t>
      </w:r>
      <w:r w:rsidRPr="0081596F">
        <w:rPr>
          <w:rFonts w:cs="FrankRuehl"/>
          <w:sz w:val="28"/>
          <w:szCs w:val="28"/>
          <w:rtl/>
        </w:rPr>
        <w:t xml:space="preserve"> כי החכמה ג</w:t>
      </w:r>
      <w:r w:rsidR="000F58E3">
        <w:rPr>
          <w:rFonts w:cs="FrankRuehl" w:hint="cs"/>
          <w:sz w:val="28"/>
          <w:szCs w:val="28"/>
          <w:rtl/>
        </w:rPr>
        <w:t>ם</w:t>
      </w:r>
      <w:r w:rsidRPr="0081596F">
        <w:rPr>
          <w:rFonts w:cs="FrankRuehl"/>
          <w:sz w:val="28"/>
          <w:szCs w:val="28"/>
          <w:rtl/>
        </w:rPr>
        <w:t xml:space="preserve"> </w:t>
      </w:r>
      <w:r w:rsidR="000F58E3">
        <w:rPr>
          <w:rFonts w:cs="FrankRuehl" w:hint="cs"/>
          <w:sz w:val="28"/>
          <w:szCs w:val="28"/>
          <w:rtl/>
        </w:rPr>
        <w:t xml:space="preserve">כן </w:t>
      </w:r>
      <w:r w:rsidRPr="0081596F">
        <w:rPr>
          <w:rFonts w:cs="FrankRuehl"/>
          <w:sz w:val="28"/>
          <w:szCs w:val="28"/>
          <w:rtl/>
        </w:rPr>
        <w:t>קנין לאדם</w:t>
      </w:r>
      <w:r w:rsidR="008D32CD">
        <w:rPr>
          <w:rFonts w:cs="FrankRuehl" w:hint="cs"/>
          <w:sz w:val="28"/>
          <w:szCs w:val="28"/>
          <w:rtl/>
        </w:rPr>
        <w:t>,</w:t>
      </w:r>
      <w:r w:rsidRPr="0081596F">
        <w:rPr>
          <w:rFonts w:cs="FrankRuehl"/>
          <w:sz w:val="28"/>
          <w:szCs w:val="28"/>
          <w:rtl/>
        </w:rPr>
        <w:t xml:space="preserve"> שהרי האדם צריך לקנות החכמה</w:t>
      </w:r>
      <w:r w:rsidR="008D32CD">
        <w:rPr>
          <w:rFonts w:cs="FrankRuehl" w:hint="cs"/>
          <w:sz w:val="28"/>
          <w:szCs w:val="28"/>
          <w:rtl/>
        </w:rPr>
        <w:t>,</w:t>
      </w:r>
      <w:r w:rsidRPr="0081596F">
        <w:rPr>
          <w:rFonts w:cs="FrankRuehl"/>
          <w:sz w:val="28"/>
          <w:szCs w:val="28"/>
          <w:rtl/>
        </w:rPr>
        <w:t xml:space="preserve"> כמו שקונה העושר</w:t>
      </w:r>
      <w:r w:rsidR="008D32CD">
        <w:rPr>
          <w:rStyle w:val="FootnoteReference"/>
          <w:rFonts w:cs="FrankRuehl"/>
          <w:szCs w:val="28"/>
          <w:rtl/>
        </w:rPr>
        <w:footnoteReference w:id="165"/>
      </w:r>
      <w:r w:rsidRPr="0081596F">
        <w:rPr>
          <w:rFonts w:cs="FrankRuehl"/>
          <w:sz w:val="28"/>
          <w:szCs w:val="28"/>
          <w:rtl/>
        </w:rPr>
        <w:t xml:space="preserve">, ולפיכך החכם נקרא </w:t>
      </w:r>
      <w:r w:rsidR="008D32CD">
        <w:rPr>
          <w:rFonts w:cs="FrankRuehl" w:hint="cs"/>
          <w:sz w:val="28"/>
          <w:szCs w:val="28"/>
          <w:rtl/>
        </w:rPr>
        <w:t>"</w:t>
      </w:r>
      <w:r w:rsidRPr="0081596F">
        <w:rPr>
          <w:rFonts w:cs="FrankRuehl"/>
          <w:sz w:val="28"/>
          <w:szCs w:val="28"/>
          <w:rtl/>
        </w:rPr>
        <w:t>זקן</w:t>
      </w:r>
      <w:r w:rsidR="008D32CD">
        <w:rPr>
          <w:rFonts w:cs="FrankRuehl" w:hint="cs"/>
          <w:sz w:val="28"/>
          <w:szCs w:val="28"/>
          <w:rtl/>
        </w:rPr>
        <w:t>",</w:t>
      </w:r>
      <w:r w:rsidRPr="0081596F">
        <w:rPr>
          <w:rFonts w:cs="FrankRuehl"/>
          <w:sz w:val="28"/>
          <w:szCs w:val="28"/>
          <w:rtl/>
        </w:rPr>
        <w:t xml:space="preserve"> כמ</w:t>
      </w:r>
      <w:r w:rsidR="008D32CD">
        <w:rPr>
          <w:rFonts w:cs="FrankRuehl" w:hint="cs"/>
          <w:sz w:val="28"/>
          <w:szCs w:val="28"/>
          <w:rtl/>
        </w:rPr>
        <w:t>ו שאמרו</w:t>
      </w:r>
      <w:r w:rsidRPr="0081596F">
        <w:rPr>
          <w:rFonts w:cs="FrankRuehl"/>
          <w:sz w:val="28"/>
          <w:szCs w:val="28"/>
          <w:rtl/>
        </w:rPr>
        <w:t xml:space="preserve"> </w:t>
      </w:r>
      <w:r w:rsidRPr="008D32CD">
        <w:rPr>
          <w:rFonts w:cs="Dbs-Rashi"/>
          <w:szCs w:val="20"/>
          <w:rtl/>
        </w:rPr>
        <w:t>(קידושין ל</w:t>
      </w:r>
      <w:r w:rsidR="00B9071B">
        <w:rPr>
          <w:rFonts w:cs="Dbs-Rashi" w:hint="cs"/>
          <w:szCs w:val="20"/>
          <w:rtl/>
        </w:rPr>
        <w:t>ב:</w:t>
      </w:r>
      <w:r w:rsidR="008D32CD" w:rsidRPr="008D32CD">
        <w:rPr>
          <w:rFonts w:cs="Dbs-Rashi" w:hint="cs"/>
          <w:szCs w:val="20"/>
          <w:rtl/>
        </w:rPr>
        <w:t>)</w:t>
      </w:r>
      <w:r w:rsidRPr="0081596F">
        <w:rPr>
          <w:rFonts w:cs="FrankRuehl"/>
          <w:sz w:val="28"/>
          <w:szCs w:val="28"/>
          <w:rtl/>
        </w:rPr>
        <w:t xml:space="preserve"> אין זקן אלא זה</w:t>
      </w:r>
      <w:r w:rsidR="002F7311">
        <w:rPr>
          <w:rFonts w:cs="FrankRuehl" w:hint="cs"/>
          <w:sz w:val="28"/>
          <w:szCs w:val="28"/>
          <w:rtl/>
        </w:rPr>
        <w:t>*</w:t>
      </w:r>
      <w:r w:rsidRPr="0081596F">
        <w:rPr>
          <w:rFonts w:cs="FrankRuehl"/>
          <w:sz w:val="28"/>
          <w:szCs w:val="28"/>
          <w:rtl/>
        </w:rPr>
        <w:t xml:space="preserve"> שקנה חכמה</w:t>
      </w:r>
      <w:r w:rsidR="008D32CD">
        <w:rPr>
          <w:rStyle w:val="FootnoteReference"/>
          <w:rFonts w:cs="FrankRuehl"/>
          <w:szCs w:val="28"/>
          <w:rtl/>
        </w:rPr>
        <w:footnoteReference w:id="166"/>
      </w:r>
      <w:r w:rsidR="008D32CD">
        <w:rPr>
          <w:rFonts w:cs="FrankRuehl" w:hint="cs"/>
          <w:sz w:val="28"/>
          <w:szCs w:val="28"/>
          <w:rtl/>
        </w:rPr>
        <w:t>.</w:t>
      </w:r>
      <w:r w:rsidRPr="0081596F">
        <w:rPr>
          <w:rFonts w:cs="FrankRuehl"/>
          <w:sz w:val="28"/>
          <w:szCs w:val="28"/>
          <w:rtl/>
        </w:rPr>
        <w:t xml:space="preserve"> והרי לך ד' מעלות</w:t>
      </w:r>
      <w:r w:rsidR="008350C8">
        <w:rPr>
          <w:rFonts w:cs="FrankRuehl" w:hint="cs"/>
          <w:sz w:val="28"/>
          <w:szCs w:val="28"/>
          <w:rtl/>
        </w:rPr>
        <w:t>,</w:t>
      </w:r>
      <w:r w:rsidRPr="0081596F">
        <w:rPr>
          <w:rFonts w:cs="FrankRuehl"/>
          <w:sz w:val="28"/>
          <w:szCs w:val="28"/>
          <w:rtl/>
        </w:rPr>
        <w:t xml:space="preserve"> כל אחד מעלה לעצמו</w:t>
      </w:r>
      <w:r w:rsidR="008D32CD">
        <w:rPr>
          <w:rStyle w:val="FootnoteReference"/>
          <w:rFonts w:cs="FrankRuehl"/>
          <w:szCs w:val="28"/>
          <w:rtl/>
        </w:rPr>
        <w:footnoteReference w:id="167"/>
      </w:r>
      <w:r w:rsidRPr="0081596F">
        <w:rPr>
          <w:rFonts w:cs="FrankRuehl"/>
          <w:sz w:val="28"/>
          <w:szCs w:val="28"/>
          <w:rtl/>
        </w:rPr>
        <w:t xml:space="preserve">. </w:t>
      </w:r>
    </w:p>
    <w:p w:rsidR="00D5361C" w:rsidRDefault="008C620A" w:rsidP="00DE3EF8">
      <w:pPr>
        <w:jc w:val="both"/>
        <w:rPr>
          <w:rFonts w:cs="FrankRuehl" w:hint="cs"/>
          <w:sz w:val="28"/>
          <w:szCs w:val="28"/>
          <w:rtl/>
        </w:rPr>
      </w:pPr>
      <w:r w:rsidRPr="008C620A">
        <w:rPr>
          <w:rStyle w:val="LatinChar"/>
          <w:rtl/>
        </w:rPr>
        <w:t>#</w:t>
      </w:r>
      <w:r w:rsidR="0081596F" w:rsidRPr="008C620A">
        <w:rPr>
          <w:rStyle w:val="Title1"/>
          <w:rtl/>
        </w:rPr>
        <w:t>ואח</w:t>
      </w:r>
      <w:r w:rsidRPr="008C620A">
        <w:rPr>
          <w:rStyle w:val="Title1"/>
          <w:rFonts w:hint="cs"/>
          <w:rtl/>
        </w:rPr>
        <w:t>ר כך</w:t>
      </w:r>
      <w:r w:rsidRPr="008C620A">
        <w:rPr>
          <w:rStyle w:val="LatinChar"/>
          <w:rtl/>
        </w:rPr>
        <w:t>=</w:t>
      </w:r>
      <w:r w:rsidR="0081596F" w:rsidRPr="0081596F">
        <w:rPr>
          <w:rFonts w:cs="FrankRuehl"/>
          <w:sz w:val="28"/>
          <w:szCs w:val="28"/>
          <w:rtl/>
        </w:rPr>
        <w:t xml:space="preserve"> </w:t>
      </w:r>
      <w:r w:rsidR="00BE3CE5">
        <w:rPr>
          <w:rFonts w:cs="FrankRuehl" w:hint="cs"/>
          <w:sz w:val="28"/>
          <w:szCs w:val="28"/>
          <w:rtl/>
        </w:rPr>
        <w:t xml:space="preserve">[זכר] </w:t>
      </w:r>
      <w:r w:rsidR="00406246">
        <w:rPr>
          <w:rFonts w:cs="FrankRuehl" w:hint="cs"/>
          <w:sz w:val="28"/>
          <w:szCs w:val="28"/>
          <w:rtl/>
        </w:rPr>
        <w:t>"</w:t>
      </w:r>
      <w:r w:rsidR="0081596F" w:rsidRPr="0081596F">
        <w:rPr>
          <w:rFonts w:cs="FrankRuehl"/>
          <w:sz w:val="28"/>
          <w:szCs w:val="28"/>
          <w:rtl/>
        </w:rPr>
        <w:t>הבנים</w:t>
      </w:r>
      <w:r w:rsidR="00406246">
        <w:rPr>
          <w:rFonts w:cs="FrankRuehl" w:hint="cs"/>
          <w:sz w:val="28"/>
          <w:szCs w:val="28"/>
          <w:rtl/>
        </w:rPr>
        <w:t>"</w:t>
      </w:r>
      <w:r w:rsidR="008D32CD">
        <w:rPr>
          <w:rFonts w:cs="FrankRuehl" w:hint="cs"/>
          <w:sz w:val="28"/>
          <w:szCs w:val="28"/>
          <w:rtl/>
        </w:rPr>
        <w:t>,</w:t>
      </w:r>
      <w:r w:rsidR="0081596F" w:rsidRPr="0081596F">
        <w:rPr>
          <w:rFonts w:cs="FrankRuehl"/>
          <w:sz w:val="28"/>
          <w:szCs w:val="28"/>
          <w:rtl/>
        </w:rPr>
        <w:t xml:space="preserve"> שהם תולדות שלו</w:t>
      </w:r>
      <w:r w:rsidR="008D32CD">
        <w:rPr>
          <w:rFonts w:cs="FrankRuehl" w:hint="cs"/>
          <w:sz w:val="28"/>
          <w:szCs w:val="28"/>
          <w:rtl/>
        </w:rPr>
        <w:t>,</w:t>
      </w:r>
      <w:r w:rsidR="0081596F" w:rsidRPr="0081596F">
        <w:rPr>
          <w:rFonts w:cs="FrankRuehl"/>
          <w:sz w:val="28"/>
          <w:szCs w:val="28"/>
          <w:rtl/>
        </w:rPr>
        <w:t xml:space="preserve"> והם קנין בפני עצמו</w:t>
      </w:r>
      <w:r w:rsidR="008D32CD">
        <w:rPr>
          <w:rStyle w:val="FootnoteReference"/>
          <w:rFonts w:cs="FrankRuehl"/>
          <w:szCs w:val="28"/>
          <w:rtl/>
        </w:rPr>
        <w:footnoteReference w:id="168"/>
      </w:r>
      <w:r w:rsidR="005B0578">
        <w:rPr>
          <w:rFonts w:cs="FrankRuehl" w:hint="cs"/>
          <w:sz w:val="28"/>
          <w:szCs w:val="28"/>
          <w:rtl/>
        </w:rPr>
        <w:t>.</w:t>
      </w:r>
      <w:r w:rsidR="0081596F" w:rsidRPr="0081596F">
        <w:rPr>
          <w:rFonts w:cs="FrankRuehl"/>
          <w:sz w:val="28"/>
          <w:szCs w:val="28"/>
          <w:rtl/>
        </w:rPr>
        <w:t xml:space="preserve"> ודבר זה ענין ממוצע בין הקנין ובין הדבר שהוא דבר עצמי</w:t>
      </w:r>
      <w:r w:rsidR="000154E9">
        <w:rPr>
          <w:rFonts w:cs="FrankRuehl" w:hint="cs"/>
          <w:sz w:val="28"/>
          <w:szCs w:val="28"/>
          <w:rtl/>
        </w:rPr>
        <w:t>;</w:t>
      </w:r>
      <w:r w:rsidR="0081596F" w:rsidRPr="0081596F">
        <w:rPr>
          <w:rFonts w:cs="FrankRuehl"/>
          <w:sz w:val="28"/>
          <w:szCs w:val="28"/>
          <w:rtl/>
        </w:rPr>
        <w:t xml:space="preserve"> כי מה שאין הבן עצמו של אב</w:t>
      </w:r>
      <w:r w:rsidR="00BE3CE5">
        <w:rPr>
          <w:rFonts w:cs="FrankRuehl" w:hint="cs"/>
          <w:sz w:val="28"/>
          <w:szCs w:val="28"/>
          <w:rtl/>
        </w:rPr>
        <w:t>,</w:t>
      </w:r>
      <w:r w:rsidR="0081596F" w:rsidRPr="0081596F">
        <w:rPr>
          <w:rFonts w:cs="FrankRuehl"/>
          <w:sz w:val="28"/>
          <w:szCs w:val="28"/>
          <w:rtl/>
        </w:rPr>
        <w:t xml:space="preserve"> הוא קנין שלו</w:t>
      </w:r>
      <w:r w:rsidR="00DE3EF8">
        <w:rPr>
          <w:rStyle w:val="FootnoteReference"/>
          <w:rFonts w:cs="FrankRuehl"/>
          <w:szCs w:val="28"/>
          <w:rtl/>
        </w:rPr>
        <w:footnoteReference w:id="169"/>
      </w:r>
      <w:r w:rsidR="00BE3CE5">
        <w:rPr>
          <w:rFonts w:cs="FrankRuehl" w:hint="cs"/>
          <w:sz w:val="28"/>
          <w:szCs w:val="28"/>
          <w:rtl/>
        </w:rPr>
        <w:t>.</w:t>
      </w:r>
      <w:r w:rsidR="0081596F" w:rsidRPr="0081596F">
        <w:rPr>
          <w:rFonts w:cs="FrankRuehl"/>
          <w:sz w:val="28"/>
          <w:szCs w:val="28"/>
          <w:rtl/>
        </w:rPr>
        <w:t xml:space="preserve"> ומה שהוא בשר מבשרו</w:t>
      </w:r>
      <w:r w:rsidR="00743404">
        <w:rPr>
          <w:rStyle w:val="FootnoteReference"/>
          <w:rFonts w:cs="FrankRuehl"/>
          <w:szCs w:val="28"/>
          <w:rtl/>
        </w:rPr>
        <w:footnoteReference w:id="170"/>
      </w:r>
      <w:r w:rsidR="00BE3CE5">
        <w:rPr>
          <w:rFonts w:cs="FrankRuehl" w:hint="cs"/>
          <w:sz w:val="28"/>
          <w:szCs w:val="28"/>
          <w:rtl/>
        </w:rPr>
        <w:t>,</w:t>
      </w:r>
      <w:r w:rsidR="0081596F" w:rsidRPr="0081596F">
        <w:rPr>
          <w:rFonts w:cs="FrankRuehl"/>
          <w:sz w:val="28"/>
          <w:szCs w:val="28"/>
          <w:rtl/>
        </w:rPr>
        <w:t xml:space="preserve"> </w:t>
      </w:r>
      <w:r w:rsidR="00406246">
        <w:rPr>
          <w:rFonts w:cs="FrankRuehl" w:hint="cs"/>
          <w:sz w:val="28"/>
          <w:szCs w:val="28"/>
          <w:rtl/>
        </w:rPr>
        <w:t xml:space="preserve">נחשב* </w:t>
      </w:r>
      <w:r w:rsidR="0081596F" w:rsidRPr="0081596F">
        <w:rPr>
          <w:rFonts w:cs="FrankRuehl"/>
          <w:sz w:val="28"/>
          <w:szCs w:val="28"/>
          <w:rtl/>
        </w:rPr>
        <w:t>הבן דבר עצמי לו</w:t>
      </w:r>
      <w:r w:rsidR="008D32CD">
        <w:rPr>
          <w:rStyle w:val="FootnoteReference"/>
          <w:rFonts w:cs="FrankRuehl"/>
          <w:szCs w:val="28"/>
          <w:rtl/>
        </w:rPr>
        <w:footnoteReference w:id="171"/>
      </w:r>
      <w:r w:rsidR="0081596F" w:rsidRPr="0081596F">
        <w:rPr>
          <w:rFonts w:cs="FrankRuehl"/>
          <w:sz w:val="28"/>
          <w:szCs w:val="28"/>
          <w:rtl/>
        </w:rPr>
        <w:t xml:space="preserve">. </w:t>
      </w:r>
    </w:p>
    <w:p w:rsidR="00C719ED" w:rsidRDefault="00D5361C" w:rsidP="00C719ED">
      <w:pPr>
        <w:jc w:val="both"/>
        <w:rPr>
          <w:rFonts w:cs="FrankRuehl" w:hint="cs"/>
          <w:sz w:val="28"/>
          <w:szCs w:val="28"/>
          <w:rtl/>
        </w:rPr>
      </w:pPr>
      <w:r w:rsidRPr="00D5361C">
        <w:rPr>
          <w:rStyle w:val="LatinChar"/>
          <w:rtl/>
        </w:rPr>
        <w:t>#</w:t>
      </w:r>
      <w:r w:rsidR="0081596F" w:rsidRPr="00D5361C">
        <w:rPr>
          <w:rStyle w:val="Title1"/>
          <w:rtl/>
        </w:rPr>
        <w:t>ואח</w:t>
      </w:r>
      <w:r w:rsidR="009C13E2" w:rsidRPr="00D5361C">
        <w:rPr>
          <w:rStyle w:val="Title1"/>
          <w:rFonts w:hint="cs"/>
          <w:rtl/>
        </w:rPr>
        <w:t>ר כך</w:t>
      </w:r>
      <w:r w:rsidRPr="00D5361C">
        <w:rPr>
          <w:rStyle w:val="LatinChar"/>
          <w:rtl/>
        </w:rPr>
        <w:t>=</w:t>
      </w:r>
      <w:r w:rsidR="0081596F" w:rsidRPr="0081596F">
        <w:rPr>
          <w:rFonts w:cs="FrankRuehl"/>
          <w:sz w:val="28"/>
          <w:szCs w:val="28"/>
          <w:rtl/>
        </w:rPr>
        <w:t xml:space="preserve"> זכר </w:t>
      </w:r>
      <w:r w:rsidR="00957587">
        <w:rPr>
          <w:rFonts w:cs="FrankRuehl" w:hint="cs"/>
          <w:sz w:val="28"/>
          <w:szCs w:val="28"/>
          <w:rtl/>
        </w:rPr>
        <w:t>"</w:t>
      </w:r>
      <w:r w:rsidR="0081596F" w:rsidRPr="0081596F">
        <w:rPr>
          <w:rFonts w:cs="FrankRuehl"/>
          <w:sz w:val="28"/>
          <w:szCs w:val="28"/>
          <w:rtl/>
        </w:rPr>
        <w:t>הזקנה</w:t>
      </w:r>
      <w:r w:rsidR="00957587">
        <w:rPr>
          <w:rFonts w:cs="FrankRuehl" w:hint="cs"/>
          <w:sz w:val="28"/>
          <w:szCs w:val="28"/>
          <w:rtl/>
        </w:rPr>
        <w:t>"</w:t>
      </w:r>
      <w:r w:rsidR="008D32CD">
        <w:rPr>
          <w:rFonts w:cs="FrankRuehl" w:hint="cs"/>
          <w:sz w:val="28"/>
          <w:szCs w:val="28"/>
          <w:rtl/>
        </w:rPr>
        <w:t>,</w:t>
      </w:r>
      <w:r w:rsidR="0081596F" w:rsidRPr="0081596F">
        <w:rPr>
          <w:rFonts w:cs="FrankRuehl"/>
          <w:sz w:val="28"/>
          <w:szCs w:val="28"/>
          <w:rtl/>
        </w:rPr>
        <w:t xml:space="preserve"> כי מעלת הזקנה היא השלמת האדם</w:t>
      </w:r>
      <w:r w:rsidR="00957587">
        <w:rPr>
          <w:rFonts w:cs="FrankRuehl" w:hint="cs"/>
          <w:sz w:val="28"/>
          <w:szCs w:val="28"/>
          <w:rtl/>
        </w:rPr>
        <w:t>,</w:t>
      </w:r>
      <w:r w:rsidR="0081596F" w:rsidRPr="0081596F">
        <w:rPr>
          <w:rFonts w:cs="FrankRuehl"/>
          <w:sz w:val="28"/>
          <w:szCs w:val="28"/>
          <w:rtl/>
        </w:rPr>
        <w:t xml:space="preserve"> כאשר נשלמו שנותיו</w:t>
      </w:r>
      <w:r w:rsidR="00BB1CB3">
        <w:rPr>
          <w:rStyle w:val="FootnoteReference"/>
          <w:rFonts w:cs="FrankRuehl"/>
          <w:szCs w:val="28"/>
          <w:rtl/>
        </w:rPr>
        <w:footnoteReference w:id="172"/>
      </w:r>
      <w:r w:rsidR="008D32CD">
        <w:rPr>
          <w:rFonts w:cs="FrankRuehl" w:hint="cs"/>
          <w:sz w:val="28"/>
          <w:szCs w:val="28"/>
          <w:rtl/>
        </w:rPr>
        <w:t>,</w:t>
      </w:r>
      <w:r w:rsidR="008D32CD">
        <w:rPr>
          <w:rFonts w:cs="FrankRuehl"/>
          <w:sz w:val="28"/>
          <w:szCs w:val="28"/>
          <w:rtl/>
        </w:rPr>
        <w:t xml:space="preserve"> כמו שבארנו בפ</w:t>
      </w:r>
      <w:r w:rsidR="008D32CD">
        <w:rPr>
          <w:rFonts w:cs="FrankRuehl" w:hint="cs"/>
          <w:sz w:val="28"/>
          <w:szCs w:val="28"/>
          <w:rtl/>
        </w:rPr>
        <w:t>רק</w:t>
      </w:r>
      <w:r w:rsidR="0081596F" w:rsidRPr="0081596F">
        <w:rPr>
          <w:rFonts w:cs="FrankRuehl"/>
          <w:sz w:val="28"/>
          <w:szCs w:val="28"/>
          <w:rtl/>
        </w:rPr>
        <w:t xml:space="preserve"> בעשרה</w:t>
      </w:r>
      <w:r w:rsidR="00E20F65">
        <w:rPr>
          <w:rStyle w:val="FootnoteReference"/>
          <w:rFonts w:cs="FrankRuehl"/>
          <w:szCs w:val="28"/>
          <w:rtl/>
        </w:rPr>
        <w:footnoteReference w:id="173"/>
      </w:r>
      <w:r w:rsidR="00E20F65">
        <w:rPr>
          <w:rFonts w:cs="FrankRuehl" w:hint="cs"/>
          <w:sz w:val="28"/>
          <w:szCs w:val="28"/>
          <w:rtl/>
        </w:rPr>
        <w:t>.</w:t>
      </w:r>
      <w:r w:rsidR="0081596F" w:rsidRPr="0081596F">
        <w:rPr>
          <w:rFonts w:cs="FrankRuehl"/>
          <w:sz w:val="28"/>
          <w:szCs w:val="28"/>
          <w:rtl/>
        </w:rPr>
        <w:t xml:space="preserve"> ודבר זה מדריגה בפני עצמו כאשר האדם שלם ושבע ימים בלי חסרון</w:t>
      </w:r>
      <w:r w:rsidR="001C3742">
        <w:rPr>
          <w:rStyle w:val="FootnoteReference"/>
          <w:rFonts w:cs="FrankRuehl"/>
          <w:szCs w:val="28"/>
          <w:rtl/>
        </w:rPr>
        <w:footnoteReference w:id="174"/>
      </w:r>
      <w:r w:rsidR="008D32CD">
        <w:rPr>
          <w:rFonts w:cs="FrankRuehl" w:hint="cs"/>
          <w:sz w:val="28"/>
          <w:szCs w:val="28"/>
          <w:rtl/>
        </w:rPr>
        <w:t>.</w:t>
      </w:r>
      <w:r w:rsidR="0081596F" w:rsidRPr="0081596F">
        <w:rPr>
          <w:rFonts w:cs="FrankRuehl"/>
          <w:sz w:val="28"/>
          <w:szCs w:val="28"/>
          <w:rtl/>
        </w:rPr>
        <w:t xml:space="preserve"> ועוד</w:t>
      </w:r>
      <w:r w:rsidR="008D32CD">
        <w:rPr>
          <w:rFonts w:cs="FrankRuehl" w:hint="cs"/>
          <w:sz w:val="28"/>
          <w:szCs w:val="28"/>
          <w:rtl/>
        </w:rPr>
        <w:t>,</w:t>
      </w:r>
      <w:r w:rsidR="0081596F" w:rsidRPr="0081596F">
        <w:rPr>
          <w:rFonts w:cs="FrankRuehl"/>
          <w:sz w:val="28"/>
          <w:szCs w:val="28"/>
          <w:rtl/>
        </w:rPr>
        <w:t xml:space="preserve"> כי כאשר האדם זקן אז האדם אינו גשמי</w:t>
      </w:r>
      <w:r w:rsidR="008D32CD">
        <w:rPr>
          <w:rFonts w:cs="FrankRuehl" w:hint="cs"/>
          <w:sz w:val="28"/>
          <w:szCs w:val="28"/>
          <w:rtl/>
        </w:rPr>
        <w:t>,</w:t>
      </w:r>
      <w:r w:rsidR="0081596F" w:rsidRPr="0081596F">
        <w:rPr>
          <w:rFonts w:cs="FrankRuehl"/>
          <w:sz w:val="28"/>
          <w:szCs w:val="28"/>
          <w:rtl/>
        </w:rPr>
        <w:t xml:space="preserve"> כמו</w:t>
      </w:r>
      <w:r w:rsidR="00C719ED">
        <w:rPr>
          <w:rStyle w:val="FootnoteReference"/>
          <w:rFonts w:cs="FrankRuehl"/>
          <w:szCs w:val="28"/>
          <w:rtl/>
        </w:rPr>
        <w:footnoteReference w:id="175"/>
      </w:r>
      <w:r w:rsidR="0081596F" w:rsidRPr="0081596F">
        <w:rPr>
          <w:rFonts w:cs="FrankRuehl"/>
          <w:sz w:val="28"/>
          <w:szCs w:val="28"/>
          <w:rtl/>
        </w:rPr>
        <w:t xml:space="preserve"> שהם הילדים מוטבעים בחומר</w:t>
      </w:r>
      <w:r w:rsidR="008D32CD">
        <w:rPr>
          <w:rStyle w:val="FootnoteReference"/>
          <w:rFonts w:cs="FrankRuehl"/>
          <w:szCs w:val="28"/>
          <w:rtl/>
        </w:rPr>
        <w:footnoteReference w:id="176"/>
      </w:r>
      <w:r w:rsidR="00C719ED">
        <w:rPr>
          <w:rFonts w:cs="FrankRuehl" w:hint="cs"/>
          <w:sz w:val="28"/>
          <w:szCs w:val="28"/>
          <w:rtl/>
        </w:rPr>
        <w:t>.</w:t>
      </w:r>
      <w:r w:rsidR="0081596F" w:rsidRPr="0081596F">
        <w:rPr>
          <w:rFonts w:cs="FrankRuehl"/>
          <w:sz w:val="28"/>
          <w:szCs w:val="28"/>
          <w:rtl/>
        </w:rPr>
        <w:t xml:space="preserve"> והוא מעלה בפני עצמו כאשר האדם הוא נבדל מן הגשמי</w:t>
      </w:r>
      <w:r w:rsidR="00245039">
        <w:rPr>
          <w:rStyle w:val="FootnoteReference"/>
          <w:rFonts w:cs="FrankRuehl"/>
          <w:szCs w:val="28"/>
          <w:rtl/>
        </w:rPr>
        <w:footnoteReference w:id="177"/>
      </w:r>
      <w:r w:rsidR="008D32CD">
        <w:rPr>
          <w:rFonts w:cs="FrankRuehl" w:hint="cs"/>
          <w:sz w:val="28"/>
          <w:szCs w:val="28"/>
          <w:rtl/>
        </w:rPr>
        <w:t>,</w:t>
      </w:r>
      <w:r w:rsidR="0081596F" w:rsidRPr="0081596F">
        <w:rPr>
          <w:rFonts w:cs="FrankRuehl"/>
          <w:sz w:val="28"/>
          <w:szCs w:val="28"/>
          <w:rtl/>
        </w:rPr>
        <w:t xml:space="preserve"> כמו שהם הזקנים</w:t>
      </w:r>
      <w:r w:rsidR="008D32CD">
        <w:rPr>
          <w:rFonts w:cs="FrankRuehl" w:hint="cs"/>
          <w:sz w:val="28"/>
          <w:szCs w:val="28"/>
          <w:rtl/>
        </w:rPr>
        <w:t>,</w:t>
      </w:r>
      <w:r w:rsidR="0081596F" w:rsidRPr="0081596F">
        <w:rPr>
          <w:rFonts w:cs="FrankRuehl"/>
          <w:sz w:val="28"/>
          <w:szCs w:val="28"/>
          <w:rtl/>
        </w:rPr>
        <w:t xml:space="preserve"> שכבר נחלש הגוף</w:t>
      </w:r>
      <w:r w:rsidR="008D32CD">
        <w:rPr>
          <w:rStyle w:val="FootnoteReference"/>
          <w:rFonts w:cs="FrankRuehl"/>
          <w:szCs w:val="28"/>
          <w:rtl/>
        </w:rPr>
        <w:footnoteReference w:id="178"/>
      </w:r>
      <w:r w:rsidR="0081596F" w:rsidRPr="0081596F">
        <w:rPr>
          <w:rFonts w:cs="FrankRuehl"/>
          <w:sz w:val="28"/>
          <w:szCs w:val="28"/>
          <w:rtl/>
        </w:rPr>
        <w:t xml:space="preserve">. </w:t>
      </w:r>
    </w:p>
    <w:p w:rsidR="008D32CD" w:rsidRDefault="00A21957" w:rsidP="00CD6168">
      <w:pPr>
        <w:jc w:val="both"/>
        <w:rPr>
          <w:rFonts w:cs="FrankRuehl" w:hint="cs"/>
          <w:sz w:val="28"/>
          <w:szCs w:val="28"/>
          <w:rtl/>
        </w:rPr>
      </w:pPr>
      <w:r w:rsidRPr="00A21957">
        <w:rPr>
          <w:rStyle w:val="LatinChar"/>
          <w:rtl/>
        </w:rPr>
        <w:t>#</w:t>
      </w:r>
      <w:r w:rsidR="0081596F" w:rsidRPr="00A21957">
        <w:rPr>
          <w:rStyle w:val="Title1"/>
          <w:rtl/>
        </w:rPr>
        <w:t>והז'</w:t>
      </w:r>
      <w:r w:rsidRPr="00A21957">
        <w:rPr>
          <w:rStyle w:val="LatinChar"/>
          <w:rtl/>
        </w:rPr>
        <w:t>=</w:t>
      </w:r>
      <w:r w:rsidR="008D32CD">
        <w:rPr>
          <w:rFonts w:cs="FrankRuehl" w:hint="cs"/>
          <w:sz w:val="28"/>
          <w:szCs w:val="28"/>
          <w:rtl/>
        </w:rPr>
        <w:t>,</w:t>
      </w:r>
      <w:r w:rsidR="0081596F" w:rsidRPr="0081596F">
        <w:rPr>
          <w:rFonts w:cs="FrankRuehl"/>
          <w:sz w:val="28"/>
          <w:szCs w:val="28"/>
          <w:rtl/>
        </w:rPr>
        <w:t xml:space="preserve"> </w:t>
      </w:r>
      <w:r w:rsidR="0028058A">
        <w:rPr>
          <w:rFonts w:cs="FrankRuehl" w:hint="cs"/>
          <w:sz w:val="28"/>
          <w:szCs w:val="28"/>
          <w:rtl/>
        </w:rPr>
        <w:t xml:space="preserve">הוא "הכבוד", </w:t>
      </w:r>
      <w:r w:rsidR="0081596F" w:rsidRPr="0081596F">
        <w:rPr>
          <w:rFonts w:cs="FrankRuehl"/>
          <w:sz w:val="28"/>
          <w:szCs w:val="28"/>
          <w:rtl/>
        </w:rPr>
        <w:t>כי הכבוד כאשר הוא מן הש</w:t>
      </w:r>
      <w:r w:rsidR="008D32CD">
        <w:rPr>
          <w:rFonts w:cs="FrankRuehl" w:hint="cs"/>
          <w:sz w:val="28"/>
          <w:szCs w:val="28"/>
          <w:rtl/>
        </w:rPr>
        <w:t>ם יתברך</w:t>
      </w:r>
      <w:r w:rsidR="0081596F" w:rsidRPr="0081596F">
        <w:rPr>
          <w:rFonts w:cs="FrankRuehl"/>
          <w:sz w:val="28"/>
          <w:szCs w:val="28"/>
          <w:rtl/>
        </w:rPr>
        <w:t xml:space="preserve"> היא מדריגה רוחנית</w:t>
      </w:r>
      <w:r w:rsidR="0028058A">
        <w:rPr>
          <w:rStyle w:val="FootnoteReference"/>
          <w:rFonts w:cs="FrankRuehl"/>
          <w:szCs w:val="28"/>
          <w:rtl/>
        </w:rPr>
        <w:footnoteReference w:id="179"/>
      </w:r>
      <w:r w:rsidR="0081596F" w:rsidRPr="0081596F">
        <w:rPr>
          <w:rFonts w:cs="FrankRuehl"/>
          <w:sz w:val="28"/>
          <w:szCs w:val="28"/>
          <w:rtl/>
        </w:rPr>
        <w:t>, כמ</w:t>
      </w:r>
      <w:r w:rsidR="008D32CD">
        <w:rPr>
          <w:rFonts w:cs="FrankRuehl" w:hint="cs"/>
          <w:sz w:val="28"/>
          <w:szCs w:val="28"/>
          <w:rtl/>
        </w:rPr>
        <w:t>ו שאמר</w:t>
      </w:r>
      <w:r w:rsidR="0081596F" w:rsidRPr="0081596F">
        <w:rPr>
          <w:rFonts w:cs="FrankRuehl"/>
          <w:sz w:val="28"/>
          <w:szCs w:val="28"/>
          <w:rtl/>
        </w:rPr>
        <w:t xml:space="preserve"> הכתוב </w:t>
      </w:r>
      <w:r w:rsidR="0081596F" w:rsidRPr="008D32CD">
        <w:rPr>
          <w:rFonts w:cs="Dbs-Rashi"/>
          <w:szCs w:val="20"/>
          <w:rtl/>
        </w:rPr>
        <w:t>(משלי ג</w:t>
      </w:r>
      <w:r w:rsidR="008D32CD" w:rsidRPr="008D32CD">
        <w:rPr>
          <w:rFonts w:cs="Dbs-Rashi" w:hint="cs"/>
          <w:szCs w:val="20"/>
          <w:rtl/>
        </w:rPr>
        <w:t xml:space="preserve">, </w:t>
      </w:r>
      <w:r>
        <w:rPr>
          <w:rFonts w:cs="Dbs-Rashi" w:hint="cs"/>
          <w:szCs w:val="20"/>
          <w:rtl/>
        </w:rPr>
        <w:t>לה</w:t>
      </w:r>
      <w:r w:rsidR="0081596F" w:rsidRPr="008D32CD">
        <w:rPr>
          <w:rFonts w:cs="Dbs-Rashi"/>
          <w:szCs w:val="20"/>
          <w:rtl/>
        </w:rPr>
        <w:t>)</w:t>
      </w:r>
      <w:r w:rsidR="0081596F" w:rsidRPr="0081596F">
        <w:rPr>
          <w:rFonts w:cs="FrankRuehl"/>
          <w:sz w:val="28"/>
          <w:szCs w:val="28"/>
          <w:rtl/>
        </w:rPr>
        <w:t xml:space="preserve"> </w:t>
      </w:r>
      <w:r w:rsidR="008D32CD">
        <w:rPr>
          <w:rFonts w:cs="FrankRuehl" w:hint="cs"/>
          <w:sz w:val="28"/>
          <w:szCs w:val="28"/>
          <w:rtl/>
        </w:rPr>
        <w:t>"</w:t>
      </w:r>
      <w:r w:rsidR="0081596F" w:rsidRPr="0081596F">
        <w:rPr>
          <w:rFonts w:cs="FrankRuehl"/>
          <w:sz w:val="28"/>
          <w:szCs w:val="28"/>
          <w:rtl/>
        </w:rPr>
        <w:t>כבוד חכמים ינחלו</w:t>
      </w:r>
      <w:r w:rsidR="008D32CD">
        <w:rPr>
          <w:rFonts w:cs="FrankRuehl" w:hint="cs"/>
          <w:sz w:val="28"/>
          <w:szCs w:val="28"/>
          <w:rtl/>
        </w:rPr>
        <w:t>",</w:t>
      </w:r>
      <w:r w:rsidR="0081596F" w:rsidRPr="0081596F">
        <w:rPr>
          <w:rFonts w:cs="FrankRuehl"/>
          <w:sz w:val="28"/>
          <w:szCs w:val="28"/>
          <w:rtl/>
        </w:rPr>
        <w:t xml:space="preserve"> שתראה כי הכבוד ראוי אל החכמים דוקא</w:t>
      </w:r>
      <w:r w:rsidR="002D4F2E">
        <w:rPr>
          <w:rStyle w:val="FootnoteReference"/>
          <w:rFonts w:cs="FrankRuehl"/>
          <w:szCs w:val="28"/>
          <w:rtl/>
        </w:rPr>
        <w:footnoteReference w:id="180"/>
      </w:r>
      <w:r w:rsidR="007A0961">
        <w:rPr>
          <w:rFonts w:cs="FrankRuehl" w:hint="cs"/>
          <w:sz w:val="28"/>
          <w:szCs w:val="28"/>
          <w:rtl/>
        </w:rPr>
        <w:t>.</w:t>
      </w:r>
      <w:r w:rsidR="0081596F" w:rsidRPr="0081596F">
        <w:rPr>
          <w:rFonts w:cs="FrankRuehl"/>
          <w:sz w:val="28"/>
          <w:szCs w:val="28"/>
          <w:rtl/>
        </w:rPr>
        <w:t xml:space="preserve"> וזה מפני </w:t>
      </w:r>
      <w:r w:rsidR="008D32CD">
        <w:rPr>
          <w:rFonts w:cs="FrankRuehl"/>
          <w:sz w:val="28"/>
          <w:szCs w:val="28"/>
          <w:rtl/>
        </w:rPr>
        <w:t xml:space="preserve">כי הכבוד </w:t>
      </w:r>
      <w:r w:rsidR="008D477A">
        <w:rPr>
          <w:rFonts w:cs="FrankRuehl" w:hint="cs"/>
          <w:sz w:val="28"/>
          <w:szCs w:val="28"/>
          <w:rtl/>
        </w:rPr>
        <w:t xml:space="preserve">כאשר* </w:t>
      </w:r>
      <w:r w:rsidR="008D32CD">
        <w:rPr>
          <w:rFonts w:cs="FrankRuehl"/>
          <w:sz w:val="28"/>
          <w:szCs w:val="28"/>
          <w:rtl/>
        </w:rPr>
        <w:t>הוא מן הש</w:t>
      </w:r>
      <w:r w:rsidR="008D32CD">
        <w:rPr>
          <w:rFonts w:cs="FrankRuehl" w:hint="cs"/>
          <w:sz w:val="28"/>
          <w:szCs w:val="28"/>
          <w:rtl/>
        </w:rPr>
        <w:t>ם יתברך,</w:t>
      </w:r>
      <w:r w:rsidR="0081596F" w:rsidRPr="0081596F">
        <w:rPr>
          <w:rFonts w:cs="FrankRuehl"/>
          <w:sz w:val="28"/>
          <w:szCs w:val="28"/>
          <w:rtl/>
        </w:rPr>
        <w:t xml:space="preserve"> היא מדריגה עליונה רוחנית</w:t>
      </w:r>
      <w:r w:rsidR="008D32CD">
        <w:rPr>
          <w:rFonts w:cs="FrankRuehl" w:hint="cs"/>
          <w:sz w:val="28"/>
          <w:szCs w:val="28"/>
          <w:rtl/>
        </w:rPr>
        <w:t>,</w:t>
      </w:r>
      <w:r w:rsidR="0081596F" w:rsidRPr="0081596F">
        <w:rPr>
          <w:rFonts w:cs="FrankRuehl"/>
          <w:sz w:val="28"/>
          <w:szCs w:val="28"/>
          <w:rtl/>
        </w:rPr>
        <w:t xml:space="preserve"> וכבר בארנו דבר זה</w:t>
      </w:r>
      <w:r w:rsidR="002D4F2E">
        <w:rPr>
          <w:rStyle w:val="FootnoteReference"/>
          <w:rFonts w:cs="FrankRuehl"/>
          <w:szCs w:val="28"/>
          <w:rtl/>
        </w:rPr>
        <w:footnoteReference w:id="181"/>
      </w:r>
      <w:r w:rsidR="0081596F" w:rsidRPr="0081596F">
        <w:rPr>
          <w:rFonts w:cs="FrankRuehl"/>
          <w:sz w:val="28"/>
          <w:szCs w:val="28"/>
          <w:rtl/>
        </w:rPr>
        <w:t>, ולפיכך מעלת הכבוד בפני עצמו</w:t>
      </w:r>
      <w:r w:rsidR="002D4F2E">
        <w:rPr>
          <w:rStyle w:val="FootnoteReference"/>
          <w:rFonts w:cs="FrankRuehl"/>
          <w:szCs w:val="28"/>
          <w:rtl/>
        </w:rPr>
        <w:footnoteReference w:id="182"/>
      </w:r>
      <w:r w:rsidR="0081596F" w:rsidRPr="0081596F">
        <w:rPr>
          <w:rFonts w:cs="FrankRuehl"/>
          <w:sz w:val="28"/>
          <w:szCs w:val="28"/>
          <w:rtl/>
        </w:rPr>
        <w:t>. ואלו הם ז' מעלות מחולקות</w:t>
      </w:r>
      <w:r w:rsidR="008D32CD">
        <w:rPr>
          <w:rFonts w:cs="FrankRuehl" w:hint="cs"/>
          <w:sz w:val="28"/>
          <w:szCs w:val="28"/>
          <w:rtl/>
        </w:rPr>
        <w:t>,</w:t>
      </w:r>
      <w:r w:rsidR="0081596F" w:rsidRPr="0081596F">
        <w:rPr>
          <w:rFonts w:cs="FrankRuehl"/>
          <w:sz w:val="28"/>
          <w:szCs w:val="28"/>
          <w:rtl/>
        </w:rPr>
        <w:t xml:space="preserve"> שאין זו כמו זו</w:t>
      </w:r>
      <w:r w:rsidR="00412852">
        <w:rPr>
          <w:rStyle w:val="FootnoteReference"/>
          <w:rFonts w:cs="FrankRuehl"/>
          <w:szCs w:val="28"/>
          <w:rtl/>
        </w:rPr>
        <w:footnoteReference w:id="183"/>
      </w:r>
      <w:r w:rsidR="008D32CD">
        <w:rPr>
          <w:rFonts w:cs="FrankRuehl" w:hint="cs"/>
          <w:sz w:val="28"/>
          <w:szCs w:val="28"/>
          <w:rtl/>
        </w:rPr>
        <w:t>,</w:t>
      </w:r>
      <w:r w:rsidR="0081596F" w:rsidRPr="0081596F">
        <w:rPr>
          <w:rFonts w:cs="FrankRuehl"/>
          <w:sz w:val="28"/>
          <w:szCs w:val="28"/>
          <w:rtl/>
        </w:rPr>
        <w:t xml:space="preserve"> והמעלות האחרות כולם נכנסו תחת אלו ז' מעלות</w:t>
      </w:r>
      <w:r w:rsidR="00412852">
        <w:rPr>
          <w:rFonts w:cs="FrankRuehl" w:hint="cs"/>
          <w:sz w:val="28"/>
          <w:szCs w:val="28"/>
          <w:rtl/>
        </w:rPr>
        <w:t>,</w:t>
      </w:r>
      <w:r w:rsidR="0081596F" w:rsidRPr="0081596F">
        <w:rPr>
          <w:rFonts w:cs="FrankRuehl"/>
          <w:sz w:val="28"/>
          <w:szCs w:val="28"/>
          <w:rtl/>
        </w:rPr>
        <w:t xml:space="preserve"> או דומה להם</w:t>
      </w:r>
      <w:r w:rsidR="002D4F2E">
        <w:rPr>
          <w:rStyle w:val="FootnoteReference"/>
          <w:rFonts w:cs="FrankRuehl"/>
          <w:szCs w:val="28"/>
          <w:rtl/>
        </w:rPr>
        <w:footnoteReference w:id="184"/>
      </w:r>
      <w:r w:rsidR="0081596F" w:rsidRPr="0081596F">
        <w:rPr>
          <w:rFonts w:cs="FrankRuehl"/>
          <w:sz w:val="28"/>
          <w:szCs w:val="28"/>
          <w:rtl/>
        </w:rPr>
        <w:t xml:space="preserve">. </w:t>
      </w:r>
    </w:p>
    <w:p w:rsidR="00B65D16" w:rsidRDefault="002D4F2E" w:rsidP="007513BB">
      <w:pPr>
        <w:jc w:val="both"/>
        <w:rPr>
          <w:rFonts w:cs="FrankRuehl" w:hint="cs"/>
          <w:sz w:val="28"/>
          <w:szCs w:val="28"/>
          <w:rtl/>
        </w:rPr>
      </w:pPr>
      <w:r w:rsidRPr="002D4F2E">
        <w:rPr>
          <w:rStyle w:val="LatinChar"/>
          <w:rtl/>
        </w:rPr>
        <w:t>#</w:t>
      </w:r>
      <w:r w:rsidR="0081596F" w:rsidRPr="002D4F2E">
        <w:rPr>
          <w:rStyle w:val="Title1"/>
          <w:rtl/>
        </w:rPr>
        <w:t>ומביא תחלה</w:t>
      </w:r>
      <w:r w:rsidRPr="002D4F2E">
        <w:rPr>
          <w:rStyle w:val="LatinChar"/>
          <w:rtl/>
        </w:rPr>
        <w:t>=</w:t>
      </w:r>
      <w:r w:rsidR="00DB149E">
        <w:rPr>
          <w:rStyle w:val="FootnoteReference"/>
          <w:rFonts w:cs="FrankRuehl"/>
          <w:szCs w:val="28"/>
          <w:rtl/>
        </w:rPr>
        <w:footnoteReference w:id="185"/>
      </w:r>
      <w:r w:rsidR="0081596F" w:rsidRPr="0081596F">
        <w:rPr>
          <w:rFonts w:cs="FrankRuehl"/>
          <w:sz w:val="28"/>
          <w:szCs w:val="28"/>
          <w:rtl/>
        </w:rPr>
        <w:t xml:space="preserve"> </w:t>
      </w:r>
      <w:r w:rsidR="00DF1961" w:rsidRPr="00DF1961">
        <w:rPr>
          <w:rFonts w:cs="Dbs-Rashi" w:hint="cs"/>
          <w:szCs w:val="20"/>
          <w:rtl/>
        </w:rPr>
        <w:t xml:space="preserve">(משלי טז, </w:t>
      </w:r>
      <w:r w:rsidR="00DF1961">
        <w:rPr>
          <w:rFonts w:cs="Dbs-Rashi" w:hint="cs"/>
          <w:szCs w:val="20"/>
          <w:rtl/>
        </w:rPr>
        <w:t>לא</w:t>
      </w:r>
      <w:r w:rsidR="00DF1961" w:rsidRPr="00DF1961">
        <w:rPr>
          <w:rFonts w:cs="Dbs-Rashi" w:hint="cs"/>
          <w:szCs w:val="20"/>
          <w:rtl/>
        </w:rPr>
        <w:t>)</w:t>
      </w:r>
      <w:r w:rsidR="00DF1961">
        <w:rPr>
          <w:rFonts w:cs="FrankRuehl" w:hint="cs"/>
          <w:sz w:val="28"/>
          <w:szCs w:val="28"/>
          <w:rtl/>
        </w:rPr>
        <w:t xml:space="preserve"> </w:t>
      </w:r>
      <w:r>
        <w:rPr>
          <w:rFonts w:cs="FrankRuehl" w:hint="cs"/>
          <w:sz w:val="28"/>
          <w:szCs w:val="28"/>
          <w:rtl/>
        </w:rPr>
        <w:t>"</w:t>
      </w:r>
      <w:r w:rsidR="0081596F" w:rsidRPr="0081596F">
        <w:rPr>
          <w:rFonts w:cs="FrankRuehl"/>
          <w:sz w:val="28"/>
          <w:szCs w:val="28"/>
          <w:rtl/>
        </w:rPr>
        <w:t>עטרת תפארת שיבה בדרך צדקה תמצא</w:t>
      </w:r>
      <w:r>
        <w:rPr>
          <w:rFonts w:cs="FrankRuehl" w:hint="cs"/>
          <w:sz w:val="28"/>
          <w:szCs w:val="28"/>
          <w:rtl/>
        </w:rPr>
        <w:t>"</w:t>
      </w:r>
      <w:r w:rsidR="0081596F" w:rsidRPr="0081596F">
        <w:rPr>
          <w:rFonts w:cs="FrankRuehl"/>
          <w:sz w:val="28"/>
          <w:szCs w:val="28"/>
          <w:rtl/>
        </w:rPr>
        <w:t>, ור</w:t>
      </w:r>
      <w:r>
        <w:rPr>
          <w:rFonts w:cs="FrankRuehl" w:hint="cs"/>
          <w:sz w:val="28"/>
          <w:szCs w:val="28"/>
          <w:rtl/>
        </w:rPr>
        <w:t>וצה לומר</w:t>
      </w:r>
      <w:r w:rsidR="0081596F" w:rsidRPr="0081596F">
        <w:rPr>
          <w:rFonts w:cs="FrankRuehl"/>
          <w:sz w:val="28"/>
          <w:szCs w:val="28"/>
          <w:rtl/>
        </w:rPr>
        <w:t xml:space="preserve"> כי מי שהולך בדרך צדקה</w:t>
      </w:r>
      <w:r>
        <w:rPr>
          <w:rFonts w:cs="FrankRuehl" w:hint="cs"/>
          <w:sz w:val="28"/>
          <w:szCs w:val="28"/>
          <w:rtl/>
        </w:rPr>
        <w:t>,</w:t>
      </w:r>
      <w:r w:rsidR="0081596F" w:rsidRPr="0081596F">
        <w:rPr>
          <w:rFonts w:cs="FrankRuehl"/>
          <w:sz w:val="28"/>
          <w:szCs w:val="28"/>
          <w:rtl/>
        </w:rPr>
        <w:t xml:space="preserve"> דהיינו הצדיק</w:t>
      </w:r>
      <w:r w:rsidR="00BD1EE7">
        <w:rPr>
          <w:rStyle w:val="FootnoteReference"/>
          <w:rFonts w:cs="FrankRuehl"/>
          <w:szCs w:val="28"/>
          <w:rtl/>
        </w:rPr>
        <w:footnoteReference w:id="186"/>
      </w:r>
      <w:r w:rsidR="00BD1EE7">
        <w:rPr>
          <w:rFonts w:cs="FrankRuehl" w:hint="cs"/>
          <w:sz w:val="28"/>
          <w:szCs w:val="28"/>
          <w:rtl/>
        </w:rPr>
        <w:t>,</w:t>
      </w:r>
      <w:r w:rsidR="0081596F" w:rsidRPr="0081596F">
        <w:rPr>
          <w:rFonts w:cs="FrankRuehl"/>
          <w:sz w:val="28"/>
          <w:szCs w:val="28"/>
          <w:rtl/>
        </w:rPr>
        <w:t xml:space="preserve"> יש לו </w:t>
      </w:r>
      <w:r w:rsidR="00CB3AE8">
        <w:rPr>
          <w:rFonts w:cs="FrankRuehl" w:hint="cs"/>
          <w:sz w:val="28"/>
          <w:szCs w:val="28"/>
          <w:rtl/>
        </w:rPr>
        <w:t>"</w:t>
      </w:r>
      <w:r w:rsidR="0081596F" w:rsidRPr="0081596F">
        <w:rPr>
          <w:rFonts w:cs="FrankRuehl"/>
          <w:sz w:val="28"/>
          <w:szCs w:val="28"/>
          <w:rtl/>
        </w:rPr>
        <w:t>עטרת תפארת שיבה</w:t>
      </w:r>
      <w:r w:rsidR="00CB3AE8">
        <w:rPr>
          <w:rFonts w:cs="FrankRuehl" w:hint="cs"/>
          <w:sz w:val="28"/>
          <w:szCs w:val="28"/>
          <w:rtl/>
        </w:rPr>
        <w:t>";</w:t>
      </w:r>
      <w:r w:rsidR="0081596F" w:rsidRPr="0081596F">
        <w:rPr>
          <w:rFonts w:cs="FrankRuehl"/>
          <w:sz w:val="28"/>
          <w:szCs w:val="28"/>
          <w:rtl/>
        </w:rPr>
        <w:t xml:space="preserve"> ו</w:t>
      </w:r>
      <w:r w:rsidR="00BD1EE7">
        <w:rPr>
          <w:rFonts w:cs="FrankRuehl" w:hint="cs"/>
          <w:sz w:val="28"/>
          <w:szCs w:val="28"/>
          <w:rtl/>
        </w:rPr>
        <w:t>"</w:t>
      </w:r>
      <w:r w:rsidR="0081596F" w:rsidRPr="0081596F">
        <w:rPr>
          <w:rFonts w:cs="FrankRuehl"/>
          <w:sz w:val="28"/>
          <w:szCs w:val="28"/>
          <w:rtl/>
        </w:rPr>
        <w:t>עטרת</w:t>
      </w:r>
      <w:r w:rsidR="00BD1EE7">
        <w:rPr>
          <w:rFonts w:cs="FrankRuehl" w:hint="cs"/>
          <w:sz w:val="28"/>
          <w:szCs w:val="28"/>
          <w:rtl/>
        </w:rPr>
        <w:t>"</w:t>
      </w:r>
      <w:r w:rsidR="0081596F" w:rsidRPr="0081596F">
        <w:rPr>
          <w:rFonts w:cs="FrankRuehl"/>
          <w:sz w:val="28"/>
          <w:szCs w:val="28"/>
          <w:rtl/>
        </w:rPr>
        <w:t xml:space="preserve"> הוא העושר</w:t>
      </w:r>
      <w:r w:rsidR="00CB3AE8">
        <w:rPr>
          <w:rStyle w:val="FootnoteReference"/>
          <w:rFonts w:cs="FrankRuehl"/>
          <w:szCs w:val="28"/>
          <w:rtl/>
        </w:rPr>
        <w:footnoteReference w:id="187"/>
      </w:r>
      <w:r>
        <w:rPr>
          <w:rFonts w:cs="FrankRuehl" w:hint="cs"/>
          <w:sz w:val="28"/>
          <w:szCs w:val="28"/>
          <w:rtl/>
        </w:rPr>
        <w:t>,</w:t>
      </w:r>
      <w:r w:rsidR="0081596F" w:rsidRPr="0081596F">
        <w:rPr>
          <w:rFonts w:cs="FrankRuehl"/>
          <w:sz w:val="28"/>
          <w:szCs w:val="28"/>
          <w:rtl/>
        </w:rPr>
        <w:t xml:space="preserve"> כי המלך שיש לו העטרה</w:t>
      </w:r>
      <w:r w:rsidR="00A02D86">
        <w:rPr>
          <w:rStyle w:val="FootnoteReference"/>
          <w:rFonts w:cs="FrankRuehl"/>
          <w:szCs w:val="28"/>
          <w:rtl/>
        </w:rPr>
        <w:footnoteReference w:id="188"/>
      </w:r>
      <w:r w:rsidR="0081596F" w:rsidRPr="0081596F">
        <w:rPr>
          <w:rFonts w:cs="FrankRuehl"/>
          <w:sz w:val="28"/>
          <w:szCs w:val="28"/>
          <w:rtl/>
        </w:rPr>
        <w:t xml:space="preserve"> יש לו עושר</w:t>
      </w:r>
      <w:r w:rsidR="00F755BA">
        <w:rPr>
          <w:rStyle w:val="FootnoteReference"/>
          <w:rFonts w:cs="FrankRuehl"/>
          <w:szCs w:val="28"/>
          <w:rtl/>
        </w:rPr>
        <w:footnoteReference w:id="189"/>
      </w:r>
      <w:r w:rsidR="00BD1EE7">
        <w:rPr>
          <w:rFonts w:cs="FrankRuehl" w:hint="cs"/>
          <w:sz w:val="28"/>
          <w:szCs w:val="28"/>
          <w:rtl/>
        </w:rPr>
        <w:t>.</w:t>
      </w:r>
      <w:r w:rsidR="0081596F" w:rsidRPr="0081596F">
        <w:rPr>
          <w:rFonts w:cs="FrankRuehl"/>
          <w:sz w:val="28"/>
          <w:szCs w:val="28"/>
          <w:rtl/>
        </w:rPr>
        <w:t xml:space="preserve"> ו</w:t>
      </w:r>
      <w:r w:rsidR="00003E09">
        <w:rPr>
          <w:rFonts w:cs="FrankRuehl" w:hint="cs"/>
          <w:sz w:val="28"/>
          <w:szCs w:val="28"/>
          <w:rtl/>
        </w:rPr>
        <w:t>"</w:t>
      </w:r>
      <w:r w:rsidR="0081596F" w:rsidRPr="0081596F">
        <w:rPr>
          <w:rFonts w:cs="FrankRuehl"/>
          <w:sz w:val="28"/>
          <w:szCs w:val="28"/>
          <w:rtl/>
        </w:rPr>
        <w:t>תפארת</w:t>
      </w:r>
      <w:r w:rsidR="00003E09">
        <w:rPr>
          <w:rFonts w:cs="FrankRuehl" w:hint="cs"/>
          <w:sz w:val="28"/>
          <w:szCs w:val="28"/>
          <w:rtl/>
        </w:rPr>
        <w:t>"</w:t>
      </w:r>
      <w:r w:rsidR="0081596F" w:rsidRPr="0081596F">
        <w:rPr>
          <w:rFonts w:cs="FrankRuehl"/>
          <w:sz w:val="28"/>
          <w:szCs w:val="28"/>
          <w:rtl/>
        </w:rPr>
        <w:t xml:space="preserve"> הוא הנוי</w:t>
      </w:r>
      <w:r>
        <w:rPr>
          <w:rFonts w:cs="FrankRuehl" w:hint="cs"/>
          <w:sz w:val="28"/>
          <w:szCs w:val="28"/>
          <w:rtl/>
        </w:rPr>
        <w:t>,</w:t>
      </w:r>
      <w:r w:rsidR="0081596F" w:rsidRPr="0081596F">
        <w:rPr>
          <w:rFonts w:cs="FrankRuehl"/>
          <w:sz w:val="28"/>
          <w:szCs w:val="28"/>
          <w:rtl/>
        </w:rPr>
        <w:t xml:space="preserve"> ו</w:t>
      </w:r>
      <w:r w:rsidR="00003E09">
        <w:rPr>
          <w:rFonts w:cs="FrankRuehl" w:hint="cs"/>
          <w:sz w:val="28"/>
          <w:szCs w:val="28"/>
          <w:rtl/>
        </w:rPr>
        <w:t>"</w:t>
      </w:r>
      <w:r w:rsidR="0081596F" w:rsidRPr="0081596F">
        <w:rPr>
          <w:rFonts w:cs="FrankRuehl"/>
          <w:sz w:val="28"/>
          <w:szCs w:val="28"/>
          <w:rtl/>
        </w:rPr>
        <w:t>שיבה</w:t>
      </w:r>
      <w:r w:rsidR="00003E09">
        <w:rPr>
          <w:rFonts w:cs="FrankRuehl" w:hint="cs"/>
          <w:sz w:val="28"/>
          <w:szCs w:val="28"/>
          <w:rtl/>
        </w:rPr>
        <w:t>"</w:t>
      </w:r>
      <w:r w:rsidR="0081596F" w:rsidRPr="0081596F">
        <w:rPr>
          <w:rFonts w:cs="FrankRuehl"/>
          <w:sz w:val="28"/>
          <w:szCs w:val="28"/>
          <w:rtl/>
        </w:rPr>
        <w:t xml:space="preserve"> ה</w:t>
      </w:r>
      <w:r w:rsidR="00A86D8F">
        <w:rPr>
          <w:rFonts w:cs="FrankRuehl" w:hint="cs"/>
          <w:sz w:val="28"/>
          <w:szCs w:val="28"/>
          <w:rtl/>
        </w:rPr>
        <w:t>ו</w:t>
      </w:r>
      <w:r w:rsidR="0081596F" w:rsidRPr="0081596F">
        <w:rPr>
          <w:rFonts w:cs="FrankRuehl"/>
          <w:sz w:val="28"/>
          <w:szCs w:val="28"/>
          <w:rtl/>
        </w:rPr>
        <w:t>א הזקנה</w:t>
      </w:r>
      <w:r>
        <w:rPr>
          <w:rStyle w:val="FootnoteReference"/>
          <w:rFonts w:cs="FrankRuehl"/>
          <w:szCs w:val="28"/>
          <w:rtl/>
        </w:rPr>
        <w:footnoteReference w:id="190"/>
      </w:r>
      <w:r>
        <w:rPr>
          <w:rFonts w:cs="FrankRuehl" w:hint="cs"/>
          <w:sz w:val="28"/>
          <w:szCs w:val="28"/>
          <w:rtl/>
        </w:rPr>
        <w:t>.</w:t>
      </w:r>
      <w:r w:rsidR="0081596F" w:rsidRPr="0081596F">
        <w:rPr>
          <w:rFonts w:cs="FrankRuehl"/>
          <w:sz w:val="28"/>
          <w:szCs w:val="28"/>
          <w:rtl/>
        </w:rPr>
        <w:t xml:space="preserve"> הרי ג' אלו</w:t>
      </w:r>
      <w:r>
        <w:rPr>
          <w:rFonts w:cs="FrankRuehl" w:hint="cs"/>
          <w:sz w:val="28"/>
          <w:szCs w:val="28"/>
          <w:rtl/>
        </w:rPr>
        <w:t>,</w:t>
      </w:r>
      <w:r w:rsidR="0081596F" w:rsidRPr="0081596F">
        <w:rPr>
          <w:rFonts w:cs="FrankRuehl"/>
          <w:sz w:val="28"/>
          <w:szCs w:val="28"/>
          <w:rtl/>
        </w:rPr>
        <w:t xml:space="preserve"> דהיינו הנוי והעושר וה</w:t>
      </w:r>
      <w:r w:rsidR="0090590B">
        <w:rPr>
          <w:rFonts w:cs="FrankRuehl" w:hint="cs"/>
          <w:sz w:val="28"/>
          <w:szCs w:val="28"/>
          <w:rtl/>
        </w:rPr>
        <w:t>זקנה</w:t>
      </w:r>
      <w:r w:rsidR="001C4830">
        <w:rPr>
          <w:rFonts w:cs="FrankRuehl" w:hint="cs"/>
          <w:sz w:val="28"/>
          <w:szCs w:val="28"/>
          <w:rtl/>
        </w:rPr>
        <w:t xml:space="preserve">, </w:t>
      </w:r>
      <w:r w:rsidR="001C4830" w:rsidRPr="00994699">
        <w:rPr>
          <w:rFonts w:cs="FrankRuehl"/>
          <w:sz w:val="28"/>
          <w:szCs w:val="28"/>
          <w:rtl/>
        </w:rPr>
        <w:t>ראוים אל הצדיקים</w:t>
      </w:r>
      <w:r w:rsidR="001C4830">
        <w:rPr>
          <w:rFonts w:cs="FrankRuehl" w:hint="cs"/>
          <w:sz w:val="28"/>
          <w:szCs w:val="28"/>
          <w:rtl/>
        </w:rPr>
        <w:t>,</w:t>
      </w:r>
      <w:r w:rsidR="001C4830" w:rsidRPr="00994699">
        <w:rPr>
          <w:rFonts w:cs="FrankRuehl"/>
          <w:sz w:val="28"/>
          <w:szCs w:val="28"/>
          <w:rtl/>
        </w:rPr>
        <w:t xml:space="preserve"> שהרי כתיב </w:t>
      </w:r>
      <w:r w:rsidR="001C4830" w:rsidRPr="00BB6AFB">
        <w:rPr>
          <w:rFonts w:cs="Dbs-Rashi" w:hint="cs"/>
          <w:szCs w:val="20"/>
          <w:rtl/>
        </w:rPr>
        <w:t>(שם)</w:t>
      </w:r>
      <w:r w:rsidR="001C4830">
        <w:rPr>
          <w:rFonts w:cs="FrankRuehl" w:hint="cs"/>
          <w:sz w:val="28"/>
          <w:szCs w:val="28"/>
          <w:rtl/>
        </w:rPr>
        <w:t xml:space="preserve"> "</w:t>
      </w:r>
      <w:r w:rsidR="001C4830" w:rsidRPr="00994699">
        <w:rPr>
          <w:rFonts w:cs="FrankRuehl"/>
          <w:sz w:val="28"/>
          <w:szCs w:val="28"/>
          <w:rtl/>
        </w:rPr>
        <w:t>בדרך צדקה תמצא</w:t>
      </w:r>
      <w:r w:rsidR="001C4830">
        <w:rPr>
          <w:rFonts w:cs="FrankRuehl" w:hint="cs"/>
          <w:sz w:val="28"/>
          <w:szCs w:val="28"/>
          <w:rtl/>
        </w:rPr>
        <w:t>"</w:t>
      </w:r>
      <w:r w:rsidR="001C4830" w:rsidRPr="00994699">
        <w:rPr>
          <w:rFonts w:cs="FrankRuehl"/>
          <w:sz w:val="28"/>
          <w:szCs w:val="28"/>
          <w:rtl/>
        </w:rPr>
        <w:t>. ואח</w:t>
      </w:r>
      <w:r w:rsidR="001C4830">
        <w:rPr>
          <w:rFonts w:cs="FrankRuehl" w:hint="cs"/>
          <w:sz w:val="28"/>
          <w:szCs w:val="28"/>
          <w:rtl/>
        </w:rPr>
        <w:t>ר כך</w:t>
      </w:r>
      <w:r w:rsidR="001C4830" w:rsidRPr="00994699">
        <w:rPr>
          <w:rFonts w:cs="FrankRuehl"/>
          <w:sz w:val="28"/>
          <w:szCs w:val="28"/>
          <w:rtl/>
        </w:rPr>
        <w:t xml:space="preserve"> מביא כי הכח והחכמה ג</w:t>
      </w:r>
      <w:r w:rsidR="001C4830">
        <w:rPr>
          <w:rFonts w:cs="FrankRuehl" w:hint="cs"/>
          <w:sz w:val="28"/>
          <w:szCs w:val="28"/>
          <w:rtl/>
        </w:rPr>
        <w:t xml:space="preserve">ם </w:t>
      </w:r>
      <w:r w:rsidR="00BB6AFB">
        <w:rPr>
          <w:rFonts w:cs="FrankRuehl" w:hint="cs"/>
          <w:sz w:val="28"/>
          <w:szCs w:val="28"/>
          <w:rtl/>
        </w:rPr>
        <w:t>כן</w:t>
      </w:r>
      <w:r w:rsidR="00994699" w:rsidRPr="00994699">
        <w:rPr>
          <w:rFonts w:cs="FrankRuehl"/>
          <w:sz w:val="28"/>
          <w:szCs w:val="28"/>
          <w:rtl/>
        </w:rPr>
        <w:t xml:space="preserve"> ראוי לו</w:t>
      </w:r>
      <w:r w:rsidR="00194743">
        <w:rPr>
          <w:rFonts w:cs="FrankRuehl" w:hint="cs"/>
          <w:sz w:val="28"/>
          <w:szCs w:val="28"/>
          <w:rtl/>
        </w:rPr>
        <w:t>,</w:t>
      </w:r>
      <w:r w:rsidR="00994699" w:rsidRPr="00994699">
        <w:rPr>
          <w:rFonts w:cs="FrankRuehl"/>
          <w:sz w:val="28"/>
          <w:szCs w:val="28"/>
          <w:rtl/>
        </w:rPr>
        <w:t xml:space="preserve"> שהרי כתיב </w:t>
      </w:r>
      <w:r w:rsidR="00BB6AFB" w:rsidRPr="00BB6AFB">
        <w:rPr>
          <w:rFonts w:cs="Dbs-Rashi" w:hint="cs"/>
          <w:szCs w:val="20"/>
          <w:rtl/>
        </w:rPr>
        <w:t>(משלי כ, כט)</w:t>
      </w:r>
      <w:r w:rsidR="00BB6AFB">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תפארת בחורים כחם והדר זקנים שיבה</w:t>
      </w:r>
      <w:r w:rsidR="00194743">
        <w:rPr>
          <w:rFonts w:cs="FrankRuehl" w:hint="cs"/>
          <w:sz w:val="28"/>
          <w:szCs w:val="28"/>
          <w:rtl/>
        </w:rPr>
        <w:t>"</w:t>
      </w:r>
      <w:r w:rsidR="00994699" w:rsidRPr="00994699">
        <w:rPr>
          <w:rFonts w:cs="FrankRuehl"/>
          <w:sz w:val="28"/>
          <w:szCs w:val="28"/>
          <w:rtl/>
        </w:rPr>
        <w:t>, ו</w:t>
      </w:r>
      <w:r w:rsidR="00BB6AFB">
        <w:rPr>
          <w:rFonts w:cs="FrankRuehl" w:hint="cs"/>
          <w:sz w:val="28"/>
          <w:szCs w:val="28"/>
          <w:rtl/>
        </w:rPr>
        <w:t>"</w:t>
      </w:r>
      <w:r w:rsidR="00994699" w:rsidRPr="00994699">
        <w:rPr>
          <w:rFonts w:cs="FrankRuehl"/>
          <w:sz w:val="28"/>
          <w:szCs w:val="28"/>
          <w:rtl/>
        </w:rPr>
        <w:t>זקנים</w:t>
      </w:r>
      <w:r w:rsidR="00BB6AFB">
        <w:rPr>
          <w:rFonts w:cs="FrankRuehl" w:hint="cs"/>
          <w:sz w:val="28"/>
          <w:szCs w:val="28"/>
          <w:rtl/>
        </w:rPr>
        <w:t>"</w:t>
      </w:r>
      <w:r w:rsidR="00994699" w:rsidRPr="00994699">
        <w:rPr>
          <w:rFonts w:cs="FrankRuehl"/>
          <w:sz w:val="28"/>
          <w:szCs w:val="28"/>
          <w:rtl/>
        </w:rPr>
        <w:t xml:space="preserve"> שכתוב כאן היינו חכמים</w:t>
      </w:r>
      <w:r w:rsidR="005928D6">
        <w:rPr>
          <w:rStyle w:val="FootnoteReference"/>
          <w:rFonts w:cs="FrankRuehl"/>
          <w:szCs w:val="28"/>
          <w:rtl/>
        </w:rPr>
        <w:footnoteReference w:id="191"/>
      </w:r>
      <w:r w:rsidR="00194743">
        <w:rPr>
          <w:rFonts w:cs="FrankRuehl" w:hint="cs"/>
          <w:sz w:val="28"/>
          <w:szCs w:val="28"/>
          <w:rtl/>
        </w:rPr>
        <w:t>,</w:t>
      </w:r>
      <w:r w:rsidR="00994699" w:rsidRPr="00994699">
        <w:rPr>
          <w:rFonts w:cs="FrankRuehl"/>
          <w:sz w:val="28"/>
          <w:szCs w:val="28"/>
          <w:rtl/>
        </w:rPr>
        <w:t xml:space="preserve"> שא</w:t>
      </w:r>
      <w:r w:rsidR="001C4830">
        <w:rPr>
          <w:rFonts w:cs="FrankRuehl" w:hint="cs"/>
          <w:sz w:val="28"/>
          <w:szCs w:val="28"/>
          <w:rtl/>
        </w:rPr>
        <w:t>י אפשר</w:t>
      </w:r>
      <w:r w:rsidR="00994699" w:rsidRPr="00994699">
        <w:rPr>
          <w:rFonts w:cs="FrankRuehl"/>
          <w:sz w:val="28"/>
          <w:szCs w:val="28"/>
          <w:rtl/>
        </w:rPr>
        <w:t xml:space="preserve"> לפרש זקנים ממש</w:t>
      </w:r>
      <w:r w:rsidR="00194743">
        <w:rPr>
          <w:rFonts w:cs="FrankRuehl" w:hint="cs"/>
          <w:sz w:val="28"/>
          <w:szCs w:val="28"/>
          <w:rtl/>
        </w:rPr>
        <w:t>,</w:t>
      </w:r>
      <w:r w:rsidR="00994699" w:rsidRPr="00994699">
        <w:rPr>
          <w:rFonts w:cs="FrankRuehl"/>
          <w:sz w:val="28"/>
          <w:szCs w:val="28"/>
          <w:rtl/>
        </w:rPr>
        <w:t xml:space="preserve"> שא</w:t>
      </w:r>
      <w:r w:rsidR="00BB6AFB">
        <w:rPr>
          <w:rFonts w:cs="FrankRuehl" w:hint="cs"/>
          <w:sz w:val="28"/>
          <w:szCs w:val="28"/>
          <w:rtl/>
        </w:rPr>
        <w:t xml:space="preserve">ם כן </w:t>
      </w:r>
      <w:r w:rsidR="00994699" w:rsidRPr="00994699">
        <w:rPr>
          <w:rFonts w:cs="FrankRuehl"/>
          <w:sz w:val="28"/>
          <w:szCs w:val="28"/>
          <w:rtl/>
        </w:rPr>
        <w:t xml:space="preserve">איך יאמר </w:t>
      </w:r>
      <w:r w:rsidR="00194743">
        <w:rPr>
          <w:rFonts w:cs="FrankRuehl" w:hint="cs"/>
          <w:sz w:val="28"/>
          <w:szCs w:val="28"/>
          <w:rtl/>
        </w:rPr>
        <w:t>"</w:t>
      </w:r>
      <w:r w:rsidR="00994699" w:rsidRPr="00994699">
        <w:rPr>
          <w:rFonts w:cs="FrankRuehl"/>
          <w:sz w:val="28"/>
          <w:szCs w:val="28"/>
          <w:rtl/>
        </w:rPr>
        <w:t>והדר זקנים שיבה</w:t>
      </w:r>
      <w:r w:rsidR="00194743">
        <w:rPr>
          <w:rFonts w:cs="FrankRuehl" w:hint="cs"/>
          <w:sz w:val="28"/>
          <w:szCs w:val="28"/>
          <w:rtl/>
        </w:rPr>
        <w:t>",</w:t>
      </w:r>
      <w:r w:rsidR="00994699" w:rsidRPr="00994699">
        <w:rPr>
          <w:rFonts w:cs="FrankRuehl"/>
          <w:sz w:val="28"/>
          <w:szCs w:val="28"/>
          <w:rtl/>
        </w:rPr>
        <w:t xml:space="preserve"> הרי הוא הזקן הוא בעל שיבה</w:t>
      </w:r>
      <w:r w:rsidR="001C4830">
        <w:rPr>
          <w:rStyle w:val="FootnoteReference"/>
          <w:rFonts w:cs="FrankRuehl"/>
          <w:szCs w:val="28"/>
          <w:rtl/>
        </w:rPr>
        <w:footnoteReference w:id="192"/>
      </w:r>
      <w:r w:rsidR="00194743">
        <w:rPr>
          <w:rFonts w:cs="FrankRuehl" w:hint="cs"/>
          <w:sz w:val="28"/>
          <w:szCs w:val="28"/>
          <w:rtl/>
        </w:rPr>
        <w:t>.</w:t>
      </w:r>
      <w:r w:rsidR="00994699" w:rsidRPr="00994699">
        <w:rPr>
          <w:rFonts w:cs="FrankRuehl"/>
          <w:sz w:val="28"/>
          <w:szCs w:val="28"/>
          <w:rtl/>
        </w:rPr>
        <w:t xml:space="preserve"> אלא כך פירוש</w:t>
      </w:r>
      <w:r w:rsidR="00194743">
        <w:rPr>
          <w:rFonts w:cs="FrankRuehl" w:hint="cs"/>
          <w:sz w:val="28"/>
          <w:szCs w:val="28"/>
          <w:rtl/>
        </w:rPr>
        <w:t>,</w:t>
      </w:r>
      <w:r w:rsidR="00994699" w:rsidRPr="00994699">
        <w:rPr>
          <w:rFonts w:cs="FrankRuehl"/>
          <w:sz w:val="28"/>
          <w:szCs w:val="28"/>
          <w:rtl/>
        </w:rPr>
        <w:t xml:space="preserve"> כי הדרת זקנים</w:t>
      </w:r>
      <w:r w:rsidR="0065242E">
        <w:rPr>
          <w:rFonts w:cs="FrankRuehl" w:hint="cs"/>
          <w:sz w:val="28"/>
          <w:szCs w:val="28"/>
          <w:rtl/>
        </w:rPr>
        <w:t>,</w:t>
      </w:r>
      <w:r w:rsidR="00994699" w:rsidRPr="00994699">
        <w:rPr>
          <w:rFonts w:cs="FrankRuehl"/>
          <w:sz w:val="28"/>
          <w:szCs w:val="28"/>
          <w:rtl/>
        </w:rPr>
        <w:t xml:space="preserve"> שהם חכמים</w:t>
      </w:r>
      <w:r w:rsidR="0065242E">
        <w:rPr>
          <w:rFonts w:cs="FrankRuehl" w:hint="cs"/>
          <w:sz w:val="28"/>
          <w:szCs w:val="28"/>
          <w:rtl/>
        </w:rPr>
        <w:t>,</w:t>
      </w:r>
      <w:r w:rsidR="00994699" w:rsidRPr="00994699">
        <w:rPr>
          <w:rFonts w:cs="FrankRuehl"/>
          <w:sz w:val="28"/>
          <w:szCs w:val="28"/>
          <w:rtl/>
        </w:rPr>
        <w:t xml:space="preserve"> היא השיבה</w:t>
      </w:r>
      <w:r w:rsidR="00194743">
        <w:rPr>
          <w:rFonts w:cs="FrankRuehl" w:hint="cs"/>
          <w:sz w:val="28"/>
          <w:szCs w:val="28"/>
          <w:rtl/>
        </w:rPr>
        <w:t>,</w:t>
      </w:r>
      <w:r w:rsidR="00994699" w:rsidRPr="00994699">
        <w:rPr>
          <w:rFonts w:cs="FrankRuehl"/>
          <w:sz w:val="28"/>
          <w:szCs w:val="28"/>
          <w:rtl/>
        </w:rPr>
        <w:t xml:space="preserve"> שהוא זקנה ממש</w:t>
      </w:r>
      <w:r w:rsidR="001C4830">
        <w:rPr>
          <w:rStyle w:val="FootnoteReference"/>
          <w:rFonts w:cs="FrankRuehl"/>
          <w:szCs w:val="28"/>
          <w:rtl/>
        </w:rPr>
        <w:footnoteReference w:id="193"/>
      </w:r>
      <w:r w:rsidR="00994699" w:rsidRPr="00994699">
        <w:rPr>
          <w:rFonts w:cs="FrankRuehl"/>
          <w:sz w:val="28"/>
          <w:szCs w:val="28"/>
          <w:rtl/>
        </w:rPr>
        <w:t>. וכבר למדנו שהשיבה ראויה דוקא לצדיק</w:t>
      </w:r>
      <w:r w:rsidR="00194743">
        <w:rPr>
          <w:rFonts w:cs="FrankRuehl" w:hint="cs"/>
          <w:sz w:val="28"/>
          <w:szCs w:val="28"/>
          <w:rtl/>
        </w:rPr>
        <w:t>,</w:t>
      </w:r>
      <w:r w:rsidR="00994699" w:rsidRPr="00994699">
        <w:rPr>
          <w:rFonts w:cs="FrankRuehl"/>
          <w:sz w:val="28"/>
          <w:szCs w:val="28"/>
          <w:rtl/>
        </w:rPr>
        <w:t xml:space="preserve"> שהרי כתיב </w:t>
      </w:r>
      <w:r w:rsidR="00B65D16" w:rsidRPr="00B65D16">
        <w:rPr>
          <w:rFonts w:cs="Dbs-Rashi" w:hint="cs"/>
          <w:szCs w:val="20"/>
          <w:rtl/>
        </w:rPr>
        <w:t>(משלי טז, לא)</w:t>
      </w:r>
      <w:r w:rsidR="00B65D16">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עטרת תפארת שיבה בדרך צדקה</w:t>
      </w:r>
      <w:r w:rsidR="00194743">
        <w:rPr>
          <w:rFonts w:cs="FrankRuehl" w:hint="cs"/>
          <w:sz w:val="28"/>
          <w:szCs w:val="28"/>
          <w:rtl/>
        </w:rPr>
        <w:t>"</w:t>
      </w:r>
      <w:r w:rsidR="00994699" w:rsidRPr="00994699">
        <w:rPr>
          <w:rFonts w:cs="FrankRuehl"/>
          <w:sz w:val="28"/>
          <w:szCs w:val="28"/>
          <w:rtl/>
        </w:rPr>
        <w:t>, וא</w:t>
      </w:r>
      <w:r w:rsidR="00B65D16">
        <w:rPr>
          <w:rFonts w:cs="FrankRuehl" w:hint="cs"/>
          <w:sz w:val="28"/>
          <w:szCs w:val="28"/>
          <w:rtl/>
        </w:rPr>
        <w:t>ם כן</w:t>
      </w:r>
      <w:r w:rsidR="00994699" w:rsidRPr="00994699">
        <w:rPr>
          <w:rFonts w:cs="FrankRuehl"/>
          <w:sz w:val="28"/>
          <w:szCs w:val="28"/>
          <w:rtl/>
        </w:rPr>
        <w:t xml:space="preserve"> מה שאמר</w:t>
      </w:r>
      <w:r w:rsidR="00B65D16">
        <w:rPr>
          <w:rStyle w:val="FootnoteReference"/>
          <w:rFonts w:cs="FrankRuehl"/>
          <w:szCs w:val="28"/>
          <w:rtl/>
        </w:rPr>
        <w:footnoteReference w:id="194"/>
      </w:r>
      <w:r w:rsidR="00994699" w:rsidRPr="00994699">
        <w:rPr>
          <w:rFonts w:cs="FrankRuehl"/>
          <w:sz w:val="28"/>
          <w:szCs w:val="28"/>
          <w:rtl/>
        </w:rPr>
        <w:t xml:space="preserve"> כי השיבה והחכמה</w:t>
      </w:r>
      <w:r w:rsidR="00472AF8">
        <w:rPr>
          <w:rFonts w:cs="FrankRuehl" w:hint="cs"/>
          <w:sz w:val="28"/>
          <w:szCs w:val="28"/>
          <w:rtl/>
        </w:rPr>
        <w:t>*</w:t>
      </w:r>
      <w:r w:rsidR="00994699" w:rsidRPr="00994699">
        <w:rPr>
          <w:rFonts w:cs="FrankRuehl"/>
          <w:sz w:val="28"/>
          <w:szCs w:val="28"/>
          <w:rtl/>
        </w:rPr>
        <w:t xml:space="preserve"> ראוי שיהיו ג</w:t>
      </w:r>
      <w:r w:rsidR="00B65D16">
        <w:rPr>
          <w:rFonts w:cs="FrankRuehl" w:hint="cs"/>
          <w:sz w:val="28"/>
          <w:szCs w:val="28"/>
          <w:rtl/>
        </w:rPr>
        <w:t>ם כן</w:t>
      </w:r>
      <w:r w:rsidR="00994699" w:rsidRPr="00994699">
        <w:rPr>
          <w:rFonts w:cs="FrankRuehl"/>
          <w:sz w:val="28"/>
          <w:szCs w:val="28"/>
          <w:rtl/>
        </w:rPr>
        <w:t xml:space="preserve"> ביחד</w:t>
      </w:r>
      <w:r w:rsidR="00194743">
        <w:rPr>
          <w:rFonts w:cs="FrankRuehl" w:hint="cs"/>
          <w:sz w:val="28"/>
          <w:szCs w:val="28"/>
          <w:rtl/>
        </w:rPr>
        <w:t>,</w:t>
      </w:r>
      <w:r w:rsidR="00994699" w:rsidRPr="00994699">
        <w:rPr>
          <w:rFonts w:cs="FrankRuehl"/>
          <w:sz w:val="28"/>
          <w:szCs w:val="28"/>
          <w:rtl/>
        </w:rPr>
        <w:t xml:space="preserve"> הנה הכל ראוי לצדיקים</w:t>
      </w:r>
      <w:r w:rsidR="00194743">
        <w:rPr>
          <w:rStyle w:val="FootnoteReference"/>
          <w:rFonts w:cs="FrankRuehl"/>
          <w:szCs w:val="28"/>
          <w:rtl/>
        </w:rPr>
        <w:footnoteReference w:id="195"/>
      </w:r>
      <w:r w:rsidR="00994699" w:rsidRPr="00994699">
        <w:rPr>
          <w:rFonts w:cs="FrankRuehl"/>
          <w:sz w:val="28"/>
          <w:szCs w:val="28"/>
          <w:rtl/>
        </w:rPr>
        <w:t>. דא</w:t>
      </w:r>
      <w:r w:rsidR="00494409">
        <w:rPr>
          <w:rFonts w:cs="FrankRuehl" w:hint="cs"/>
          <w:sz w:val="28"/>
          <w:szCs w:val="28"/>
          <w:rtl/>
        </w:rPr>
        <w:t>ם לא כן</w:t>
      </w:r>
      <w:r w:rsidR="00494409">
        <w:rPr>
          <w:rStyle w:val="FootnoteReference"/>
          <w:rFonts w:cs="FrankRuehl"/>
          <w:szCs w:val="28"/>
          <w:rtl/>
        </w:rPr>
        <w:footnoteReference w:id="196"/>
      </w:r>
      <w:r w:rsidR="00194743">
        <w:rPr>
          <w:rFonts w:cs="FrankRuehl" w:hint="cs"/>
          <w:sz w:val="28"/>
          <w:szCs w:val="28"/>
          <w:rtl/>
        </w:rPr>
        <w:t>,</w:t>
      </w:r>
      <w:r w:rsidR="00994699" w:rsidRPr="00994699">
        <w:rPr>
          <w:rFonts w:cs="FrankRuehl"/>
          <w:sz w:val="28"/>
          <w:szCs w:val="28"/>
          <w:rtl/>
        </w:rPr>
        <w:t xml:space="preserve"> איך אפשר שהצדיק ראוי לו השיבה דוקא, והרי השיבה ראויה לחכמים גם כן</w:t>
      </w:r>
      <w:r w:rsidR="00194743">
        <w:rPr>
          <w:rFonts w:cs="FrankRuehl" w:hint="cs"/>
          <w:sz w:val="28"/>
          <w:szCs w:val="28"/>
          <w:rtl/>
        </w:rPr>
        <w:t>,</w:t>
      </w:r>
      <w:r w:rsidR="00994699" w:rsidRPr="00994699">
        <w:rPr>
          <w:rFonts w:cs="FrankRuehl"/>
          <w:sz w:val="28"/>
          <w:szCs w:val="28"/>
          <w:rtl/>
        </w:rPr>
        <w:t xml:space="preserve"> ואיך אמר כי השיבה תמצא בדרך צדקה דוקא</w:t>
      </w:r>
      <w:r w:rsidR="00494409">
        <w:rPr>
          <w:rStyle w:val="FootnoteReference"/>
          <w:rFonts w:cs="FrankRuehl"/>
          <w:szCs w:val="28"/>
          <w:rtl/>
        </w:rPr>
        <w:footnoteReference w:id="197"/>
      </w:r>
      <w:r w:rsidR="00494409">
        <w:rPr>
          <w:rFonts w:cs="FrankRuehl" w:hint="cs"/>
          <w:sz w:val="28"/>
          <w:szCs w:val="28"/>
          <w:rtl/>
        </w:rPr>
        <w:t>.</w:t>
      </w:r>
      <w:r w:rsidR="00994699" w:rsidRPr="00994699">
        <w:rPr>
          <w:rFonts w:cs="FrankRuehl"/>
          <w:sz w:val="28"/>
          <w:szCs w:val="28"/>
          <w:rtl/>
        </w:rPr>
        <w:t xml:space="preserve"> אלא אף החכמה דוקא ראוי</w:t>
      </w:r>
      <w:r w:rsidR="007513BB">
        <w:rPr>
          <w:rFonts w:cs="FrankRuehl" w:hint="cs"/>
          <w:sz w:val="28"/>
          <w:szCs w:val="28"/>
          <w:rtl/>
        </w:rPr>
        <w:t>*</w:t>
      </w:r>
      <w:r w:rsidR="00994699" w:rsidRPr="00994699">
        <w:rPr>
          <w:rFonts w:cs="FrankRuehl"/>
          <w:sz w:val="28"/>
          <w:szCs w:val="28"/>
          <w:rtl/>
        </w:rPr>
        <w:t xml:space="preserve"> לצדיקים</w:t>
      </w:r>
      <w:r w:rsidR="006404AD">
        <w:rPr>
          <w:rStyle w:val="FootnoteReference"/>
          <w:rFonts w:cs="FrankRuehl"/>
          <w:szCs w:val="28"/>
          <w:rtl/>
        </w:rPr>
        <w:footnoteReference w:id="198"/>
      </w:r>
      <w:r w:rsidR="00994699" w:rsidRPr="00994699">
        <w:rPr>
          <w:rFonts w:cs="FrankRuehl"/>
          <w:sz w:val="28"/>
          <w:szCs w:val="28"/>
          <w:rtl/>
        </w:rPr>
        <w:t xml:space="preserve">. </w:t>
      </w:r>
    </w:p>
    <w:p w:rsidR="006B23B7" w:rsidRPr="006B23B7" w:rsidRDefault="00C65689" w:rsidP="007513BB">
      <w:pPr>
        <w:jc w:val="both"/>
        <w:rPr>
          <w:rFonts w:cs="FrankRuehl"/>
          <w:sz w:val="28"/>
          <w:szCs w:val="28"/>
          <w:rtl/>
        </w:rPr>
      </w:pPr>
      <w:r w:rsidRPr="00C65689">
        <w:rPr>
          <w:rStyle w:val="LatinChar"/>
          <w:rtl/>
        </w:rPr>
        <w:t>#</w:t>
      </w:r>
      <w:r w:rsidR="00994699" w:rsidRPr="00C65689">
        <w:rPr>
          <w:rStyle w:val="Title1"/>
          <w:rtl/>
        </w:rPr>
        <w:t>וכן מ</w:t>
      </w:r>
      <w:r w:rsidR="00194743" w:rsidRPr="00C65689">
        <w:rPr>
          <w:rStyle w:val="Title1"/>
          <w:rFonts w:hint="cs"/>
          <w:rtl/>
        </w:rPr>
        <w:t>ה</w:t>
      </w:r>
      <w:r w:rsidRPr="00C65689">
        <w:rPr>
          <w:rStyle w:val="LatinChar"/>
          <w:rtl/>
        </w:rPr>
        <w:t>=</w:t>
      </w:r>
      <w:r w:rsidR="00194743">
        <w:rPr>
          <w:rFonts w:cs="FrankRuehl" w:hint="cs"/>
          <w:sz w:val="28"/>
          <w:szCs w:val="28"/>
          <w:rtl/>
        </w:rPr>
        <w:t xml:space="preserve"> שנאמר</w:t>
      </w:r>
      <w:r w:rsidR="00994699" w:rsidRPr="00994699">
        <w:rPr>
          <w:rFonts w:cs="FrankRuehl"/>
          <w:sz w:val="28"/>
          <w:szCs w:val="28"/>
          <w:rtl/>
        </w:rPr>
        <w:t xml:space="preserve"> </w:t>
      </w:r>
      <w:r w:rsidR="000E2C3E" w:rsidRPr="000E2C3E">
        <w:rPr>
          <w:rFonts w:cs="Dbs-Rashi" w:hint="cs"/>
          <w:szCs w:val="20"/>
          <w:rtl/>
        </w:rPr>
        <w:t>(משלי כ, כט)</w:t>
      </w:r>
      <w:r w:rsidR="000E2C3E">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תפארת בחורים כחם</w:t>
      </w:r>
      <w:r w:rsidR="00194743">
        <w:rPr>
          <w:rFonts w:cs="FrankRuehl" w:hint="cs"/>
          <w:sz w:val="28"/>
          <w:szCs w:val="28"/>
          <w:rtl/>
        </w:rPr>
        <w:t>"</w:t>
      </w:r>
      <w:r w:rsidR="00994699" w:rsidRPr="00994699">
        <w:rPr>
          <w:rFonts w:cs="FrankRuehl"/>
          <w:sz w:val="28"/>
          <w:szCs w:val="28"/>
          <w:rtl/>
        </w:rPr>
        <w:t xml:space="preserve"> ג</w:t>
      </w:r>
      <w:r w:rsidR="00E63595">
        <w:rPr>
          <w:rFonts w:cs="FrankRuehl" w:hint="cs"/>
          <w:sz w:val="28"/>
          <w:szCs w:val="28"/>
          <w:rtl/>
        </w:rPr>
        <w:t>ם כן</w:t>
      </w:r>
      <w:r w:rsidR="00994699" w:rsidRPr="00994699">
        <w:rPr>
          <w:rFonts w:cs="FrankRuehl"/>
          <w:sz w:val="28"/>
          <w:szCs w:val="28"/>
          <w:rtl/>
        </w:rPr>
        <w:t xml:space="preserve"> ראוי לצדיק</w:t>
      </w:r>
      <w:r w:rsidR="00194743">
        <w:rPr>
          <w:rFonts w:cs="FrankRuehl" w:hint="cs"/>
          <w:sz w:val="28"/>
          <w:szCs w:val="28"/>
          <w:rtl/>
        </w:rPr>
        <w:t>,</w:t>
      </w:r>
      <w:r w:rsidR="00994699" w:rsidRPr="00994699">
        <w:rPr>
          <w:rFonts w:cs="FrankRuehl"/>
          <w:sz w:val="28"/>
          <w:szCs w:val="28"/>
          <w:rtl/>
        </w:rPr>
        <w:t xml:space="preserve"> כשם שהשיבה שזכר כאן הוא אל הצדיק</w:t>
      </w:r>
      <w:r w:rsidR="001E6836">
        <w:rPr>
          <w:rStyle w:val="FootnoteReference"/>
          <w:rFonts w:cs="FrankRuehl"/>
          <w:szCs w:val="28"/>
          <w:rtl/>
        </w:rPr>
        <w:footnoteReference w:id="199"/>
      </w:r>
      <w:r w:rsidR="00194743">
        <w:rPr>
          <w:rFonts w:cs="FrankRuehl" w:hint="cs"/>
          <w:sz w:val="28"/>
          <w:szCs w:val="28"/>
          <w:rtl/>
        </w:rPr>
        <w:t>,</w:t>
      </w:r>
      <w:r w:rsidR="00994699" w:rsidRPr="00994699">
        <w:rPr>
          <w:rFonts w:cs="FrankRuehl"/>
          <w:sz w:val="28"/>
          <w:szCs w:val="28"/>
          <w:rtl/>
        </w:rPr>
        <w:t xml:space="preserve"> וכן </w:t>
      </w:r>
      <w:r w:rsidR="00194743">
        <w:rPr>
          <w:rFonts w:cs="FrankRuehl" w:hint="cs"/>
          <w:sz w:val="28"/>
          <w:szCs w:val="28"/>
          <w:rtl/>
        </w:rPr>
        <w:t>"</w:t>
      </w:r>
      <w:r w:rsidR="00994699" w:rsidRPr="00994699">
        <w:rPr>
          <w:rFonts w:cs="FrankRuehl"/>
          <w:sz w:val="28"/>
          <w:szCs w:val="28"/>
          <w:rtl/>
        </w:rPr>
        <w:t>תפארת בחורים כחם</w:t>
      </w:r>
      <w:r w:rsidR="00194743">
        <w:rPr>
          <w:rFonts w:cs="FrankRuehl" w:hint="cs"/>
          <w:sz w:val="28"/>
          <w:szCs w:val="28"/>
          <w:rtl/>
        </w:rPr>
        <w:t>",</w:t>
      </w:r>
      <w:r w:rsidR="00994699" w:rsidRPr="00994699">
        <w:rPr>
          <w:rFonts w:cs="FrankRuehl"/>
          <w:sz w:val="28"/>
          <w:szCs w:val="28"/>
          <w:rtl/>
        </w:rPr>
        <w:t xml:space="preserve"> היינו לצדיק</w:t>
      </w:r>
      <w:r w:rsidR="005E69A5">
        <w:rPr>
          <w:rFonts w:cs="FrankRuehl" w:hint="cs"/>
          <w:sz w:val="28"/>
          <w:szCs w:val="28"/>
          <w:rtl/>
        </w:rPr>
        <w:t>,</w:t>
      </w:r>
      <w:r w:rsidR="00994699" w:rsidRPr="00994699">
        <w:rPr>
          <w:rFonts w:cs="FrankRuehl"/>
          <w:sz w:val="28"/>
          <w:szCs w:val="28"/>
          <w:rtl/>
        </w:rPr>
        <w:t xml:space="preserve"> שאין חלוק ביניהם</w:t>
      </w:r>
      <w:r w:rsidR="00194743">
        <w:rPr>
          <w:rStyle w:val="FootnoteReference"/>
          <w:rFonts w:cs="FrankRuehl"/>
          <w:szCs w:val="28"/>
          <w:rtl/>
        </w:rPr>
        <w:footnoteReference w:id="200"/>
      </w:r>
      <w:r w:rsidR="00994699" w:rsidRPr="00994699">
        <w:rPr>
          <w:rFonts w:cs="FrankRuehl"/>
          <w:sz w:val="28"/>
          <w:szCs w:val="28"/>
          <w:rtl/>
        </w:rPr>
        <w:t>, רק מ</w:t>
      </w:r>
      <w:r w:rsidR="005E69A5">
        <w:rPr>
          <w:rFonts w:cs="FrankRuehl" w:hint="cs"/>
          <w:sz w:val="28"/>
          <w:szCs w:val="28"/>
          <w:rtl/>
        </w:rPr>
        <w:t>ה שאמר</w:t>
      </w:r>
      <w:r w:rsidR="00994699" w:rsidRPr="00994699">
        <w:rPr>
          <w:rFonts w:cs="FrankRuehl"/>
          <w:sz w:val="28"/>
          <w:szCs w:val="28"/>
          <w:rtl/>
        </w:rPr>
        <w:t xml:space="preserve"> </w:t>
      </w:r>
      <w:r w:rsidR="00194743">
        <w:rPr>
          <w:rFonts w:cs="FrankRuehl" w:hint="cs"/>
          <w:sz w:val="28"/>
          <w:szCs w:val="28"/>
          <w:rtl/>
        </w:rPr>
        <w:t>"</w:t>
      </w:r>
      <w:r w:rsidR="00994699" w:rsidRPr="00994699">
        <w:rPr>
          <w:rFonts w:cs="FrankRuehl"/>
          <w:sz w:val="28"/>
          <w:szCs w:val="28"/>
          <w:rtl/>
        </w:rPr>
        <w:t>תפארת בחורים כחם והדר זקנים שיבה</w:t>
      </w:r>
      <w:r w:rsidR="00194743">
        <w:rPr>
          <w:rFonts w:cs="FrankRuehl" w:hint="cs"/>
          <w:sz w:val="28"/>
          <w:szCs w:val="28"/>
          <w:rtl/>
        </w:rPr>
        <w:t>"</w:t>
      </w:r>
      <w:r w:rsidR="00994699" w:rsidRPr="00994699">
        <w:rPr>
          <w:rFonts w:cs="FrankRuehl"/>
          <w:sz w:val="28"/>
          <w:szCs w:val="28"/>
          <w:rtl/>
        </w:rPr>
        <w:t>, ר</w:t>
      </w:r>
      <w:r w:rsidR="005E69A5">
        <w:rPr>
          <w:rFonts w:cs="FrankRuehl" w:hint="cs"/>
          <w:sz w:val="28"/>
          <w:szCs w:val="28"/>
          <w:rtl/>
        </w:rPr>
        <w:t>וצה לומר</w:t>
      </w:r>
      <w:r w:rsidR="00994699" w:rsidRPr="00994699">
        <w:rPr>
          <w:rFonts w:cs="FrankRuehl"/>
          <w:sz w:val="28"/>
          <w:szCs w:val="28"/>
          <w:rtl/>
        </w:rPr>
        <w:t xml:space="preserve"> כי הבחור הכח תפארת לו</w:t>
      </w:r>
      <w:r w:rsidR="005E69A5">
        <w:rPr>
          <w:rStyle w:val="FootnoteReference"/>
          <w:rFonts w:cs="FrankRuehl"/>
          <w:szCs w:val="28"/>
          <w:rtl/>
        </w:rPr>
        <w:footnoteReference w:id="201"/>
      </w:r>
      <w:r w:rsidR="00194743">
        <w:rPr>
          <w:rFonts w:cs="FrankRuehl" w:hint="cs"/>
          <w:sz w:val="28"/>
          <w:szCs w:val="28"/>
          <w:rtl/>
        </w:rPr>
        <w:t>,</w:t>
      </w:r>
      <w:r w:rsidR="00994699" w:rsidRPr="00994699">
        <w:rPr>
          <w:rFonts w:cs="FrankRuehl"/>
          <w:sz w:val="28"/>
          <w:szCs w:val="28"/>
          <w:rtl/>
        </w:rPr>
        <w:t xml:space="preserve"> ואם הוא חכם השיבה הדר לו</w:t>
      </w:r>
      <w:r w:rsidR="00194743">
        <w:rPr>
          <w:rFonts w:cs="FrankRuehl" w:hint="cs"/>
          <w:sz w:val="28"/>
          <w:szCs w:val="28"/>
          <w:rtl/>
        </w:rPr>
        <w:t>,</w:t>
      </w:r>
      <w:r w:rsidR="00994699" w:rsidRPr="00994699">
        <w:rPr>
          <w:rFonts w:cs="FrankRuehl"/>
          <w:sz w:val="28"/>
          <w:szCs w:val="28"/>
          <w:rtl/>
        </w:rPr>
        <w:t xml:space="preserve"> ומ</w:t>
      </w:r>
      <w:r w:rsidR="005E69A5">
        <w:rPr>
          <w:rFonts w:cs="FrankRuehl" w:hint="cs"/>
          <w:sz w:val="28"/>
          <w:szCs w:val="28"/>
          <w:rtl/>
        </w:rPr>
        <w:t>כל מקום</w:t>
      </w:r>
      <w:r w:rsidR="00994699" w:rsidRPr="00994699">
        <w:rPr>
          <w:rFonts w:cs="FrankRuehl"/>
          <w:sz w:val="28"/>
          <w:szCs w:val="28"/>
          <w:rtl/>
        </w:rPr>
        <w:t xml:space="preserve"> שניהם מדברים בצדיק. ואח</w:t>
      </w:r>
      <w:r w:rsidR="00F57AEC">
        <w:rPr>
          <w:rFonts w:cs="FrankRuehl" w:hint="cs"/>
          <w:sz w:val="28"/>
          <w:szCs w:val="28"/>
          <w:rtl/>
        </w:rPr>
        <w:t>ר כך</w:t>
      </w:r>
      <w:r w:rsidR="00994699" w:rsidRPr="00994699">
        <w:rPr>
          <w:rFonts w:cs="FrankRuehl"/>
          <w:sz w:val="28"/>
          <w:szCs w:val="28"/>
          <w:rtl/>
        </w:rPr>
        <w:t xml:space="preserve"> מביא ראיה </w:t>
      </w:r>
      <w:r w:rsidR="00F57AEC" w:rsidRPr="00F57AEC">
        <w:rPr>
          <w:rFonts w:cs="Dbs-Rashi" w:hint="cs"/>
          <w:szCs w:val="20"/>
          <w:rtl/>
        </w:rPr>
        <w:t>(משלי יז, ו)</w:t>
      </w:r>
      <w:r w:rsidR="00F57AEC">
        <w:rPr>
          <w:rFonts w:cs="FrankRuehl" w:hint="cs"/>
          <w:sz w:val="28"/>
          <w:szCs w:val="28"/>
          <w:rtl/>
        </w:rPr>
        <w:t xml:space="preserve"> "</w:t>
      </w:r>
      <w:r w:rsidR="00994699" w:rsidRPr="00994699">
        <w:rPr>
          <w:rFonts w:cs="FrankRuehl"/>
          <w:sz w:val="28"/>
          <w:szCs w:val="28"/>
          <w:rtl/>
        </w:rPr>
        <w:t>עטרת זקנים בני בנים</w:t>
      </w:r>
      <w:r w:rsidR="00F57AEC">
        <w:rPr>
          <w:rFonts w:cs="FrankRuehl" w:hint="cs"/>
          <w:sz w:val="28"/>
          <w:szCs w:val="28"/>
          <w:rtl/>
        </w:rPr>
        <w:t>".</w:t>
      </w:r>
      <w:r w:rsidR="00994699" w:rsidRPr="00994699">
        <w:rPr>
          <w:rFonts w:cs="FrankRuehl"/>
          <w:sz w:val="28"/>
          <w:szCs w:val="28"/>
          <w:rtl/>
        </w:rPr>
        <w:t xml:space="preserve"> וכבר בארנו כי הזקנה ה</w:t>
      </w:r>
      <w:r w:rsidR="007513BB">
        <w:rPr>
          <w:rFonts w:cs="FrankRuehl" w:hint="cs"/>
          <w:sz w:val="28"/>
          <w:szCs w:val="28"/>
          <w:rtl/>
        </w:rPr>
        <w:t>ו</w:t>
      </w:r>
      <w:r w:rsidR="00994699" w:rsidRPr="00994699">
        <w:rPr>
          <w:rFonts w:cs="FrankRuehl"/>
          <w:sz w:val="28"/>
          <w:szCs w:val="28"/>
          <w:rtl/>
        </w:rPr>
        <w:t>א שיי</w:t>
      </w:r>
      <w:r w:rsidR="007513BB">
        <w:rPr>
          <w:rFonts w:cs="FrankRuehl" w:hint="cs"/>
          <w:sz w:val="28"/>
          <w:szCs w:val="28"/>
          <w:rtl/>
        </w:rPr>
        <w:t>ך*</w:t>
      </w:r>
      <w:r w:rsidR="00994699" w:rsidRPr="00994699">
        <w:rPr>
          <w:rFonts w:cs="FrankRuehl"/>
          <w:sz w:val="28"/>
          <w:szCs w:val="28"/>
          <w:rtl/>
        </w:rPr>
        <w:t xml:space="preserve"> אל הצדיק</w:t>
      </w:r>
      <w:r w:rsidR="00F57AEC">
        <w:rPr>
          <w:rStyle w:val="FootnoteReference"/>
          <w:rFonts w:cs="FrankRuehl"/>
          <w:szCs w:val="28"/>
          <w:rtl/>
        </w:rPr>
        <w:footnoteReference w:id="202"/>
      </w:r>
      <w:r w:rsidR="00194743">
        <w:rPr>
          <w:rFonts w:cs="FrankRuehl" w:hint="cs"/>
          <w:sz w:val="28"/>
          <w:szCs w:val="28"/>
          <w:rtl/>
        </w:rPr>
        <w:t>,</w:t>
      </w:r>
      <w:r w:rsidR="00994699" w:rsidRPr="00994699">
        <w:rPr>
          <w:rFonts w:cs="FrankRuehl"/>
          <w:sz w:val="28"/>
          <w:szCs w:val="28"/>
          <w:rtl/>
        </w:rPr>
        <w:t xml:space="preserve"> וא</w:t>
      </w:r>
      <w:r w:rsidR="00FD0F8D">
        <w:rPr>
          <w:rFonts w:cs="FrankRuehl" w:hint="cs"/>
          <w:sz w:val="28"/>
          <w:szCs w:val="28"/>
          <w:rtl/>
        </w:rPr>
        <w:t>ם כן</w:t>
      </w:r>
      <w:r w:rsidR="00994699" w:rsidRPr="00994699">
        <w:rPr>
          <w:rFonts w:cs="FrankRuehl"/>
          <w:sz w:val="28"/>
          <w:szCs w:val="28"/>
          <w:rtl/>
        </w:rPr>
        <w:t xml:space="preserve"> בני בנים ג</w:t>
      </w:r>
      <w:r w:rsidR="00FD0F8D">
        <w:rPr>
          <w:rFonts w:cs="FrankRuehl" w:hint="cs"/>
          <w:sz w:val="28"/>
          <w:szCs w:val="28"/>
          <w:rtl/>
        </w:rPr>
        <w:t xml:space="preserve">ם </w:t>
      </w:r>
      <w:r w:rsidR="00994699" w:rsidRPr="00994699">
        <w:rPr>
          <w:rFonts w:cs="FrankRuehl"/>
          <w:sz w:val="28"/>
          <w:szCs w:val="28"/>
          <w:rtl/>
        </w:rPr>
        <w:t xml:space="preserve"> שייך אל הצדיק</w:t>
      </w:r>
      <w:r w:rsidR="00194743">
        <w:rPr>
          <w:rFonts w:cs="FrankRuehl" w:hint="cs"/>
          <w:sz w:val="28"/>
          <w:szCs w:val="28"/>
          <w:rtl/>
        </w:rPr>
        <w:t>,</w:t>
      </w:r>
      <w:r w:rsidR="00994699" w:rsidRPr="00994699">
        <w:rPr>
          <w:rFonts w:cs="FrankRuehl"/>
          <w:sz w:val="28"/>
          <w:szCs w:val="28"/>
          <w:rtl/>
        </w:rPr>
        <w:t xml:space="preserve"> שהרי אמר </w:t>
      </w:r>
      <w:r w:rsidR="00194743">
        <w:rPr>
          <w:rFonts w:cs="FrankRuehl" w:hint="cs"/>
          <w:sz w:val="28"/>
          <w:szCs w:val="28"/>
          <w:rtl/>
        </w:rPr>
        <w:t>"</w:t>
      </w:r>
      <w:r w:rsidR="00994699" w:rsidRPr="00994699">
        <w:rPr>
          <w:rFonts w:cs="FrankRuehl"/>
          <w:sz w:val="28"/>
          <w:szCs w:val="28"/>
          <w:rtl/>
        </w:rPr>
        <w:t>עטרת זקנים בני בנים</w:t>
      </w:r>
      <w:r w:rsidR="00194743">
        <w:rPr>
          <w:rFonts w:cs="FrankRuehl" w:hint="cs"/>
          <w:sz w:val="28"/>
          <w:szCs w:val="28"/>
          <w:rtl/>
        </w:rPr>
        <w:t>"</w:t>
      </w:r>
      <w:r w:rsidR="00235DAE">
        <w:rPr>
          <w:rStyle w:val="FootnoteReference"/>
          <w:rFonts w:cs="FrankRuehl"/>
          <w:szCs w:val="28"/>
          <w:rtl/>
        </w:rPr>
        <w:footnoteReference w:id="203"/>
      </w:r>
      <w:r w:rsidR="00994699" w:rsidRPr="00994699">
        <w:rPr>
          <w:rFonts w:cs="FrankRuehl"/>
          <w:sz w:val="28"/>
          <w:szCs w:val="28"/>
          <w:rtl/>
        </w:rPr>
        <w:t xml:space="preserve">. והביא ראיה אל הכבוד </w:t>
      </w:r>
      <w:r w:rsidR="00EA2909" w:rsidRPr="00EA2909">
        <w:rPr>
          <w:rFonts w:cs="Dbs-Rashi" w:hint="cs"/>
          <w:szCs w:val="20"/>
          <w:rtl/>
        </w:rPr>
        <w:t>(ישעיה כד, כג)</w:t>
      </w:r>
      <w:r w:rsidR="00EA2909">
        <w:rPr>
          <w:rFonts w:cs="FrankRuehl" w:hint="cs"/>
          <w:sz w:val="28"/>
          <w:szCs w:val="28"/>
          <w:rtl/>
        </w:rPr>
        <w:t xml:space="preserve"> </w:t>
      </w:r>
      <w:r w:rsidR="00E160A5">
        <w:rPr>
          <w:rFonts w:cs="FrankRuehl" w:hint="cs"/>
          <w:sz w:val="28"/>
          <w:szCs w:val="28"/>
          <w:rtl/>
        </w:rPr>
        <w:t>"</w:t>
      </w:r>
      <w:r w:rsidR="00994699" w:rsidRPr="00994699">
        <w:rPr>
          <w:rFonts w:cs="FrankRuehl"/>
          <w:sz w:val="28"/>
          <w:szCs w:val="28"/>
          <w:rtl/>
        </w:rPr>
        <w:t>ונגד זקניו כבוד</w:t>
      </w:r>
      <w:r w:rsidR="00194743">
        <w:rPr>
          <w:rFonts w:cs="FrankRuehl" w:hint="cs"/>
          <w:sz w:val="28"/>
          <w:szCs w:val="28"/>
          <w:rtl/>
        </w:rPr>
        <w:t>"</w:t>
      </w:r>
      <w:r w:rsidR="00EA2909">
        <w:rPr>
          <w:rFonts w:cs="FrankRuehl" w:hint="cs"/>
          <w:sz w:val="28"/>
          <w:szCs w:val="28"/>
          <w:rtl/>
        </w:rPr>
        <w:t>.</w:t>
      </w:r>
      <w:r w:rsidR="00994699" w:rsidRPr="00994699">
        <w:rPr>
          <w:rFonts w:cs="FrankRuehl"/>
          <w:sz w:val="28"/>
          <w:szCs w:val="28"/>
          <w:rtl/>
        </w:rPr>
        <w:t xml:space="preserve"> וכבר התבאר כי הזקנה היא ראויה אל הצדיקים</w:t>
      </w:r>
      <w:r w:rsidR="00194743">
        <w:rPr>
          <w:rFonts w:cs="FrankRuehl" w:hint="cs"/>
          <w:sz w:val="28"/>
          <w:szCs w:val="28"/>
          <w:rtl/>
        </w:rPr>
        <w:t>,</w:t>
      </w:r>
      <w:r w:rsidR="00994699" w:rsidRPr="00994699">
        <w:rPr>
          <w:rFonts w:cs="FrankRuehl"/>
          <w:sz w:val="28"/>
          <w:szCs w:val="28"/>
          <w:rtl/>
        </w:rPr>
        <w:t xml:space="preserve"> ולפיכך מה שאמר כאן </w:t>
      </w:r>
      <w:r w:rsidR="00194743">
        <w:rPr>
          <w:rFonts w:cs="FrankRuehl" w:hint="cs"/>
          <w:sz w:val="28"/>
          <w:szCs w:val="28"/>
          <w:rtl/>
        </w:rPr>
        <w:t>"</w:t>
      </w:r>
      <w:r w:rsidR="00994699" w:rsidRPr="00994699">
        <w:rPr>
          <w:rFonts w:cs="FrankRuehl"/>
          <w:sz w:val="28"/>
          <w:szCs w:val="28"/>
          <w:rtl/>
        </w:rPr>
        <w:t>ונגד זקיניו כבוד</w:t>
      </w:r>
      <w:r w:rsidR="00194743">
        <w:rPr>
          <w:rFonts w:cs="FrankRuehl" w:hint="cs"/>
          <w:sz w:val="28"/>
          <w:szCs w:val="28"/>
          <w:rtl/>
        </w:rPr>
        <w:t>"</w:t>
      </w:r>
      <w:r w:rsidR="00994699" w:rsidRPr="00994699">
        <w:rPr>
          <w:rFonts w:cs="FrankRuehl"/>
          <w:sz w:val="28"/>
          <w:szCs w:val="28"/>
          <w:rtl/>
        </w:rPr>
        <w:t xml:space="preserve"> הוא ג</w:t>
      </w:r>
      <w:r w:rsidR="00E160A5">
        <w:rPr>
          <w:rFonts w:cs="FrankRuehl" w:hint="cs"/>
          <w:sz w:val="28"/>
          <w:szCs w:val="28"/>
          <w:rtl/>
        </w:rPr>
        <w:t>ם כן</w:t>
      </w:r>
      <w:r w:rsidR="00994699" w:rsidRPr="00994699">
        <w:rPr>
          <w:rFonts w:cs="FrankRuehl"/>
          <w:sz w:val="28"/>
          <w:szCs w:val="28"/>
          <w:rtl/>
        </w:rPr>
        <w:t xml:space="preserve"> אל הצדיקים</w:t>
      </w:r>
      <w:r w:rsidR="00194743">
        <w:rPr>
          <w:rFonts w:cs="FrankRuehl" w:hint="cs"/>
          <w:sz w:val="28"/>
          <w:szCs w:val="28"/>
          <w:rtl/>
        </w:rPr>
        <w:t>,</w:t>
      </w:r>
      <w:r w:rsidR="00994699" w:rsidRPr="00994699">
        <w:rPr>
          <w:rFonts w:cs="FrankRuehl"/>
          <w:sz w:val="28"/>
          <w:szCs w:val="28"/>
          <w:rtl/>
        </w:rPr>
        <w:t xml:space="preserve"> והרי הכל מבואר. וביש ספרים </w:t>
      </w:r>
      <w:r w:rsidR="00EA2909">
        <w:rPr>
          <w:rFonts w:cs="FrankRuehl" w:hint="cs"/>
          <w:sz w:val="28"/>
          <w:szCs w:val="28"/>
          <w:rtl/>
        </w:rPr>
        <w:t>"</w:t>
      </w:r>
      <w:r w:rsidR="00994699" w:rsidRPr="00994699">
        <w:rPr>
          <w:rFonts w:cs="FrankRuehl"/>
          <w:sz w:val="28"/>
          <w:szCs w:val="28"/>
          <w:rtl/>
        </w:rPr>
        <w:t>השיבה והזקנה</w:t>
      </w:r>
      <w:r w:rsidR="00EA2909">
        <w:rPr>
          <w:rFonts w:cs="FrankRuehl" w:hint="cs"/>
          <w:sz w:val="28"/>
          <w:szCs w:val="28"/>
          <w:rtl/>
        </w:rPr>
        <w:t>"</w:t>
      </w:r>
      <w:r w:rsidR="00EA2909">
        <w:rPr>
          <w:rStyle w:val="FootnoteReference"/>
          <w:rFonts w:cs="FrankRuehl"/>
          <w:szCs w:val="28"/>
          <w:rtl/>
        </w:rPr>
        <w:footnoteReference w:id="204"/>
      </w:r>
      <w:r w:rsidR="00994699" w:rsidRPr="00994699">
        <w:rPr>
          <w:rFonts w:cs="FrankRuehl"/>
          <w:sz w:val="28"/>
          <w:szCs w:val="28"/>
          <w:rtl/>
        </w:rPr>
        <w:t>, והם בודאי דבר אחד</w:t>
      </w:r>
      <w:r w:rsidR="00194743">
        <w:rPr>
          <w:rFonts w:cs="FrankRuehl" w:hint="cs"/>
          <w:sz w:val="28"/>
          <w:szCs w:val="28"/>
          <w:rtl/>
        </w:rPr>
        <w:t>,</w:t>
      </w:r>
      <w:r w:rsidR="00994699" w:rsidRPr="00994699">
        <w:rPr>
          <w:rFonts w:cs="FrankRuehl"/>
          <w:sz w:val="28"/>
          <w:szCs w:val="28"/>
          <w:rtl/>
        </w:rPr>
        <w:t xml:space="preserve"> רק מפני שבפסוקים שהביא כתיב פעם </w:t>
      </w:r>
      <w:r w:rsidR="00EA2909">
        <w:rPr>
          <w:rFonts w:cs="FrankRuehl" w:hint="cs"/>
          <w:sz w:val="28"/>
          <w:szCs w:val="28"/>
          <w:rtl/>
        </w:rPr>
        <w:t>"</w:t>
      </w:r>
      <w:r w:rsidR="00994699" w:rsidRPr="00994699">
        <w:rPr>
          <w:rFonts w:cs="FrankRuehl"/>
          <w:sz w:val="28"/>
          <w:szCs w:val="28"/>
          <w:rtl/>
        </w:rPr>
        <w:t>שיבה</w:t>
      </w:r>
      <w:r w:rsidR="00EA2909">
        <w:rPr>
          <w:rFonts w:cs="FrankRuehl" w:hint="cs"/>
          <w:sz w:val="28"/>
          <w:szCs w:val="28"/>
          <w:rtl/>
        </w:rPr>
        <w:t>"</w:t>
      </w:r>
      <w:r w:rsidR="00194743">
        <w:rPr>
          <w:rFonts w:cs="FrankRuehl" w:hint="cs"/>
          <w:sz w:val="28"/>
          <w:szCs w:val="28"/>
          <w:rtl/>
        </w:rPr>
        <w:t>,</w:t>
      </w:r>
      <w:r w:rsidR="00994699" w:rsidRPr="00994699">
        <w:rPr>
          <w:rFonts w:cs="FrankRuehl"/>
          <w:sz w:val="28"/>
          <w:szCs w:val="28"/>
          <w:rtl/>
        </w:rPr>
        <w:t xml:space="preserve"> דכתיב </w:t>
      </w:r>
      <w:r w:rsidR="008C6ED7" w:rsidRPr="008C6ED7">
        <w:rPr>
          <w:rFonts w:cs="Dbs-Rashi" w:hint="cs"/>
          <w:szCs w:val="20"/>
          <w:rtl/>
        </w:rPr>
        <w:t>(משלי טז, לא)</w:t>
      </w:r>
      <w:r w:rsidR="008C6ED7">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עטרת תפארת שיבה בדרך צדקה תמצא</w:t>
      </w:r>
      <w:r w:rsidR="00194743">
        <w:rPr>
          <w:rFonts w:cs="FrankRuehl" w:hint="cs"/>
          <w:sz w:val="28"/>
          <w:szCs w:val="28"/>
          <w:rtl/>
        </w:rPr>
        <w:t>"</w:t>
      </w:r>
      <w:r w:rsidR="00EA2909">
        <w:rPr>
          <w:rFonts w:cs="FrankRuehl" w:hint="cs"/>
          <w:sz w:val="28"/>
          <w:szCs w:val="28"/>
          <w:rtl/>
        </w:rPr>
        <w:t>.</w:t>
      </w:r>
      <w:r w:rsidR="00994699" w:rsidRPr="00994699">
        <w:rPr>
          <w:rFonts w:cs="FrankRuehl"/>
          <w:sz w:val="28"/>
          <w:szCs w:val="28"/>
          <w:rtl/>
        </w:rPr>
        <w:t xml:space="preserve"> ובקרא </w:t>
      </w:r>
      <w:r w:rsidR="008C6ED7" w:rsidRPr="008C6ED7">
        <w:rPr>
          <w:rFonts w:cs="Dbs-Rashi" w:hint="cs"/>
          <w:szCs w:val="20"/>
          <w:rtl/>
        </w:rPr>
        <w:t>(</w:t>
      </w:r>
      <w:r w:rsidR="008C6ED7">
        <w:rPr>
          <w:rFonts w:cs="Dbs-Rashi" w:hint="cs"/>
          <w:szCs w:val="20"/>
          <w:rtl/>
        </w:rPr>
        <w:t>משלי יז, ו</w:t>
      </w:r>
      <w:r w:rsidR="008C6ED7" w:rsidRPr="008C6ED7">
        <w:rPr>
          <w:rFonts w:cs="Dbs-Rashi" w:hint="cs"/>
          <w:szCs w:val="20"/>
          <w:rtl/>
        </w:rPr>
        <w:t>)</w:t>
      </w:r>
      <w:r w:rsidR="008C6ED7">
        <w:rPr>
          <w:rFonts w:cs="FrankRuehl" w:hint="cs"/>
          <w:sz w:val="28"/>
          <w:szCs w:val="28"/>
          <w:rtl/>
        </w:rPr>
        <w:t xml:space="preserve"> </w:t>
      </w:r>
      <w:r w:rsidR="00194743">
        <w:rPr>
          <w:rFonts w:cs="FrankRuehl" w:hint="cs"/>
          <w:sz w:val="28"/>
          <w:szCs w:val="28"/>
          <w:rtl/>
        </w:rPr>
        <w:t>"</w:t>
      </w:r>
      <w:r w:rsidR="00994699" w:rsidRPr="00994699">
        <w:rPr>
          <w:rFonts w:cs="FrankRuehl"/>
          <w:sz w:val="28"/>
          <w:szCs w:val="28"/>
          <w:rtl/>
        </w:rPr>
        <w:t>עטרת זקנים בני בנים</w:t>
      </w:r>
      <w:r w:rsidR="00194743">
        <w:rPr>
          <w:rFonts w:cs="FrankRuehl" w:hint="cs"/>
          <w:sz w:val="28"/>
          <w:szCs w:val="28"/>
          <w:rtl/>
        </w:rPr>
        <w:t>"</w:t>
      </w:r>
      <w:r w:rsidR="00994699" w:rsidRPr="00994699">
        <w:rPr>
          <w:rFonts w:cs="FrankRuehl"/>
          <w:sz w:val="28"/>
          <w:szCs w:val="28"/>
          <w:rtl/>
        </w:rPr>
        <w:t xml:space="preserve"> כתיב זקנה, דאין לפרש </w:t>
      </w:r>
      <w:r w:rsidR="00EA2909">
        <w:rPr>
          <w:rFonts w:cs="FrankRuehl" w:hint="cs"/>
          <w:sz w:val="28"/>
          <w:szCs w:val="28"/>
          <w:rtl/>
        </w:rPr>
        <w:t>"</w:t>
      </w:r>
      <w:r w:rsidR="00994699" w:rsidRPr="00994699">
        <w:rPr>
          <w:rFonts w:cs="FrankRuehl"/>
          <w:sz w:val="28"/>
          <w:szCs w:val="28"/>
          <w:rtl/>
        </w:rPr>
        <w:t>עטרת זקנים בני בנים</w:t>
      </w:r>
      <w:r w:rsidR="00EA2909">
        <w:rPr>
          <w:rFonts w:cs="FrankRuehl" w:hint="cs"/>
          <w:sz w:val="28"/>
          <w:szCs w:val="28"/>
          <w:rtl/>
        </w:rPr>
        <w:t>"</w:t>
      </w:r>
      <w:r w:rsidR="00994699" w:rsidRPr="00994699">
        <w:rPr>
          <w:rFonts w:cs="FrankRuehl"/>
          <w:sz w:val="28"/>
          <w:szCs w:val="28"/>
          <w:rtl/>
        </w:rPr>
        <w:t xml:space="preserve"> היינו חכמים</w:t>
      </w:r>
      <w:r w:rsidR="008C6ED7">
        <w:rPr>
          <w:rStyle w:val="FootnoteReference"/>
          <w:rFonts w:cs="FrankRuehl"/>
          <w:szCs w:val="28"/>
          <w:rtl/>
        </w:rPr>
        <w:footnoteReference w:id="205"/>
      </w:r>
      <w:r w:rsidR="00194743">
        <w:rPr>
          <w:rFonts w:cs="FrankRuehl" w:hint="cs"/>
          <w:sz w:val="28"/>
          <w:szCs w:val="28"/>
          <w:rtl/>
        </w:rPr>
        <w:t>,</w:t>
      </w:r>
      <w:r w:rsidR="00994699" w:rsidRPr="00994699">
        <w:rPr>
          <w:rFonts w:cs="FrankRuehl"/>
          <w:sz w:val="28"/>
          <w:szCs w:val="28"/>
          <w:rtl/>
        </w:rPr>
        <w:t xml:space="preserve"> דמה ענין </w:t>
      </w:r>
      <w:r w:rsidR="008C6ED7">
        <w:rPr>
          <w:rFonts w:cs="FrankRuehl" w:hint="cs"/>
          <w:sz w:val="28"/>
          <w:szCs w:val="28"/>
          <w:rtl/>
        </w:rPr>
        <w:t>"</w:t>
      </w:r>
      <w:r w:rsidR="00994699" w:rsidRPr="00994699">
        <w:rPr>
          <w:rFonts w:cs="FrankRuehl"/>
          <w:sz w:val="28"/>
          <w:szCs w:val="28"/>
          <w:rtl/>
        </w:rPr>
        <w:t>בני בנים</w:t>
      </w:r>
      <w:r w:rsidR="008C6ED7">
        <w:rPr>
          <w:rFonts w:cs="FrankRuehl" w:hint="cs"/>
          <w:sz w:val="28"/>
          <w:szCs w:val="28"/>
          <w:rtl/>
        </w:rPr>
        <w:t>"</w:t>
      </w:r>
      <w:r w:rsidR="00994699" w:rsidRPr="00994699">
        <w:rPr>
          <w:rFonts w:cs="FrankRuehl"/>
          <w:sz w:val="28"/>
          <w:szCs w:val="28"/>
          <w:rtl/>
        </w:rPr>
        <w:t xml:space="preserve"> אל חכמים</w:t>
      </w:r>
      <w:r w:rsidR="00EA2909">
        <w:rPr>
          <w:rStyle w:val="FootnoteReference"/>
          <w:rFonts w:cs="FrankRuehl"/>
          <w:szCs w:val="28"/>
          <w:rtl/>
        </w:rPr>
        <w:footnoteReference w:id="206"/>
      </w:r>
      <w:r w:rsidR="00420D01">
        <w:rPr>
          <w:rFonts w:cs="FrankRuehl" w:hint="cs"/>
          <w:sz w:val="28"/>
          <w:szCs w:val="28"/>
          <w:rtl/>
        </w:rPr>
        <w:t>,</w:t>
      </w:r>
      <w:r w:rsidR="00994699" w:rsidRPr="00994699">
        <w:rPr>
          <w:rFonts w:cs="FrankRuehl"/>
          <w:sz w:val="28"/>
          <w:szCs w:val="28"/>
          <w:rtl/>
        </w:rPr>
        <w:t xml:space="preserve"> לכך פירוש </w:t>
      </w:r>
      <w:r w:rsidR="00194743">
        <w:rPr>
          <w:rFonts w:cs="FrankRuehl" w:hint="cs"/>
          <w:sz w:val="28"/>
          <w:szCs w:val="28"/>
          <w:rtl/>
        </w:rPr>
        <w:t>"</w:t>
      </w:r>
      <w:r w:rsidR="00994699" w:rsidRPr="00994699">
        <w:rPr>
          <w:rFonts w:cs="FrankRuehl"/>
          <w:sz w:val="28"/>
          <w:szCs w:val="28"/>
          <w:rtl/>
        </w:rPr>
        <w:t>זקנים</w:t>
      </w:r>
      <w:r w:rsidR="00194743">
        <w:rPr>
          <w:rFonts w:cs="FrankRuehl" w:hint="cs"/>
          <w:sz w:val="28"/>
          <w:szCs w:val="28"/>
          <w:rtl/>
        </w:rPr>
        <w:t>"</w:t>
      </w:r>
      <w:r w:rsidR="00994699" w:rsidRPr="00994699">
        <w:rPr>
          <w:rFonts w:cs="FrankRuehl"/>
          <w:sz w:val="28"/>
          <w:szCs w:val="28"/>
          <w:rtl/>
        </w:rPr>
        <w:t xml:space="preserve"> זקנה ממש</w:t>
      </w:r>
      <w:r w:rsidR="00194743">
        <w:rPr>
          <w:rFonts w:cs="FrankRuehl" w:hint="cs"/>
          <w:sz w:val="28"/>
          <w:szCs w:val="28"/>
          <w:rtl/>
        </w:rPr>
        <w:t>,</w:t>
      </w:r>
      <w:r w:rsidR="00994699" w:rsidRPr="00994699">
        <w:rPr>
          <w:rFonts w:cs="FrankRuehl"/>
          <w:sz w:val="28"/>
          <w:szCs w:val="28"/>
          <w:rtl/>
        </w:rPr>
        <w:t xml:space="preserve"> שאל הזקנים שייך בני בנים</w:t>
      </w:r>
      <w:r w:rsidR="00420D01">
        <w:rPr>
          <w:rStyle w:val="FootnoteReference"/>
          <w:rFonts w:cs="FrankRuehl"/>
          <w:szCs w:val="28"/>
          <w:rtl/>
        </w:rPr>
        <w:footnoteReference w:id="207"/>
      </w:r>
      <w:r w:rsidR="00EA2909">
        <w:rPr>
          <w:rFonts w:cs="FrankRuehl" w:hint="cs"/>
          <w:sz w:val="28"/>
          <w:szCs w:val="28"/>
          <w:rtl/>
        </w:rPr>
        <w:t>.</w:t>
      </w:r>
      <w:r w:rsidR="00994699" w:rsidRPr="00994699">
        <w:rPr>
          <w:rFonts w:cs="FrankRuehl"/>
          <w:sz w:val="28"/>
          <w:szCs w:val="28"/>
          <w:rtl/>
        </w:rPr>
        <w:t xml:space="preserve"> ומפני שכתיב פעם זקנה ופעם שיבה</w:t>
      </w:r>
      <w:r w:rsidR="00EA2909">
        <w:rPr>
          <w:rFonts w:cs="FrankRuehl" w:hint="cs"/>
          <w:sz w:val="28"/>
          <w:szCs w:val="28"/>
          <w:rtl/>
        </w:rPr>
        <w:t>,</w:t>
      </w:r>
      <w:r w:rsidR="00994699" w:rsidRPr="00994699">
        <w:rPr>
          <w:rFonts w:cs="FrankRuehl"/>
          <w:sz w:val="28"/>
          <w:szCs w:val="28"/>
          <w:rtl/>
        </w:rPr>
        <w:t xml:space="preserve"> ולכך אמר </w:t>
      </w:r>
      <w:r w:rsidR="00EA2909">
        <w:rPr>
          <w:rFonts w:cs="FrankRuehl" w:hint="cs"/>
          <w:sz w:val="28"/>
          <w:szCs w:val="28"/>
          <w:rtl/>
        </w:rPr>
        <w:t>"</w:t>
      </w:r>
      <w:r w:rsidR="00994699" w:rsidRPr="00994699">
        <w:rPr>
          <w:rFonts w:cs="FrankRuehl"/>
          <w:sz w:val="28"/>
          <w:szCs w:val="28"/>
          <w:rtl/>
        </w:rPr>
        <w:t>השיבה והזקנה</w:t>
      </w:r>
      <w:r w:rsidR="00EA2909">
        <w:rPr>
          <w:rFonts w:cs="FrankRuehl" w:hint="cs"/>
          <w:sz w:val="28"/>
          <w:szCs w:val="28"/>
          <w:rtl/>
        </w:rPr>
        <w:t>",</w:t>
      </w:r>
      <w:r w:rsidR="00994699" w:rsidRPr="00994699">
        <w:rPr>
          <w:rFonts w:cs="FrankRuehl"/>
          <w:sz w:val="28"/>
          <w:szCs w:val="28"/>
          <w:rtl/>
        </w:rPr>
        <w:t xml:space="preserve"> והוא דבר אחד</w:t>
      </w:r>
      <w:r w:rsidR="008F79D7">
        <w:rPr>
          <w:rStyle w:val="FootnoteReference"/>
          <w:rFonts w:cs="FrankRuehl"/>
          <w:szCs w:val="28"/>
          <w:rtl/>
        </w:rPr>
        <w:footnoteReference w:id="208"/>
      </w:r>
      <w:r w:rsidR="00EA2909">
        <w:rPr>
          <w:rFonts w:cs="FrankRuehl" w:hint="cs"/>
          <w:sz w:val="28"/>
          <w:szCs w:val="28"/>
          <w:rtl/>
        </w:rPr>
        <w:t>.</w:t>
      </w:r>
    </w:p>
    <w:p w:rsidR="006B23B7" w:rsidRPr="006B23B7" w:rsidRDefault="006B23B7" w:rsidP="00BA0378">
      <w:pPr>
        <w:jc w:val="both"/>
        <w:rPr>
          <w:rFonts w:cs="FrankRuehl" w:hint="cs"/>
          <w:sz w:val="28"/>
          <w:szCs w:val="28"/>
          <w:rtl/>
        </w:rPr>
      </w:pPr>
      <w:r w:rsidRPr="006B23B7">
        <w:rPr>
          <w:rStyle w:val="LatinChar"/>
          <w:rtl/>
        </w:rPr>
        <w:t>#</w:t>
      </w:r>
      <w:r w:rsidRPr="006B23B7">
        <w:rPr>
          <w:rStyle w:val="Title1"/>
          <w:rtl/>
        </w:rPr>
        <w:t>ואמר</w:t>
      </w:r>
      <w:r w:rsidRPr="006B23B7">
        <w:rPr>
          <w:rStyle w:val="LatinChar"/>
          <w:rtl/>
        </w:rPr>
        <w:t>=</w:t>
      </w:r>
      <w:r w:rsidRPr="006B23B7">
        <w:rPr>
          <w:rFonts w:cs="FrankRuehl"/>
          <w:sz w:val="28"/>
          <w:szCs w:val="28"/>
          <w:rtl/>
        </w:rPr>
        <w:t xml:space="preserve"> רבי שמעון בן מנסיא </w:t>
      </w:r>
      <w:r w:rsidR="0033494F">
        <w:rPr>
          <w:rFonts w:cs="FrankRuehl" w:hint="cs"/>
          <w:sz w:val="28"/>
          <w:szCs w:val="28"/>
          <w:rtl/>
        </w:rPr>
        <w:t>"</w:t>
      </w:r>
      <w:r w:rsidRPr="006B23B7">
        <w:rPr>
          <w:rFonts w:cs="FrankRuehl"/>
          <w:sz w:val="28"/>
          <w:szCs w:val="28"/>
          <w:rtl/>
        </w:rPr>
        <w:t>אלו ז' מדות שמנו חכמים</w:t>
      </w:r>
      <w:r w:rsidR="0033494F">
        <w:rPr>
          <w:rFonts w:cs="FrankRuehl" w:hint="cs"/>
          <w:sz w:val="28"/>
          <w:szCs w:val="28"/>
          <w:rtl/>
        </w:rPr>
        <w:t xml:space="preserve"> [לצדיקים],</w:t>
      </w:r>
      <w:r w:rsidRPr="006B23B7">
        <w:rPr>
          <w:rFonts w:cs="FrankRuehl"/>
          <w:sz w:val="28"/>
          <w:szCs w:val="28"/>
          <w:rtl/>
        </w:rPr>
        <w:t xml:space="preserve"> כלם נתקיימו ברבי ובבניו</w:t>
      </w:r>
      <w:r w:rsidR="0033494F">
        <w:rPr>
          <w:rFonts w:cs="FrankRuehl" w:hint="cs"/>
          <w:sz w:val="28"/>
          <w:szCs w:val="28"/>
          <w:rtl/>
        </w:rPr>
        <w:t>",</w:t>
      </w:r>
      <w:r w:rsidRPr="006B23B7">
        <w:rPr>
          <w:rFonts w:cs="FrankRuehl"/>
          <w:sz w:val="28"/>
          <w:szCs w:val="28"/>
          <w:rtl/>
        </w:rPr>
        <w:t xml:space="preserve"> שהיו צדיקים</w:t>
      </w:r>
      <w:r w:rsidR="00F61BDF">
        <w:rPr>
          <w:rStyle w:val="FootnoteReference"/>
          <w:rFonts w:cs="FrankRuehl"/>
          <w:szCs w:val="28"/>
          <w:rtl/>
        </w:rPr>
        <w:footnoteReference w:id="209"/>
      </w:r>
      <w:r w:rsidRPr="006B23B7">
        <w:rPr>
          <w:rFonts w:cs="FrankRuehl"/>
          <w:sz w:val="28"/>
          <w:szCs w:val="28"/>
          <w:rtl/>
        </w:rPr>
        <w:t>. ומאמר זה נסמך לכאן, בשביל שמוכח מכאן כי מי שזוכה בתורה זוכה לכל אלו ז' מעלות</w:t>
      </w:r>
      <w:r w:rsidR="00BA0378">
        <w:rPr>
          <w:rFonts w:cs="FrankRuehl" w:hint="cs"/>
          <w:sz w:val="28"/>
          <w:szCs w:val="28"/>
          <w:rtl/>
        </w:rPr>
        <w:t>;</w:t>
      </w:r>
      <w:r w:rsidRPr="006B23B7">
        <w:rPr>
          <w:rFonts w:cs="FrankRuehl"/>
          <w:sz w:val="28"/>
          <w:szCs w:val="28"/>
          <w:rtl/>
        </w:rPr>
        <w:t xml:space="preserve"> שהרי החכמה ראויה לצדיק דוקא</w:t>
      </w:r>
      <w:r w:rsidR="00F61BDF">
        <w:rPr>
          <w:rStyle w:val="FootnoteReference"/>
          <w:rFonts w:cs="FrankRuehl"/>
          <w:szCs w:val="28"/>
          <w:rtl/>
        </w:rPr>
        <w:footnoteReference w:id="210"/>
      </w:r>
      <w:r w:rsidRPr="006B23B7">
        <w:rPr>
          <w:rFonts w:cs="FrankRuehl"/>
          <w:sz w:val="28"/>
          <w:szCs w:val="28"/>
          <w:rtl/>
        </w:rPr>
        <w:t>, וכאשר יש חכמה אם כן בודאי הוא צדיק</w:t>
      </w:r>
      <w:r w:rsidR="00F61BDF">
        <w:rPr>
          <w:rFonts w:cs="FrankRuehl" w:hint="cs"/>
          <w:sz w:val="28"/>
          <w:szCs w:val="28"/>
          <w:rtl/>
        </w:rPr>
        <w:t>,</w:t>
      </w:r>
      <w:r w:rsidRPr="006B23B7">
        <w:rPr>
          <w:rFonts w:cs="FrankRuehl"/>
          <w:sz w:val="28"/>
          <w:szCs w:val="28"/>
          <w:rtl/>
        </w:rPr>
        <w:t xml:space="preserve"> שאם אין יראה אין חכמה</w:t>
      </w:r>
      <w:r w:rsidR="00F61BDF">
        <w:rPr>
          <w:rStyle w:val="FootnoteReference"/>
          <w:rFonts w:cs="FrankRuehl"/>
          <w:szCs w:val="28"/>
          <w:rtl/>
        </w:rPr>
        <w:footnoteReference w:id="211"/>
      </w:r>
      <w:r w:rsidRPr="006B23B7">
        <w:rPr>
          <w:rFonts w:cs="FrankRuehl"/>
          <w:sz w:val="28"/>
          <w:szCs w:val="28"/>
          <w:rtl/>
        </w:rPr>
        <w:t>, וכאשר הוא צדיק</w:t>
      </w:r>
      <w:r w:rsidR="00FC7A2D">
        <w:rPr>
          <w:rFonts w:cs="FrankRuehl" w:hint="cs"/>
          <w:sz w:val="28"/>
          <w:szCs w:val="28"/>
          <w:rtl/>
        </w:rPr>
        <w:t>,</w:t>
      </w:r>
      <w:r w:rsidRPr="006B23B7">
        <w:rPr>
          <w:rFonts w:cs="FrankRuehl"/>
          <w:sz w:val="28"/>
          <w:szCs w:val="28"/>
          <w:rtl/>
        </w:rPr>
        <w:t xml:space="preserve"> נמשכים אחר זה כל ז' מעלות שמנו חכמים</w:t>
      </w:r>
      <w:r w:rsidR="00F61BDF">
        <w:rPr>
          <w:rStyle w:val="FootnoteReference"/>
          <w:rFonts w:cs="FrankRuehl"/>
          <w:szCs w:val="28"/>
          <w:rtl/>
        </w:rPr>
        <w:footnoteReference w:id="212"/>
      </w:r>
      <w:r w:rsidR="00F61BDF">
        <w:rPr>
          <w:rFonts w:cs="FrankRuehl" w:hint="cs"/>
          <w:sz w:val="28"/>
          <w:szCs w:val="28"/>
          <w:rtl/>
        </w:rPr>
        <w:t>.</w:t>
      </w:r>
    </w:p>
    <w:p w:rsidR="000665ED" w:rsidRDefault="00A86D8F" w:rsidP="00473D74">
      <w:pPr>
        <w:jc w:val="both"/>
        <w:rPr>
          <w:rFonts w:cs="FrankRuehl" w:hint="cs"/>
          <w:sz w:val="28"/>
          <w:szCs w:val="28"/>
          <w:rtl/>
        </w:rPr>
      </w:pPr>
      <w:r w:rsidRPr="00A86D8F">
        <w:rPr>
          <w:rStyle w:val="LatinChar"/>
          <w:rtl/>
        </w:rPr>
        <w:t>#</w:t>
      </w:r>
      <w:r w:rsidR="006B23B7" w:rsidRPr="00A86D8F">
        <w:rPr>
          <w:rStyle w:val="Title1"/>
          <w:rtl/>
        </w:rPr>
        <w:t>ומפני שאמרנו</w:t>
      </w:r>
      <w:r w:rsidRPr="00A86D8F">
        <w:rPr>
          <w:rStyle w:val="LatinChar"/>
          <w:rtl/>
        </w:rPr>
        <w:t>=</w:t>
      </w:r>
      <w:r w:rsidR="006B23B7" w:rsidRPr="006B23B7">
        <w:rPr>
          <w:rFonts w:cs="FrankRuehl"/>
          <w:sz w:val="28"/>
          <w:szCs w:val="28"/>
          <w:rtl/>
        </w:rPr>
        <w:t xml:space="preserve"> לפני זה</w:t>
      </w:r>
      <w:r w:rsidR="00AB7D46">
        <w:rPr>
          <w:rStyle w:val="FootnoteReference"/>
          <w:rFonts w:cs="FrankRuehl"/>
          <w:szCs w:val="28"/>
          <w:rtl/>
        </w:rPr>
        <w:footnoteReference w:id="213"/>
      </w:r>
      <w:r w:rsidR="004031E1">
        <w:rPr>
          <w:rFonts w:cs="FrankRuehl" w:hint="cs"/>
          <w:sz w:val="28"/>
          <w:szCs w:val="28"/>
          <w:rtl/>
        </w:rPr>
        <w:t xml:space="preserve"> </w:t>
      </w:r>
      <w:r w:rsidR="006B23B7" w:rsidRPr="006B23B7">
        <w:rPr>
          <w:rFonts w:cs="FrankRuehl"/>
          <w:sz w:val="28"/>
          <w:szCs w:val="28"/>
          <w:rtl/>
        </w:rPr>
        <w:t>כי מי שעוסק בתורה שהוא זוכה לחיים בעו</w:t>
      </w:r>
      <w:r w:rsidR="004031E1">
        <w:rPr>
          <w:rFonts w:cs="FrankRuehl" w:hint="cs"/>
          <w:sz w:val="28"/>
          <w:szCs w:val="28"/>
          <w:rtl/>
        </w:rPr>
        <w:t xml:space="preserve">לם הזה </w:t>
      </w:r>
      <w:r w:rsidR="006B23B7" w:rsidRPr="006B23B7">
        <w:rPr>
          <w:rFonts w:cs="FrankRuehl"/>
          <w:sz w:val="28"/>
          <w:szCs w:val="28"/>
          <w:rtl/>
        </w:rPr>
        <w:t>ובע</w:t>
      </w:r>
      <w:r w:rsidR="004031E1">
        <w:rPr>
          <w:rFonts w:cs="FrankRuehl" w:hint="cs"/>
          <w:sz w:val="28"/>
          <w:szCs w:val="28"/>
          <w:rtl/>
        </w:rPr>
        <w:t>ולם הבא</w:t>
      </w:r>
      <w:r w:rsidR="00F61BDF">
        <w:rPr>
          <w:rFonts w:cs="FrankRuehl" w:hint="cs"/>
          <w:sz w:val="28"/>
          <w:szCs w:val="28"/>
          <w:rtl/>
        </w:rPr>
        <w:t>,</w:t>
      </w:r>
      <w:r w:rsidR="006B23B7" w:rsidRPr="006B23B7">
        <w:rPr>
          <w:rFonts w:cs="FrankRuehl"/>
          <w:sz w:val="28"/>
          <w:szCs w:val="28"/>
          <w:rtl/>
        </w:rPr>
        <w:t xml:space="preserve"> ובארנו למעלה שהם ז' מעלות ומדריגות זו על זו</w:t>
      </w:r>
      <w:r w:rsidR="00F61BDF">
        <w:rPr>
          <w:rFonts w:cs="FrankRuehl" w:hint="cs"/>
          <w:sz w:val="28"/>
          <w:szCs w:val="28"/>
          <w:rtl/>
        </w:rPr>
        <w:t>,</w:t>
      </w:r>
      <w:r w:rsidR="006B23B7" w:rsidRPr="006B23B7">
        <w:rPr>
          <w:rFonts w:cs="FrankRuehl"/>
          <w:sz w:val="28"/>
          <w:szCs w:val="28"/>
          <w:rtl/>
        </w:rPr>
        <w:t xml:space="preserve"> עד שהמדריגה העליונה שהיא בע</w:t>
      </w:r>
      <w:r w:rsidR="00517D07">
        <w:rPr>
          <w:rFonts w:cs="FrankRuehl" w:hint="cs"/>
          <w:sz w:val="28"/>
          <w:szCs w:val="28"/>
          <w:rtl/>
        </w:rPr>
        <w:t>ולם הבא</w:t>
      </w:r>
      <w:r w:rsidR="006B23B7" w:rsidRPr="006B23B7">
        <w:rPr>
          <w:rFonts w:cs="FrankRuehl"/>
          <w:sz w:val="28"/>
          <w:szCs w:val="28"/>
          <w:rtl/>
        </w:rPr>
        <w:t xml:space="preserve"> האחרונה</w:t>
      </w:r>
      <w:r w:rsidR="00517D07">
        <w:rPr>
          <w:rStyle w:val="FootnoteReference"/>
          <w:rFonts w:cs="FrankRuehl"/>
          <w:szCs w:val="28"/>
          <w:rtl/>
        </w:rPr>
        <w:footnoteReference w:id="214"/>
      </w:r>
      <w:r w:rsidR="006B23B7" w:rsidRPr="006B23B7">
        <w:rPr>
          <w:rFonts w:cs="FrankRuehl"/>
          <w:sz w:val="28"/>
          <w:szCs w:val="28"/>
          <w:rtl/>
        </w:rPr>
        <w:t xml:space="preserve">, ובא עתה </w:t>
      </w:r>
      <w:r w:rsidR="00260F63">
        <w:rPr>
          <w:rFonts w:cs="FrankRuehl" w:hint="cs"/>
          <w:sz w:val="28"/>
          <w:szCs w:val="28"/>
          <w:rtl/>
        </w:rPr>
        <w:t xml:space="preserve">[לומר], </w:t>
      </w:r>
      <w:r w:rsidR="006B23B7" w:rsidRPr="006B23B7">
        <w:rPr>
          <w:rFonts w:cs="FrankRuehl"/>
          <w:sz w:val="28"/>
          <w:szCs w:val="28"/>
          <w:rtl/>
        </w:rPr>
        <w:t>כשם שע</w:t>
      </w:r>
      <w:r w:rsidR="00517D07">
        <w:rPr>
          <w:rFonts w:cs="FrankRuehl" w:hint="cs"/>
          <w:sz w:val="28"/>
          <w:szCs w:val="28"/>
          <w:rtl/>
        </w:rPr>
        <w:t>ל ידי</w:t>
      </w:r>
      <w:r w:rsidR="006B23B7" w:rsidRPr="006B23B7">
        <w:rPr>
          <w:rFonts w:cs="FrankRuehl"/>
          <w:sz w:val="28"/>
          <w:szCs w:val="28"/>
          <w:rtl/>
        </w:rPr>
        <w:t xml:space="preserve"> התורה זוכה למדריגה העליונה</w:t>
      </w:r>
      <w:r w:rsidR="00F61BDF">
        <w:rPr>
          <w:rFonts w:cs="FrankRuehl" w:hint="cs"/>
          <w:sz w:val="28"/>
          <w:szCs w:val="28"/>
          <w:rtl/>
        </w:rPr>
        <w:t>,</w:t>
      </w:r>
      <w:r w:rsidR="006B23B7" w:rsidRPr="006B23B7">
        <w:rPr>
          <w:rFonts w:cs="FrankRuehl"/>
          <w:sz w:val="28"/>
          <w:szCs w:val="28"/>
          <w:rtl/>
        </w:rPr>
        <w:t xml:space="preserve"> היא מעלה שביעית היא חיי הע</w:t>
      </w:r>
      <w:r w:rsidR="00517D07">
        <w:rPr>
          <w:rFonts w:cs="FrankRuehl" w:hint="cs"/>
          <w:sz w:val="28"/>
          <w:szCs w:val="28"/>
          <w:rtl/>
        </w:rPr>
        <w:t>ולם הבא</w:t>
      </w:r>
      <w:r w:rsidR="006B23B7" w:rsidRPr="006B23B7">
        <w:rPr>
          <w:rFonts w:cs="FrankRuehl"/>
          <w:sz w:val="28"/>
          <w:szCs w:val="28"/>
          <w:rtl/>
        </w:rPr>
        <w:t>, כך זוכה ע</w:t>
      </w:r>
      <w:r w:rsidR="00260F63">
        <w:rPr>
          <w:rFonts w:cs="FrankRuehl" w:hint="cs"/>
          <w:sz w:val="28"/>
          <w:szCs w:val="28"/>
          <w:rtl/>
        </w:rPr>
        <w:t>ל ידי</w:t>
      </w:r>
      <w:r w:rsidR="006B23B7" w:rsidRPr="006B23B7">
        <w:rPr>
          <w:rFonts w:cs="FrankRuehl"/>
          <w:sz w:val="28"/>
          <w:szCs w:val="28"/>
          <w:rtl/>
        </w:rPr>
        <w:t xml:space="preserve"> התורה לכל המעלות</w:t>
      </w:r>
      <w:r w:rsidR="00260F63">
        <w:rPr>
          <w:rFonts w:cs="FrankRuehl" w:hint="cs"/>
          <w:sz w:val="28"/>
          <w:szCs w:val="28"/>
          <w:rtl/>
        </w:rPr>
        <w:t>,</w:t>
      </w:r>
      <w:r w:rsidR="006B23B7" w:rsidRPr="006B23B7">
        <w:rPr>
          <w:rFonts w:cs="FrankRuehl"/>
          <w:sz w:val="28"/>
          <w:szCs w:val="28"/>
          <w:rtl/>
        </w:rPr>
        <w:t xml:space="preserve"> שהם ג</w:t>
      </w:r>
      <w:r w:rsidR="00260F63">
        <w:rPr>
          <w:rFonts w:cs="FrankRuehl" w:hint="cs"/>
          <w:sz w:val="28"/>
          <w:szCs w:val="28"/>
          <w:rtl/>
        </w:rPr>
        <w:t>ם כן</w:t>
      </w:r>
      <w:r w:rsidR="006B23B7" w:rsidRPr="006B23B7">
        <w:rPr>
          <w:rFonts w:cs="FrankRuehl"/>
          <w:sz w:val="28"/>
          <w:szCs w:val="28"/>
          <w:rtl/>
        </w:rPr>
        <w:t xml:space="preserve"> ז' מעלות</w:t>
      </w:r>
      <w:r w:rsidR="00F61BDF">
        <w:rPr>
          <w:rStyle w:val="FootnoteReference"/>
          <w:rFonts w:cs="FrankRuehl"/>
          <w:szCs w:val="28"/>
          <w:rtl/>
        </w:rPr>
        <w:footnoteReference w:id="215"/>
      </w:r>
      <w:r w:rsidR="006B23B7" w:rsidRPr="006B23B7">
        <w:rPr>
          <w:rFonts w:cs="FrankRuehl"/>
          <w:sz w:val="28"/>
          <w:szCs w:val="28"/>
          <w:rtl/>
        </w:rPr>
        <w:t>. ומביא ראיה כי הז' מעלות שמנו חכמים כלם נתקיימו ברבי ובניו</w:t>
      </w:r>
      <w:r w:rsidR="00473D74">
        <w:rPr>
          <w:rFonts w:cs="FrankRuehl" w:hint="cs"/>
          <w:sz w:val="28"/>
          <w:szCs w:val="28"/>
          <w:rtl/>
        </w:rPr>
        <w:t>*</w:t>
      </w:r>
      <w:r w:rsidR="00F61BDF">
        <w:rPr>
          <w:rFonts w:cs="FrankRuehl" w:hint="cs"/>
          <w:sz w:val="28"/>
          <w:szCs w:val="28"/>
          <w:rtl/>
        </w:rPr>
        <w:t>,</w:t>
      </w:r>
      <w:r w:rsidR="006B23B7" w:rsidRPr="006B23B7">
        <w:rPr>
          <w:rFonts w:cs="FrankRuehl"/>
          <w:sz w:val="28"/>
          <w:szCs w:val="28"/>
          <w:rtl/>
        </w:rPr>
        <w:t xml:space="preserve"> שהם היו חכמים בתורה</w:t>
      </w:r>
      <w:r w:rsidR="00F61BDF">
        <w:rPr>
          <w:rFonts w:cs="FrankRuehl" w:hint="cs"/>
          <w:sz w:val="28"/>
          <w:szCs w:val="28"/>
          <w:rtl/>
        </w:rPr>
        <w:t>,</w:t>
      </w:r>
      <w:r w:rsidR="006B23B7" w:rsidRPr="006B23B7">
        <w:rPr>
          <w:rFonts w:cs="FrankRuehl"/>
          <w:sz w:val="28"/>
          <w:szCs w:val="28"/>
          <w:rtl/>
        </w:rPr>
        <w:t xml:space="preserve"> וזכו אל אלו ז' מעלות</w:t>
      </w:r>
      <w:r w:rsidR="00F61BDF">
        <w:rPr>
          <w:rStyle w:val="FootnoteReference"/>
          <w:rFonts w:cs="FrankRuehl"/>
          <w:szCs w:val="28"/>
          <w:rtl/>
        </w:rPr>
        <w:footnoteReference w:id="216"/>
      </w:r>
      <w:r w:rsidR="006B23B7" w:rsidRPr="006B23B7">
        <w:rPr>
          <w:rFonts w:cs="FrankRuehl"/>
          <w:sz w:val="28"/>
          <w:szCs w:val="28"/>
          <w:rtl/>
        </w:rPr>
        <w:t xml:space="preserve">. </w:t>
      </w:r>
    </w:p>
    <w:p w:rsidR="004B4106" w:rsidRDefault="000665ED" w:rsidP="005D6226">
      <w:pPr>
        <w:jc w:val="both"/>
        <w:rPr>
          <w:rFonts w:cs="FrankRuehl" w:hint="cs"/>
          <w:sz w:val="28"/>
          <w:szCs w:val="28"/>
          <w:rtl/>
        </w:rPr>
      </w:pPr>
      <w:r w:rsidRPr="000665ED">
        <w:rPr>
          <w:rStyle w:val="LatinChar"/>
          <w:rtl/>
        </w:rPr>
        <w:t>#</w:t>
      </w:r>
      <w:r w:rsidR="006B23B7" w:rsidRPr="000665ED">
        <w:rPr>
          <w:rStyle w:val="Title1"/>
          <w:rtl/>
        </w:rPr>
        <w:t>ויש מקשין</w:t>
      </w:r>
      <w:r w:rsidRPr="000665ED">
        <w:rPr>
          <w:rStyle w:val="LatinChar"/>
          <w:rtl/>
        </w:rPr>
        <w:t>=</w:t>
      </w:r>
      <w:r w:rsidR="00F61BDF">
        <w:rPr>
          <w:rStyle w:val="FootnoteReference"/>
          <w:rFonts w:cs="FrankRuehl"/>
          <w:szCs w:val="28"/>
          <w:rtl/>
        </w:rPr>
        <w:footnoteReference w:id="217"/>
      </w:r>
      <w:r w:rsidR="006B23B7" w:rsidRPr="006B23B7">
        <w:rPr>
          <w:rFonts w:cs="FrankRuehl"/>
          <w:sz w:val="28"/>
          <w:szCs w:val="28"/>
          <w:rtl/>
        </w:rPr>
        <w:t>, כיון שר</w:t>
      </w:r>
      <w:r>
        <w:rPr>
          <w:rFonts w:cs="FrankRuehl" w:hint="cs"/>
          <w:sz w:val="28"/>
          <w:szCs w:val="28"/>
          <w:rtl/>
        </w:rPr>
        <w:t>בי שמעון</w:t>
      </w:r>
      <w:r w:rsidR="006B23B7" w:rsidRPr="006B23B7">
        <w:rPr>
          <w:rFonts w:cs="FrankRuehl"/>
          <w:sz w:val="28"/>
          <w:szCs w:val="28"/>
          <w:rtl/>
        </w:rPr>
        <w:t xml:space="preserve"> בן מנסיא אמר ג</w:t>
      </w:r>
      <w:r>
        <w:rPr>
          <w:rFonts w:cs="FrankRuehl" w:hint="cs"/>
          <w:sz w:val="28"/>
          <w:szCs w:val="28"/>
          <w:rtl/>
        </w:rPr>
        <w:t>ם כן</w:t>
      </w:r>
      <w:r w:rsidR="006B23B7" w:rsidRPr="006B23B7">
        <w:rPr>
          <w:rFonts w:cs="FrankRuehl"/>
          <w:sz w:val="28"/>
          <w:szCs w:val="28"/>
          <w:rtl/>
        </w:rPr>
        <w:t xml:space="preserve"> המאמר שלפני זה</w:t>
      </w:r>
      <w:r w:rsidR="00F61BDF">
        <w:rPr>
          <w:rFonts w:cs="FrankRuehl" w:hint="cs"/>
          <w:sz w:val="28"/>
          <w:szCs w:val="28"/>
          <w:rtl/>
        </w:rPr>
        <w:t>,</w:t>
      </w:r>
      <w:r w:rsidR="006B23B7" w:rsidRPr="006B23B7">
        <w:rPr>
          <w:rFonts w:cs="FrankRuehl"/>
          <w:sz w:val="28"/>
          <w:szCs w:val="28"/>
          <w:rtl/>
        </w:rPr>
        <w:t xml:space="preserve"> היה לו לומר </w:t>
      </w:r>
      <w:r w:rsidR="00F61BDF">
        <w:rPr>
          <w:rFonts w:cs="FrankRuehl" w:hint="cs"/>
          <w:sz w:val="28"/>
          <w:szCs w:val="28"/>
          <w:rtl/>
        </w:rPr>
        <w:t>"</w:t>
      </w:r>
      <w:r w:rsidR="006B23B7" w:rsidRPr="006B23B7">
        <w:rPr>
          <w:rFonts w:cs="FrankRuehl"/>
          <w:sz w:val="28"/>
          <w:szCs w:val="28"/>
          <w:rtl/>
        </w:rPr>
        <w:t>הוא היה אומר</w:t>
      </w:r>
      <w:r w:rsidR="00F61BDF">
        <w:rPr>
          <w:rFonts w:cs="FrankRuehl" w:hint="cs"/>
          <w:sz w:val="28"/>
          <w:szCs w:val="28"/>
          <w:rtl/>
        </w:rPr>
        <w:t>"</w:t>
      </w:r>
      <w:r w:rsidR="00F61BDF">
        <w:rPr>
          <w:rStyle w:val="FootnoteReference"/>
          <w:rFonts w:cs="FrankRuehl"/>
          <w:szCs w:val="28"/>
          <w:rtl/>
        </w:rPr>
        <w:footnoteReference w:id="218"/>
      </w:r>
      <w:r w:rsidR="006B23B7" w:rsidRPr="006B23B7">
        <w:rPr>
          <w:rFonts w:cs="FrankRuehl"/>
          <w:sz w:val="28"/>
          <w:szCs w:val="28"/>
          <w:rtl/>
        </w:rPr>
        <w:t>. ואין זה קשיא</w:t>
      </w:r>
      <w:r w:rsidR="00F61BDF">
        <w:rPr>
          <w:rFonts w:cs="FrankRuehl" w:hint="cs"/>
          <w:sz w:val="28"/>
          <w:szCs w:val="28"/>
          <w:rtl/>
        </w:rPr>
        <w:t>,</w:t>
      </w:r>
      <w:r w:rsidR="006B23B7" w:rsidRPr="006B23B7">
        <w:rPr>
          <w:rFonts w:cs="FrankRuehl"/>
          <w:sz w:val="28"/>
          <w:szCs w:val="28"/>
          <w:rtl/>
        </w:rPr>
        <w:t xml:space="preserve"> כי מאמר הראשון משום ר</w:t>
      </w:r>
      <w:r w:rsidR="005D6226">
        <w:rPr>
          <w:rFonts w:cs="FrankRuehl" w:hint="cs"/>
          <w:sz w:val="28"/>
          <w:szCs w:val="28"/>
          <w:rtl/>
        </w:rPr>
        <w:t>בי מאיר</w:t>
      </w:r>
      <w:r w:rsidR="006B23B7" w:rsidRPr="006B23B7">
        <w:rPr>
          <w:rFonts w:cs="FrankRuehl"/>
          <w:sz w:val="28"/>
          <w:szCs w:val="28"/>
          <w:rtl/>
        </w:rPr>
        <w:t xml:space="preserve"> הוא</w:t>
      </w:r>
      <w:r w:rsidR="005D6226">
        <w:rPr>
          <w:rStyle w:val="FootnoteReference"/>
          <w:rFonts w:cs="FrankRuehl"/>
          <w:szCs w:val="28"/>
          <w:rtl/>
        </w:rPr>
        <w:footnoteReference w:id="219"/>
      </w:r>
      <w:r w:rsidR="00F61BDF">
        <w:rPr>
          <w:rFonts w:cs="FrankRuehl" w:hint="cs"/>
          <w:sz w:val="28"/>
          <w:szCs w:val="28"/>
          <w:rtl/>
        </w:rPr>
        <w:t>,</w:t>
      </w:r>
      <w:r w:rsidR="006B23B7" w:rsidRPr="006B23B7">
        <w:rPr>
          <w:rFonts w:cs="FrankRuehl"/>
          <w:sz w:val="28"/>
          <w:szCs w:val="28"/>
          <w:rtl/>
        </w:rPr>
        <w:t xml:space="preserve"> וזה משמיה דנפשיה. </w:t>
      </w:r>
    </w:p>
    <w:p w:rsidR="00975288" w:rsidRDefault="004B4106" w:rsidP="00BF022A">
      <w:pPr>
        <w:jc w:val="both"/>
        <w:rPr>
          <w:rFonts w:cs="FrankRuehl" w:hint="cs"/>
          <w:sz w:val="28"/>
          <w:szCs w:val="28"/>
          <w:rtl/>
        </w:rPr>
      </w:pPr>
      <w:r w:rsidRPr="004B4106">
        <w:rPr>
          <w:rStyle w:val="LatinChar"/>
          <w:rtl/>
        </w:rPr>
        <w:t>#</w:t>
      </w:r>
      <w:r w:rsidR="006B23B7" w:rsidRPr="004B4106">
        <w:rPr>
          <w:rStyle w:val="Title1"/>
          <w:rtl/>
        </w:rPr>
        <w:t>וכאשר תשכיל</w:t>
      </w:r>
      <w:r w:rsidRPr="004B4106">
        <w:rPr>
          <w:rStyle w:val="LatinChar"/>
          <w:rtl/>
        </w:rPr>
        <w:t>=</w:t>
      </w:r>
      <w:r w:rsidR="006B23B7" w:rsidRPr="006B23B7">
        <w:rPr>
          <w:rFonts w:cs="FrankRuehl"/>
          <w:sz w:val="28"/>
          <w:szCs w:val="28"/>
          <w:rtl/>
        </w:rPr>
        <w:t xml:space="preserve"> בחכמה תבין מה שאמר כי לצדיקים נאה ויפה שבעה מעלות, כי הצדיק יסוד עולם</w:t>
      </w:r>
      <w:r w:rsidR="00F61BDF">
        <w:rPr>
          <w:rStyle w:val="FootnoteReference"/>
          <w:rFonts w:cs="FrankRuehl"/>
          <w:szCs w:val="28"/>
          <w:rtl/>
        </w:rPr>
        <w:footnoteReference w:id="220"/>
      </w:r>
      <w:r w:rsidR="00F61BDF">
        <w:rPr>
          <w:rFonts w:cs="FrankRuehl" w:hint="cs"/>
          <w:sz w:val="28"/>
          <w:szCs w:val="28"/>
          <w:rtl/>
        </w:rPr>
        <w:t>,</w:t>
      </w:r>
      <w:r w:rsidR="006B23B7" w:rsidRPr="006B23B7">
        <w:rPr>
          <w:rFonts w:cs="FrankRuehl"/>
          <w:sz w:val="28"/>
          <w:szCs w:val="28"/>
          <w:rtl/>
        </w:rPr>
        <w:t xml:space="preserve"> יש בו ז' מעלות</w:t>
      </w:r>
      <w:r w:rsidR="00F61BDF">
        <w:rPr>
          <w:rStyle w:val="FootnoteReference"/>
          <w:rFonts w:cs="FrankRuehl"/>
          <w:szCs w:val="28"/>
          <w:rtl/>
        </w:rPr>
        <w:footnoteReference w:id="221"/>
      </w:r>
      <w:r w:rsidR="00F61BDF">
        <w:rPr>
          <w:rFonts w:cs="FrankRuehl" w:hint="cs"/>
          <w:sz w:val="28"/>
          <w:szCs w:val="28"/>
          <w:rtl/>
        </w:rPr>
        <w:t>,</w:t>
      </w:r>
      <w:r w:rsidR="006B23B7" w:rsidRPr="006B23B7">
        <w:rPr>
          <w:rFonts w:cs="FrankRuehl"/>
          <w:sz w:val="28"/>
          <w:szCs w:val="28"/>
          <w:rtl/>
        </w:rPr>
        <w:t xml:space="preserve"> וד</w:t>
      </w:r>
      <w:r>
        <w:rPr>
          <w:rFonts w:cs="FrankRuehl" w:hint="cs"/>
          <w:sz w:val="28"/>
          <w:szCs w:val="28"/>
          <w:rtl/>
        </w:rPr>
        <w:t>בר זה</w:t>
      </w:r>
      <w:r w:rsidR="006B23B7" w:rsidRPr="006B23B7">
        <w:rPr>
          <w:rFonts w:cs="FrankRuehl"/>
          <w:sz w:val="28"/>
          <w:szCs w:val="28"/>
          <w:rtl/>
        </w:rPr>
        <w:t xml:space="preserve"> יש לך להבין</w:t>
      </w:r>
      <w:r w:rsidR="00517D07">
        <w:rPr>
          <w:rStyle w:val="FootnoteReference"/>
          <w:rFonts w:cs="FrankRuehl"/>
          <w:szCs w:val="28"/>
          <w:rtl/>
        </w:rPr>
        <w:footnoteReference w:id="222"/>
      </w:r>
      <w:r w:rsidR="00F61BDF">
        <w:rPr>
          <w:rFonts w:cs="FrankRuehl" w:hint="cs"/>
          <w:sz w:val="28"/>
          <w:szCs w:val="28"/>
          <w:rtl/>
        </w:rPr>
        <w:t>.</w:t>
      </w:r>
      <w:r w:rsidR="00F61BDF">
        <w:rPr>
          <w:rFonts w:cs="FrankRuehl"/>
          <w:sz w:val="28"/>
          <w:szCs w:val="28"/>
          <w:rtl/>
        </w:rPr>
        <w:t xml:space="preserve"> והדברים האלו ברורים למשכילים</w:t>
      </w:r>
      <w:r w:rsidR="00F61BDF">
        <w:rPr>
          <w:rStyle w:val="FootnoteReference"/>
          <w:rFonts w:cs="FrankRuehl"/>
          <w:szCs w:val="28"/>
          <w:rtl/>
        </w:rPr>
        <w:footnoteReference w:id="223"/>
      </w:r>
      <w:r w:rsidR="00F61BDF">
        <w:rPr>
          <w:rFonts w:cs="FrankRuehl" w:hint="cs"/>
          <w:sz w:val="28"/>
          <w:szCs w:val="28"/>
          <w:rtl/>
        </w:rPr>
        <w:t>.</w:t>
      </w:r>
    </w:p>
    <w:p w:rsidR="00E00163" w:rsidRDefault="00E00163" w:rsidP="00BF022A">
      <w:pPr>
        <w:jc w:val="both"/>
        <w:rPr>
          <w:rFonts w:cs="FrankRuehl" w:hint="cs"/>
          <w:sz w:val="28"/>
          <w:szCs w:val="28"/>
          <w:rtl/>
        </w:rPr>
      </w:pPr>
    </w:p>
    <w:p w:rsidR="00B478F2" w:rsidRDefault="00B478F2" w:rsidP="00BF022A">
      <w:pPr>
        <w:jc w:val="both"/>
        <w:rPr>
          <w:rFonts w:hint="cs"/>
          <w:sz w:val="18"/>
          <w:rtl/>
        </w:rPr>
      </w:pPr>
      <w:r>
        <w:rPr>
          <w:rFonts w:hint="cs"/>
          <w:sz w:val="18"/>
          <w:rtl/>
        </w:rPr>
        <w:t>%[פ"ו המשך מ"ט]</w:t>
      </w:r>
    </w:p>
    <w:p w:rsidR="000A21D1" w:rsidRPr="00FA35FA" w:rsidRDefault="00FA35FA" w:rsidP="00E33B08">
      <w:pPr>
        <w:jc w:val="center"/>
        <w:rPr>
          <w:rFonts w:hint="cs"/>
          <w:b/>
          <w:bCs/>
          <w:szCs w:val="20"/>
          <w:rtl/>
        </w:rPr>
      </w:pPr>
      <w:r w:rsidRPr="00FA35FA">
        <w:rPr>
          <w:b/>
          <w:bCs/>
          <w:szCs w:val="20"/>
          <w:rtl/>
        </w:rPr>
        <w:t>אָמַר רַבִּי יוֹסֵי בֶּן קִסְמָא, פַּעַם אַחַת הָיִיתִי מְהַלֵּךְ בַּדֶּרֶךְ וּפָּגַע בִּי אָדָם אֶחָד, וְנָתַן לִי שָׁלוֹם, וְהֶחֱזַרְתִּי לוֹ שָׁלוֹם, אָמַר לִי, רַבִּי מֵאֵיזֶה מָקוֹם אָתָּה, אָמַרְתִּי לוֹ, מֵעִיר גְּדוֹלָה שֶׁל חֲכָמִים וְשֶׁל סוֹפְרִים אָנִי, אָמַר לִי, רַבִּי רְצוֹנְךָ שֶׁתָּדוּר עִמָּנוּ בִּמְקוֹמֵנוּ וַאֲנִי אֶתֵּן לְךָ אֶלֶף אֲלָפִים דִּנְרֵי זָהָב וַאֲבָנִים טוֹבוֹת וּמַרְגָּלִיּוֹת, אָמַרְתִּי לוֹ אִם אַתָּה נוֹתֵן לִי כָּל כֶּסֶף וְזָהָב וַאֲבָנִים טוֹבוֹת וּמַרְגָּלִיּוֹת שֶׁבָּעוֹלָם, אֵינִי דָר אֶלָּא בִּמְקוֹם תּוֹרָה, וְכֵן כָּתוּב בְּסֵפֶר תְּהִלִּים עַל יְדֵי דָוִד מֶלֶךְ יִשְׂרָאֵל</w:t>
      </w:r>
      <w:r w:rsidR="00E33B08">
        <w:rPr>
          <w:rFonts w:hint="cs"/>
          <w:b/>
          <w:bCs/>
          <w:szCs w:val="20"/>
          <w:rtl/>
        </w:rPr>
        <w:t xml:space="preserve"> (תהלים קיט, עב)</w:t>
      </w:r>
      <w:r w:rsidRPr="00FA35FA">
        <w:rPr>
          <w:b/>
          <w:bCs/>
          <w:szCs w:val="20"/>
          <w:rtl/>
        </w:rPr>
        <w:t xml:space="preserve"> טוֹב לִי תּוֹרַת פִּיךָ מֵאַלְפֵי זָהָב וָכָסֶף</w:t>
      </w:r>
      <w:r w:rsidR="00E33B08">
        <w:rPr>
          <w:rFonts w:hint="cs"/>
          <w:b/>
          <w:bCs/>
          <w:szCs w:val="20"/>
          <w:rtl/>
        </w:rPr>
        <w:t>.</w:t>
      </w:r>
      <w:r w:rsidRPr="00FA35FA">
        <w:rPr>
          <w:b/>
          <w:bCs/>
          <w:szCs w:val="20"/>
          <w:rtl/>
        </w:rPr>
        <w:t xml:space="preserve"> וְלֹא עוֹד, אֶלָּא שֶׁבִּשְׁעַת פְּטִירָתוֹ שֶׁל אָדָם אֵין מְלַוִין לוֹ לְאָדָם לֹא כֶסֶף וְלֹא זָהָב וְלֹא אֲבָנִים טוֹבוֹת וּמַרְגָּלִיּוֹת, אֶלָּא תּוֹרָה וּמַעֲשִׂים טוֹבִים בִּלְבָד, שֶׁנֶּאֱמַר</w:t>
      </w:r>
      <w:r w:rsidR="00E33B08">
        <w:rPr>
          <w:rFonts w:hint="cs"/>
          <w:b/>
          <w:bCs/>
          <w:szCs w:val="20"/>
          <w:rtl/>
        </w:rPr>
        <w:t xml:space="preserve"> (משלי ו, כב)</w:t>
      </w:r>
      <w:r w:rsidRPr="00FA35FA">
        <w:rPr>
          <w:b/>
          <w:bCs/>
          <w:szCs w:val="20"/>
          <w:rtl/>
        </w:rPr>
        <w:t xml:space="preserve"> בְּהִתְהַלֶּכְךָ תַּנְחֶה אוֹתָךְ בְּשָׁכְבְּךָ תִּשְׁמוֹר עָלֶיךָ וַהֲקִיצוֹתָ הִיא תְשִׂיחֶךָ</w:t>
      </w:r>
      <w:r w:rsidR="00E33B08">
        <w:rPr>
          <w:rFonts w:hint="cs"/>
          <w:b/>
          <w:bCs/>
          <w:szCs w:val="20"/>
          <w:rtl/>
        </w:rPr>
        <w:t>;</w:t>
      </w:r>
      <w:r w:rsidRPr="00FA35FA">
        <w:rPr>
          <w:b/>
          <w:bCs/>
          <w:szCs w:val="20"/>
          <w:rtl/>
        </w:rPr>
        <w:t xml:space="preserve"> בְּהִתְהַלֶּכְךָ תַּנְחֶה אֹתָךְ, בָּעוֹלָם הַזֶּה, בְּשָׁכְבְּךָ תִּשְׁמוֹר עָלֶיךָ, בַּקָּבֶר, וַהֲקִיצוֹתָ הִיא תְשִׂיחֶךָ, לָעוֹלָם הַבָּא</w:t>
      </w:r>
      <w:r w:rsidR="00E33B08">
        <w:rPr>
          <w:rFonts w:hint="cs"/>
          <w:b/>
          <w:bCs/>
          <w:szCs w:val="20"/>
          <w:rtl/>
        </w:rPr>
        <w:t>.</w:t>
      </w:r>
      <w:r w:rsidRPr="00FA35FA">
        <w:rPr>
          <w:b/>
          <w:bCs/>
          <w:szCs w:val="20"/>
          <w:rtl/>
        </w:rPr>
        <w:t xml:space="preserve"> וְאוֹמֵר </w:t>
      </w:r>
      <w:r w:rsidR="00E33B08">
        <w:rPr>
          <w:rFonts w:hint="cs"/>
          <w:b/>
          <w:bCs/>
          <w:szCs w:val="20"/>
          <w:rtl/>
        </w:rPr>
        <w:t xml:space="preserve">(חגי ב, ח) </w:t>
      </w:r>
      <w:r w:rsidRPr="00FA35FA">
        <w:rPr>
          <w:b/>
          <w:bCs/>
          <w:szCs w:val="20"/>
          <w:rtl/>
        </w:rPr>
        <w:t>לִי הַכֶּסֶף וְלִי הַזָּהָב נְאֻם יְדֹוָד צְבָאוֹת:</w:t>
      </w:r>
    </w:p>
    <w:p w:rsidR="000A21D1" w:rsidRPr="000A21D1" w:rsidRDefault="000A21D1" w:rsidP="000A21D1">
      <w:pPr>
        <w:jc w:val="both"/>
        <w:rPr>
          <w:rFonts w:cs="FrankRuehl"/>
          <w:sz w:val="28"/>
          <w:szCs w:val="28"/>
          <w:rtl/>
        </w:rPr>
      </w:pPr>
    </w:p>
    <w:p w:rsidR="00BC4279" w:rsidRPr="00BC4279" w:rsidRDefault="000A21D1" w:rsidP="00BC4279">
      <w:pPr>
        <w:jc w:val="both"/>
        <w:rPr>
          <w:rFonts w:cs="FrankRuehl"/>
          <w:sz w:val="28"/>
          <w:szCs w:val="28"/>
          <w:rtl/>
        </w:rPr>
      </w:pPr>
      <w:r w:rsidRPr="000A21D1">
        <w:rPr>
          <w:rStyle w:val="LatinChar"/>
          <w:rtl/>
        </w:rPr>
        <w:t>#</w:t>
      </w:r>
      <w:r w:rsidRPr="000A21D1">
        <w:rPr>
          <w:rStyle w:val="Title1"/>
          <w:rtl/>
        </w:rPr>
        <w:t>אמר ר</w:t>
      </w:r>
      <w:r w:rsidRPr="000A21D1">
        <w:rPr>
          <w:rStyle w:val="Title1"/>
          <w:rFonts w:hint="cs"/>
          <w:rtl/>
        </w:rPr>
        <w:t>ב</w:t>
      </w:r>
      <w:r w:rsidRPr="000A21D1">
        <w:rPr>
          <w:rStyle w:val="Title1"/>
          <w:rtl/>
        </w:rPr>
        <w:t xml:space="preserve">י </w:t>
      </w:r>
      <w:r w:rsidRPr="000A21D1">
        <w:rPr>
          <w:rStyle w:val="Title1"/>
          <w:rFonts w:hint="cs"/>
          <w:rtl/>
        </w:rPr>
        <w:t>יוסי</w:t>
      </w:r>
      <w:r w:rsidRPr="000A21D1">
        <w:rPr>
          <w:rStyle w:val="LatinChar"/>
          <w:rtl/>
        </w:rPr>
        <w:t>=</w:t>
      </w:r>
      <w:r>
        <w:rPr>
          <w:rFonts w:cs="FrankRuehl" w:hint="cs"/>
          <w:sz w:val="28"/>
          <w:szCs w:val="28"/>
          <w:rtl/>
        </w:rPr>
        <w:t xml:space="preserve"> </w:t>
      </w:r>
      <w:r w:rsidRPr="000A21D1">
        <w:rPr>
          <w:rFonts w:cs="FrankRuehl"/>
          <w:sz w:val="28"/>
          <w:szCs w:val="28"/>
          <w:rtl/>
        </w:rPr>
        <w:t>בן קסמא וכו'. יש לשאול</w:t>
      </w:r>
      <w:r w:rsidR="0099336C">
        <w:rPr>
          <w:rStyle w:val="FootnoteReference"/>
          <w:rFonts w:cs="FrankRuehl"/>
          <w:szCs w:val="28"/>
          <w:rtl/>
        </w:rPr>
        <w:footnoteReference w:id="224"/>
      </w:r>
      <w:r w:rsidR="0099336C">
        <w:rPr>
          <w:rFonts w:cs="FrankRuehl" w:hint="cs"/>
          <w:sz w:val="28"/>
          <w:szCs w:val="28"/>
          <w:rtl/>
        </w:rPr>
        <w:t>,</w:t>
      </w:r>
      <w:r w:rsidRPr="000A21D1">
        <w:rPr>
          <w:rFonts w:cs="FrankRuehl"/>
          <w:sz w:val="28"/>
          <w:szCs w:val="28"/>
          <w:rtl/>
        </w:rPr>
        <w:t xml:space="preserve"> דמה נפקא מיניה אם היה המעשה בעיר או היה בדרך</w:t>
      </w:r>
      <w:r w:rsidR="0099336C">
        <w:rPr>
          <w:rStyle w:val="FootnoteReference"/>
          <w:rFonts w:cs="FrankRuehl"/>
          <w:szCs w:val="28"/>
          <w:rtl/>
        </w:rPr>
        <w:footnoteReference w:id="225"/>
      </w:r>
      <w:r w:rsidR="0099336C">
        <w:rPr>
          <w:rFonts w:cs="FrankRuehl" w:hint="cs"/>
          <w:sz w:val="28"/>
          <w:szCs w:val="28"/>
          <w:rtl/>
        </w:rPr>
        <w:t>.</w:t>
      </w:r>
      <w:r w:rsidRPr="000A21D1">
        <w:rPr>
          <w:rFonts w:cs="FrankRuehl"/>
          <w:sz w:val="28"/>
          <w:szCs w:val="28"/>
          <w:rtl/>
        </w:rPr>
        <w:t xml:space="preserve"> הב'</w:t>
      </w:r>
      <w:r w:rsidR="0099336C">
        <w:rPr>
          <w:rFonts w:cs="FrankRuehl" w:hint="cs"/>
          <w:sz w:val="28"/>
          <w:szCs w:val="28"/>
          <w:rtl/>
        </w:rPr>
        <w:t>,</w:t>
      </w:r>
      <w:r w:rsidRPr="000A21D1">
        <w:rPr>
          <w:rFonts w:cs="FrankRuehl"/>
          <w:sz w:val="28"/>
          <w:szCs w:val="28"/>
          <w:rtl/>
        </w:rPr>
        <w:t xml:space="preserve"> דלמה הוצרך לומר שנתן לו שלום והחזיר לו שלום</w:t>
      </w:r>
      <w:r w:rsidR="0099336C">
        <w:rPr>
          <w:rFonts w:cs="FrankRuehl" w:hint="cs"/>
          <w:sz w:val="28"/>
          <w:szCs w:val="28"/>
          <w:rtl/>
        </w:rPr>
        <w:t>,</w:t>
      </w:r>
      <w:r w:rsidRPr="000A21D1">
        <w:rPr>
          <w:rFonts w:cs="FrankRuehl"/>
          <w:sz w:val="28"/>
          <w:szCs w:val="28"/>
          <w:rtl/>
        </w:rPr>
        <w:t xml:space="preserve"> דמאי נ</w:t>
      </w:r>
      <w:r w:rsidR="0099336C">
        <w:rPr>
          <w:rFonts w:cs="FrankRuehl" w:hint="cs"/>
          <w:sz w:val="28"/>
          <w:szCs w:val="28"/>
          <w:rtl/>
        </w:rPr>
        <w:t>פקא  מינה</w:t>
      </w:r>
      <w:r w:rsidRPr="000A21D1">
        <w:rPr>
          <w:rFonts w:cs="FrankRuehl"/>
          <w:sz w:val="28"/>
          <w:szCs w:val="28"/>
          <w:rtl/>
        </w:rPr>
        <w:t xml:space="preserve"> בזה</w:t>
      </w:r>
      <w:r w:rsidR="0099336C">
        <w:rPr>
          <w:rFonts w:cs="FrankRuehl" w:hint="cs"/>
          <w:sz w:val="28"/>
          <w:szCs w:val="28"/>
          <w:rtl/>
        </w:rPr>
        <w:t>,</w:t>
      </w:r>
      <w:r w:rsidRPr="000A21D1">
        <w:rPr>
          <w:rFonts w:cs="FrankRuehl"/>
          <w:sz w:val="28"/>
          <w:szCs w:val="28"/>
          <w:rtl/>
        </w:rPr>
        <w:t xml:space="preserve"> שאין הדבר הזה תולה בגוף המעשה שבא לספר</w:t>
      </w:r>
      <w:r w:rsidR="00412352">
        <w:rPr>
          <w:rStyle w:val="FootnoteReference"/>
          <w:rFonts w:cs="FrankRuehl"/>
          <w:szCs w:val="28"/>
          <w:rtl/>
        </w:rPr>
        <w:footnoteReference w:id="226"/>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למה הקדים לו האדם שלום</w:t>
      </w:r>
      <w:r w:rsidR="0099336C">
        <w:rPr>
          <w:rFonts w:cs="FrankRuehl" w:hint="cs"/>
          <w:sz w:val="28"/>
          <w:szCs w:val="28"/>
          <w:rtl/>
        </w:rPr>
        <w:t>,</w:t>
      </w:r>
      <w:r w:rsidR="0099336C">
        <w:rPr>
          <w:rFonts w:cs="FrankRuehl"/>
          <w:sz w:val="28"/>
          <w:szCs w:val="28"/>
          <w:rtl/>
        </w:rPr>
        <w:t xml:space="preserve"> והוה ליה לר</w:t>
      </w:r>
      <w:r w:rsidR="0099336C">
        <w:rPr>
          <w:rFonts w:cs="FrankRuehl" w:hint="cs"/>
          <w:sz w:val="28"/>
          <w:szCs w:val="28"/>
          <w:rtl/>
        </w:rPr>
        <w:t>בי</w:t>
      </w:r>
      <w:r w:rsidRPr="000A21D1">
        <w:rPr>
          <w:rFonts w:cs="FrankRuehl"/>
          <w:sz w:val="28"/>
          <w:szCs w:val="28"/>
          <w:rtl/>
        </w:rPr>
        <w:t xml:space="preserve"> יוסי להתחיל בשלום, שהרי אמרו על ר</w:t>
      </w:r>
      <w:r w:rsidR="0099336C">
        <w:rPr>
          <w:rFonts w:cs="FrankRuehl" w:hint="cs"/>
          <w:sz w:val="28"/>
          <w:szCs w:val="28"/>
          <w:rtl/>
        </w:rPr>
        <w:t>בי יוחנן בן זכאי</w:t>
      </w:r>
      <w:r w:rsidRPr="000A21D1">
        <w:rPr>
          <w:rFonts w:cs="FrankRuehl"/>
          <w:sz w:val="28"/>
          <w:szCs w:val="28"/>
          <w:rtl/>
        </w:rPr>
        <w:t xml:space="preserve"> שלא הקדימו אדם בשלום</w:t>
      </w:r>
      <w:r w:rsidR="0099336C">
        <w:rPr>
          <w:rStyle w:val="FootnoteReference"/>
          <w:rFonts w:cs="FrankRuehl"/>
          <w:szCs w:val="28"/>
          <w:rtl/>
        </w:rPr>
        <w:footnoteReference w:id="227"/>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למה הוצרך להוסיף </w:t>
      </w:r>
      <w:r w:rsidR="0099336C">
        <w:rPr>
          <w:rFonts w:cs="FrankRuehl" w:hint="cs"/>
          <w:sz w:val="28"/>
          <w:szCs w:val="28"/>
          <w:rtl/>
        </w:rPr>
        <w:t>"</w:t>
      </w:r>
      <w:r w:rsidRPr="000A21D1">
        <w:rPr>
          <w:rFonts w:cs="FrankRuehl"/>
          <w:sz w:val="28"/>
          <w:szCs w:val="28"/>
          <w:rtl/>
        </w:rPr>
        <w:t>עמנו</w:t>
      </w:r>
      <w:r w:rsidR="0099336C">
        <w:rPr>
          <w:rFonts w:cs="FrankRuehl" w:hint="cs"/>
          <w:sz w:val="28"/>
          <w:szCs w:val="28"/>
          <w:rtl/>
        </w:rPr>
        <w:t>",</w:t>
      </w:r>
      <w:r w:rsidRPr="000A21D1">
        <w:rPr>
          <w:rFonts w:cs="FrankRuehl"/>
          <w:sz w:val="28"/>
          <w:szCs w:val="28"/>
          <w:rtl/>
        </w:rPr>
        <w:t xml:space="preserve"> לא היה לו לומר רק </w:t>
      </w:r>
      <w:r w:rsidR="0099336C">
        <w:rPr>
          <w:rFonts w:cs="FrankRuehl" w:hint="cs"/>
          <w:sz w:val="28"/>
          <w:szCs w:val="28"/>
          <w:rtl/>
        </w:rPr>
        <w:t>'</w:t>
      </w:r>
      <w:r w:rsidRPr="000A21D1">
        <w:rPr>
          <w:rFonts w:cs="FrankRuehl"/>
          <w:sz w:val="28"/>
          <w:szCs w:val="28"/>
          <w:rtl/>
        </w:rPr>
        <w:t>רצונך שתדור במקומינו</w:t>
      </w:r>
      <w:r w:rsidR="0099336C">
        <w:rPr>
          <w:rFonts w:cs="FrankRuehl" w:hint="cs"/>
          <w:sz w:val="28"/>
          <w:szCs w:val="28"/>
          <w:rtl/>
        </w:rPr>
        <w:t>'</w:t>
      </w:r>
      <w:r w:rsidR="0099336C">
        <w:rPr>
          <w:rStyle w:val="FootnoteReference"/>
          <w:rFonts w:cs="FrankRuehl"/>
          <w:szCs w:val="28"/>
          <w:rtl/>
        </w:rPr>
        <w:footnoteReference w:id="228"/>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לא הוה ליה לומר רק </w:t>
      </w:r>
      <w:r w:rsidR="0099336C">
        <w:rPr>
          <w:rFonts w:cs="FrankRuehl" w:hint="cs"/>
          <w:sz w:val="28"/>
          <w:szCs w:val="28"/>
          <w:rtl/>
        </w:rPr>
        <w:t>'</w:t>
      </w:r>
      <w:r w:rsidRPr="000A21D1">
        <w:rPr>
          <w:rFonts w:cs="FrankRuehl"/>
          <w:sz w:val="28"/>
          <w:szCs w:val="28"/>
          <w:rtl/>
        </w:rPr>
        <w:t>ממקום פלוני אני</w:t>
      </w:r>
      <w:r w:rsidR="0099336C">
        <w:rPr>
          <w:rFonts w:cs="FrankRuehl" w:hint="cs"/>
          <w:sz w:val="28"/>
          <w:szCs w:val="28"/>
          <w:rtl/>
        </w:rPr>
        <w:t>',</w:t>
      </w:r>
      <w:r w:rsidRPr="000A21D1">
        <w:rPr>
          <w:rFonts w:cs="FrankRuehl"/>
          <w:sz w:val="28"/>
          <w:szCs w:val="28"/>
          <w:rtl/>
        </w:rPr>
        <w:t xml:space="preserve"> כי לא שאל על החכמים אשר במקומו</w:t>
      </w:r>
      <w:r w:rsidR="0099336C">
        <w:rPr>
          <w:rStyle w:val="FootnoteReference"/>
          <w:rFonts w:cs="FrankRuehl"/>
          <w:szCs w:val="28"/>
          <w:rtl/>
        </w:rPr>
        <w:footnoteReference w:id="229"/>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מי הגיד לו שלא היה מקומו מקום תורה</w:t>
      </w:r>
      <w:r w:rsidR="0099336C">
        <w:rPr>
          <w:rFonts w:cs="FrankRuehl" w:hint="cs"/>
          <w:sz w:val="28"/>
          <w:szCs w:val="28"/>
          <w:rtl/>
        </w:rPr>
        <w:t>,</w:t>
      </w:r>
      <w:r w:rsidRPr="000A21D1">
        <w:rPr>
          <w:rFonts w:cs="FrankRuehl"/>
          <w:sz w:val="28"/>
          <w:szCs w:val="28"/>
          <w:rtl/>
        </w:rPr>
        <w:t xml:space="preserve"> שאמר ש</w:t>
      </w:r>
      <w:r w:rsidR="00EF4B41">
        <w:rPr>
          <w:rFonts w:cs="FrankRuehl" w:hint="cs"/>
          <w:sz w:val="28"/>
          <w:szCs w:val="28"/>
          <w:rtl/>
        </w:rPr>
        <w:t>'</w:t>
      </w:r>
      <w:r w:rsidRPr="000A21D1">
        <w:rPr>
          <w:rFonts w:cs="FrankRuehl"/>
          <w:sz w:val="28"/>
          <w:szCs w:val="28"/>
          <w:rtl/>
        </w:rPr>
        <w:t>אם אתה נותן לי כל כסף וזהב שבעולם</w:t>
      </w:r>
      <w:r w:rsidR="00EF4B41">
        <w:rPr>
          <w:rFonts w:cs="FrankRuehl" w:hint="cs"/>
          <w:sz w:val="28"/>
          <w:szCs w:val="28"/>
          <w:rtl/>
        </w:rPr>
        <w:t>,</w:t>
      </w:r>
      <w:r w:rsidRPr="000A21D1">
        <w:rPr>
          <w:rFonts w:cs="FrankRuehl"/>
          <w:sz w:val="28"/>
          <w:szCs w:val="28"/>
          <w:rtl/>
        </w:rPr>
        <w:t xml:space="preserve"> אין אני דר אלא במקום תורה</w:t>
      </w:r>
      <w:r w:rsidR="00EF4B41">
        <w:rPr>
          <w:rFonts w:cs="FrankRuehl" w:hint="cs"/>
          <w:sz w:val="28"/>
          <w:szCs w:val="28"/>
          <w:rtl/>
        </w:rPr>
        <w:t>'</w:t>
      </w:r>
      <w:r w:rsidRPr="000A21D1">
        <w:rPr>
          <w:rFonts w:cs="FrankRuehl"/>
          <w:sz w:val="28"/>
          <w:szCs w:val="28"/>
          <w:rtl/>
        </w:rPr>
        <w:t>, כי ב</w:t>
      </w:r>
      <w:r w:rsidR="0099336C">
        <w:rPr>
          <w:rFonts w:cs="FrankRuehl"/>
          <w:sz w:val="28"/>
          <w:szCs w:val="28"/>
          <w:rtl/>
        </w:rPr>
        <w:t>אולי מקומו גם כן מקום תורה</w:t>
      </w:r>
      <w:r w:rsidR="0099336C">
        <w:rPr>
          <w:rStyle w:val="FootnoteReference"/>
          <w:rFonts w:cs="FrankRuehl"/>
          <w:szCs w:val="28"/>
          <w:rtl/>
        </w:rPr>
        <w:footnoteReference w:id="230"/>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הכתובים שהביא </w:t>
      </w:r>
      <w:r w:rsidR="00EF4B41" w:rsidRPr="00EF4B41">
        <w:rPr>
          <w:rFonts w:cs="Dbs-Rashi" w:hint="cs"/>
          <w:szCs w:val="20"/>
          <w:rtl/>
        </w:rPr>
        <w:t>(משלי ו, כב)</w:t>
      </w:r>
      <w:r w:rsidR="00EF4B41">
        <w:rPr>
          <w:rFonts w:cs="FrankRuehl" w:hint="cs"/>
          <w:sz w:val="28"/>
          <w:szCs w:val="28"/>
          <w:rtl/>
        </w:rPr>
        <w:t xml:space="preserve"> </w:t>
      </w:r>
      <w:r w:rsidR="0099336C">
        <w:rPr>
          <w:rFonts w:cs="FrankRuehl" w:hint="cs"/>
          <w:sz w:val="28"/>
          <w:szCs w:val="28"/>
          <w:rtl/>
        </w:rPr>
        <w:t>"</w:t>
      </w:r>
      <w:r w:rsidRPr="000A21D1">
        <w:rPr>
          <w:rFonts w:cs="FrankRuehl"/>
          <w:sz w:val="28"/>
          <w:szCs w:val="28"/>
          <w:rtl/>
        </w:rPr>
        <w:t>בהתהלכך תנחה אותך</w:t>
      </w:r>
      <w:r w:rsidR="0099336C">
        <w:rPr>
          <w:rFonts w:cs="FrankRuehl" w:hint="cs"/>
          <w:sz w:val="28"/>
          <w:szCs w:val="28"/>
          <w:rtl/>
        </w:rPr>
        <w:t>"</w:t>
      </w:r>
      <w:r w:rsidRPr="000A21D1">
        <w:rPr>
          <w:rFonts w:cs="FrankRuehl"/>
          <w:sz w:val="28"/>
          <w:szCs w:val="28"/>
          <w:rtl/>
        </w:rPr>
        <w:t xml:space="preserve"> ופי</w:t>
      </w:r>
      <w:r w:rsidR="0099336C">
        <w:rPr>
          <w:rFonts w:cs="FrankRuehl" w:hint="cs"/>
          <w:sz w:val="28"/>
          <w:szCs w:val="28"/>
          <w:rtl/>
        </w:rPr>
        <w:t>רוש</w:t>
      </w:r>
      <w:r w:rsidRPr="000A21D1">
        <w:rPr>
          <w:rFonts w:cs="FrankRuehl"/>
          <w:sz w:val="28"/>
          <w:szCs w:val="28"/>
          <w:rtl/>
        </w:rPr>
        <w:t xml:space="preserve"> בעולם הזה, </w:t>
      </w:r>
      <w:r w:rsidR="0099336C">
        <w:rPr>
          <w:rFonts w:cs="FrankRuehl" w:hint="cs"/>
          <w:sz w:val="28"/>
          <w:szCs w:val="28"/>
          <w:rtl/>
        </w:rPr>
        <w:t>"</w:t>
      </w:r>
      <w:r w:rsidRPr="000A21D1">
        <w:rPr>
          <w:rFonts w:cs="FrankRuehl"/>
          <w:sz w:val="28"/>
          <w:szCs w:val="28"/>
          <w:rtl/>
        </w:rPr>
        <w:t>בשכבך תשמור עליך</w:t>
      </w:r>
      <w:r w:rsidR="0099336C">
        <w:rPr>
          <w:rFonts w:cs="FrankRuehl" w:hint="cs"/>
          <w:sz w:val="28"/>
          <w:szCs w:val="28"/>
          <w:rtl/>
        </w:rPr>
        <w:t>"</w:t>
      </w:r>
      <w:r w:rsidRPr="000A21D1">
        <w:rPr>
          <w:rFonts w:cs="FrankRuehl"/>
          <w:sz w:val="28"/>
          <w:szCs w:val="28"/>
          <w:rtl/>
        </w:rPr>
        <w:t xml:space="preserve"> בקבר, </w:t>
      </w:r>
      <w:r w:rsidR="0099336C">
        <w:rPr>
          <w:rFonts w:cs="FrankRuehl" w:hint="cs"/>
          <w:sz w:val="28"/>
          <w:szCs w:val="28"/>
          <w:rtl/>
        </w:rPr>
        <w:t>"</w:t>
      </w:r>
      <w:r w:rsidRPr="000A21D1">
        <w:rPr>
          <w:rFonts w:cs="FrankRuehl"/>
          <w:sz w:val="28"/>
          <w:szCs w:val="28"/>
          <w:rtl/>
        </w:rPr>
        <w:t>והקיצות היא תשיחך</w:t>
      </w:r>
      <w:r w:rsidR="0099336C">
        <w:rPr>
          <w:rFonts w:cs="FrankRuehl" w:hint="cs"/>
          <w:sz w:val="28"/>
          <w:szCs w:val="28"/>
          <w:rtl/>
        </w:rPr>
        <w:t>"</w:t>
      </w:r>
      <w:r w:rsidRPr="000A21D1">
        <w:rPr>
          <w:rFonts w:cs="FrankRuehl"/>
          <w:sz w:val="28"/>
          <w:szCs w:val="28"/>
          <w:rtl/>
        </w:rPr>
        <w:t xml:space="preserve"> לעו</w:t>
      </w:r>
      <w:r w:rsidR="0099336C">
        <w:rPr>
          <w:rFonts w:cs="FrankRuehl" w:hint="cs"/>
          <w:sz w:val="28"/>
          <w:szCs w:val="28"/>
          <w:rtl/>
        </w:rPr>
        <w:t>לם הבא</w:t>
      </w:r>
      <w:r w:rsidRPr="000A21D1">
        <w:rPr>
          <w:rFonts w:cs="FrankRuehl"/>
          <w:sz w:val="28"/>
          <w:szCs w:val="28"/>
          <w:rtl/>
        </w:rPr>
        <w:t>, למה בע</w:t>
      </w:r>
      <w:r w:rsidR="0099336C">
        <w:rPr>
          <w:rFonts w:cs="FrankRuehl" w:hint="cs"/>
          <w:sz w:val="28"/>
          <w:szCs w:val="28"/>
          <w:rtl/>
        </w:rPr>
        <w:t>ולם הזה</w:t>
      </w:r>
      <w:r w:rsidRPr="000A21D1">
        <w:rPr>
          <w:rFonts w:cs="FrankRuehl"/>
          <w:sz w:val="28"/>
          <w:szCs w:val="28"/>
          <w:rtl/>
        </w:rPr>
        <w:t xml:space="preserve"> קאמר </w:t>
      </w:r>
      <w:r w:rsidR="0099336C">
        <w:rPr>
          <w:rFonts w:cs="FrankRuehl" w:hint="cs"/>
          <w:sz w:val="28"/>
          <w:szCs w:val="28"/>
          <w:rtl/>
        </w:rPr>
        <w:t>"</w:t>
      </w:r>
      <w:r w:rsidRPr="000A21D1">
        <w:rPr>
          <w:rFonts w:cs="FrankRuehl"/>
          <w:sz w:val="28"/>
          <w:szCs w:val="28"/>
          <w:rtl/>
        </w:rPr>
        <w:t>תנחה אותך</w:t>
      </w:r>
      <w:r w:rsidR="0099336C">
        <w:rPr>
          <w:rFonts w:cs="FrankRuehl" w:hint="cs"/>
          <w:sz w:val="28"/>
          <w:szCs w:val="28"/>
          <w:rtl/>
        </w:rPr>
        <w:t>",</w:t>
      </w:r>
      <w:r w:rsidRPr="000A21D1">
        <w:rPr>
          <w:rFonts w:cs="FrankRuehl"/>
          <w:sz w:val="28"/>
          <w:szCs w:val="28"/>
          <w:rtl/>
        </w:rPr>
        <w:t xml:space="preserve"> ובקבר אמר </w:t>
      </w:r>
      <w:r w:rsidR="0099336C">
        <w:rPr>
          <w:rFonts w:cs="FrankRuehl" w:hint="cs"/>
          <w:sz w:val="28"/>
          <w:szCs w:val="28"/>
          <w:rtl/>
        </w:rPr>
        <w:t>"</w:t>
      </w:r>
      <w:r w:rsidRPr="000A21D1">
        <w:rPr>
          <w:rFonts w:cs="FrankRuehl"/>
          <w:sz w:val="28"/>
          <w:szCs w:val="28"/>
          <w:rtl/>
        </w:rPr>
        <w:t>תשמור עליך</w:t>
      </w:r>
      <w:r w:rsidR="0099336C">
        <w:rPr>
          <w:rFonts w:cs="FrankRuehl" w:hint="cs"/>
          <w:sz w:val="28"/>
          <w:szCs w:val="28"/>
          <w:rtl/>
        </w:rPr>
        <w:t>",</w:t>
      </w:r>
      <w:r w:rsidRPr="000A21D1">
        <w:rPr>
          <w:rFonts w:cs="FrankRuehl"/>
          <w:sz w:val="28"/>
          <w:szCs w:val="28"/>
          <w:rtl/>
        </w:rPr>
        <w:t xml:space="preserve"> ולעולם הבא אמר </w:t>
      </w:r>
      <w:r w:rsidR="0099336C">
        <w:rPr>
          <w:rFonts w:cs="FrankRuehl" w:hint="cs"/>
          <w:sz w:val="28"/>
          <w:szCs w:val="28"/>
          <w:rtl/>
        </w:rPr>
        <w:t>"</w:t>
      </w:r>
      <w:r w:rsidRPr="000A21D1">
        <w:rPr>
          <w:rFonts w:cs="FrankRuehl"/>
          <w:sz w:val="28"/>
          <w:szCs w:val="28"/>
          <w:rtl/>
        </w:rPr>
        <w:t>היא תשיחך</w:t>
      </w:r>
      <w:r w:rsidR="0099336C">
        <w:rPr>
          <w:rFonts w:cs="FrankRuehl" w:hint="cs"/>
          <w:sz w:val="28"/>
          <w:szCs w:val="28"/>
          <w:rtl/>
        </w:rPr>
        <w:t>"</w:t>
      </w:r>
      <w:r w:rsidR="00EF4B41">
        <w:rPr>
          <w:rStyle w:val="FootnoteReference"/>
          <w:rFonts w:cs="FrankRuehl"/>
          <w:szCs w:val="28"/>
          <w:rtl/>
        </w:rPr>
        <w:footnoteReference w:id="231"/>
      </w:r>
      <w:r w:rsidR="0099336C">
        <w:rPr>
          <w:rFonts w:cs="FrankRuehl" w:hint="cs"/>
          <w:sz w:val="28"/>
          <w:szCs w:val="28"/>
          <w:rtl/>
        </w:rPr>
        <w:t>.</w:t>
      </w:r>
      <w:r w:rsidRPr="000A21D1">
        <w:rPr>
          <w:rFonts w:cs="FrankRuehl"/>
          <w:sz w:val="28"/>
          <w:szCs w:val="28"/>
          <w:rtl/>
        </w:rPr>
        <w:t xml:space="preserve"> ועוד</w:t>
      </w:r>
      <w:r w:rsidR="0099336C">
        <w:rPr>
          <w:rFonts w:cs="FrankRuehl" w:hint="cs"/>
          <w:sz w:val="28"/>
          <w:szCs w:val="28"/>
          <w:rtl/>
        </w:rPr>
        <w:t>,</w:t>
      </w:r>
      <w:r w:rsidRPr="000A21D1">
        <w:rPr>
          <w:rFonts w:cs="FrankRuehl"/>
          <w:sz w:val="28"/>
          <w:szCs w:val="28"/>
          <w:rtl/>
        </w:rPr>
        <w:t xml:space="preserve"> שהביא קרא </w:t>
      </w:r>
      <w:r w:rsidR="00EF4B41" w:rsidRPr="00EF4B41">
        <w:rPr>
          <w:rFonts w:cs="Dbs-Rashi" w:hint="cs"/>
          <w:szCs w:val="20"/>
          <w:rtl/>
        </w:rPr>
        <w:t>(חגי ב, ח)</w:t>
      </w:r>
      <w:r w:rsidR="00EF4B41">
        <w:rPr>
          <w:rFonts w:cs="FrankRuehl" w:hint="cs"/>
          <w:sz w:val="28"/>
          <w:szCs w:val="28"/>
          <w:rtl/>
        </w:rPr>
        <w:t xml:space="preserve"> </w:t>
      </w:r>
      <w:r w:rsidR="0099336C">
        <w:rPr>
          <w:rFonts w:cs="FrankRuehl" w:hint="cs"/>
          <w:sz w:val="28"/>
          <w:szCs w:val="28"/>
          <w:rtl/>
        </w:rPr>
        <w:t>"</w:t>
      </w:r>
      <w:r w:rsidRPr="000A21D1">
        <w:rPr>
          <w:rFonts w:cs="FrankRuehl"/>
          <w:sz w:val="28"/>
          <w:szCs w:val="28"/>
          <w:rtl/>
        </w:rPr>
        <w:t>לי הכסף ולי הזהב וגו'</w:t>
      </w:r>
      <w:r w:rsidR="0099336C">
        <w:rPr>
          <w:rFonts w:cs="FrankRuehl" w:hint="cs"/>
          <w:sz w:val="28"/>
          <w:szCs w:val="28"/>
          <w:rtl/>
        </w:rPr>
        <w:t>",</w:t>
      </w:r>
      <w:r w:rsidRPr="000A21D1">
        <w:rPr>
          <w:rFonts w:cs="FrankRuehl"/>
          <w:sz w:val="28"/>
          <w:szCs w:val="28"/>
          <w:rtl/>
        </w:rPr>
        <w:t xml:space="preserve"> מה ענין זה הכתוב לכאן</w:t>
      </w:r>
      <w:r w:rsidR="0099336C">
        <w:rPr>
          <w:rStyle w:val="FootnoteReference"/>
          <w:rFonts w:cs="FrankRuehl"/>
          <w:szCs w:val="28"/>
          <w:rtl/>
        </w:rPr>
        <w:footnoteReference w:id="232"/>
      </w:r>
      <w:r w:rsidR="0099336C">
        <w:rPr>
          <w:rFonts w:cs="FrankRuehl" w:hint="cs"/>
          <w:sz w:val="28"/>
          <w:szCs w:val="28"/>
          <w:rtl/>
        </w:rPr>
        <w:t>.</w:t>
      </w:r>
      <w:r w:rsidRPr="000A21D1">
        <w:rPr>
          <w:rFonts w:cs="FrankRuehl"/>
          <w:sz w:val="28"/>
          <w:szCs w:val="28"/>
          <w:rtl/>
        </w:rPr>
        <w:t xml:space="preserve"> ועוד יש קצת שאלות ששאלו בכאן</w:t>
      </w:r>
      <w:r w:rsidR="00130C65">
        <w:rPr>
          <w:rStyle w:val="FootnoteReference"/>
          <w:rFonts w:cs="FrankRuehl"/>
          <w:szCs w:val="28"/>
          <w:rtl/>
        </w:rPr>
        <w:footnoteReference w:id="233"/>
      </w:r>
      <w:r w:rsidR="0099336C">
        <w:rPr>
          <w:rFonts w:cs="FrankRuehl" w:hint="cs"/>
          <w:sz w:val="28"/>
          <w:szCs w:val="28"/>
          <w:rtl/>
        </w:rPr>
        <w:t>,</w:t>
      </w:r>
      <w:r w:rsidRPr="000A21D1">
        <w:rPr>
          <w:rFonts w:cs="FrankRuehl"/>
          <w:sz w:val="28"/>
          <w:szCs w:val="28"/>
          <w:rtl/>
        </w:rPr>
        <w:t xml:space="preserve"> ואינם עיקר</w:t>
      </w:r>
      <w:r w:rsidR="00BC4279">
        <w:rPr>
          <w:rStyle w:val="FootnoteReference"/>
          <w:rFonts w:cs="FrankRuehl"/>
          <w:szCs w:val="28"/>
          <w:rtl/>
        </w:rPr>
        <w:footnoteReference w:id="234"/>
      </w:r>
      <w:r w:rsidR="0099336C">
        <w:rPr>
          <w:rFonts w:cs="FrankRuehl" w:hint="cs"/>
          <w:sz w:val="28"/>
          <w:szCs w:val="28"/>
          <w:rtl/>
        </w:rPr>
        <w:t>,</w:t>
      </w:r>
      <w:r w:rsidRPr="000A21D1">
        <w:rPr>
          <w:rFonts w:cs="FrankRuehl"/>
          <w:sz w:val="28"/>
          <w:szCs w:val="28"/>
          <w:rtl/>
        </w:rPr>
        <w:t xml:space="preserve"> ויתבארו גם כן</w:t>
      </w:r>
      <w:r w:rsidR="0099336C">
        <w:rPr>
          <w:rStyle w:val="FootnoteReference"/>
          <w:rFonts w:cs="FrankRuehl"/>
          <w:szCs w:val="28"/>
          <w:rtl/>
        </w:rPr>
        <w:footnoteReference w:id="235"/>
      </w:r>
      <w:r w:rsidR="0099336C">
        <w:rPr>
          <w:rFonts w:cs="FrankRuehl" w:hint="cs"/>
          <w:sz w:val="28"/>
          <w:szCs w:val="28"/>
          <w:rtl/>
        </w:rPr>
        <w:t>.</w:t>
      </w:r>
      <w:r w:rsidR="00BC4279" w:rsidRPr="00BC4279">
        <w:rPr>
          <w:rtl/>
        </w:rPr>
        <w:t xml:space="preserve"> </w:t>
      </w:r>
    </w:p>
    <w:p w:rsidR="00094E72" w:rsidRDefault="00BC4279" w:rsidP="003A4DA4">
      <w:pPr>
        <w:jc w:val="both"/>
        <w:rPr>
          <w:rFonts w:cs="FrankRuehl" w:hint="cs"/>
          <w:sz w:val="28"/>
          <w:szCs w:val="28"/>
          <w:rtl/>
        </w:rPr>
      </w:pPr>
      <w:r w:rsidRPr="00BC4279">
        <w:rPr>
          <w:rStyle w:val="LatinChar"/>
          <w:rtl/>
        </w:rPr>
        <w:t>#</w:t>
      </w:r>
      <w:r w:rsidRPr="00BC4279">
        <w:rPr>
          <w:rStyle w:val="Title1"/>
          <w:rtl/>
        </w:rPr>
        <w:t>פירוש דבר זה</w:t>
      </w:r>
      <w:r w:rsidRPr="00BC4279">
        <w:rPr>
          <w:rStyle w:val="LatinChar"/>
          <w:rtl/>
        </w:rPr>
        <w:t>=</w:t>
      </w:r>
      <w:r w:rsidRPr="00BC4279">
        <w:rPr>
          <w:rFonts w:cs="FrankRuehl"/>
          <w:sz w:val="28"/>
          <w:szCs w:val="28"/>
          <w:rtl/>
        </w:rPr>
        <w:t xml:space="preserve"> מה שאמר שהיה מהלך בדרך יחידי</w:t>
      </w:r>
      <w:r w:rsidR="000C3FC1">
        <w:rPr>
          <w:rStyle w:val="FootnoteReference"/>
          <w:rFonts w:cs="FrankRuehl"/>
          <w:szCs w:val="28"/>
          <w:rtl/>
        </w:rPr>
        <w:footnoteReference w:id="236"/>
      </w:r>
      <w:r w:rsidRPr="00BC4279">
        <w:rPr>
          <w:rFonts w:cs="FrankRuehl"/>
          <w:sz w:val="28"/>
          <w:szCs w:val="28"/>
          <w:rtl/>
        </w:rPr>
        <w:t>, והרי הוא מחויב לעסוק בתורה כאשר הוא יחידי</w:t>
      </w:r>
      <w:r>
        <w:rPr>
          <w:rFonts w:cs="FrankRuehl" w:hint="cs"/>
          <w:sz w:val="28"/>
          <w:szCs w:val="28"/>
          <w:rtl/>
        </w:rPr>
        <w:t>,</w:t>
      </w:r>
      <w:r w:rsidRPr="00BC4279">
        <w:rPr>
          <w:rFonts w:cs="FrankRuehl"/>
          <w:sz w:val="28"/>
          <w:szCs w:val="28"/>
          <w:rtl/>
        </w:rPr>
        <w:t xml:space="preserve"> כמו שאמרו במסכת עירובין </w:t>
      </w:r>
      <w:r w:rsidRPr="009B60E9">
        <w:rPr>
          <w:rFonts w:cs="Dbs-Rashi"/>
          <w:szCs w:val="20"/>
          <w:rtl/>
        </w:rPr>
        <w:t>(נד</w:t>
      </w:r>
      <w:r w:rsidRPr="009B60E9">
        <w:rPr>
          <w:rFonts w:cs="Dbs-Rashi" w:hint="cs"/>
          <w:szCs w:val="20"/>
          <w:rtl/>
        </w:rPr>
        <w:t>.</w:t>
      </w:r>
      <w:r w:rsidRPr="009B60E9">
        <w:rPr>
          <w:rFonts w:cs="Dbs-Rashi"/>
          <w:szCs w:val="20"/>
          <w:rtl/>
        </w:rPr>
        <w:t>)</w:t>
      </w:r>
      <w:r>
        <w:rPr>
          <w:rFonts w:cs="FrankRuehl" w:hint="cs"/>
          <w:sz w:val="28"/>
          <w:szCs w:val="28"/>
          <w:rtl/>
        </w:rPr>
        <w:t>,</w:t>
      </w:r>
      <w:r w:rsidRPr="00BC4279">
        <w:rPr>
          <w:rFonts w:cs="FrankRuehl"/>
          <w:sz w:val="28"/>
          <w:szCs w:val="28"/>
          <w:rtl/>
        </w:rPr>
        <w:t xml:space="preserve"> א</w:t>
      </w:r>
      <w:r>
        <w:rPr>
          <w:rFonts w:cs="FrankRuehl" w:hint="cs"/>
          <w:sz w:val="28"/>
          <w:szCs w:val="28"/>
          <w:rtl/>
        </w:rPr>
        <w:t>מ</w:t>
      </w:r>
      <w:r w:rsidRPr="00BC4279">
        <w:rPr>
          <w:rFonts w:cs="FrankRuehl"/>
          <w:sz w:val="28"/>
          <w:szCs w:val="28"/>
          <w:rtl/>
        </w:rPr>
        <w:t xml:space="preserve">ר </w:t>
      </w:r>
      <w:r>
        <w:rPr>
          <w:rFonts w:cs="FrankRuehl" w:hint="cs"/>
          <w:sz w:val="28"/>
          <w:szCs w:val="28"/>
          <w:rtl/>
        </w:rPr>
        <w:t xml:space="preserve">רבי </w:t>
      </w:r>
      <w:r w:rsidRPr="00BC4279">
        <w:rPr>
          <w:rFonts w:cs="FrankRuehl"/>
          <w:sz w:val="28"/>
          <w:szCs w:val="28"/>
          <w:rtl/>
        </w:rPr>
        <w:t>יהושע בן לוי</w:t>
      </w:r>
      <w:r>
        <w:rPr>
          <w:rFonts w:cs="FrankRuehl" w:hint="cs"/>
          <w:sz w:val="28"/>
          <w:szCs w:val="28"/>
          <w:rtl/>
        </w:rPr>
        <w:t>,</w:t>
      </w:r>
      <w:r w:rsidRPr="00BC4279">
        <w:rPr>
          <w:rFonts w:cs="FrankRuehl"/>
          <w:sz w:val="28"/>
          <w:szCs w:val="28"/>
          <w:rtl/>
        </w:rPr>
        <w:t xml:space="preserve"> המהלך בדרך ואין לו לויה</w:t>
      </w:r>
      <w:r>
        <w:rPr>
          <w:rFonts w:cs="FrankRuehl" w:hint="cs"/>
          <w:sz w:val="28"/>
          <w:szCs w:val="28"/>
          <w:rtl/>
        </w:rPr>
        <w:t>,</w:t>
      </w:r>
      <w:r w:rsidRPr="00BC4279">
        <w:rPr>
          <w:rFonts w:cs="FrankRuehl"/>
          <w:sz w:val="28"/>
          <w:szCs w:val="28"/>
          <w:rtl/>
        </w:rPr>
        <w:t xml:space="preserve"> יעסוק בתורה</w:t>
      </w:r>
      <w:r>
        <w:rPr>
          <w:rFonts w:cs="FrankRuehl" w:hint="cs"/>
          <w:sz w:val="28"/>
          <w:szCs w:val="28"/>
          <w:rtl/>
        </w:rPr>
        <w:t>,</w:t>
      </w:r>
      <w:r w:rsidRPr="00BC4279">
        <w:rPr>
          <w:rFonts w:cs="FrankRuehl"/>
          <w:sz w:val="28"/>
          <w:szCs w:val="28"/>
          <w:rtl/>
        </w:rPr>
        <w:t xml:space="preserve"> שנאמר </w:t>
      </w:r>
      <w:r w:rsidR="009B60E9" w:rsidRPr="009B60E9">
        <w:rPr>
          <w:rFonts w:cs="Dbs-Rashi" w:hint="cs"/>
          <w:szCs w:val="20"/>
          <w:rtl/>
        </w:rPr>
        <w:t>(משלי א, ט)</w:t>
      </w:r>
      <w:r w:rsidR="009B60E9">
        <w:rPr>
          <w:rFonts w:cs="FrankRuehl" w:hint="cs"/>
          <w:sz w:val="28"/>
          <w:szCs w:val="28"/>
          <w:rtl/>
        </w:rPr>
        <w:t xml:space="preserve"> </w:t>
      </w:r>
      <w:r>
        <w:rPr>
          <w:rFonts w:cs="FrankRuehl" w:hint="cs"/>
          <w:sz w:val="28"/>
          <w:szCs w:val="28"/>
          <w:rtl/>
        </w:rPr>
        <w:t>"</w:t>
      </w:r>
      <w:r w:rsidRPr="00BC4279">
        <w:rPr>
          <w:rFonts w:cs="FrankRuehl"/>
          <w:sz w:val="28"/>
          <w:szCs w:val="28"/>
          <w:rtl/>
        </w:rPr>
        <w:t>כי לוית חן הם לראשך וכו'</w:t>
      </w:r>
      <w:r>
        <w:rPr>
          <w:rFonts w:cs="FrankRuehl" w:hint="cs"/>
          <w:sz w:val="28"/>
          <w:szCs w:val="28"/>
          <w:rtl/>
        </w:rPr>
        <w:t>".</w:t>
      </w:r>
      <w:r w:rsidRPr="00BC4279">
        <w:rPr>
          <w:rFonts w:cs="FrankRuehl"/>
          <w:sz w:val="28"/>
          <w:szCs w:val="28"/>
          <w:rtl/>
        </w:rPr>
        <w:t xml:space="preserve"> הרי שמי שהוא מהלך בדרך יחידי צריך לעסוק בתורה</w:t>
      </w:r>
      <w:r>
        <w:rPr>
          <w:rStyle w:val="FootnoteReference"/>
          <w:rFonts w:cs="FrankRuehl"/>
          <w:szCs w:val="28"/>
          <w:rtl/>
        </w:rPr>
        <w:footnoteReference w:id="237"/>
      </w:r>
      <w:r w:rsidRPr="00BC4279">
        <w:rPr>
          <w:rFonts w:cs="FrankRuehl"/>
          <w:sz w:val="28"/>
          <w:szCs w:val="28"/>
          <w:rtl/>
        </w:rPr>
        <w:t>. וכאשר הוא עוסק בתורה בדרך יחידי</w:t>
      </w:r>
      <w:r w:rsidR="00A357BD">
        <w:rPr>
          <w:rFonts w:cs="FrankRuehl" w:hint="cs"/>
          <w:sz w:val="28"/>
          <w:szCs w:val="28"/>
          <w:rtl/>
        </w:rPr>
        <w:t>,</w:t>
      </w:r>
      <w:r w:rsidRPr="00BC4279">
        <w:rPr>
          <w:rFonts w:cs="FrankRuehl"/>
          <w:sz w:val="28"/>
          <w:szCs w:val="28"/>
          <w:rtl/>
        </w:rPr>
        <w:t xml:space="preserve"> הוא עוסק בתורה בהתבודדות יתירה</w:t>
      </w:r>
      <w:r w:rsidR="00A357BD">
        <w:rPr>
          <w:rStyle w:val="FootnoteReference"/>
          <w:rFonts w:cs="FrankRuehl"/>
          <w:szCs w:val="28"/>
          <w:rtl/>
        </w:rPr>
        <w:footnoteReference w:id="238"/>
      </w:r>
      <w:r w:rsidRPr="00BC4279">
        <w:rPr>
          <w:rFonts w:cs="FrankRuehl"/>
          <w:sz w:val="28"/>
          <w:szCs w:val="28"/>
          <w:rtl/>
        </w:rPr>
        <w:t>, לא כמי שעוסק בביתו</w:t>
      </w:r>
      <w:r>
        <w:rPr>
          <w:rFonts w:cs="FrankRuehl" w:hint="cs"/>
          <w:sz w:val="28"/>
          <w:szCs w:val="28"/>
          <w:rtl/>
        </w:rPr>
        <w:t>,</w:t>
      </w:r>
      <w:r w:rsidRPr="00BC4279">
        <w:rPr>
          <w:rFonts w:cs="FrankRuehl"/>
          <w:sz w:val="28"/>
          <w:szCs w:val="28"/>
          <w:rtl/>
        </w:rPr>
        <w:t xml:space="preserve"> אף על גב שהוא לומד בעסק רב, אין זה התבודדות כמו מי שהוא עוסק בדרך יחידי, שהוא מתבודד לגמרי</w:t>
      </w:r>
      <w:r>
        <w:rPr>
          <w:rFonts w:cs="FrankRuehl" w:hint="cs"/>
          <w:sz w:val="28"/>
          <w:szCs w:val="28"/>
          <w:rtl/>
        </w:rPr>
        <w:t>,</w:t>
      </w:r>
      <w:r w:rsidRPr="00BC4279">
        <w:rPr>
          <w:rFonts w:cs="FrankRuehl"/>
          <w:sz w:val="28"/>
          <w:szCs w:val="28"/>
          <w:rtl/>
        </w:rPr>
        <w:t xml:space="preserve"> ומתוך זה מחשבתו דבוקה בתורה לגמרי</w:t>
      </w:r>
      <w:r>
        <w:rPr>
          <w:rStyle w:val="FootnoteReference"/>
          <w:rFonts w:cs="FrankRuehl"/>
          <w:szCs w:val="28"/>
          <w:rtl/>
        </w:rPr>
        <w:footnoteReference w:id="239"/>
      </w:r>
      <w:r w:rsidRPr="00BC4279">
        <w:rPr>
          <w:rFonts w:cs="FrankRuehl"/>
          <w:sz w:val="28"/>
          <w:szCs w:val="28"/>
          <w:rtl/>
        </w:rPr>
        <w:t xml:space="preserve">. ואמר לשון </w:t>
      </w:r>
      <w:r>
        <w:rPr>
          <w:rFonts w:cs="FrankRuehl" w:hint="cs"/>
          <w:sz w:val="28"/>
          <w:szCs w:val="28"/>
          <w:rtl/>
        </w:rPr>
        <w:t>"</w:t>
      </w:r>
      <w:r w:rsidRPr="00BC4279">
        <w:rPr>
          <w:rFonts w:cs="FrankRuehl"/>
          <w:sz w:val="28"/>
          <w:szCs w:val="28"/>
          <w:rtl/>
        </w:rPr>
        <w:t>מהלך בדרך</w:t>
      </w:r>
      <w:r>
        <w:rPr>
          <w:rFonts w:cs="FrankRuehl" w:hint="cs"/>
          <w:sz w:val="28"/>
          <w:szCs w:val="28"/>
          <w:rtl/>
        </w:rPr>
        <w:t>",</w:t>
      </w:r>
      <w:r w:rsidRPr="00BC4279">
        <w:rPr>
          <w:rFonts w:cs="FrankRuehl"/>
          <w:sz w:val="28"/>
          <w:szCs w:val="28"/>
          <w:rtl/>
        </w:rPr>
        <w:t xml:space="preserve"> ולא </w:t>
      </w:r>
      <w:r>
        <w:rPr>
          <w:rFonts w:cs="FrankRuehl" w:hint="cs"/>
          <w:sz w:val="28"/>
          <w:szCs w:val="28"/>
          <w:rtl/>
        </w:rPr>
        <w:t>"</w:t>
      </w:r>
      <w:r w:rsidRPr="00BC4279">
        <w:rPr>
          <w:rFonts w:cs="FrankRuehl"/>
          <w:sz w:val="28"/>
          <w:szCs w:val="28"/>
          <w:rtl/>
        </w:rPr>
        <w:t>הולך בדרך</w:t>
      </w:r>
      <w:r>
        <w:rPr>
          <w:rFonts w:cs="FrankRuehl" w:hint="cs"/>
          <w:sz w:val="28"/>
          <w:szCs w:val="28"/>
          <w:rtl/>
        </w:rPr>
        <w:t>"</w:t>
      </w:r>
      <w:r>
        <w:rPr>
          <w:rStyle w:val="FootnoteReference"/>
          <w:rFonts w:cs="FrankRuehl"/>
          <w:szCs w:val="28"/>
          <w:rtl/>
        </w:rPr>
        <w:footnoteReference w:id="240"/>
      </w:r>
      <w:r w:rsidRPr="00BC4279">
        <w:rPr>
          <w:rFonts w:cs="FrankRuehl"/>
          <w:sz w:val="28"/>
          <w:szCs w:val="28"/>
          <w:rtl/>
        </w:rPr>
        <w:t xml:space="preserve">, כי כך הלשון </w:t>
      </w:r>
      <w:r w:rsidR="00EE54FA" w:rsidRPr="00EE54FA">
        <w:rPr>
          <w:rFonts w:cs="FrankRuehl" w:hint="cs"/>
          <w:sz w:val="28"/>
          <w:szCs w:val="28"/>
          <w:rtl/>
        </w:rPr>
        <w:t>כמו שאמרו</w:t>
      </w:r>
      <w:r w:rsidR="00EE54FA">
        <w:rPr>
          <w:rFonts w:cs="Dbs-Rashi" w:hint="cs"/>
          <w:szCs w:val="20"/>
          <w:rtl/>
        </w:rPr>
        <w:t xml:space="preserve">* </w:t>
      </w:r>
      <w:r w:rsidR="001E250E" w:rsidRPr="001E250E">
        <w:rPr>
          <w:rFonts w:cs="Dbs-Rashi" w:hint="cs"/>
          <w:szCs w:val="20"/>
          <w:rtl/>
        </w:rPr>
        <w:t>(עירובין נד.)</w:t>
      </w:r>
      <w:r w:rsidR="001E250E">
        <w:rPr>
          <w:rFonts w:cs="FrankRuehl" w:hint="cs"/>
          <w:sz w:val="28"/>
          <w:szCs w:val="28"/>
          <w:rtl/>
        </w:rPr>
        <w:t xml:space="preserve"> </w:t>
      </w:r>
      <w:r w:rsidR="003F0AC3">
        <w:rPr>
          <w:rFonts w:cs="FrankRuehl" w:hint="cs"/>
          <w:sz w:val="28"/>
          <w:szCs w:val="28"/>
          <w:rtl/>
        </w:rPr>
        <w:t>"</w:t>
      </w:r>
      <w:r w:rsidRPr="00BC4279">
        <w:rPr>
          <w:rFonts w:cs="FrankRuehl"/>
          <w:sz w:val="28"/>
          <w:szCs w:val="28"/>
          <w:rtl/>
        </w:rPr>
        <w:t>המהלך בדרך ואין לו לויה</w:t>
      </w:r>
      <w:r w:rsidR="003F0AC3">
        <w:rPr>
          <w:rFonts w:cs="FrankRuehl" w:hint="cs"/>
          <w:sz w:val="28"/>
          <w:szCs w:val="28"/>
          <w:rtl/>
        </w:rPr>
        <w:t>"</w:t>
      </w:r>
      <w:r w:rsidRPr="00BC4279">
        <w:rPr>
          <w:rFonts w:cs="FrankRuehl"/>
          <w:sz w:val="28"/>
          <w:szCs w:val="28"/>
          <w:rtl/>
        </w:rPr>
        <w:t xml:space="preserve">, </w:t>
      </w:r>
      <w:r w:rsidR="003F0AC3">
        <w:rPr>
          <w:rFonts w:cs="FrankRuehl" w:hint="cs"/>
          <w:sz w:val="28"/>
          <w:szCs w:val="28"/>
          <w:rtl/>
        </w:rPr>
        <w:t>"</w:t>
      </w:r>
      <w:r w:rsidRPr="00BC4279">
        <w:rPr>
          <w:rFonts w:cs="FrankRuehl"/>
          <w:sz w:val="28"/>
          <w:szCs w:val="28"/>
          <w:rtl/>
        </w:rPr>
        <w:t>מהלך כרוכב דמי</w:t>
      </w:r>
      <w:r w:rsidR="003F0AC3">
        <w:rPr>
          <w:rFonts w:cs="FrankRuehl" w:hint="cs"/>
          <w:sz w:val="28"/>
          <w:szCs w:val="28"/>
          <w:rtl/>
        </w:rPr>
        <w:t>"</w:t>
      </w:r>
      <w:r w:rsidR="001E250E">
        <w:rPr>
          <w:rStyle w:val="FootnoteReference"/>
          <w:rFonts w:cs="FrankRuehl"/>
          <w:szCs w:val="28"/>
          <w:rtl/>
        </w:rPr>
        <w:footnoteReference w:id="241"/>
      </w:r>
      <w:r w:rsidR="00635302">
        <w:rPr>
          <w:rFonts w:cs="FrankRuehl" w:hint="cs"/>
          <w:sz w:val="28"/>
          <w:szCs w:val="28"/>
          <w:rtl/>
        </w:rPr>
        <w:t>,</w:t>
      </w:r>
      <w:r w:rsidRPr="00BC4279">
        <w:rPr>
          <w:rFonts w:cs="FrankRuehl"/>
          <w:sz w:val="28"/>
          <w:szCs w:val="28"/>
          <w:rtl/>
        </w:rPr>
        <w:t xml:space="preserve"> ובכל מקום כך הוא</w:t>
      </w:r>
      <w:r w:rsidR="003F0AC3">
        <w:rPr>
          <w:rStyle w:val="FootnoteReference"/>
          <w:rFonts w:cs="FrankRuehl"/>
          <w:szCs w:val="28"/>
          <w:rtl/>
        </w:rPr>
        <w:footnoteReference w:id="242"/>
      </w:r>
      <w:r w:rsidRPr="00BC4279">
        <w:rPr>
          <w:rFonts w:cs="FrankRuehl"/>
          <w:sz w:val="28"/>
          <w:szCs w:val="28"/>
          <w:rtl/>
        </w:rPr>
        <w:t xml:space="preserve">, כי </w:t>
      </w:r>
      <w:r w:rsidR="003A4DA4">
        <w:rPr>
          <w:rFonts w:cs="FrankRuehl" w:hint="cs"/>
          <w:sz w:val="28"/>
          <w:szCs w:val="28"/>
          <w:rtl/>
        </w:rPr>
        <w:t>"</w:t>
      </w:r>
      <w:r w:rsidRPr="00BC4279">
        <w:rPr>
          <w:rFonts w:cs="FrankRuehl"/>
          <w:sz w:val="28"/>
          <w:szCs w:val="28"/>
          <w:rtl/>
        </w:rPr>
        <w:t>הולך</w:t>
      </w:r>
      <w:r w:rsidR="003A4DA4">
        <w:rPr>
          <w:rFonts w:cs="FrankRuehl" w:hint="cs"/>
          <w:sz w:val="28"/>
          <w:szCs w:val="28"/>
          <w:rtl/>
        </w:rPr>
        <w:t>"</w:t>
      </w:r>
      <w:r w:rsidRPr="00BC4279">
        <w:rPr>
          <w:rFonts w:cs="FrankRuehl"/>
          <w:sz w:val="28"/>
          <w:szCs w:val="28"/>
          <w:rtl/>
        </w:rPr>
        <w:t xml:space="preserve"> שם התואר הוא</w:t>
      </w:r>
      <w:r w:rsidR="00635302">
        <w:rPr>
          <w:rFonts w:cs="FrankRuehl" w:hint="cs"/>
          <w:sz w:val="28"/>
          <w:szCs w:val="28"/>
          <w:rtl/>
        </w:rPr>
        <w:t>,</w:t>
      </w:r>
      <w:r w:rsidRPr="00BC4279">
        <w:rPr>
          <w:rFonts w:cs="FrankRuehl"/>
          <w:sz w:val="28"/>
          <w:szCs w:val="28"/>
          <w:rtl/>
        </w:rPr>
        <w:t xml:space="preserve"> אבל </w:t>
      </w:r>
      <w:r w:rsidR="003A4DA4">
        <w:rPr>
          <w:rFonts w:cs="FrankRuehl" w:hint="cs"/>
          <w:sz w:val="28"/>
          <w:szCs w:val="28"/>
          <w:rtl/>
        </w:rPr>
        <w:t>"</w:t>
      </w:r>
      <w:r w:rsidRPr="00BC4279">
        <w:rPr>
          <w:rFonts w:cs="FrankRuehl"/>
          <w:sz w:val="28"/>
          <w:szCs w:val="28"/>
          <w:rtl/>
        </w:rPr>
        <w:t>מהלך</w:t>
      </w:r>
      <w:r w:rsidR="003A4DA4">
        <w:rPr>
          <w:rFonts w:cs="FrankRuehl" w:hint="cs"/>
          <w:sz w:val="28"/>
          <w:szCs w:val="28"/>
          <w:rtl/>
        </w:rPr>
        <w:t>"</w:t>
      </w:r>
      <w:r w:rsidRPr="00BC4279">
        <w:rPr>
          <w:rFonts w:cs="FrankRuehl"/>
          <w:sz w:val="28"/>
          <w:szCs w:val="28"/>
          <w:rtl/>
        </w:rPr>
        <w:t xml:space="preserve"> אינו תואר</w:t>
      </w:r>
      <w:r w:rsidR="003A4DA4">
        <w:rPr>
          <w:rStyle w:val="FootnoteReference"/>
          <w:rFonts w:cs="FrankRuehl"/>
          <w:szCs w:val="28"/>
          <w:rtl/>
        </w:rPr>
        <w:footnoteReference w:id="243"/>
      </w:r>
      <w:r w:rsidRPr="00BC4279">
        <w:rPr>
          <w:rFonts w:cs="FrankRuehl"/>
          <w:sz w:val="28"/>
          <w:szCs w:val="28"/>
          <w:rtl/>
        </w:rPr>
        <w:t xml:space="preserve">. </w:t>
      </w:r>
    </w:p>
    <w:p w:rsidR="00FA1450" w:rsidRDefault="00BC38AD" w:rsidP="001C2109">
      <w:pPr>
        <w:jc w:val="both"/>
        <w:rPr>
          <w:rFonts w:cs="FrankRuehl" w:hint="cs"/>
          <w:sz w:val="28"/>
          <w:szCs w:val="28"/>
          <w:rtl/>
        </w:rPr>
      </w:pPr>
      <w:r w:rsidRPr="00BC38AD">
        <w:rPr>
          <w:rStyle w:val="LatinChar"/>
          <w:rtl/>
        </w:rPr>
        <w:t>#</w:t>
      </w:r>
      <w:r w:rsidR="00BC4279" w:rsidRPr="00BC38AD">
        <w:rPr>
          <w:rStyle w:val="Title1"/>
          <w:rtl/>
        </w:rPr>
        <w:t>ומפני דביקותו</w:t>
      </w:r>
      <w:r w:rsidRPr="00BC38AD">
        <w:rPr>
          <w:rStyle w:val="LatinChar"/>
          <w:rtl/>
        </w:rPr>
        <w:t>=</w:t>
      </w:r>
      <w:r w:rsidR="00BC4279" w:rsidRPr="00BC4279">
        <w:rPr>
          <w:rFonts w:cs="FrankRuehl"/>
          <w:sz w:val="28"/>
          <w:szCs w:val="28"/>
          <w:rtl/>
        </w:rPr>
        <w:t xml:space="preserve"> בתורה בדרך</w:t>
      </w:r>
      <w:r>
        <w:rPr>
          <w:rFonts w:cs="FrankRuehl" w:hint="cs"/>
          <w:sz w:val="28"/>
          <w:szCs w:val="28"/>
          <w:rtl/>
        </w:rPr>
        <w:t>,</w:t>
      </w:r>
      <w:r w:rsidR="00BC4279" w:rsidRPr="00BC4279">
        <w:rPr>
          <w:rFonts w:cs="FrankRuehl"/>
          <w:sz w:val="28"/>
          <w:szCs w:val="28"/>
          <w:rtl/>
        </w:rPr>
        <w:t xml:space="preserve"> היה גורם שאמר </w:t>
      </w:r>
      <w:r w:rsidR="00635302">
        <w:rPr>
          <w:rFonts w:cs="FrankRuehl" w:hint="cs"/>
          <w:sz w:val="28"/>
          <w:szCs w:val="28"/>
          <w:rtl/>
        </w:rPr>
        <w:t>"</w:t>
      </w:r>
      <w:r w:rsidR="00BC4279" w:rsidRPr="00BC4279">
        <w:rPr>
          <w:rFonts w:cs="FrankRuehl"/>
          <w:sz w:val="28"/>
          <w:szCs w:val="28"/>
          <w:rtl/>
        </w:rPr>
        <w:t>אם אתה נותן לי כל כסף וזהב שבעולם וכו'</w:t>
      </w:r>
      <w:r w:rsidR="00635302">
        <w:rPr>
          <w:rFonts w:cs="FrankRuehl" w:hint="cs"/>
          <w:sz w:val="28"/>
          <w:szCs w:val="28"/>
          <w:rtl/>
        </w:rPr>
        <w:t>"</w:t>
      </w:r>
      <w:r w:rsidR="00BC4279" w:rsidRPr="00BC4279">
        <w:rPr>
          <w:rFonts w:cs="FrankRuehl"/>
          <w:sz w:val="28"/>
          <w:szCs w:val="28"/>
          <w:rtl/>
        </w:rPr>
        <w:t>, כי מאחר שכל כך היה מתבודד בדרך בתורה</w:t>
      </w:r>
      <w:r w:rsidR="00635302">
        <w:rPr>
          <w:rFonts w:cs="FrankRuehl" w:hint="cs"/>
          <w:sz w:val="28"/>
          <w:szCs w:val="28"/>
          <w:rtl/>
        </w:rPr>
        <w:t>,</w:t>
      </w:r>
      <w:r w:rsidR="00BC4279" w:rsidRPr="00BC4279">
        <w:rPr>
          <w:rFonts w:cs="FrankRuehl"/>
          <w:sz w:val="28"/>
          <w:szCs w:val="28"/>
          <w:rtl/>
        </w:rPr>
        <w:t xml:space="preserve"> היה דבק בתורה לגמרי, עד שלא רצה להפרד מן התורה אפילו אם יתנו לו כל כסף וזהב שבעולם</w:t>
      </w:r>
      <w:r>
        <w:rPr>
          <w:rStyle w:val="FootnoteReference"/>
          <w:rFonts w:cs="FrankRuehl"/>
          <w:szCs w:val="28"/>
          <w:rtl/>
        </w:rPr>
        <w:footnoteReference w:id="244"/>
      </w:r>
      <w:r w:rsidR="00BC4279" w:rsidRPr="00BC4279">
        <w:rPr>
          <w:rFonts w:cs="FrankRuehl"/>
          <w:sz w:val="28"/>
          <w:szCs w:val="28"/>
          <w:rtl/>
        </w:rPr>
        <w:t>. ולהורות על גודל התבודדות שהיה לו בתורה, לא ראה את האדם שבא כנגדו להתחיל עמו בשלום, ואף אם ראה אותו לא נתן לבו עליו</w:t>
      </w:r>
      <w:r w:rsidR="00755B90">
        <w:rPr>
          <w:rStyle w:val="FootnoteReference"/>
          <w:rFonts w:cs="FrankRuehl"/>
          <w:szCs w:val="28"/>
          <w:rtl/>
        </w:rPr>
        <w:footnoteReference w:id="245"/>
      </w:r>
      <w:r w:rsidR="00635302">
        <w:rPr>
          <w:rFonts w:cs="FrankRuehl" w:hint="cs"/>
          <w:sz w:val="28"/>
          <w:szCs w:val="28"/>
          <w:rtl/>
        </w:rPr>
        <w:t>,</w:t>
      </w:r>
      <w:r w:rsidR="00BC4279" w:rsidRPr="00BC4279">
        <w:rPr>
          <w:rFonts w:cs="FrankRuehl"/>
          <w:sz w:val="28"/>
          <w:szCs w:val="28"/>
          <w:rtl/>
        </w:rPr>
        <w:t xml:space="preserve"> עד שאותו אדם התחיל עמו ונתן לו שלום</w:t>
      </w:r>
      <w:r w:rsidR="001C2109">
        <w:rPr>
          <w:rStyle w:val="FootnoteReference"/>
          <w:rFonts w:cs="FrankRuehl"/>
          <w:szCs w:val="28"/>
          <w:rtl/>
        </w:rPr>
        <w:footnoteReference w:id="246"/>
      </w:r>
      <w:r w:rsidR="00635302">
        <w:rPr>
          <w:rFonts w:cs="FrankRuehl" w:hint="cs"/>
          <w:sz w:val="28"/>
          <w:szCs w:val="28"/>
          <w:rtl/>
        </w:rPr>
        <w:t>,</w:t>
      </w:r>
      <w:r w:rsidR="00BC4279" w:rsidRPr="00BC4279">
        <w:rPr>
          <w:rFonts w:cs="FrankRuehl"/>
          <w:sz w:val="28"/>
          <w:szCs w:val="28"/>
          <w:rtl/>
        </w:rPr>
        <w:t xml:space="preserve"> ואז החזיר לו שלום</w:t>
      </w:r>
      <w:r w:rsidR="00635302">
        <w:rPr>
          <w:rFonts w:cs="FrankRuehl" w:hint="cs"/>
          <w:sz w:val="28"/>
          <w:szCs w:val="28"/>
          <w:rtl/>
        </w:rPr>
        <w:t>.</w:t>
      </w:r>
      <w:r w:rsidR="00BC4279" w:rsidRPr="00BC4279">
        <w:rPr>
          <w:rFonts w:cs="FrankRuehl"/>
          <w:sz w:val="28"/>
          <w:szCs w:val="28"/>
          <w:rtl/>
        </w:rPr>
        <w:t xml:space="preserve"> שא</w:t>
      </w:r>
      <w:r w:rsidR="00635302">
        <w:rPr>
          <w:rFonts w:cs="FrankRuehl" w:hint="cs"/>
          <w:sz w:val="28"/>
          <w:szCs w:val="28"/>
          <w:rtl/>
        </w:rPr>
        <w:t>ף על גב</w:t>
      </w:r>
      <w:r w:rsidR="00BC4279" w:rsidRPr="00BC4279">
        <w:rPr>
          <w:rFonts w:cs="FrankRuehl"/>
          <w:sz w:val="28"/>
          <w:szCs w:val="28"/>
          <w:rtl/>
        </w:rPr>
        <w:t xml:space="preserve"> שהיה מתבודד בתורה</w:t>
      </w:r>
      <w:r w:rsidR="00635302">
        <w:rPr>
          <w:rFonts w:cs="FrankRuehl" w:hint="cs"/>
          <w:sz w:val="28"/>
          <w:szCs w:val="28"/>
          <w:rtl/>
        </w:rPr>
        <w:t>,</w:t>
      </w:r>
      <w:r w:rsidR="00BC4279" w:rsidRPr="00BC4279">
        <w:rPr>
          <w:rFonts w:cs="FrankRuehl"/>
          <w:sz w:val="28"/>
          <w:szCs w:val="28"/>
          <w:rtl/>
        </w:rPr>
        <w:t xml:space="preserve"> יש לו להחזיר בשלום</w:t>
      </w:r>
      <w:r w:rsidR="00D76A9D">
        <w:rPr>
          <w:rStyle w:val="FootnoteReference"/>
          <w:rFonts w:cs="FrankRuehl"/>
          <w:szCs w:val="28"/>
          <w:rtl/>
        </w:rPr>
        <w:footnoteReference w:id="247"/>
      </w:r>
      <w:r w:rsidR="00BC4279" w:rsidRPr="00BC4279">
        <w:rPr>
          <w:rFonts w:cs="FrankRuehl"/>
          <w:sz w:val="28"/>
          <w:szCs w:val="28"/>
          <w:rtl/>
        </w:rPr>
        <w:t>. ולא יאמר כי מאחר שאני עוסק בתורה</w:t>
      </w:r>
      <w:r w:rsidR="00557881">
        <w:rPr>
          <w:rFonts w:cs="FrankRuehl" w:hint="cs"/>
          <w:sz w:val="28"/>
          <w:szCs w:val="28"/>
          <w:rtl/>
        </w:rPr>
        <w:t>,</w:t>
      </w:r>
      <w:r w:rsidR="00BC4279" w:rsidRPr="00BC4279">
        <w:rPr>
          <w:rFonts w:cs="FrankRuehl"/>
          <w:sz w:val="28"/>
          <w:szCs w:val="28"/>
          <w:rtl/>
        </w:rPr>
        <w:t xml:space="preserve"> אין צריך אני</w:t>
      </w:r>
      <w:r w:rsidR="004C3EEB">
        <w:rPr>
          <w:rFonts w:cs="FrankRuehl" w:hint="cs"/>
          <w:sz w:val="28"/>
          <w:szCs w:val="28"/>
          <w:rtl/>
        </w:rPr>
        <w:t>*</w:t>
      </w:r>
      <w:r w:rsidR="00BC4279" w:rsidRPr="00BC4279">
        <w:rPr>
          <w:rFonts w:cs="FrankRuehl"/>
          <w:sz w:val="28"/>
          <w:szCs w:val="28"/>
          <w:rtl/>
        </w:rPr>
        <w:t xml:space="preserve"> להפסיק</w:t>
      </w:r>
      <w:r w:rsidR="00635302">
        <w:rPr>
          <w:rFonts w:cs="FrankRuehl" w:hint="cs"/>
          <w:sz w:val="28"/>
          <w:szCs w:val="28"/>
          <w:rtl/>
        </w:rPr>
        <w:t>,</w:t>
      </w:r>
      <w:r w:rsidR="00BC4279" w:rsidRPr="00BC4279">
        <w:rPr>
          <w:rFonts w:cs="FrankRuehl"/>
          <w:sz w:val="28"/>
          <w:szCs w:val="28"/>
          <w:rtl/>
        </w:rPr>
        <w:t xml:space="preserve"> רק יפסיק להחזיר שלום. ואפשר כי הדין כך הוא</w:t>
      </w:r>
      <w:r w:rsidR="00D76A9D">
        <w:rPr>
          <w:rStyle w:val="FootnoteReference"/>
          <w:rFonts w:cs="FrankRuehl"/>
          <w:szCs w:val="28"/>
          <w:rtl/>
        </w:rPr>
        <w:footnoteReference w:id="248"/>
      </w:r>
      <w:r w:rsidR="00635302">
        <w:rPr>
          <w:rFonts w:cs="FrankRuehl" w:hint="cs"/>
          <w:sz w:val="28"/>
          <w:szCs w:val="28"/>
          <w:rtl/>
        </w:rPr>
        <w:t>.</w:t>
      </w:r>
      <w:r w:rsidR="00BC4279" w:rsidRPr="00BC4279">
        <w:rPr>
          <w:rFonts w:cs="FrankRuehl"/>
          <w:sz w:val="28"/>
          <w:szCs w:val="28"/>
          <w:rtl/>
        </w:rPr>
        <w:t xml:space="preserve"> וא</w:t>
      </w:r>
      <w:r w:rsidR="00635302">
        <w:rPr>
          <w:rFonts w:cs="FrankRuehl" w:hint="cs"/>
          <w:sz w:val="28"/>
          <w:szCs w:val="28"/>
          <w:rtl/>
        </w:rPr>
        <w:t>ף על גב</w:t>
      </w:r>
      <w:r w:rsidR="00BC4279" w:rsidRPr="00BC4279">
        <w:rPr>
          <w:rFonts w:cs="FrankRuehl"/>
          <w:sz w:val="28"/>
          <w:szCs w:val="28"/>
          <w:rtl/>
        </w:rPr>
        <w:t xml:space="preserve"> שאמרו חכמים שצריך להתחיל בשלום</w:t>
      </w:r>
      <w:r w:rsidR="00635302">
        <w:rPr>
          <w:rFonts w:cs="FrankRuehl" w:hint="cs"/>
          <w:sz w:val="28"/>
          <w:szCs w:val="28"/>
          <w:rtl/>
        </w:rPr>
        <w:t>,</w:t>
      </w:r>
      <w:r w:rsidR="00BC4279" w:rsidRPr="00BC4279">
        <w:rPr>
          <w:rFonts w:cs="FrankRuehl"/>
          <w:sz w:val="28"/>
          <w:szCs w:val="28"/>
          <w:rtl/>
        </w:rPr>
        <w:t xml:space="preserve"> כיון שהוא עוסק בתורה לא רצה לבטל עד שנתן לו שלום</w:t>
      </w:r>
      <w:r w:rsidR="00635302">
        <w:rPr>
          <w:rFonts w:cs="FrankRuehl" w:hint="cs"/>
          <w:sz w:val="28"/>
          <w:szCs w:val="28"/>
          <w:rtl/>
        </w:rPr>
        <w:t>,</w:t>
      </w:r>
      <w:r w:rsidR="00BC4279" w:rsidRPr="00BC4279">
        <w:rPr>
          <w:rFonts w:cs="FrankRuehl"/>
          <w:sz w:val="28"/>
          <w:szCs w:val="28"/>
          <w:rtl/>
        </w:rPr>
        <w:t xml:space="preserve"> ואז מחויב לו להחזיר לו שלום, אבל להתחיל לא רצה</w:t>
      </w:r>
      <w:r w:rsidR="00DC5EFE">
        <w:rPr>
          <w:rStyle w:val="FootnoteReference"/>
          <w:rFonts w:cs="FrankRuehl"/>
          <w:szCs w:val="28"/>
          <w:rtl/>
        </w:rPr>
        <w:footnoteReference w:id="249"/>
      </w:r>
      <w:r w:rsidR="00635302">
        <w:rPr>
          <w:rFonts w:cs="FrankRuehl" w:hint="cs"/>
          <w:sz w:val="28"/>
          <w:szCs w:val="28"/>
          <w:rtl/>
        </w:rPr>
        <w:t>.</w:t>
      </w:r>
      <w:r w:rsidR="00BC4279" w:rsidRPr="00BC4279">
        <w:rPr>
          <w:rFonts w:cs="FrankRuehl"/>
          <w:sz w:val="28"/>
          <w:szCs w:val="28"/>
          <w:rtl/>
        </w:rPr>
        <w:t xml:space="preserve"> ופי</w:t>
      </w:r>
      <w:r w:rsidR="00635302">
        <w:rPr>
          <w:rFonts w:cs="FrankRuehl" w:hint="cs"/>
          <w:sz w:val="28"/>
          <w:szCs w:val="28"/>
          <w:rtl/>
        </w:rPr>
        <w:t>רוש</w:t>
      </w:r>
      <w:r w:rsidR="00BC4279" w:rsidRPr="00BC4279">
        <w:rPr>
          <w:rFonts w:cs="FrankRuehl"/>
          <w:sz w:val="28"/>
          <w:szCs w:val="28"/>
          <w:rtl/>
        </w:rPr>
        <w:t xml:space="preserve"> זה נראה יותר</w:t>
      </w:r>
      <w:r w:rsidR="00D76A9D">
        <w:rPr>
          <w:rStyle w:val="FootnoteReference"/>
          <w:rFonts w:cs="FrankRuehl"/>
          <w:szCs w:val="28"/>
          <w:rtl/>
        </w:rPr>
        <w:footnoteReference w:id="250"/>
      </w:r>
      <w:r w:rsidR="00635302">
        <w:rPr>
          <w:rFonts w:cs="FrankRuehl" w:hint="cs"/>
          <w:sz w:val="28"/>
          <w:szCs w:val="28"/>
          <w:rtl/>
        </w:rPr>
        <w:t>.</w:t>
      </w:r>
      <w:r w:rsidR="00FA1450">
        <w:rPr>
          <w:rFonts w:cs="FrankRuehl" w:hint="cs"/>
          <w:sz w:val="28"/>
          <w:szCs w:val="28"/>
          <w:rtl/>
        </w:rPr>
        <w:t xml:space="preserve"> </w:t>
      </w:r>
      <w:r w:rsidR="0073167E" w:rsidRPr="00FA1450">
        <w:rPr>
          <w:rStyle w:val="Title1"/>
          <w:b w:val="0"/>
          <w:bCs w:val="0"/>
          <w:sz w:val="28"/>
          <w:szCs w:val="28"/>
          <w:rtl/>
        </w:rPr>
        <w:t>ובזה יתורץ</w:t>
      </w:r>
      <w:r w:rsidR="0073167E" w:rsidRPr="0073167E">
        <w:rPr>
          <w:rFonts w:cs="FrankRuehl"/>
          <w:sz w:val="28"/>
          <w:szCs w:val="28"/>
          <w:rtl/>
        </w:rPr>
        <w:t xml:space="preserve"> מה שהוצרך לכל זה לומר שנתן לו שלום והחזיר לו שלום</w:t>
      </w:r>
      <w:r w:rsidR="0073167E">
        <w:rPr>
          <w:rStyle w:val="FootnoteReference"/>
          <w:rFonts w:cs="FrankRuehl"/>
          <w:szCs w:val="28"/>
          <w:rtl/>
        </w:rPr>
        <w:footnoteReference w:id="251"/>
      </w:r>
      <w:r w:rsidR="0073167E" w:rsidRPr="0073167E">
        <w:rPr>
          <w:rFonts w:cs="FrankRuehl"/>
          <w:sz w:val="28"/>
          <w:szCs w:val="28"/>
          <w:rtl/>
        </w:rPr>
        <w:t>, כדי לבאר שהיה מתבודד בתורה.</w:t>
      </w:r>
    </w:p>
    <w:p w:rsidR="006735CD" w:rsidRDefault="00FA1450" w:rsidP="00193EA2">
      <w:pPr>
        <w:jc w:val="both"/>
        <w:rPr>
          <w:rFonts w:cs="FrankRuehl" w:hint="cs"/>
          <w:sz w:val="28"/>
          <w:szCs w:val="28"/>
          <w:rtl/>
        </w:rPr>
      </w:pPr>
      <w:r w:rsidRPr="00FA1450">
        <w:rPr>
          <w:rStyle w:val="LatinChar"/>
          <w:rtl/>
        </w:rPr>
        <w:t>#</w:t>
      </w:r>
      <w:r w:rsidR="0073167E" w:rsidRPr="00FA1450">
        <w:rPr>
          <w:rStyle w:val="Title1"/>
          <w:rtl/>
        </w:rPr>
        <w:t>אבל בלאו הכי</w:t>
      </w:r>
      <w:r w:rsidRPr="00FA1450">
        <w:rPr>
          <w:rStyle w:val="LatinChar"/>
          <w:rtl/>
        </w:rPr>
        <w:t>=</w:t>
      </w:r>
      <w:r w:rsidR="0073167E" w:rsidRPr="0073167E">
        <w:rPr>
          <w:rFonts w:cs="FrankRuehl"/>
          <w:sz w:val="28"/>
          <w:szCs w:val="28"/>
          <w:rtl/>
        </w:rPr>
        <w:t xml:space="preserve"> לא קשיא</w:t>
      </w:r>
      <w:r w:rsidR="0073167E">
        <w:rPr>
          <w:rFonts w:cs="FrankRuehl" w:hint="cs"/>
          <w:sz w:val="28"/>
          <w:szCs w:val="28"/>
          <w:rtl/>
        </w:rPr>
        <w:t>,</w:t>
      </w:r>
      <w:r w:rsidR="0073167E" w:rsidRPr="0073167E">
        <w:rPr>
          <w:rFonts w:cs="FrankRuehl"/>
          <w:sz w:val="28"/>
          <w:szCs w:val="28"/>
          <w:rtl/>
        </w:rPr>
        <w:t xml:space="preserve"> כי בא לומר שהיה אדם כשר והגון</w:t>
      </w:r>
      <w:r w:rsidR="008E607E">
        <w:rPr>
          <w:rStyle w:val="FootnoteReference"/>
          <w:rFonts w:cs="FrankRuehl"/>
          <w:szCs w:val="28"/>
          <w:rtl/>
        </w:rPr>
        <w:footnoteReference w:id="252"/>
      </w:r>
      <w:r w:rsidR="0073167E" w:rsidRPr="0073167E">
        <w:rPr>
          <w:rFonts w:cs="FrankRuehl"/>
          <w:sz w:val="28"/>
          <w:szCs w:val="28"/>
          <w:rtl/>
        </w:rPr>
        <w:t>, ואם לא כן</w:t>
      </w:r>
      <w:r w:rsidR="008E607E">
        <w:rPr>
          <w:rFonts w:cs="FrankRuehl" w:hint="cs"/>
          <w:sz w:val="28"/>
          <w:szCs w:val="28"/>
          <w:rtl/>
        </w:rPr>
        <w:t>,</w:t>
      </w:r>
      <w:r w:rsidR="0073167E" w:rsidRPr="0073167E">
        <w:rPr>
          <w:rFonts w:cs="FrankRuehl"/>
          <w:sz w:val="28"/>
          <w:szCs w:val="28"/>
          <w:rtl/>
        </w:rPr>
        <w:t xml:space="preserve"> אף שאמר כי יתן </w:t>
      </w:r>
      <w:r w:rsidR="008E607E">
        <w:rPr>
          <w:rFonts w:cs="FrankRuehl" w:hint="cs"/>
          <w:sz w:val="28"/>
          <w:szCs w:val="28"/>
          <w:rtl/>
        </w:rPr>
        <w:t>"</w:t>
      </w:r>
      <w:r w:rsidR="0073167E" w:rsidRPr="0073167E">
        <w:rPr>
          <w:rFonts w:cs="FrankRuehl"/>
          <w:sz w:val="28"/>
          <w:szCs w:val="28"/>
          <w:rtl/>
        </w:rPr>
        <w:t>אלף אלפים</w:t>
      </w:r>
      <w:r w:rsidR="008E607E">
        <w:rPr>
          <w:rFonts w:cs="FrankRuehl" w:hint="cs"/>
          <w:sz w:val="28"/>
          <w:szCs w:val="28"/>
          <w:rtl/>
        </w:rPr>
        <w:t>"</w:t>
      </w:r>
      <w:r w:rsidR="0073167E">
        <w:rPr>
          <w:rFonts w:cs="FrankRuehl" w:hint="cs"/>
          <w:sz w:val="28"/>
          <w:szCs w:val="28"/>
          <w:rtl/>
        </w:rPr>
        <w:t>,</w:t>
      </w:r>
      <w:r w:rsidR="0073167E" w:rsidRPr="0073167E">
        <w:rPr>
          <w:rFonts w:cs="FrankRuehl"/>
          <w:sz w:val="28"/>
          <w:szCs w:val="28"/>
          <w:rtl/>
        </w:rPr>
        <w:t xml:space="preserve"> באולי</w:t>
      </w:r>
      <w:r w:rsidR="0078085A">
        <w:rPr>
          <w:rFonts w:cs="FrankRuehl" w:hint="cs"/>
          <w:sz w:val="28"/>
          <w:szCs w:val="28"/>
          <w:rtl/>
        </w:rPr>
        <w:t>*</w:t>
      </w:r>
      <w:r w:rsidR="0073167E" w:rsidRPr="0073167E">
        <w:rPr>
          <w:rFonts w:cs="FrankRuehl"/>
          <w:sz w:val="28"/>
          <w:szCs w:val="28"/>
          <w:rtl/>
        </w:rPr>
        <w:t xml:space="preserve"> דברים הם</w:t>
      </w:r>
      <w:r w:rsidR="00BC3334">
        <w:rPr>
          <w:rFonts w:cs="FrankRuehl" w:hint="cs"/>
          <w:sz w:val="28"/>
          <w:szCs w:val="28"/>
          <w:rtl/>
        </w:rPr>
        <w:t>*</w:t>
      </w:r>
      <w:r w:rsidR="0073167E">
        <w:rPr>
          <w:rFonts w:cs="FrankRuehl" w:hint="cs"/>
          <w:sz w:val="28"/>
          <w:szCs w:val="28"/>
          <w:rtl/>
        </w:rPr>
        <w:t>,</w:t>
      </w:r>
      <w:r w:rsidR="0073167E" w:rsidRPr="0073167E">
        <w:rPr>
          <w:rFonts w:cs="FrankRuehl"/>
          <w:sz w:val="28"/>
          <w:szCs w:val="28"/>
          <w:rtl/>
        </w:rPr>
        <w:t xml:space="preserve"> ואין בו ממש</w:t>
      </w:r>
      <w:r w:rsidR="008E607E">
        <w:rPr>
          <w:rStyle w:val="FootnoteReference"/>
          <w:rFonts w:cs="FrankRuehl"/>
          <w:szCs w:val="28"/>
          <w:rtl/>
        </w:rPr>
        <w:footnoteReference w:id="253"/>
      </w:r>
      <w:r w:rsidR="0073167E">
        <w:rPr>
          <w:rFonts w:cs="FrankRuehl" w:hint="cs"/>
          <w:sz w:val="28"/>
          <w:szCs w:val="28"/>
          <w:rtl/>
        </w:rPr>
        <w:t>.</w:t>
      </w:r>
      <w:r w:rsidR="0073167E" w:rsidRPr="0073167E">
        <w:rPr>
          <w:rFonts w:cs="FrankRuehl"/>
          <w:sz w:val="28"/>
          <w:szCs w:val="28"/>
          <w:rtl/>
        </w:rPr>
        <w:t xml:space="preserve"> אבל כאשר התחיל ה</w:t>
      </w:r>
      <w:r w:rsidR="0073167E">
        <w:rPr>
          <w:rFonts w:cs="FrankRuehl" w:hint="cs"/>
          <w:sz w:val="28"/>
          <w:szCs w:val="28"/>
          <w:rtl/>
        </w:rPr>
        <w:t>ו</w:t>
      </w:r>
      <w:r w:rsidR="0073167E" w:rsidRPr="0073167E">
        <w:rPr>
          <w:rFonts w:cs="FrankRuehl"/>
          <w:sz w:val="28"/>
          <w:szCs w:val="28"/>
          <w:rtl/>
        </w:rPr>
        <w:t>א עמו בשלום</w:t>
      </w:r>
      <w:r w:rsidR="0073167E">
        <w:rPr>
          <w:rFonts w:cs="FrankRuehl" w:hint="cs"/>
          <w:sz w:val="28"/>
          <w:szCs w:val="28"/>
          <w:rtl/>
        </w:rPr>
        <w:t>,</w:t>
      </w:r>
      <w:r w:rsidR="0073167E" w:rsidRPr="0073167E">
        <w:rPr>
          <w:rFonts w:cs="FrankRuehl"/>
          <w:sz w:val="28"/>
          <w:szCs w:val="28"/>
          <w:rtl/>
        </w:rPr>
        <w:t xml:space="preserve"> איש הגון היה</w:t>
      </w:r>
      <w:r w:rsidR="0073167E">
        <w:rPr>
          <w:rStyle w:val="FootnoteReference"/>
          <w:rFonts w:cs="FrankRuehl"/>
          <w:szCs w:val="28"/>
          <w:rtl/>
        </w:rPr>
        <w:footnoteReference w:id="254"/>
      </w:r>
      <w:r w:rsidR="0073167E" w:rsidRPr="0073167E">
        <w:rPr>
          <w:rFonts w:cs="FrankRuehl"/>
          <w:sz w:val="28"/>
          <w:szCs w:val="28"/>
          <w:rtl/>
        </w:rPr>
        <w:t>. וגם שהקדים לומר דברים אלו בודאי אמת ויושר אמר</w:t>
      </w:r>
      <w:r w:rsidR="00CB0BDA">
        <w:rPr>
          <w:rStyle w:val="FootnoteReference"/>
          <w:rFonts w:cs="FrankRuehl"/>
          <w:szCs w:val="28"/>
          <w:rtl/>
        </w:rPr>
        <w:footnoteReference w:id="255"/>
      </w:r>
      <w:r w:rsidR="0073167E" w:rsidRPr="0073167E">
        <w:rPr>
          <w:rFonts w:cs="FrankRuehl"/>
          <w:sz w:val="28"/>
          <w:szCs w:val="28"/>
          <w:rtl/>
        </w:rPr>
        <w:t>, דאם לא כן</w:t>
      </w:r>
      <w:r w:rsidR="00CB0BDA">
        <w:rPr>
          <w:rFonts w:cs="FrankRuehl" w:hint="cs"/>
          <w:sz w:val="28"/>
          <w:szCs w:val="28"/>
          <w:rtl/>
        </w:rPr>
        <w:t>,</w:t>
      </w:r>
      <w:r w:rsidR="0073167E" w:rsidRPr="0073167E">
        <w:rPr>
          <w:rFonts w:cs="FrankRuehl"/>
          <w:sz w:val="28"/>
          <w:szCs w:val="28"/>
          <w:rtl/>
        </w:rPr>
        <w:t xml:space="preserve"> למה לו להקדים</w:t>
      </w:r>
      <w:r w:rsidR="0073167E">
        <w:rPr>
          <w:rFonts w:cs="FrankRuehl" w:hint="cs"/>
          <w:sz w:val="28"/>
          <w:szCs w:val="28"/>
          <w:rtl/>
        </w:rPr>
        <w:t>,</w:t>
      </w:r>
      <w:r w:rsidR="0073167E" w:rsidRPr="0073167E">
        <w:rPr>
          <w:rFonts w:cs="FrankRuehl"/>
          <w:sz w:val="28"/>
          <w:szCs w:val="28"/>
          <w:rtl/>
        </w:rPr>
        <w:t xml:space="preserve"> די היה אם היה מבקש ממנו</w:t>
      </w:r>
      <w:r w:rsidR="00054230">
        <w:rPr>
          <w:rFonts w:cs="FrankRuehl" w:hint="cs"/>
          <w:sz w:val="28"/>
          <w:szCs w:val="28"/>
          <w:rtl/>
        </w:rPr>
        <w:t>,</w:t>
      </w:r>
      <w:r w:rsidR="0073167E" w:rsidRPr="0073167E">
        <w:rPr>
          <w:rFonts w:cs="FrankRuehl"/>
          <w:sz w:val="28"/>
          <w:szCs w:val="28"/>
          <w:rtl/>
        </w:rPr>
        <w:t xml:space="preserve"> והיה מבטיח אותו על ככה</w:t>
      </w:r>
      <w:r w:rsidR="00054230">
        <w:rPr>
          <w:rStyle w:val="FootnoteReference"/>
          <w:rFonts w:cs="FrankRuehl"/>
          <w:szCs w:val="28"/>
          <w:rtl/>
        </w:rPr>
        <w:footnoteReference w:id="256"/>
      </w:r>
      <w:r w:rsidR="00054230">
        <w:rPr>
          <w:rFonts w:cs="FrankRuehl" w:hint="cs"/>
          <w:sz w:val="28"/>
          <w:szCs w:val="28"/>
          <w:rtl/>
        </w:rPr>
        <w:t>.</w:t>
      </w:r>
      <w:r w:rsidR="0073167E" w:rsidRPr="0073167E">
        <w:rPr>
          <w:rFonts w:cs="FrankRuehl"/>
          <w:sz w:val="28"/>
          <w:szCs w:val="28"/>
          <w:rtl/>
        </w:rPr>
        <w:t xml:space="preserve"> אבל להקדים לדבר עמו דברים אלו</w:t>
      </w:r>
      <w:r w:rsidR="0073167E">
        <w:rPr>
          <w:rFonts w:cs="FrankRuehl" w:hint="cs"/>
          <w:sz w:val="28"/>
          <w:szCs w:val="28"/>
          <w:rtl/>
        </w:rPr>
        <w:t>,</w:t>
      </w:r>
      <w:r w:rsidR="0073167E" w:rsidRPr="0073167E">
        <w:rPr>
          <w:rFonts w:cs="FrankRuehl"/>
          <w:sz w:val="28"/>
          <w:szCs w:val="28"/>
          <w:rtl/>
        </w:rPr>
        <w:t xml:space="preserve"> בודאי באמת אמר</w:t>
      </w:r>
      <w:r w:rsidR="008A13E7">
        <w:rPr>
          <w:rStyle w:val="FootnoteReference"/>
          <w:rFonts w:cs="FrankRuehl"/>
          <w:szCs w:val="28"/>
          <w:rtl/>
        </w:rPr>
        <w:footnoteReference w:id="257"/>
      </w:r>
      <w:r w:rsidR="0073167E">
        <w:rPr>
          <w:rFonts w:cs="FrankRuehl" w:hint="cs"/>
          <w:sz w:val="28"/>
          <w:szCs w:val="28"/>
          <w:rtl/>
        </w:rPr>
        <w:t>.</w:t>
      </w:r>
      <w:r w:rsidR="0073167E" w:rsidRPr="0073167E">
        <w:rPr>
          <w:rFonts w:cs="FrankRuehl"/>
          <w:sz w:val="28"/>
          <w:szCs w:val="28"/>
          <w:rtl/>
        </w:rPr>
        <w:t xml:space="preserve"> ולפיכך אמר </w:t>
      </w:r>
      <w:r w:rsidR="0073167E">
        <w:rPr>
          <w:rFonts w:cs="FrankRuehl" w:hint="cs"/>
          <w:sz w:val="28"/>
          <w:szCs w:val="28"/>
          <w:rtl/>
        </w:rPr>
        <w:t>"</w:t>
      </w:r>
      <w:r w:rsidR="0073167E" w:rsidRPr="0073167E">
        <w:rPr>
          <w:rFonts w:cs="FrankRuehl"/>
          <w:sz w:val="28"/>
          <w:szCs w:val="28"/>
          <w:rtl/>
        </w:rPr>
        <w:t>ופגע בי אדם אחד</w:t>
      </w:r>
      <w:r w:rsidR="0073167E">
        <w:rPr>
          <w:rFonts w:cs="FrankRuehl" w:hint="cs"/>
          <w:sz w:val="28"/>
          <w:szCs w:val="28"/>
          <w:rtl/>
        </w:rPr>
        <w:t>"</w:t>
      </w:r>
      <w:r w:rsidR="0073167E" w:rsidRPr="0073167E">
        <w:rPr>
          <w:rFonts w:cs="FrankRuehl"/>
          <w:sz w:val="28"/>
          <w:szCs w:val="28"/>
          <w:rtl/>
        </w:rPr>
        <w:t xml:space="preserve">, ולא אמר </w:t>
      </w:r>
      <w:r w:rsidR="0073167E">
        <w:rPr>
          <w:rFonts w:cs="FrankRuehl" w:hint="cs"/>
          <w:sz w:val="28"/>
          <w:szCs w:val="28"/>
          <w:rtl/>
        </w:rPr>
        <w:t>'</w:t>
      </w:r>
      <w:r w:rsidR="0073167E" w:rsidRPr="0073167E">
        <w:rPr>
          <w:rFonts w:cs="FrankRuehl"/>
          <w:sz w:val="28"/>
          <w:szCs w:val="28"/>
          <w:rtl/>
        </w:rPr>
        <w:t>ופגעתי באדם אחד</w:t>
      </w:r>
      <w:r w:rsidR="0073167E">
        <w:rPr>
          <w:rFonts w:cs="FrankRuehl" w:hint="cs"/>
          <w:sz w:val="28"/>
          <w:szCs w:val="28"/>
          <w:rtl/>
        </w:rPr>
        <w:t>'</w:t>
      </w:r>
      <w:r w:rsidR="00B0557C">
        <w:rPr>
          <w:rStyle w:val="FootnoteReference"/>
          <w:rFonts w:cs="FrankRuehl"/>
          <w:szCs w:val="28"/>
          <w:rtl/>
        </w:rPr>
        <w:footnoteReference w:id="258"/>
      </w:r>
      <w:r w:rsidR="0073167E">
        <w:rPr>
          <w:rFonts w:cs="FrankRuehl" w:hint="cs"/>
          <w:sz w:val="28"/>
          <w:szCs w:val="28"/>
          <w:rtl/>
        </w:rPr>
        <w:t>,</w:t>
      </w:r>
      <w:r w:rsidR="0073167E" w:rsidRPr="0073167E">
        <w:rPr>
          <w:rFonts w:cs="FrankRuehl"/>
          <w:sz w:val="28"/>
          <w:szCs w:val="28"/>
          <w:rtl/>
        </w:rPr>
        <w:t xml:space="preserve"> כי לא נתן הוא על לבו בפגעו בו, שאם נתן לבו על זה היה הוא פותח בשלום</w:t>
      </w:r>
      <w:r w:rsidR="008A13E7">
        <w:rPr>
          <w:rStyle w:val="FootnoteReference"/>
          <w:rFonts w:cs="FrankRuehl"/>
          <w:szCs w:val="28"/>
          <w:rtl/>
        </w:rPr>
        <w:footnoteReference w:id="259"/>
      </w:r>
      <w:r w:rsidR="0073167E" w:rsidRPr="0073167E">
        <w:rPr>
          <w:rFonts w:cs="FrankRuehl"/>
          <w:sz w:val="28"/>
          <w:szCs w:val="28"/>
          <w:rtl/>
        </w:rPr>
        <w:t xml:space="preserve">. </w:t>
      </w:r>
    </w:p>
    <w:p w:rsidR="006735CD" w:rsidRDefault="006735CD" w:rsidP="00193EA2">
      <w:pPr>
        <w:jc w:val="both"/>
        <w:rPr>
          <w:rFonts w:cs="FrankRuehl" w:hint="cs"/>
          <w:sz w:val="28"/>
          <w:szCs w:val="28"/>
          <w:rtl/>
        </w:rPr>
      </w:pPr>
      <w:r w:rsidRPr="006735CD">
        <w:rPr>
          <w:rStyle w:val="LatinChar"/>
          <w:rtl/>
        </w:rPr>
        <w:t>#</w:t>
      </w:r>
      <w:r w:rsidR="0073167E" w:rsidRPr="006735CD">
        <w:rPr>
          <w:rStyle w:val="Title1"/>
          <w:rtl/>
        </w:rPr>
        <w:t>ויתורץ ששאל</w:t>
      </w:r>
      <w:r w:rsidRPr="006735CD">
        <w:rPr>
          <w:rStyle w:val="LatinChar"/>
          <w:rtl/>
        </w:rPr>
        <w:t>=</w:t>
      </w:r>
      <w:r w:rsidR="0073167E" w:rsidRPr="0073167E">
        <w:rPr>
          <w:rFonts w:cs="FrankRuehl"/>
          <w:sz w:val="28"/>
          <w:szCs w:val="28"/>
          <w:rtl/>
        </w:rPr>
        <w:t xml:space="preserve"> אותו </w:t>
      </w:r>
      <w:r w:rsidR="0073167E">
        <w:rPr>
          <w:rFonts w:cs="FrankRuehl" w:hint="cs"/>
          <w:sz w:val="28"/>
          <w:szCs w:val="28"/>
          <w:rtl/>
        </w:rPr>
        <w:t>"</w:t>
      </w:r>
      <w:r w:rsidR="0073167E" w:rsidRPr="0073167E">
        <w:rPr>
          <w:rFonts w:cs="FrankRuehl"/>
          <w:sz w:val="28"/>
          <w:szCs w:val="28"/>
          <w:rtl/>
        </w:rPr>
        <w:t>מאיזה מקום אתה</w:t>
      </w:r>
      <w:r w:rsidR="0073167E">
        <w:rPr>
          <w:rFonts w:cs="FrankRuehl" w:hint="cs"/>
          <w:sz w:val="28"/>
          <w:szCs w:val="28"/>
          <w:rtl/>
        </w:rPr>
        <w:t>",</w:t>
      </w:r>
      <w:r w:rsidR="0073167E" w:rsidRPr="0073167E">
        <w:rPr>
          <w:rFonts w:cs="FrankRuehl"/>
          <w:sz w:val="28"/>
          <w:szCs w:val="28"/>
          <w:rtl/>
        </w:rPr>
        <w:t xml:space="preserve"> ומה לו לשאול </w:t>
      </w:r>
      <w:r w:rsidR="0073167E">
        <w:rPr>
          <w:rFonts w:cs="FrankRuehl" w:hint="cs"/>
          <w:sz w:val="28"/>
          <w:szCs w:val="28"/>
          <w:rtl/>
        </w:rPr>
        <w:t>"</w:t>
      </w:r>
      <w:r w:rsidR="0073167E" w:rsidRPr="0073167E">
        <w:rPr>
          <w:rFonts w:cs="FrankRuehl"/>
          <w:sz w:val="28"/>
          <w:szCs w:val="28"/>
          <w:rtl/>
        </w:rPr>
        <w:t>מאיזה מקום אתה</w:t>
      </w:r>
      <w:r w:rsidR="0073167E">
        <w:rPr>
          <w:rFonts w:cs="FrankRuehl" w:hint="cs"/>
          <w:sz w:val="28"/>
          <w:szCs w:val="28"/>
          <w:rtl/>
        </w:rPr>
        <w:t>"</w:t>
      </w:r>
      <w:r w:rsidR="008A13E7">
        <w:rPr>
          <w:rStyle w:val="FootnoteReference"/>
          <w:rFonts w:cs="FrankRuehl"/>
          <w:szCs w:val="28"/>
          <w:rtl/>
        </w:rPr>
        <w:footnoteReference w:id="260"/>
      </w:r>
      <w:r w:rsidR="0073167E" w:rsidRPr="0073167E">
        <w:rPr>
          <w:rFonts w:cs="FrankRuehl"/>
          <w:sz w:val="28"/>
          <w:szCs w:val="28"/>
          <w:rtl/>
        </w:rPr>
        <w:t>, רק שראה האדם בר</w:t>
      </w:r>
      <w:r w:rsidR="0073167E">
        <w:rPr>
          <w:rFonts w:cs="FrankRuehl" w:hint="cs"/>
          <w:sz w:val="28"/>
          <w:szCs w:val="28"/>
          <w:rtl/>
        </w:rPr>
        <w:t>בי</w:t>
      </w:r>
      <w:r w:rsidR="0073167E" w:rsidRPr="0073167E">
        <w:rPr>
          <w:rFonts w:cs="FrankRuehl"/>
          <w:sz w:val="28"/>
          <w:szCs w:val="28"/>
          <w:rtl/>
        </w:rPr>
        <w:t xml:space="preserve"> יוסי שהיה עוסק בתורה מאד, ומפני זה לא הוצרך לשאול רק </w:t>
      </w:r>
      <w:r w:rsidR="000118EC">
        <w:rPr>
          <w:rFonts w:cs="FrankRuehl" w:hint="cs"/>
          <w:sz w:val="28"/>
          <w:szCs w:val="28"/>
          <w:rtl/>
        </w:rPr>
        <w:t>"</w:t>
      </w:r>
      <w:r w:rsidR="0073167E" w:rsidRPr="0073167E">
        <w:rPr>
          <w:rFonts w:cs="FrankRuehl"/>
          <w:sz w:val="28"/>
          <w:szCs w:val="28"/>
          <w:rtl/>
        </w:rPr>
        <w:t>מאיזה מקום אתה</w:t>
      </w:r>
      <w:r w:rsidR="000118EC">
        <w:rPr>
          <w:rFonts w:cs="FrankRuehl" w:hint="cs"/>
          <w:sz w:val="28"/>
          <w:szCs w:val="28"/>
          <w:rtl/>
        </w:rPr>
        <w:t>"</w:t>
      </w:r>
      <w:r w:rsidR="0073167E" w:rsidRPr="0073167E">
        <w:rPr>
          <w:rFonts w:cs="FrankRuehl"/>
          <w:sz w:val="28"/>
          <w:szCs w:val="28"/>
          <w:rtl/>
        </w:rPr>
        <w:t xml:space="preserve">, ולא שאל אותו </w:t>
      </w:r>
      <w:r w:rsidR="0073167E">
        <w:rPr>
          <w:rFonts w:cs="FrankRuehl" w:hint="cs"/>
          <w:sz w:val="28"/>
          <w:szCs w:val="28"/>
          <w:rtl/>
        </w:rPr>
        <w:t>'</w:t>
      </w:r>
      <w:r w:rsidR="0073167E" w:rsidRPr="0073167E">
        <w:rPr>
          <w:rFonts w:cs="FrankRuehl"/>
          <w:sz w:val="28"/>
          <w:szCs w:val="28"/>
          <w:rtl/>
        </w:rPr>
        <w:t>מי אתה</w:t>
      </w:r>
      <w:r w:rsidR="0073167E">
        <w:rPr>
          <w:rFonts w:cs="FrankRuehl" w:hint="cs"/>
          <w:sz w:val="28"/>
          <w:szCs w:val="28"/>
          <w:rtl/>
        </w:rPr>
        <w:t>',</w:t>
      </w:r>
      <w:r w:rsidR="0073167E" w:rsidRPr="0073167E">
        <w:rPr>
          <w:rFonts w:cs="FrankRuehl"/>
          <w:sz w:val="28"/>
          <w:szCs w:val="28"/>
          <w:rtl/>
        </w:rPr>
        <w:t xml:space="preserve"> כי ראה אותו מתבודד בתורה</w:t>
      </w:r>
      <w:r w:rsidR="0073167E">
        <w:rPr>
          <w:rFonts w:cs="FrankRuehl" w:hint="cs"/>
          <w:sz w:val="28"/>
          <w:szCs w:val="28"/>
          <w:rtl/>
        </w:rPr>
        <w:t>,</w:t>
      </w:r>
      <w:r w:rsidR="0073167E" w:rsidRPr="0073167E">
        <w:rPr>
          <w:rFonts w:cs="FrankRuehl"/>
          <w:sz w:val="28"/>
          <w:szCs w:val="28"/>
          <w:rtl/>
        </w:rPr>
        <w:t xml:space="preserve"> וידע שהוא תלמיד חכם גדול</w:t>
      </w:r>
      <w:r w:rsidR="008A13E7">
        <w:rPr>
          <w:rStyle w:val="FootnoteReference"/>
          <w:rFonts w:cs="FrankRuehl"/>
          <w:szCs w:val="28"/>
          <w:rtl/>
        </w:rPr>
        <w:footnoteReference w:id="261"/>
      </w:r>
      <w:r w:rsidR="0073167E">
        <w:rPr>
          <w:rFonts w:cs="FrankRuehl" w:hint="cs"/>
          <w:sz w:val="28"/>
          <w:szCs w:val="28"/>
          <w:rtl/>
        </w:rPr>
        <w:t>.</w:t>
      </w:r>
      <w:r w:rsidR="0073167E" w:rsidRPr="0073167E">
        <w:rPr>
          <w:rFonts w:cs="FrankRuehl"/>
          <w:sz w:val="28"/>
          <w:szCs w:val="28"/>
          <w:rtl/>
        </w:rPr>
        <w:t xml:space="preserve"> ושאלו מאיזה מקום אתה, שאם אינו ממקום תורה יבקש ממנו שידור אצלו כך, </w:t>
      </w:r>
      <w:r w:rsidR="00FA5D29">
        <w:rPr>
          <w:rFonts w:cs="FrankRuehl" w:hint="cs"/>
          <w:sz w:val="28"/>
          <w:szCs w:val="28"/>
          <w:rtl/>
        </w:rPr>
        <w:t xml:space="preserve">בלא כסף וזהב*. </w:t>
      </w:r>
      <w:r w:rsidR="0073167E" w:rsidRPr="0073167E">
        <w:rPr>
          <w:rFonts w:cs="FrankRuehl"/>
          <w:sz w:val="28"/>
          <w:szCs w:val="28"/>
          <w:rtl/>
        </w:rPr>
        <w:t>ואם יאמר שהוא ממקום תורה</w:t>
      </w:r>
      <w:r w:rsidR="0073167E">
        <w:rPr>
          <w:rFonts w:cs="FrankRuehl" w:hint="cs"/>
          <w:sz w:val="28"/>
          <w:szCs w:val="28"/>
          <w:rtl/>
        </w:rPr>
        <w:t>,</w:t>
      </w:r>
      <w:r w:rsidR="0073167E" w:rsidRPr="0073167E">
        <w:rPr>
          <w:rFonts w:cs="FrankRuehl"/>
          <w:sz w:val="28"/>
          <w:szCs w:val="28"/>
          <w:rtl/>
        </w:rPr>
        <w:t xml:space="preserve"> צריך לפייסו</w:t>
      </w:r>
      <w:r w:rsidR="0073167E">
        <w:rPr>
          <w:rStyle w:val="FootnoteReference"/>
          <w:rFonts w:cs="FrankRuehl"/>
          <w:szCs w:val="28"/>
          <w:rtl/>
        </w:rPr>
        <w:footnoteReference w:id="262"/>
      </w:r>
      <w:r w:rsidR="0073167E" w:rsidRPr="0073167E">
        <w:rPr>
          <w:rFonts w:cs="FrankRuehl"/>
          <w:sz w:val="28"/>
          <w:szCs w:val="28"/>
          <w:rtl/>
        </w:rPr>
        <w:t>. והבין ר</w:t>
      </w:r>
      <w:r w:rsidR="0073167E">
        <w:rPr>
          <w:rFonts w:cs="FrankRuehl" w:hint="cs"/>
          <w:sz w:val="28"/>
          <w:szCs w:val="28"/>
          <w:rtl/>
        </w:rPr>
        <w:t>בי</w:t>
      </w:r>
      <w:r w:rsidR="0073167E" w:rsidRPr="0073167E">
        <w:rPr>
          <w:rFonts w:cs="FrankRuehl"/>
          <w:sz w:val="28"/>
          <w:szCs w:val="28"/>
          <w:rtl/>
        </w:rPr>
        <w:t xml:space="preserve"> יוסי דבר זה מיד, כי אם לא כן מה היה לו צורך לשאול</w:t>
      </w:r>
      <w:r w:rsidR="00EF6849">
        <w:rPr>
          <w:rFonts w:cs="FrankRuehl" w:hint="cs"/>
          <w:sz w:val="28"/>
          <w:szCs w:val="28"/>
          <w:rtl/>
        </w:rPr>
        <w:t>,</w:t>
      </w:r>
      <w:r w:rsidR="0073167E" w:rsidRPr="0073167E">
        <w:rPr>
          <w:rFonts w:cs="FrankRuehl"/>
          <w:sz w:val="28"/>
          <w:szCs w:val="28"/>
          <w:rtl/>
        </w:rPr>
        <w:t xml:space="preserve"> אלא בודאי לכך שאלו מאיזה מקום אתה, שידע שאין מקומו</w:t>
      </w:r>
      <w:r w:rsidR="00A0151C">
        <w:rPr>
          <w:rStyle w:val="FootnoteReference"/>
          <w:rFonts w:cs="FrankRuehl"/>
          <w:szCs w:val="28"/>
          <w:rtl/>
        </w:rPr>
        <w:footnoteReference w:id="263"/>
      </w:r>
      <w:r w:rsidR="0073167E" w:rsidRPr="0073167E">
        <w:rPr>
          <w:rFonts w:cs="FrankRuehl"/>
          <w:sz w:val="28"/>
          <w:szCs w:val="28"/>
          <w:rtl/>
        </w:rPr>
        <w:t xml:space="preserve"> שבא משם מקום חכמים</w:t>
      </w:r>
      <w:r w:rsidR="00EF6849">
        <w:rPr>
          <w:rFonts w:cs="FrankRuehl" w:hint="cs"/>
          <w:sz w:val="28"/>
          <w:szCs w:val="28"/>
          <w:rtl/>
        </w:rPr>
        <w:t>,</w:t>
      </w:r>
      <w:r w:rsidR="0073167E" w:rsidRPr="0073167E">
        <w:rPr>
          <w:rFonts w:cs="FrankRuehl"/>
          <w:sz w:val="28"/>
          <w:szCs w:val="28"/>
          <w:rtl/>
        </w:rPr>
        <w:t xml:space="preserve"> ושמא מקומ</w:t>
      </w:r>
      <w:r w:rsidR="00A0151C">
        <w:rPr>
          <w:rFonts w:cs="FrankRuehl" w:hint="cs"/>
          <w:sz w:val="28"/>
          <w:szCs w:val="28"/>
          <w:rtl/>
        </w:rPr>
        <w:t>ו</w:t>
      </w:r>
      <w:r w:rsidR="00A0151C">
        <w:rPr>
          <w:rStyle w:val="FootnoteReference"/>
          <w:rFonts w:cs="FrankRuehl"/>
          <w:szCs w:val="28"/>
          <w:rtl/>
        </w:rPr>
        <w:footnoteReference w:id="264"/>
      </w:r>
      <w:r w:rsidR="0073167E" w:rsidRPr="0073167E">
        <w:rPr>
          <w:rFonts w:cs="FrankRuehl"/>
          <w:sz w:val="28"/>
          <w:szCs w:val="28"/>
          <w:rtl/>
        </w:rPr>
        <w:t xml:space="preserve"> מקום תורה</w:t>
      </w:r>
      <w:r w:rsidR="00EF6849">
        <w:rPr>
          <w:rFonts w:cs="FrankRuehl" w:hint="cs"/>
          <w:sz w:val="28"/>
          <w:szCs w:val="28"/>
          <w:rtl/>
        </w:rPr>
        <w:t>,</w:t>
      </w:r>
      <w:r w:rsidR="0073167E" w:rsidRPr="0073167E">
        <w:rPr>
          <w:rFonts w:cs="FrankRuehl"/>
          <w:sz w:val="28"/>
          <w:szCs w:val="28"/>
          <w:rtl/>
        </w:rPr>
        <w:t xml:space="preserve"> ולא ירצה שילך משם</w:t>
      </w:r>
      <w:r w:rsidR="00EF6849">
        <w:rPr>
          <w:rFonts w:cs="FrankRuehl" w:hint="cs"/>
          <w:sz w:val="28"/>
          <w:szCs w:val="28"/>
          <w:rtl/>
        </w:rPr>
        <w:t>.</w:t>
      </w:r>
      <w:r w:rsidR="0073167E" w:rsidRPr="0073167E">
        <w:rPr>
          <w:rFonts w:cs="FrankRuehl"/>
          <w:sz w:val="28"/>
          <w:szCs w:val="28"/>
          <w:rtl/>
        </w:rPr>
        <w:t xml:space="preserve"> ולפיכך השיב מיד </w:t>
      </w:r>
      <w:r w:rsidR="00EF6849">
        <w:rPr>
          <w:rFonts w:cs="FrankRuehl" w:hint="cs"/>
          <w:sz w:val="28"/>
          <w:szCs w:val="28"/>
          <w:rtl/>
        </w:rPr>
        <w:t>"</w:t>
      </w:r>
      <w:r w:rsidR="0073167E" w:rsidRPr="0073167E">
        <w:rPr>
          <w:rFonts w:cs="FrankRuehl"/>
          <w:sz w:val="28"/>
          <w:szCs w:val="28"/>
          <w:rtl/>
        </w:rPr>
        <w:t>מעיר גדולה של חכמים ושל סופרים אני</w:t>
      </w:r>
      <w:r w:rsidR="00EF6849">
        <w:rPr>
          <w:rFonts w:cs="FrankRuehl" w:hint="cs"/>
          <w:sz w:val="28"/>
          <w:szCs w:val="28"/>
          <w:rtl/>
        </w:rPr>
        <w:t>",</w:t>
      </w:r>
      <w:r w:rsidR="0073167E" w:rsidRPr="0073167E">
        <w:rPr>
          <w:rFonts w:cs="FrankRuehl"/>
          <w:sz w:val="28"/>
          <w:szCs w:val="28"/>
          <w:rtl/>
        </w:rPr>
        <w:t xml:space="preserve"> כלומר ולא תבקש לדור עמך במקומך</w:t>
      </w:r>
      <w:r w:rsidR="00EF6849">
        <w:rPr>
          <w:rStyle w:val="FootnoteReference"/>
          <w:rFonts w:cs="FrankRuehl"/>
          <w:szCs w:val="28"/>
          <w:rtl/>
        </w:rPr>
        <w:footnoteReference w:id="265"/>
      </w:r>
      <w:r w:rsidR="0073167E" w:rsidRPr="0073167E">
        <w:rPr>
          <w:rFonts w:cs="FrankRuehl"/>
          <w:sz w:val="28"/>
          <w:szCs w:val="28"/>
          <w:rtl/>
        </w:rPr>
        <w:t xml:space="preserve">. </w:t>
      </w:r>
    </w:p>
    <w:p w:rsidR="00DE1C62" w:rsidRPr="00DE1C62" w:rsidRDefault="006735CD" w:rsidP="005A112D">
      <w:pPr>
        <w:jc w:val="both"/>
        <w:rPr>
          <w:rFonts w:cs="FrankRuehl"/>
          <w:sz w:val="28"/>
          <w:szCs w:val="28"/>
          <w:rtl/>
        </w:rPr>
      </w:pPr>
      <w:r w:rsidRPr="006735CD">
        <w:rPr>
          <w:rStyle w:val="LatinChar"/>
          <w:rtl/>
        </w:rPr>
        <w:t>#</w:t>
      </w:r>
      <w:r w:rsidR="0073167E" w:rsidRPr="006735CD">
        <w:rPr>
          <w:rStyle w:val="Title1"/>
          <w:rtl/>
        </w:rPr>
        <w:t>ואז אמר</w:t>
      </w:r>
      <w:r w:rsidRPr="006735CD">
        <w:rPr>
          <w:rStyle w:val="LatinChar"/>
          <w:rtl/>
        </w:rPr>
        <w:t>=</w:t>
      </w:r>
      <w:r w:rsidR="0073167E" w:rsidRPr="0073167E">
        <w:rPr>
          <w:rFonts w:cs="FrankRuehl"/>
          <w:sz w:val="28"/>
          <w:szCs w:val="28"/>
          <w:rtl/>
        </w:rPr>
        <w:t xml:space="preserve"> </w:t>
      </w:r>
      <w:r w:rsidR="00EF6849">
        <w:rPr>
          <w:rFonts w:cs="FrankRuehl" w:hint="cs"/>
          <w:sz w:val="28"/>
          <w:szCs w:val="28"/>
          <w:rtl/>
        </w:rPr>
        <w:t>"</w:t>
      </w:r>
      <w:r w:rsidR="0073167E" w:rsidRPr="0073167E">
        <w:rPr>
          <w:rFonts w:cs="FrankRuehl"/>
          <w:sz w:val="28"/>
          <w:szCs w:val="28"/>
          <w:rtl/>
        </w:rPr>
        <w:t>רבי רצונך שתדור עמנו במקומנו ואני אתן לך אלף אלפים וכו'</w:t>
      </w:r>
      <w:r w:rsidR="00EF6849">
        <w:rPr>
          <w:rFonts w:cs="FrankRuehl" w:hint="cs"/>
          <w:sz w:val="28"/>
          <w:szCs w:val="28"/>
          <w:rtl/>
        </w:rPr>
        <w:t>"</w:t>
      </w:r>
      <w:r w:rsidR="0073167E" w:rsidRPr="0073167E">
        <w:rPr>
          <w:rFonts w:cs="FrankRuehl"/>
          <w:sz w:val="28"/>
          <w:szCs w:val="28"/>
          <w:rtl/>
        </w:rPr>
        <w:t xml:space="preserve">, והוצרך לומר </w:t>
      </w:r>
      <w:r w:rsidR="00EF6849">
        <w:rPr>
          <w:rFonts w:cs="FrankRuehl" w:hint="cs"/>
          <w:sz w:val="28"/>
          <w:szCs w:val="28"/>
          <w:rtl/>
        </w:rPr>
        <w:t>"</w:t>
      </w:r>
      <w:r w:rsidR="0073167E" w:rsidRPr="0073167E">
        <w:rPr>
          <w:rFonts w:cs="FrankRuehl"/>
          <w:sz w:val="28"/>
          <w:szCs w:val="28"/>
          <w:rtl/>
        </w:rPr>
        <w:t>עמנו במקומנו</w:t>
      </w:r>
      <w:r w:rsidR="00EF6849">
        <w:rPr>
          <w:rFonts w:cs="FrankRuehl" w:hint="cs"/>
          <w:sz w:val="28"/>
          <w:szCs w:val="28"/>
          <w:rtl/>
        </w:rPr>
        <w:t>"</w:t>
      </w:r>
      <w:r w:rsidR="00BA0DEB">
        <w:rPr>
          <w:rStyle w:val="FootnoteReference"/>
          <w:rFonts w:cs="FrankRuehl"/>
          <w:szCs w:val="28"/>
          <w:rtl/>
        </w:rPr>
        <w:footnoteReference w:id="266"/>
      </w:r>
      <w:r w:rsidR="00EF6849">
        <w:rPr>
          <w:rFonts w:cs="FrankRuehl" w:hint="cs"/>
          <w:sz w:val="28"/>
          <w:szCs w:val="28"/>
          <w:rtl/>
        </w:rPr>
        <w:t>,</w:t>
      </w:r>
      <w:r w:rsidR="0073167E" w:rsidRPr="0073167E">
        <w:rPr>
          <w:rFonts w:cs="FrankRuehl"/>
          <w:sz w:val="28"/>
          <w:szCs w:val="28"/>
          <w:rtl/>
        </w:rPr>
        <w:t xml:space="preserve"> כלומר בשביל שאנו צריכין לרב לעצתו</w:t>
      </w:r>
      <w:r w:rsidR="00F701B7">
        <w:rPr>
          <w:rStyle w:val="FootnoteReference"/>
          <w:rFonts w:cs="FrankRuehl"/>
          <w:szCs w:val="28"/>
          <w:rtl/>
        </w:rPr>
        <w:footnoteReference w:id="267"/>
      </w:r>
      <w:r w:rsidR="00EF6849">
        <w:rPr>
          <w:rFonts w:cs="FrankRuehl" w:hint="cs"/>
          <w:sz w:val="28"/>
          <w:szCs w:val="28"/>
          <w:rtl/>
        </w:rPr>
        <w:t>,</w:t>
      </w:r>
      <w:r w:rsidR="0073167E" w:rsidRPr="0073167E">
        <w:rPr>
          <w:rFonts w:cs="FrankRuehl"/>
          <w:sz w:val="28"/>
          <w:szCs w:val="28"/>
          <w:rtl/>
        </w:rPr>
        <w:t xml:space="preserve"> וכדאמרינן למעלה </w:t>
      </w:r>
      <w:r w:rsidR="00EF6849" w:rsidRPr="00EF6849">
        <w:rPr>
          <w:rFonts w:cs="Dbs-Rashi" w:hint="cs"/>
          <w:szCs w:val="20"/>
          <w:rtl/>
        </w:rPr>
        <w:t>(</w:t>
      </w:r>
      <w:r w:rsidR="00F701B7">
        <w:rPr>
          <w:rFonts w:cs="Dbs-Rashi" w:hint="cs"/>
          <w:szCs w:val="20"/>
          <w:rtl/>
        </w:rPr>
        <w:t>משנה ב</w:t>
      </w:r>
      <w:r w:rsidR="00EF6849" w:rsidRPr="00EF6849">
        <w:rPr>
          <w:rFonts w:cs="Dbs-Rashi" w:hint="cs"/>
          <w:szCs w:val="20"/>
          <w:rtl/>
        </w:rPr>
        <w:t>)</w:t>
      </w:r>
      <w:r w:rsidR="00EF6849">
        <w:rPr>
          <w:rFonts w:cs="FrankRuehl" w:hint="cs"/>
          <w:sz w:val="28"/>
          <w:szCs w:val="28"/>
          <w:rtl/>
        </w:rPr>
        <w:t xml:space="preserve"> </w:t>
      </w:r>
      <w:r w:rsidR="0073167E" w:rsidRPr="0073167E">
        <w:rPr>
          <w:rFonts w:cs="FrankRuehl"/>
          <w:sz w:val="28"/>
          <w:szCs w:val="28"/>
          <w:rtl/>
        </w:rPr>
        <w:t>ש</w:t>
      </w:r>
      <w:r w:rsidR="00EF6849">
        <w:rPr>
          <w:rFonts w:cs="FrankRuehl" w:hint="cs"/>
          <w:sz w:val="28"/>
          <w:szCs w:val="28"/>
          <w:rtl/>
        </w:rPr>
        <w:t>"</w:t>
      </w:r>
      <w:r w:rsidR="0073167E" w:rsidRPr="0073167E">
        <w:rPr>
          <w:rFonts w:cs="FrankRuehl"/>
          <w:sz w:val="28"/>
          <w:szCs w:val="28"/>
          <w:rtl/>
        </w:rPr>
        <w:t>נהנין ממנו עצה ותושיה</w:t>
      </w:r>
      <w:r w:rsidR="00EF6849">
        <w:rPr>
          <w:rFonts w:cs="FrankRuehl" w:hint="cs"/>
          <w:sz w:val="28"/>
          <w:szCs w:val="28"/>
          <w:rtl/>
        </w:rPr>
        <w:t>"</w:t>
      </w:r>
      <w:r w:rsidR="00EA39E6">
        <w:rPr>
          <w:rFonts w:cs="FrankRuehl" w:hint="cs"/>
          <w:sz w:val="28"/>
          <w:szCs w:val="28"/>
          <w:rtl/>
        </w:rPr>
        <w:t>.</w:t>
      </w:r>
      <w:r w:rsidR="0073167E" w:rsidRPr="0073167E">
        <w:rPr>
          <w:rFonts w:cs="FrankRuehl"/>
          <w:sz w:val="28"/>
          <w:szCs w:val="28"/>
          <w:rtl/>
        </w:rPr>
        <w:t xml:space="preserve"> ולפיכך הוסיף </w:t>
      </w:r>
      <w:r w:rsidR="00EF6849">
        <w:rPr>
          <w:rFonts w:cs="FrankRuehl" w:hint="cs"/>
          <w:sz w:val="28"/>
          <w:szCs w:val="28"/>
          <w:rtl/>
        </w:rPr>
        <w:t>"</w:t>
      </w:r>
      <w:r w:rsidR="0073167E" w:rsidRPr="0073167E">
        <w:rPr>
          <w:rFonts w:cs="FrankRuehl"/>
          <w:sz w:val="28"/>
          <w:szCs w:val="28"/>
          <w:rtl/>
        </w:rPr>
        <w:t>עמנו</w:t>
      </w:r>
      <w:r w:rsidR="00EF6849">
        <w:rPr>
          <w:rFonts w:cs="FrankRuehl" w:hint="cs"/>
          <w:sz w:val="28"/>
          <w:szCs w:val="28"/>
          <w:rtl/>
        </w:rPr>
        <w:t>"</w:t>
      </w:r>
      <w:r w:rsidR="00EA39E6">
        <w:rPr>
          <w:rStyle w:val="FootnoteReference"/>
          <w:rFonts w:cs="FrankRuehl"/>
          <w:szCs w:val="28"/>
          <w:rtl/>
        </w:rPr>
        <w:footnoteReference w:id="268"/>
      </w:r>
      <w:r w:rsidR="00EA39E6">
        <w:rPr>
          <w:rFonts w:cs="FrankRuehl" w:hint="cs"/>
          <w:sz w:val="28"/>
          <w:szCs w:val="28"/>
          <w:rtl/>
        </w:rPr>
        <w:t>.</w:t>
      </w:r>
      <w:r w:rsidR="0073167E" w:rsidRPr="0073167E">
        <w:rPr>
          <w:rFonts w:cs="FrankRuehl"/>
          <w:sz w:val="28"/>
          <w:szCs w:val="28"/>
          <w:rtl/>
        </w:rPr>
        <w:t xml:space="preserve"> ובודאי אם היו רוצים בו שילמד להם תורה</w:t>
      </w:r>
      <w:r w:rsidR="00EF6849">
        <w:rPr>
          <w:rFonts w:cs="FrankRuehl" w:hint="cs"/>
          <w:sz w:val="28"/>
          <w:szCs w:val="28"/>
          <w:rtl/>
        </w:rPr>
        <w:t>,</w:t>
      </w:r>
      <w:r w:rsidR="0073167E" w:rsidRPr="0073167E">
        <w:rPr>
          <w:rFonts w:cs="FrankRuehl"/>
          <w:sz w:val="28"/>
          <w:szCs w:val="28"/>
          <w:rtl/>
        </w:rPr>
        <w:t xml:space="preserve"> היה בוחר בישיבתם ביניהם</w:t>
      </w:r>
      <w:r w:rsidR="00EF6849">
        <w:rPr>
          <w:rStyle w:val="FootnoteReference"/>
          <w:rFonts w:cs="FrankRuehl"/>
          <w:szCs w:val="28"/>
          <w:rtl/>
        </w:rPr>
        <w:footnoteReference w:id="269"/>
      </w:r>
      <w:r w:rsidR="0073167E" w:rsidRPr="0073167E">
        <w:rPr>
          <w:rFonts w:cs="FrankRuehl"/>
          <w:sz w:val="28"/>
          <w:szCs w:val="28"/>
          <w:rtl/>
        </w:rPr>
        <w:t xml:space="preserve">. אבל לא היו רוצים רק שהם צריכים לו, ולכך אמר </w:t>
      </w:r>
      <w:r w:rsidR="00EF6849">
        <w:rPr>
          <w:rFonts w:cs="FrankRuehl" w:hint="cs"/>
          <w:sz w:val="28"/>
          <w:szCs w:val="28"/>
          <w:rtl/>
        </w:rPr>
        <w:t>"</w:t>
      </w:r>
      <w:r w:rsidR="0073167E" w:rsidRPr="0073167E">
        <w:rPr>
          <w:rFonts w:cs="FrankRuehl"/>
          <w:sz w:val="28"/>
          <w:szCs w:val="28"/>
          <w:rtl/>
        </w:rPr>
        <w:t>עמנו</w:t>
      </w:r>
      <w:r w:rsidR="00EF6849">
        <w:rPr>
          <w:rFonts w:cs="FrankRuehl" w:hint="cs"/>
          <w:sz w:val="28"/>
          <w:szCs w:val="28"/>
          <w:rtl/>
        </w:rPr>
        <w:t>"</w:t>
      </w:r>
      <w:r w:rsidR="00444215">
        <w:rPr>
          <w:rFonts w:cs="FrankRuehl" w:hint="cs"/>
          <w:sz w:val="28"/>
          <w:szCs w:val="28"/>
          <w:rtl/>
        </w:rPr>
        <w:t>,</w:t>
      </w:r>
      <w:r w:rsidR="0073167E" w:rsidRPr="0073167E">
        <w:rPr>
          <w:rFonts w:cs="FrankRuehl"/>
          <w:sz w:val="28"/>
          <w:szCs w:val="28"/>
          <w:rtl/>
        </w:rPr>
        <w:t xml:space="preserve"> לעשות אותם עיקר. ואם לא כן</w:t>
      </w:r>
      <w:r w:rsidR="00C7475D">
        <w:rPr>
          <w:rFonts w:cs="FrankRuehl" w:hint="cs"/>
          <w:sz w:val="28"/>
          <w:szCs w:val="28"/>
          <w:rtl/>
        </w:rPr>
        <w:t>,</w:t>
      </w:r>
      <w:r w:rsidR="0073167E" w:rsidRPr="0073167E">
        <w:rPr>
          <w:rFonts w:cs="FrankRuehl"/>
          <w:sz w:val="28"/>
          <w:szCs w:val="28"/>
          <w:rtl/>
        </w:rPr>
        <w:t xml:space="preserve"> רק שהיו באים ללמוד ממנו, היה לו לומר </w:t>
      </w:r>
      <w:r w:rsidR="00C7475D">
        <w:rPr>
          <w:rFonts w:cs="FrankRuehl" w:hint="cs"/>
          <w:sz w:val="28"/>
          <w:szCs w:val="28"/>
          <w:rtl/>
        </w:rPr>
        <w:t>'</w:t>
      </w:r>
      <w:r w:rsidR="0073167E" w:rsidRPr="0073167E">
        <w:rPr>
          <w:rFonts w:cs="FrankRuehl"/>
          <w:sz w:val="28"/>
          <w:szCs w:val="28"/>
          <w:rtl/>
        </w:rPr>
        <w:t>רצונך שתדור אצלינו</w:t>
      </w:r>
      <w:r w:rsidR="00C7475D">
        <w:rPr>
          <w:rFonts w:cs="FrankRuehl" w:hint="cs"/>
          <w:sz w:val="28"/>
          <w:szCs w:val="28"/>
          <w:rtl/>
        </w:rPr>
        <w:t>',</w:t>
      </w:r>
      <w:r w:rsidR="0073167E" w:rsidRPr="0073167E">
        <w:rPr>
          <w:rFonts w:cs="FrankRuehl"/>
          <w:sz w:val="28"/>
          <w:szCs w:val="28"/>
          <w:rtl/>
        </w:rPr>
        <w:t xml:space="preserve"> כי לשון </w:t>
      </w:r>
      <w:r w:rsidR="00C7475D">
        <w:rPr>
          <w:rFonts w:cs="FrankRuehl" w:hint="cs"/>
          <w:sz w:val="28"/>
          <w:szCs w:val="28"/>
          <w:rtl/>
        </w:rPr>
        <w:t>"</w:t>
      </w:r>
      <w:r w:rsidR="0073167E" w:rsidRPr="0073167E">
        <w:rPr>
          <w:rFonts w:cs="FrankRuehl"/>
          <w:sz w:val="28"/>
          <w:szCs w:val="28"/>
          <w:rtl/>
        </w:rPr>
        <w:t>עמנו</w:t>
      </w:r>
      <w:r w:rsidR="00C7475D">
        <w:rPr>
          <w:rFonts w:cs="FrankRuehl" w:hint="cs"/>
          <w:sz w:val="28"/>
          <w:szCs w:val="28"/>
          <w:rtl/>
        </w:rPr>
        <w:t>"</w:t>
      </w:r>
      <w:r w:rsidR="0073167E" w:rsidRPr="0073167E">
        <w:rPr>
          <w:rFonts w:cs="FrankRuehl"/>
          <w:sz w:val="28"/>
          <w:szCs w:val="28"/>
          <w:rtl/>
        </w:rPr>
        <w:t xml:space="preserve"> שהם עיקר והוא טפל עמהם</w:t>
      </w:r>
      <w:r w:rsidR="00444215">
        <w:rPr>
          <w:rStyle w:val="FootnoteReference"/>
          <w:rFonts w:cs="FrankRuehl"/>
          <w:szCs w:val="28"/>
          <w:rtl/>
        </w:rPr>
        <w:footnoteReference w:id="270"/>
      </w:r>
      <w:r w:rsidR="0073167E" w:rsidRPr="0073167E">
        <w:rPr>
          <w:rFonts w:cs="FrankRuehl"/>
          <w:sz w:val="28"/>
          <w:szCs w:val="28"/>
          <w:rtl/>
        </w:rPr>
        <w:t>, ולכך השיב לו כך</w:t>
      </w:r>
      <w:r w:rsidR="00444215">
        <w:rPr>
          <w:rStyle w:val="FootnoteReference"/>
          <w:rFonts w:cs="FrankRuehl"/>
          <w:szCs w:val="28"/>
          <w:rtl/>
        </w:rPr>
        <w:footnoteReference w:id="271"/>
      </w:r>
      <w:r w:rsidR="0073167E" w:rsidRPr="0073167E">
        <w:rPr>
          <w:rFonts w:cs="FrankRuehl"/>
          <w:sz w:val="28"/>
          <w:szCs w:val="28"/>
          <w:rtl/>
        </w:rPr>
        <w:t>. וכבר אמרנו כי כל זה הגיע לו מצד שהיה מהלך בדרך</w:t>
      </w:r>
      <w:r w:rsidR="003B6D06">
        <w:rPr>
          <w:rFonts w:cs="FrankRuehl" w:hint="cs"/>
          <w:sz w:val="28"/>
          <w:szCs w:val="28"/>
          <w:rtl/>
        </w:rPr>
        <w:t>,</w:t>
      </w:r>
      <w:r w:rsidR="0073167E" w:rsidRPr="0073167E">
        <w:rPr>
          <w:rFonts w:cs="FrankRuehl"/>
          <w:sz w:val="28"/>
          <w:szCs w:val="28"/>
          <w:rtl/>
        </w:rPr>
        <w:t xml:space="preserve"> והיה מחשבתו בתורה לגמרי, ולפיכך באהבתו אשר נפשו היתה קשורה בתורה</w:t>
      </w:r>
      <w:r w:rsidR="00193EA2">
        <w:rPr>
          <w:rStyle w:val="FootnoteReference"/>
          <w:rFonts w:cs="FrankRuehl"/>
          <w:szCs w:val="28"/>
          <w:rtl/>
        </w:rPr>
        <w:footnoteReference w:id="272"/>
      </w:r>
      <w:r w:rsidR="0073167E" w:rsidRPr="0073167E">
        <w:rPr>
          <w:rFonts w:cs="FrankRuehl"/>
          <w:sz w:val="28"/>
          <w:szCs w:val="28"/>
          <w:rtl/>
        </w:rPr>
        <w:t xml:space="preserve"> השיב כ</w:t>
      </w:r>
      <w:r w:rsidR="005A112D">
        <w:rPr>
          <w:rFonts w:cs="FrankRuehl" w:hint="cs"/>
          <w:sz w:val="28"/>
          <w:szCs w:val="28"/>
          <w:rtl/>
        </w:rPr>
        <w:t>ך*</w:t>
      </w:r>
      <w:r w:rsidR="00193EA2">
        <w:rPr>
          <w:rStyle w:val="FootnoteReference"/>
          <w:rFonts w:cs="FrankRuehl"/>
          <w:szCs w:val="28"/>
          <w:rtl/>
        </w:rPr>
        <w:footnoteReference w:id="273"/>
      </w:r>
      <w:r w:rsidR="003B6D06">
        <w:rPr>
          <w:rFonts w:cs="FrankRuehl" w:hint="cs"/>
          <w:sz w:val="28"/>
          <w:szCs w:val="28"/>
          <w:rtl/>
        </w:rPr>
        <w:t>.</w:t>
      </w:r>
      <w:r w:rsidR="00DE1C62">
        <w:rPr>
          <w:rFonts w:cs="FrankRuehl" w:hint="cs"/>
          <w:sz w:val="28"/>
          <w:szCs w:val="28"/>
          <w:rtl/>
        </w:rPr>
        <w:t xml:space="preserve"> </w:t>
      </w:r>
    </w:p>
    <w:p w:rsidR="00AE0B88" w:rsidRDefault="00DE1C62" w:rsidP="0057654A">
      <w:pPr>
        <w:jc w:val="both"/>
        <w:rPr>
          <w:rFonts w:cs="FrankRuehl" w:hint="cs"/>
          <w:sz w:val="28"/>
          <w:szCs w:val="28"/>
          <w:rtl/>
        </w:rPr>
      </w:pPr>
      <w:r w:rsidRPr="00DE1C62">
        <w:rPr>
          <w:rStyle w:val="LatinChar"/>
          <w:rtl/>
        </w:rPr>
        <w:t>#</w:t>
      </w:r>
      <w:r w:rsidRPr="00DE1C62">
        <w:rPr>
          <w:rStyle w:val="Title1"/>
          <w:rtl/>
        </w:rPr>
        <w:t>ואמר</w:t>
      </w:r>
      <w:r w:rsidRPr="00DE1C62">
        <w:rPr>
          <w:rStyle w:val="LatinChar"/>
          <w:rtl/>
        </w:rPr>
        <w:t>=</w:t>
      </w:r>
      <w:r w:rsidRPr="00DE1C62">
        <w:rPr>
          <w:rFonts w:cs="FrankRuehl"/>
          <w:sz w:val="28"/>
          <w:szCs w:val="28"/>
          <w:rtl/>
        </w:rPr>
        <w:t xml:space="preserve"> ש</w:t>
      </w:r>
      <w:r w:rsidR="00FE0C1B">
        <w:rPr>
          <w:rFonts w:cs="FrankRuehl" w:hint="cs"/>
          <w:sz w:val="28"/>
          <w:szCs w:val="28"/>
          <w:rtl/>
        </w:rPr>
        <w:t>"</w:t>
      </w:r>
      <w:r w:rsidRPr="00DE1C62">
        <w:rPr>
          <w:rFonts w:cs="FrankRuehl"/>
          <w:sz w:val="28"/>
          <w:szCs w:val="28"/>
          <w:rtl/>
        </w:rPr>
        <w:t>בשעת פטירתו של אדם אין מלוין אותו לא כסף ולא זהב אלא תורה ומעש</w:t>
      </w:r>
      <w:r w:rsidR="00FE0C1B">
        <w:rPr>
          <w:rFonts w:cs="FrankRuehl" w:hint="cs"/>
          <w:sz w:val="28"/>
          <w:szCs w:val="28"/>
          <w:rtl/>
        </w:rPr>
        <w:t>ים טובים".</w:t>
      </w:r>
      <w:r w:rsidRPr="00DE1C62">
        <w:rPr>
          <w:rFonts w:cs="FrankRuehl"/>
          <w:sz w:val="28"/>
          <w:szCs w:val="28"/>
          <w:rtl/>
        </w:rPr>
        <w:t xml:space="preserve"> ויש גורסין </w:t>
      </w:r>
      <w:r w:rsidR="00FE0C1B">
        <w:rPr>
          <w:rFonts w:cs="FrankRuehl" w:hint="cs"/>
          <w:sz w:val="28"/>
          <w:szCs w:val="28"/>
          <w:rtl/>
        </w:rPr>
        <w:t>"</w:t>
      </w:r>
      <w:r w:rsidRPr="00DE1C62">
        <w:rPr>
          <w:rFonts w:cs="FrankRuehl"/>
          <w:sz w:val="28"/>
          <w:szCs w:val="28"/>
          <w:rtl/>
        </w:rPr>
        <w:t>ולא עוד שאין וכו'</w:t>
      </w:r>
      <w:r w:rsidR="00FE0C1B">
        <w:rPr>
          <w:rFonts w:cs="FrankRuehl" w:hint="cs"/>
          <w:sz w:val="28"/>
          <w:szCs w:val="28"/>
          <w:rtl/>
        </w:rPr>
        <w:t>"</w:t>
      </w:r>
      <w:r w:rsidR="00FE0C1B">
        <w:rPr>
          <w:rStyle w:val="FootnoteReference"/>
          <w:rFonts w:cs="FrankRuehl"/>
          <w:szCs w:val="28"/>
          <w:rtl/>
        </w:rPr>
        <w:footnoteReference w:id="274"/>
      </w:r>
      <w:r w:rsidR="00FE0C1B">
        <w:rPr>
          <w:rFonts w:cs="FrankRuehl" w:hint="cs"/>
          <w:sz w:val="28"/>
          <w:szCs w:val="28"/>
          <w:rtl/>
        </w:rPr>
        <w:t>,</w:t>
      </w:r>
      <w:r w:rsidRPr="00DE1C62">
        <w:rPr>
          <w:rFonts w:cs="FrankRuehl"/>
          <w:sz w:val="28"/>
          <w:szCs w:val="28"/>
          <w:rtl/>
        </w:rPr>
        <w:t xml:space="preserve"> ומלתא בפני עצמ</w:t>
      </w:r>
      <w:r w:rsidR="002350B9">
        <w:rPr>
          <w:rFonts w:cs="FrankRuehl" w:hint="cs"/>
          <w:sz w:val="28"/>
          <w:szCs w:val="28"/>
          <w:rtl/>
        </w:rPr>
        <w:t>ו</w:t>
      </w:r>
      <w:r w:rsidRPr="00DE1C62">
        <w:rPr>
          <w:rFonts w:cs="FrankRuehl"/>
          <w:sz w:val="28"/>
          <w:szCs w:val="28"/>
          <w:rtl/>
        </w:rPr>
        <w:t xml:space="preserve"> היא</w:t>
      </w:r>
      <w:r w:rsidR="006355DF">
        <w:rPr>
          <w:rStyle w:val="FootnoteReference"/>
          <w:rFonts w:cs="FrankRuehl"/>
          <w:szCs w:val="28"/>
          <w:rtl/>
        </w:rPr>
        <w:footnoteReference w:id="275"/>
      </w:r>
      <w:r w:rsidR="00575865">
        <w:rPr>
          <w:rFonts w:cs="FrankRuehl" w:hint="cs"/>
          <w:sz w:val="28"/>
          <w:szCs w:val="28"/>
          <w:rtl/>
        </w:rPr>
        <w:t>,</w:t>
      </w:r>
      <w:r w:rsidRPr="00DE1C62">
        <w:rPr>
          <w:rFonts w:cs="FrankRuehl"/>
          <w:sz w:val="28"/>
          <w:szCs w:val="28"/>
          <w:rtl/>
        </w:rPr>
        <w:t xml:space="preserve"> כלומר בע</w:t>
      </w:r>
      <w:r w:rsidR="00216202">
        <w:rPr>
          <w:rFonts w:cs="FrankRuehl" w:hint="cs"/>
          <w:sz w:val="28"/>
          <w:szCs w:val="28"/>
          <w:rtl/>
        </w:rPr>
        <w:t>ולם הזה</w:t>
      </w:r>
      <w:r w:rsidRPr="00DE1C62">
        <w:rPr>
          <w:rFonts w:cs="FrankRuehl"/>
          <w:sz w:val="28"/>
          <w:szCs w:val="28"/>
          <w:rtl/>
        </w:rPr>
        <w:t xml:space="preserve"> בשביל התורה האדם זוכה לכל הברכות</w:t>
      </w:r>
      <w:r w:rsidR="00290F3C">
        <w:rPr>
          <w:rFonts w:cs="FrankRuehl" w:hint="cs"/>
          <w:sz w:val="28"/>
          <w:szCs w:val="28"/>
          <w:rtl/>
        </w:rPr>
        <w:t>, חשובים*</w:t>
      </w:r>
      <w:r w:rsidRPr="00DE1C62">
        <w:rPr>
          <w:rFonts w:cs="FrankRuehl"/>
          <w:sz w:val="28"/>
          <w:szCs w:val="28"/>
          <w:rtl/>
        </w:rPr>
        <w:t xml:space="preserve"> יותר מן כסף וזהב</w:t>
      </w:r>
      <w:r w:rsidR="00E418E2">
        <w:rPr>
          <w:rStyle w:val="FootnoteReference"/>
          <w:rFonts w:cs="FrankRuehl"/>
          <w:szCs w:val="28"/>
          <w:rtl/>
        </w:rPr>
        <w:footnoteReference w:id="276"/>
      </w:r>
      <w:r w:rsidR="00575865">
        <w:rPr>
          <w:rFonts w:cs="FrankRuehl" w:hint="cs"/>
          <w:sz w:val="28"/>
          <w:szCs w:val="28"/>
          <w:rtl/>
        </w:rPr>
        <w:t>.</w:t>
      </w:r>
      <w:r w:rsidRPr="00DE1C62">
        <w:rPr>
          <w:rFonts w:cs="FrankRuehl"/>
          <w:sz w:val="28"/>
          <w:szCs w:val="28"/>
          <w:rtl/>
        </w:rPr>
        <w:t xml:space="preserve"> ולא עוד</w:t>
      </w:r>
      <w:r w:rsidR="00575865">
        <w:rPr>
          <w:rFonts w:cs="FrankRuehl" w:hint="cs"/>
          <w:sz w:val="28"/>
          <w:szCs w:val="28"/>
          <w:rtl/>
        </w:rPr>
        <w:t>,</w:t>
      </w:r>
      <w:r w:rsidRPr="00DE1C62">
        <w:rPr>
          <w:rFonts w:cs="FrankRuehl"/>
          <w:sz w:val="28"/>
          <w:szCs w:val="28"/>
          <w:rtl/>
        </w:rPr>
        <w:t xml:space="preserve"> </w:t>
      </w:r>
      <w:r w:rsidR="00E418E2">
        <w:rPr>
          <w:rFonts w:cs="FrankRuehl" w:hint="cs"/>
          <w:sz w:val="28"/>
          <w:szCs w:val="28"/>
          <w:rtl/>
        </w:rPr>
        <w:t>"</w:t>
      </w:r>
      <w:r w:rsidRPr="00DE1C62">
        <w:rPr>
          <w:rFonts w:cs="FrankRuehl"/>
          <w:sz w:val="28"/>
          <w:szCs w:val="28"/>
          <w:rtl/>
        </w:rPr>
        <w:t>בשעת פטירתו אין מלוין וכו'</w:t>
      </w:r>
      <w:r w:rsidR="00E418E2">
        <w:rPr>
          <w:rFonts w:cs="FrankRuehl" w:hint="cs"/>
          <w:sz w:val="28"/>
          <w:szCs w:val="28"/>
          <w:rtl/>
        </w:rPr>
        <w:t>",</w:t>
      </w:r>
      <w:r w:rsidRPr="00DE1C62">
        <w:rPr>
          <w:rFonts w:cs="FrankRuehl"/>
          <w:sz w:val="28"/>
          <w:szCs w:val="28"/>
          <w:rtl/>
        </w:rPr>
        <w:t xml:space="preserve"> כלומר שהתורה היא בע</w:t>
      </w:r>
      <w:r w:rsidR="00E418E2">
        <w:rPr>
          <w:rFonts w:cs="FrankRuehl" w:hint="cs"/>
          <w:sz w:val="28"/>
          <w:szCs w:val="28"/>
          <w:rtl/>
        </w:rPr>
        <w:t>ולם הבא</w:t>
      </w:r>
      <w:r w:rsidRPr="00DE1C62">
        <w:rPr>
          <w:rFonts w:cs="FrankRuehl"/>
          <w:sz w:val="28"/>
          <w:szCs w:val="28"/>
          <w:rtl/>
        </w:rPr>
        <w:t xml:space="preserve"> ג</w:t>
      </w:r>
      <w:r w:rsidR="00E418E2">
        <w:rPr>
          <w:rFonts w:cs="FrankRuehl" w:hint="cs"/>
          <w:sz w:val="28"/>
          <w:szCs w:val="28"/>
          <w:rtl/>
        </w:rPr>
        <w:t>ם כן</w:t>
      </w:r>
      <w:r w:rsidR="00944A06">
        <w:rPr>
          <w:rStyle w:val="FootnoteReference"/>
          <w:rFonts w:cs="FrankRuehl"/>
          <w:szCs w:val="28"/>
          <w:rtl/>
        </w:rPr>
        <w:footnoteReference w:id="277"/>
      </w:r>
      <w:r w:rsidR="000B1E58">
        <w:rPr>
          <w:rFonts w:cs="FrankRuehl" w:hint="cs"/>
          <w:sz w:val="28"/>
          <w:szCs w:val="28"/>
          <w:rtl/>
        </w:rPr>
        <w:t>,</w:t>
      </w:r>
      <w:r w:rsidRPr="00DE1C62">
        <w:rPr>
          <w:rFonts w:cs="FrankRuehl"/>
          <w:sz w:val="28"/>
          <w:szCs w:val="28"/>
          <w:rtl/>
        </w:rPr>
        <w:t xml:space="preserve"> מה שאין כן בכסף וזהב שהוא בע</w:t>
      </w:r>
      <w:r w:rsidR="00944A06">
        <w:rPr>
          <w:rFonts w:cs="FrankRuehl" w:hint="cs"/>
          <w:sz w:val="28"/>
          <w:szCs w:val="28"/>
          <w:rtl/>
        </w:rPr>
        <w:t>ולם הזה</w:t>
      </w:r>
      <w:r w:rsidRPr="00DE1C62">
        <w:rPr>
          <w:rFonts w:cs="FrankRuehl"/>
          <w:sz w:val="28"/>
          <w:szCs w:val="28"/>
          <w:rtl/>
        </w:rPr>
        <w:t xml:space="preserve"> ולא בע</w:t>
      </w:r>
      <w:r w:rsidR="00944A06">
        <w:rPr>
          <w:rFonts w:cs="FrankRuehl" w:hint="cs"/>
          <w:sz w:val="28"/>
          <w:szCs w:val="28"/>
          <w:rtl/>
        </w:rPr>
        <w:t>ולם הבא</w:t>
      </w:r>
      <w:r w:rsidRPr="00DE1C62">
        <w:rPr>
          <w:rFonts w:cs="FrankRuehl"/>
          <w:sz w:val="28"/>
          <w:szCs w:val="28"/>
          <w:rtl/>
        </w:rPr>
        <w:t xml:space="preserve"> כלל</w:t>
      </w:r>
      <w:r w:rsidR="00944A06">
        <w:rPr>
          <w:rStyle w:val="FootnoteReference"/>
          <w:rFonts w:cs="FrankRuehl"/>
          <w:szCs w:val="28"/>
          <w:rtl/>
        </w:rPr>
        <w:footnoteReference w:id="278"/>
      </w:r>
      <w:r w:rsidRPr="00DE1C62">
        <w:rPr>
          <w:rFonts w:cs="FrankRuehl"/>
          <w:sz w:val="28"/>
          <w:szCs w:val="28"/>
          <w:rtl/>
        </w:rPr>
        <w:t>. וביש ספרים גרס</w:t>
      </w:r>
      <w:r w:rsidR="0057654A">
        <w:rPr>
          <w:rFonts w:cs="FrankRuehl" w:hint="cs"/>
          <w:sz w:val="28"/>
          <w:szCs w:val="28"/>
          <w:rtl/>
        </w:rPr>
        <w:t>ינן*</w:t>
      </w:r>
      <w:r w:rsidRPr="00DE1C62">
        <w:rPr>
          <w:rFonts w:cs="FrankRuehl"/>
          <w:sz w:val="28"/>
          <w:szCs w:val="28"/>
          <w:rtl/>
        </w:rPr>
        <w:t xml:space="preserve"> </w:t>
      </w:r>
      <w:r w:rsidR="00944A06">
        <w:rPr>
          <w:rFonts w:cs="FrankRuehl" w:hint="cs"/>
          <w:sz w:val="28"/>
          <w:szCs w:val="28"/>
          <w:rtl/>
        </w:rPr>
        <w:t>"</w:t>
      </w:r>
      <w:r w:rsidRPr="00DE1C62">
        <w:rPr>
          <w:rFonts w:cs="FrankRuehl"/>
          <w:sz w:val="28"/>
          <w:szCs w:val="28"/>
          <w:rtl/>
        </w:rPr>
        <w:t>שבשעת פטירתו וכו'</w:t>
      </w:r>
      <w:r w:rsidR="00944A06">
        <w:rPr>
          <w:rFonts w:cs="FrankRuehl" w:hint="cs"/>
          <w:sz w:val="28"/>
          <w:szCs w:val="28"/>
          <w:rtl/>
        </w:rPr>
        <w:t>"</w:t>
      </w:r>
      <w:r w:rsidR="005D79E6">
        <w:rPr>
          <w:rStyle w:val="FootnoteReference"/>
          <w:rFonts w:cs="FrankRuehl"/>
          <w:szCs w:val="28"/>
          <w:rtl/>
        </w:rPr>
        <w:footnoteReference w:id="279"/>
      </w:r>
      <w:r w:rsidR="00944A06">
        <w:rPr>
          <w:rFonts w:cs="FrankRuehl" w:hint="cs"/>
          <w:sz w:val="28"/>
          <w:szCs w:val="28"/>
          <w:rtl/>
        </w:rPr>
        <w:t>,</w:t>
      </w:r>
      <w:r w:rsidRPr="00DE1C62">
        <w:rPr>
          <w:rFonts w:cs="FrankRuehl"/>
          <w:sz w:val="28"/>
          <w:szCs w:val="28"/>
          <w:rtl/>
        </w:rPr>
        <w:t xml:space="preserve"> ומלתא חדא היא</w:t>
      </w:r>
      <w:r w:rsidR="006705B0">
        <w:rPr>
          <w:rStyle w:val="FootnoteReference"/>
          <w:rFonts w:cs="FrankRuehl"/>
          <w:szCs w:val="28"/>
          <w:rtl/>
        </w:rPr>
        <w:footnoteReference w:id="280"/>
      </w:r>
      <w:r w:rsidRPr="00DE1C62">
        <w:rPr>
          <w:rFonts w:cs="FrankRuehl"/>
          <w:sz w:val="28"/>
          <w:szCs w:val="28"/>
          <w:rtl/>
        </w:rPr>
        <w:t>, ולא זכר רק</w:t>
      </w:r>
      <w:r w:rsidR="00B81C41">
        <w:rPr>
          <w:rStyle w:val="FootnoteReference"/>
          <w:rFonts w:cs="FrankRuehl"/>
          <w:szCs w:val="28"/>
          <w:rtl/>
        </w:rPr>
        <w:footnoteReference w:id="281"/>
      </w:r>
      <w:r w:rsidRPr="00DE1C62">
        <w:rPr>
          <w:rFonts w:cs="FrankRuehl"/>
          <w:sz w:val="28"/>
          <w:szCs w:val="28"/>
          <w:rtl/>
        </w:rPr>
        <w:t xml:space="preserve"> היתרון בעו</w:t>
      </w:r>
      <w:r w:rsidR="00944A06">
        <w:rPr>
          <w:rFonts w:cs="FrankRuehl" w:hint="cs"/>
          <w:sz w:val="28"/>
          <w:szCs w:val="28"/>
          <w:rtl/>
        </w:rPr>
        <w:t>לם הבא,</w:t>
      </w:r>
      <w:r w:rsidRPr="00DE1C62">
        <w:rPr>
          <w:rFonts w:cs="FrankRuehl"/>
          <w:sz w:val="28"/>
          <w:szCs w:val="28"/>
          <w:rtl/>
        </w:rPr>
        <w:t xml:space="preserve"> כי אין מלוין לאדם לא כסף ולא זהב</w:t>
      </w:r>
      <w:r w:rsidR="009C5DBB">
        <w:rPr>
          <w:rStyle w:val="FootnoteReference"/>
          <w:rFonts w:cs="FrankRuehl"/>
          <w:szCs w:val="28"/>
          <w:rtl/>
        </w:rPr>
        <w:footnoteReference w:id="282"/>
      </w:r>
      <w:r w:rsidR="00944A06">
        <w:rPr>
          <w:rFonts w:cs="FrankRuehl" w:hint="cs"/>
          <w:sz w:val="28"/>
          <w:szCs w:val="28"/>
          <w:rtl/>
        </w:rPr>
        <w:t>.</w:t>
      </w:r>
      <w:r w:rsidRPr="00DE1C62">
        <w:rPr>
          <w:rFonts w:cs="FrankRuehl"/>
          <w:sz w:val="28"/>
          <w:szCs w:val="28"/>
          <w:rtl/>
        </w:rPr>
        <w:t xml:space="preserve"> </w:t>
      </w:r>
    </w:p>
    <w:p w:rsidR="0046487C" w:rsidRDefault="00AE0B88" w:rsidP="0057654A">
      <w:pPr>
        <w:jc w:val="both"/>
        <w:rPr>
          <w:rFonts w:cs="FrankRuehl" w:hint="cs"/>
          <w:sz w:val="28"/>
          <w:szCs w:val="28"/>
          <w:rtl/>
        </w:rPr>
      </w:pPr>
      <w:r w:rsidRPr="00AE0B88">
        <w:rPr>
          <w:rStyle w:val="LatinChar"/>
          <w:rtl/>
        </w:rPr>
        <w:t>#</w:t>
      </w:r>
      <w:r w:rsidR="00DE1C62" w:rsidRPr="00AE0B88">
        <w:rPr>
          <w:rStyle w:val="Title1"/>
          <w:rtl/>
        </w:rPr>
        <w:t>וזכר מעש</w:t>
      </w:r>
      <w:r w:rsidR="00944A06" w:rsidRPr="00AE0B88">
        <w:rPr>
          <w:rStyle w:val="Title1"/>
          <w:rFonts w:hint="cs"/>
          <w:rtl/>
        </w:rPr>
        <w:t>ים טובים</w:t>
      </w:r>
      <w:r w:rsidRPr="00AE0B88">
        <w:rPr>
          <w:rStyle w:val="LatinChar"/>
          <w:rtl/>
        </w:rPr>
        <w:t>=</w:t>
      </w:r>
      <w:r w:rsidR="00944A06">
        <w:rPr>
          <w:rFonts w:cs="FrankRuehl" w:hint="cs"/>
          <w:sz w:val="28"/>
          <w:szCs w:val="28"/>
          <w:rtl/>
        </w:rPr>
        <w:t>,</w:t>
      </w:r>
      <w:r w:rsidR="00DE1C62" w:rsidRPr="00DE1C62">
        <w:rPr>
          <w:rFonts w:cs="FrankRuehl"/>
          <w:sz w:val="28"/>
          <w:szCs w:val="28"/>
          <w:rtl/>
        </w:rPr>
        <w:t xml:space="preserve"> א</w:t>
      </w:r>
      <w:r w:rsidR="00944A06">
        <w:rPr>
          <w:rFonts w:cs="FrankRuehl" w:hint="cs"/>
          <w:sz w:val="28"/>
          <w:szCs w:val="28"/>
          <w:rtl/>
        </w:rPr>
        <w:t>ף על גב</w:t>
      </w:r>
      <w:r w:rsidR="00DE1C62" w:rsidRPr="00DE1C62">
        <w:rPr>
          <w:rFonts w:cs="FrankRuehl"/>
          <w:sz w:val="28"/>
          <w:szCs w:val="28"/>
          <w:rtl/>
        </w:rPr>
        <w:t xml:space="preserve"> דמעשים טובים מאן דכר שמיה</w:t>
      </w:r>
      <w:r w:rsidR="00944A06">
        <w:rPr>
          <w:rStyle w:val="FootnoteReference"/>
          <w:rFonts w:cs="FrankRuehl"/>
          <w:szCs w:val="28"/>
          <w:rtl/>
        </w:rPr>
        <w:footnoteReference w:id="283"/>
      </w:r>
      <w:r w:rsidR="00944A06">
        <w:rPr>
          <w:rFonts w:cs="FrankRuehl" w:hint="cs"/>
          <w:sz w:val="28"/>
          <w:szCs w:val="28"/>
          <w:rtl/>
        </w:rPr>
        <w:t>,</w:t>
      </w:r>
      <w:r w:rsidR="00DE1C62" w:rsidRPr="00DE1C62">
        <w:rPr>
          <w:rFonts w:cs="FrankRuehl"/>
          <w:sz w:val="28"/>
          <w:szCs w:val="28"/>
          <w:rtl/>
        </w:rPr>
        <w:t xml:space="preserve"> אמר </w:t>
      </w:r>
      <w:r w:rsidR="004939BD">
        <w:rPr>
          <w:rFonts w:cs="FrankRuehl" w:hint="cs"/>
          <w:sz w:val="28"/>
          <w:szCs w:val="28"/>
          <w:rtl/>
        </w:rPr>
        <w:t>'</w:t>
      </w:r>
      <w:r w:rsidR="00DE1C62" w:rsidRPr="00DE1C62">
        <w:rPr>
          <w:rFonts w:cs="FrankRuehl"/>
          <w:sz w:val="28"/>
          <w:szCs w:val="28"/>
          <w:rtl/>
        </w:rPr>
        <w:t>מעש</w:t>
      </w:r>
      <w:r w:rsidR="00944A06">
        <w:rPr>
          <w:rFonts w:cs="FrankRuehl" w:hint="cs"/>
          <w:sz w:val="28"/>
          <w:szCs w:val="28"/>
          <w:rtl/>
        </w:rPr>
        <w:t>ים טובים</w:t>
      </w:r>
      <w:r w:rsidR="004939BD">
        <w:rPr>
          <w:rFonts w:cs="FrankRuehl" w:hint="cs"/>
          <w:sz w:val="28"/>
          <w:szCs w:val="28"/>
          <w:rtl/>
        </w:rPr>
        <w:t>'</w:t>
      </w:r>
      <w:r w:rsidR="00944A06">
        <w:rPr>
          <w:rFonts w:cs="FrankRuehl" w:hint="cs"/>
          <w:sz w:val="28"/>
          <w:szCs w:val="28"/>
          <w:rtl/>
        </w:rPr>
        <w:t>,</w:t>
      </w:r>
      <w:r w:rsidR="00DE1C62" w:rsidRPr="00DE1C62">
        <w:rPr>
          <w:rFonts w:cs="FrankRuehl"/>
          <w:sz w:val="28"/>
          <w:szCs w:val="28"/>
          <w:rtl/>
        </w:rPr>
        <w:t xml:space="preserve"> דקושטא מלתא הוא</w:t>
      </w:r>
      <w:r w:rsidR="004939BD">
        <w:rPr>
          <w:rFonts w:cs="FrankRuehl" w:hint="cs"/>
          <w:sz w:val="28"/>
          <w:szCs w:val="28"/>
          <w:rtl/>
        </w:rPr>
        <w:t>,</w:t>
      </w:r>
      <w:r w:rsidR="00DE1C62" w:rsidRPr="00DE1C62">
        <w:rPr>
          <w:rFonts w:cs="FrankRuehl"/>
          <w:sz w:val="28"/>
          <w:szCs w:val="28"/>
          <w:rtl/>
        </w:rPr>
        <w:t xml:space="preserve"> שכמו שמלוין אותו תורה</w:t>
      </w:r>
      <w:r w:rsidR="0046487C">
        <w:rPr>
          <w:rFonts w:cs="FrankRuehl" w:hint="cs"/>
          <w:sz w:val="28"/>
          <w:szCs w:val="28"/>
          <w:rtl/>
        </w:rPr>
        <w:t>,</w:t>
      </w:r>
      <w:r w:rsidR="00DE1C62" w:rsidRPr="00DE1C62">
        <w:rPr>
          <w:rFonts w:cs="FrankRuehl"/>
          <w:sz w:val="28"/>
          <w:szCs w:val="28"/>
          <w:rtl/>
        </w:rPr>
        <w:t xml:space="preserve"> כך מלוין אותו מעשים טובים</w:t>
      </w:r>
      <w:r w:rsidR="004939BD">
        <w:rPr>
          <w:rStyle w:val="FootnoteReference"/>
          <w:rFonts w:cs="FrankRuehl"/>
          <w:szCs w:val="28"/>
          <w:rtl/>
        </w:rPr>
        <w:footnoteReference w:id="284"/>
      </w:r>
      <w:r w:rsidR="00DE1C62" w:rsidRPr="00DE1C62">
        <w:rPr>
          <w:rFonts w:cs="FrankRuehl"/>
          <w:sz w:val="28"/>
          <w:szCs w:val="28"/>
          <w:rtl/>
        </w:rPr>
        <w:t>. ועוד</w:t>
      </w:r>
      <w:r w:rsidR="0046487C">
        <w:rPr>
          <w:rFonts w:cs="FrankRuehl" w:hint="cs"/>
          <w:sz w:val="28"/>
          <w:szCs w:val="28"/>
          <w:rtl/>
        </w:rPr>
        <w:t>,</w:t>
      </w:r>
      <w:r w:rsidR="00DE1C62" w:rsidRPr="00DE1C62">
        <w:rPr>
          <w:rFonts w:cs="FrankRuehl"/>
          <w:sz w:val="28"/>
          <w:szCs w:val="28"/>
          <w:rtl/>
        </w:rPr>
        <w:t xml:space="preserve"> דתורה בלא מעשים לאו כלום ה</w:t>
      </w:r>
      <w:r w:rsidR="0057654A">
        <w:rPr>
          <w:rFonts w:cs="FrankRuehl" w:hint="cs"/>
          <w:sz w:val="28"/>
          <w:szCs w:val="28"/>
          <w:rtl/>
        </w:rPr>
        <w:t>ו</w:t>
      </w:r>
      <w:r w:rsidR="00DE1C62" w:rsidRPr="00DE1C62">
        <w:rPr>
          <w:rFonts w:cs="FrankRuehl"/>
          <w:sz w:val="28"/>
          <w:szCs w:val="28"/>
          <w:rtl/>
        </w:rPr>
        <w:t>א</w:t>
      </w:r>
      <w:r w:rsidR="00A93E12">
        <w:rPr>
          <w:rStyle w:val="FootnoteReference"/>
          <w:rFonts w:cs="FrankRuehl"/>
          <w:szCs w:val="28"/>
          <w:rtl/>
        </w:rPr>
        <w:footnoteReference w:id="285"/>
      </w:r>
      <w:r w:rsidR="0046487C">
        <w:rPr>
          <w:rFonts w:cs="FrankRuehl" w:hint="cs"/>
          <w:sz w:val="28"/>
          <w:szCs w:val="28"/>
          <w:rtl/>
        </w:rPr>
        <w:t>,</w:t>
      </w:r>
      <w:r w:rsidR="00DE1C62" w:rsidRPr="00DE1C62">
        <w:rPr>
          <w:rFonts w:cs="FrankRuehl"/>
          <w:sz w:val="28"/>
          <w:szCs w:val="28"/>
          <w:rtl/>
        </w:rPr>
        <w:t xml:space="preserve"> וע</w:t>
      </w:r>
      <w:r w:rsidR="0046487C">
        <w:rPr>
          <w:rFonts w:cs="FrankRuehl" w:hint="cs"/>
          <w:sz w:val="28"/>
          <w:szCs w:val="28"/>
          <w:rtl/>
        </w:rPr>
        <w:t>ל ידי</w:t>
      </w:r>
      <w:r w:rsidR="00DE1C62" w:rsidRPr="00DE1C62">
        <w:rPr>
          <w:rFonts w:cs="FrankRuehl"/>
          <w:sz w:val="28"/>
          <w:szCs w:val="28"/>
          <w:rtl/>
        </w:rPr>
        <w:t xml:space="preserve"> שיש כאן מעשים מלוין אותו ג</w:t>
      </w:r>
      <w:r w:rsidR="0046487C">
        <w:rPr>
          <w:rFonts w:cs="FrankRuehl" w:hint="cs"/>
          <w:sz w:val="28"/>
          <w:szCs w:val="28"/>
          <w:rtl/>
        </w:rPr>
        <w:t>ם כן</w:t>
      </w:r>
      <w:r w:rsidR="00DE1C62" w:rsidRPr="00DE1C62">
        <w:rPr>
          <w:rFonts w:cs="FrankRuehl"/>
          <w:sz w:val="28"/>
          <w:szCs w:val="28"/>
          <w:rtl/>
        </w:rPr>
        <w:t xml:space="preserve"> תורה</w:t>
      </w:r>
      <w:r w:rsidR="009100A8">
        <w:rPr>
          <w:rStyle w:val="FootnoteReference"/>
          <w:rFonts w:cs="FrankRuehl"/>
          <w:szCs w:val="28"/>
          <w:rtl/>
        </w:rPr>
        <w:footnoteReference w:id="286"/>
      </w:r>
      <w:r w:rsidR="00DE1C62" w:rsidRPr="00DE1C62">
        <w:rPr>
          <w:rFonts w:cs="FrankRuehl"/>
          <w:sz w:val="28"/>
          <w:szCs w:val="28"/>
          <w:rtl/>
        </w:rPr>
        <w:t xml:space="preserve">. ומה שלא אמר </w:t>
      </w:r>
      <w:r w:rsidR="0046487C">
        <w:rPr>
          <w:rFonts w:cs="FrankRuehl" w:hint="cs"/>
          <w:sz w:val="28"/>
          <w:szCs w:val="28"/>
          <w:rtl/>
        </w:rPr>
        <w:t>'</w:t>
      </w:r>
      <w:r w:rsidR="00DE1C62" w:rsidRPr="00DE1C62">
        <w:rPr>
          <w:rFonts w:cs="FrankRuehl"/>
          <w:sz w:val="28"/>
          <w:szCs w:val="28"/>
          <w:rtl/>
        </w:rPr>
        <w:t>שאין אני דר אלא במקום תורה ומעשים טובים</w:t>
      </w:r>
      <w:r w:rsidR="0046487C">
        <w:rPr>
          <w:rFonts w:cs="FrankRuehl" w:hint="cs"/>
          <w:sz w:val="28"/>
          <w:szCs w:val="28"/>
          <w:rtl/>
        </w:rPr>
        <w:t>'</w:t>
      </w:r>
      <w:r w:rsidR="0046487C">
        <w:rPr>
          <w:rStyle w:val="FootnoteReference"/>
          <w:rFonts w:cs="FrankRuehl"/>
          <w:szCs w:val="28"/>
          <w:rtl/>
        </w:rPr>
        <w:footnoteReference w:id="287"/>
      </w:r>
      <w:r w:rsidR="00DE1C62" w:rsidRPr="00DE1C62">
        <w:rPr>
          <w:rFonts w:cs="FrankRuehl"/>
          <w:sz w:val="28"/>
          <w:szCs w:val="28"/>
          <w:rtl/>
        </w:rPr>
        <w:t>, כי מעשים טובים אין המקום גורם</w:t>
      </w:r>
      <w:r w:rsidR="00537254">
        <w:rPr>
          <w:rFonts w:cs="FrankRuehl" w:hint="cs"/>
          <w:sz w:val="28"/>
          <w:szCs w:val="28"/>
          <w:rtl/>
        </w:rPr>
        <w:t xml:space="preserve"> </w:t>
      </w:r>
      <w:r w:rsidR="00537254" w:rsidRPr="00537254">
        <w:rPr>
          <w:rFonts w:cs="Dbs-Rashi" w:hint="cs"/>
          <w:szCs w:val="20"/>
          <w:rtl/>
        </w:rPr>
        <w:t>(</w:t>
      </w:r>
      <w:r w:rsidR="00DB27C9">
        <w:rPr>
          <w:rFonts w:cs="Dbs-Rashi" w:hint="cs"/>
          <w:szCs w:val="20"/>
          <w:rtl/>
        </w:rPr>
        <w:t>עפ"י</w:t>
      </w:r>
      <w:r w:rsidR="00537254">
        <w:rPr>
          <w:rFonts w:cs="Dbs-Rashi" w:hint="cs"/>
          <w:szCs w:val="20"/>
          <w:rtl/>
        </w:rPr>
        <w:t xml:space="preserve"> </w:t>
      </w:r>
      <w:r w:rsidR="00537254" w:rsidRPr="00537254">
        <w:rPr>
          <w:rFonts w:cs="Dbs-Rashi" w:hint="cs"/>
          <w:szCs w:val="20"/>
          <w:rtl/>
        </w:rPr>
        <w:t>סוטה מה:)</w:t>
      </w:r>
      <w:r w:rsidR="0046487C">
        <w:rPr>
          <w:rFonts w:cs="FrankRuehl" w:hint="cs"/>
          <w:sz w:val="28"/>
          <w:szCs w:val="28"/>
          <w:rtl/>
        </w:rPr>
        <w:t>,</w:t>
      </w:r>
      <w:r w:rsidR="00DE1C62" w:rsidRPr="00DE1C62">
        <w:rPr>
          <w:rFonts w:cs="FrankRuehl"/>
          <w:sz w:val="28"/>
          <w:szCs w:val="28"/>
          <w:rtl/>
        </w:rPr>
        <w:t xml:space="preserve"> ויכול לעשות בכל מקום שהוא דר</w:t>
      </w:r>
      <w:r w:rsidR="00A56B53">
        <w:rPr>
          <w:rStyle w:val="FootnoteReference"/>
          <w:rFonts w:cs="FrankRuehl"/>
          <w:szCs w:val="28"/>
          <w:rtl/>
        </w:rPr>
        <w:footnoteReference w:id="288"/>
      </w:r>
      <w:r w:rsidR="00DE1C62" w:rsidRPr="00DE1C62">
        <w:rPr>
          <w:rFonts w:cs="FrankRuehl"/>
          <w:sz w:val="28"/>
          <w:szCs w:val="28"/>
          <w:rtl/>
        </w:rPr>
        <w:t>.</w:t>
      </w:r>
      <w:r w:rsidR="00EB1168">
        <w:rPr>
          <w:rFonts w:cs="FrankRuehl" w:hint="cs"/>
          <w:sz w:val="28"/>
          <w:szCs w:val="28"/>
          <w:rtl/>
        </w:rPr>
        <w:t xml:space="preserve"> אבל התורה אינו [כן], שהחכם מלמד תורה לרבים הוא*</w:t>
      </w:r>
      <w:r w:rsidR="001C409A">
        <w:rPr>
          <w:rStyle w:val="FootnoteReference"/>
          <w:rFonts w:cs="FrankRuehl"/>
          <w:szCs w:val="28"/>
          <w:rtl/>
        </w:rPr>
        <w:footnoteReference w:id="289"/>
      </w:r>
      <w:r w:rsidR="00EB1168">
        <w:rPr>
          <w:rFonts w:cs="FrankRuehl" w:hint="cs"/>
          <w:sz w:val="28"/>
          <w:szCs w:val="28"/>
          <w:rtl/>
        </w:rPr>
        <w:t xml:space="preserve">. </w:t>
      </w:r>
    </w:p>
    <w:p w:rsidR="00344BB5" w:rsidRPr="00344BB5" w:rsidRDefault="0046487C" w:rsidP="00344BB5">
      <w:pPr>
        <w:jc w:val="both"/>
        <w:rPr>
          <w:rFonts w:cs="FrankRuehl"/>
          <w:sz w:val="28"/>
          <w:szCs w:val="28"/>
          <w:rtl/>
        </w:rPr>
      </w:pPr>
      <w:r w:rsidRPr="0046487C">
        <w:rPr>
          <w:rStyle w:val="LatinChar"/>
          <w:rtl/>
        </w:rPr>
        <w:t>#</w:t>
      </w:r>
      <w:r w:rsidR="00DE1C62" w:rsidRPr="0046487C">
        <w:rPr>
          <w:rStyle w:val="Title1"/>
          <w:rtl/>
        </w:rPr>
        <w:t>והביא ראיה</w:t>
      </w:r>
      <w:r w:rsidRPr="0046487C">
        <w:rPr>
          <w:rStyle w:val="LatinChar"/>
          <w:rtl/>
        </w:rPr>
        <w:t>=</w:t>
      </w:r>
      <w:r w:rsidR="00DE1C62" w:rsidRPr="00DE1C62">
        <w:rPr>
          <w:rFonts w:cs="FrankRuehl"/>
          <w:sz w:val="28"/>
          <w:szCs w:val="28"/>
          <w:rtl/>
        </w:rPr>
        <w:t xml:space="preserve"> שנאמר </w:t>
      </w:r>
      <w:r w:rsidR="004060FF" w:rsidRPr="004060FF">
        <w:rPr>
          <w:rFonts w:cs="Dbs-Rashi" w:hint="cs"/>
          <w:szCs w:val="20"/>
          <w:rtl/>
        </w:rPr>
        <w:t>(משלי ו, כב)</w:t>
      </w:r>
      <w:r w:rsidR="004060FF">
        <w:rPr>
          <w:rFonts w:cs="FrankRuehl" w:hint="cs"/>
          <w:sz w:val="28"/>
          <w:szCs w:val="28"/>
          <w:rtl/>
        </w:rPr>
        <w:t xml:space="preserve"> </w:t>
      </w:r>
      <w:r>
        <w:rPr>
          <w:rFonts w:cs="FrankRuehl" w:hint="cs"/>
          <w:sz w:val="28"/>
          <w:szCs w:val="28"/>
          <w:rtl/>
        </w:rPr>
        <w:t>"</w:t>
      </w:r>
      <w:r w:rsidR="00DE1C62" w:rsidRPr="00DE1C62">
        <w:rPr>
          <w:rFonts w:cs="FrankRuehl"/>
          <w:sz w:val="28"/>
          <w:szCs w:val="28"/>
          <w:rtl/>
        </w:rPr>
        <w:t>בהתהלכך תנחה אותך וגו'</w:t>
      </w:r>
      <w:r>
        <w:rPr>
          <w:rFonts w:cs="FrankRuehl" w:hint="cs"/>
          <w:sz w:val="28"/>
          <w:szCs w:val="28"/>
          <w:rtl/>
        </w:rPr>
        <w:t>",</w:t>
      </w:r>
      <w:r w:rsidR="00DE1C62" w:rsidRPr="00DE1C62">
        <w:rPr>
          <w:rFonts w:cs="FrankRuehl"/>
          <w:sz w:val="28"/>
          <w:szCs w:val="28"/>
          <w:rtl/>
        </w:rPr>
        <w:t xml:space="preserve"> ולא הביא ראיה שאין מלוין לאדם כסף וזהב ומרגליות</w:t>
      </w:r>
      <w:r w:rsidR="00BE75AA">
        <w:rPr>
          <w:rStyle w:val="FootnoteReference"/>
          <w:rFonts w:cs="FrankRuehl"/>
          <w:szCs w:val="28"/>
          <w:rtl/>
        </w:rPr>
        <w:footnoteReference w:id="290"/>
      </w:r>
      <w:r>
        <w:rPr>
          <w:rFonts w:cs="FrankRuehl" w:hint="cs"/>
          <w:sz w:val="28"/>
          <w:szCs w:val="28"/>
          <w:rtl/>
        </w:rPr>
        <w:t>,</w:t>
      </w:r>
      <w:r w:rsidR="00DE1C62" w:rsidRPr="00DE1C62">
        <w:rPr>
          <w:rFonts w:cs="FrankRuehl"/>
          <w:sz w:val="28"/>
          <w:szCs w:val="28"/>
          <w:rtl/>
        </w:rPr>
        <w:t xml:space="preserve"> שזה אין צריך ראיה</w:t>
      </w:r>
      <w:r>
        <w:rPr>
          <w:rFonts w:cs="FrankRuehl" w:hint="cs"/>
          <w:sz w:val="28"/>
          <w:szCs w:val="28"/>
          <w:rtl/>
        </w:rPr>
        <w:t>,</w:t>
      </w:r>
      <w:r w:rsidR="00DE1C62" w:rsidRPr="00DE1C62">
        <w:rPr>
          <w:rFonts w:cs="FrankRuehl"/>
          <w:sz w:val="28"/>
          <w:szCs w:val="28"/>
          <w:rtl/>
        </w:rPr>
        <w:t xml:space="preserve"> כי דבר פשוט שאין מלוין לאדם כסף וזהב</w:t>
      </w:r>
      <w:r w:rsidR="00CD46A6">
        <w:rPr>
          <w:rStyle w:val="FootnoteReference"/>
          <w:rFonts w:cs="FrankRuehl"/>
          <w:szCs w:val="28"/>
          <w:rtl/>
        </w:rPr>
        <w:footnoteReference w:id="291"/>
      </w:r>
      <w:r>
        <w:rPr>
          <w:rFonts w:cs="FrankRuehl" w:hint="cs"/>
          <w:sz w:val="28"/>
          <w:szCs w:val="28"/>
          <w:rtl/>
        </w:rPr>
        <w:t>.</w:t>
      </w:r>
      <w:r w:rsidR="00DE1C62" w:rsidRPr="00DE1C62">
        <w:rPr>
          <w:rFonts w:cs="FrankRuehl"/>
          <w:sz w:val="28"/>
          <w:szCs w:val="28"/>
          <w:rtl/>
        </w:rPr>
        <w:t xml:space="preserve"> ובודאי היה יכול להביא ראיה מדכתיב </w:t>
      </w:r>
      <w:r w:rsidR="00DE1C62" w:rsidRPr="0046487C">
        <w:rPr>
          <w:rFonts w:cs="Dbs-Rashi"/>
          <w:szCs w:val="20"/>
          <w:rtl/>
        </w:rPr>
        <w:t>(ת</w:t>
      </w:r>
      <w:r>
        <w:rPr>
          <w:rFonts w:cs="Dbs-Rashi" w:hint="cs"/>
          <w:szCs w:val="20"/>
          <w:rtl/>
        </w:rPr>
        <w:t>ה</w:t>
      </w:r>
      <w:r w:rsidR="00DE1C62" w:rsidRPr="0046487C">
        <w:rPr>
          <w:rFonts w:cs="Dbs-Rashi"/>
          <w:szCs w:val="20"/>
          <w:rtl/>
        </w:rPr>
        <w:t>לים מט</w:t>
      </w:r>
      <w:r>
        <w:rPr>
          <w:rFonts w:cs="Dbs-Rashi" w:hint="cs"/>
          <w:szCs w:val="20"/>
          <w:rtl/>
        </w:rPr>
        <w:t xml:space="preserve">, </w:t>
      </w:r>
      <w:r w:rsidR="00176F2B">
        <w:rPr>
          <w:rFonts w:cs="Dbs-Rashi" w:hint="cs"/>
          <w:szCs w:val="20"/>
          <w:rtl/>
        </w:rPr>
        <w:t>יז-יח</w:t>
      </w:r>
      <w:r w:rsidR="00DE1C62" w:rsidRPr="0046487C">
        <w:rPr>
          <w:rFonts w:cs="Dbs-Rashi"/>
          <w:szCs w:val="20"/>
          <w:rtl/>
        </w:rPr>
        <w:t>)</w:t>
      </w:r>
      <w:r w:rsidR="00DE1C62" w:rsidRPr="00DE1C62">
        <w:rPr>
          <w:rFonts w:cs="FrankRuehl"/>
          <w:sz w:val="28"/>
          <w:szCs w:val="28"/>
          <w:rtl/>
        </w:rPr>
        <w:t xml:space="preserve"> </w:t>
      </w:r>
      <w:r>
        <w:rPr>
          <w:rFonts w:cs="FrankRuehl" w:hint="cs"/>
          <w:sz w:val="28"/>
          <w:szCs w:val="28"/>
          <w:rtl/>
        </w:rPr>
        <w:t>"</w:t>
      </w:r>
      <w:r w:rsidR="00DE1C62" w:rsidRPr="00DE1C62">
        <w:rPr>
          <w:rFonts w:cs="FrankRuehl"/>
          <w:sz w:val="28"/>
          <w:szCs w:val="28"/>
          <w:rtl/>
        </w:rPr>
        <w:t>אל תירא כי יעשיר איש לא ירד אחריו כבודו</w:t>
      </w:r>
      <w:r>
        <w:rPr>
          <w:rFonts w:cs="FrankRuehl" w:hint="cs"/>
          <w:sz w:val="28"/>
          <w:szCs w:val="28"/>
          <w:rtl/>
        </w:rPr>
        <w:t>"</w:t>
      </w:r>
      <w:r>
        <w:rPr>
          <w:rStyle w:val="FootnoteReference"/>
          <w:rFonts w:cs="FrankRuehl"/>
          <w:szCs w:val="28"/>
          <w:rtl/>
        </w:rPr>
        <w:footnoteReference w:id="292"/>
      </w:r>
      <w:r>
        <w:rPr>
          <w:rFonts w:cs="FrankRuehl" w:hint="cs"/>
          <w:sz w:val="28"/>
          <w:szCs w:val="28"/>
          <w:rtl/>
        </w:rPr>
        <w:t>,</w:t>
      </w:r>
      <w:r w:rsidR="00DE1C62" w:rsidRPr="00DE1C62">
        <w:rPr>
          <w:rFonts w:cs="FrankRuehl"/>
          <w:sz w:val="28"/>
          <w:szCs w:val="28"/>
          <w:rtl/>
        </w:rPr>
        <w:t xml:space="preserve"> אבל אין צריך ראיה לדבר זה כלל. </w:t>
      </w:r>
      <w:r w:rsidR="00DE1C62" w:rsidRPr="005F150B">
        <w:rPr>
          <w:rStyle w:val="Title1"/>
          <w:b w:val="0"/>
          <w:bCs w:val="0"/>
          <w:sz w:val="28"/>
          <w:szCs w:val="28"/>
          <w:rtl/>
        </w:rPr>
        <w:t>ומה שאמר</w:t>
      </w:r>
      <w:r w:rsidR="00DE1C62" w:rsidRPr="00DE1C62">
        <w:rPr>
          <w:rFonts w:cs="FrankRuehl"/>
          <w:sz w:val="28"/>
          <w:szCs w:val="28"/>
          <w:rtl/>
        </w:rPr>
        <w:t xml:space="preserve"> ש</w:t>
      </w:r>
      <w:r w:rsidR="007A1324">
        <w:rPr>
          <w:rFonts w:cs="FrankRuehl" w:hint="cs"/>
          <w:sz w:val="28"/>
          <w:szCs w:val="28"/>
          <w:rtl/>
        </w:rPr>
        <w:t>"</w:t>
      </w:r>
      <w:r w:rsidR="00DE1C62" w:rsidRPr="00DE1C62">
        <w:rPr>
          <w:rFonts w:cs="FrankRuehl"/>
          <w:sz w:val="28"/>
          <w:szCs w:val="28"/>
          <w:rtl/>
        </w:rPr>
        <w:t>אין מלוין אדם לא כסף וכו'</w:t>
      </w:r>
      <w:r w:rsidR="007A1324">
        <w:rPr>
          <w:rFonts w:cs="FrankRuehl" w:hint="cs"/>
          <w:sz w:val="28"/>
          <w:szCs w:val="28"/>
          <w:rtl/>
        </w:rPr>
        <w:t>",</w:t>
      </w:r>
      <w:r w:rsidR="00DE1C62" w:rsidRPr="00DE1C62">
        <w:rPr>
          <w:rFonts w:cs="FrankRuehl"/>
          <w:sz w:val="28"/>
          <w:szCs w:val="28"/>
          <w:rtl/>
        </w:rPr>
        <w:t xml:space="preserve"> איך סלקא דעתך שיהיו מלוין אותו כסף וזהב</w:t>
      </w:r>
      <w:r w:rsidR="007A1324">
        <w:rPr>
          <w:rStyle w:val="FootnoteReference"/>
          <w:rFonts w:cs="FrankRuehl"/>
          <w:szCs w:val="28"/>
          <w:rtl/>
        </w:rPr>
        <w:footnoteReference w:id="293"/>
      </w:r>
      <w:r w:rsidR="007A1324">
        <w:rPr>
          <w:rFonts w:cs="FrankRuehl" w:hint="cs"/>
          <w:sz w:val="28"/>
          <w:szCs w:val="28"/>
          <w:rtl/>
        </w:rPr>
        <w:t>.</w:t>
      </w:r>
      <w:r w:rsidR="00DE1C62" w:rsidRPr="00DE1C62">
        <w:rPr>
          <w:rFonts w:cs="FrankRuehl"/>
          <w:sz w:val="28"/>
          <w:szCs w:val="28"/>
          <w:rtl/>
        </w:rPr>
        <w:t xml:space="preserve"> וכן הו</w:t>
      </w:r>
      <w:r>
        <w:rPr>
          <w:rFonts w:cs="FrankRuehl" w:hint="cs"/>
          <w:sz w:val="28"/>
          <w:szCs w:val="28"/>
          <w:rtl/>
        </w:rPr>
        <w:t>ה ליה למימר</w:t>
      </w:r>
      <w:r w:rsidR="00DE1C62" w:rsidRPr="00DE1C62">
        <w:rPr>
          <w:rFonts w:cs="FrankRuehl"/>
          <w:sz w:val="28"/>
          <w:szCs w:val="28"/>
          <w:rtl/>
        </w:rPr>
        <w:t xml:space="preserve"> </w:t>
      </w:r>
      <w:r w:rsidR="00386E44">
        <w:rPr>
          <w:rFonts w:cs="FrankRuehl" w:hint="cs"/>
          <w:sz w:val="28"/>
          <w:szCs w:val="28"/>
          <w:rtl/>
        </w:rPr>
        <w:t>'</w:t>
      </w:r>
      <w:r w:rsidR="00DE1C62" w:rsidRPr="00DE1C62">
        <w:rPr>
          <w:rFonts w:cs="FrankRuehl"/>
          <w:sz w:val="28"/>
          <w:szCs w:val="28"/>
          <w:rtl/>
        </w:rPr>
        <w:t>שאין מלוין לאדם רק תורה ומעשים טובים</w:t>
      </w:r>
      <w:r w:rsidR="00386E44">
        <w:rPr>
          <w:rFonts w:cs="FrankRuehl" w:hint="cs"/>
          <w:sz w:val="28"/>
          <w:szCs w:val="28"/>
          <w:rtl/>
        </w:rPr>
        <w:t>'</w:t>
      </w:r>
      <w:r w:rsidR="008A4950">
        <w:rPr>
          <w:rStyle w:val="FootnoteReference"/>
          <w:rFonts w:cs="FrankRuehl"/>
          <w:szCs w:val="28"/>
          <w:rtl/>
        </w:rPr>
        <w:footnoteReference w:id="294"/>
      </w:r>
      <w:r>
        <w:rPr>
          <w:rFonts w:cs="FrankRuehl" w:hint="cs"/>
          <w:sz w:val="28"/>
          <w:szCs w:val="28"/>
          <w:rtl/>
        </w:rPr>
        <w:t>.</w:t>
      </w:r>
      <w:r w:rsidR="00DE1C62" w:rsidRPr="00DE1C62">
        <w:rPr>
          <w:rFonts w:cs="FrankRuehl"/>
          <w:sz w:val="28"/>
          <w:szCs w:val="28"/>
          <w:rtl/>
        </w:rPr>
        <w:t xml:space="preserve"> יש לתרץ</w:t>
      </w:r>
      <w:r w:rsidR="00B4220C">
        <w:rPr>
          <w:rFonts w:cs="FrankRuehl" w:hint="cs"/>
          <w:sz w:val="28"/>
          <w:szCs w:val="28"/>
          <w:rtl/>
        </w:rPr>
        <w:t>,</w:t>
      </w:r>
      <w:r w:rsidR="00DE1C62" w:rsidRPr="00DE1C62">
        <w:rPr>
          <w:rFonts w:cs="FrankRuehl"/>
          <w:sz w:val="28"/>
          <w:szCs w:val="28"/>
          <w:rtl/>
        </w:rPr>
        <w:t xml:space="preserve"> שר</w:t>
      </w:r>
      <w:r>
        <w:rPr>
          <w:rFonts w:cs="FrankRuehl" w:hint="cs"/>
          <w:sz w:val="28"/>
          <w:szCs w:val="28"/>
          <w:rtl/>
        </w:rPr>
        <w:t>צה לומר</w:t>
      </w:r>
      <w:r w:rsidR="00DE1C62" w:rsidRPr="00DE1C62">
        <w:rPr>
          <w:rFonts w:cs="FrankRuehl"/>
          <w:sz w:val="28"/>
          <w:szCs w:val="28"/>
          <w:rtl/>
        </w:rPr>
        <w:t xml:space="preserve"> שאין מלוין מה שהיה מצליח בעו</w:t>
      </w:r>
      <w:r>
        <w:rPr>
          <w:rFonts w:cs="FrankRuehl" w:hint="cs"/>
          <w:sz w:val="28"/>
          <w:szCs w:val="28"/>
          <w:rtl/>
        </w:rPr>
        <w:t>לם הזה,</w:t>
      </w:r>
      <w:r w:rsidR="00DE1C62" w:rsidRPr="00DE1C62">
        <w:rPr>
          <w:rFonts w:cs="FrankRuehl"/>
          <w:sz w:val="28"/>
          <w:szCs w:val="28"/>
          <w:rtl/>
        </w:rPr>
        <w:t xml:space="preserve"> והיה לו הצלחה </w:t>
      </w:r>
      <w:r w:rsidR="00D90134">
        <w:rPr>
          <w:rFonts w:cs="FrankRuehl" w:hint="cs"/>
          <w:sz w:val="28"/>
          <w:szCs w:val="28"/>
          <w:rtl/>
        </w:rPr>
        <w:t xml:space="preserve">ממנו בעולם הזה* </w:t>
      </w:r>
      <w:r w:rsidR="00DE1C62" w:rsidRPr="00DE1C62">
        <w:rPr>
          <w:rFonts w:cs="FrankRuehl"/>
          <w:sz w:val="28"/>
          <w:szCs w:val="28"/>
          <w:rtl/>
        </w:rPr>
        <w:t>באלו דברים</w:t>
      </w:r>
      <w:r w:rsidR="006D7936">
        <w:rPr>
          <w:rStyle w:val="FootnoteReference"/>
          <w:rFonts w:cs="FrankRuehl"/>
          <w:szCs w:val="28"/>
          <w:rtl/>
        </w:rPr>
        <w:footnoteReference w:id="295"/>
      </w:r>
      <w:r>
        <w:rPr>
          <w:rFonts w:cs="FrankRuehl" w:hint="cs"/>
          <w:sz w:val="28"/>
          <w:szCs w:val="28"/>
          <w:rtl/>
        </w:rPr>
        <w:t>,</w:t>
      </w:r>
      <w:r w:rsidR="00DE1C62" w:rsidRPr="00DE1C62">
        <w:rPr>
          <w:rFonts w:cs="FrankRuehl"/>
          <w:sz w:val="28"/>
          <w:szCs w:val="28"/>
          <w:rtl/>
        </w:rPr>
        <w:t xml:space="preserve"> וס</w:t>
      </w:r>
      <w:r>
        <w:rPr>
          <w:rFonts w:cs="FrankRuehl" w:hint="cs"/>
          <w:sz w:val="28"/>
          <w:szCs w:val="28"/>
          <w:rtl/>
        </w:rPr>
        <w:t>לקא דעתך</w:t>
      </w:r>
      <w:r w:rsidR="00DE1C62" w:rsidRPr="00DE1C62">
        <w:rPr>
          <w:rFonts w:cs="FrankRuehl"/>
          <w:sz w:val="28"/>
          <w:szCs w:val="28"/>
          <w:rtl/>
        </w:rPr>
        <w:t xml:space="preserve"> כי דבר זה יהיה מלוה אותו</w:t>
      </w:r>
      <w:r w:rsidR="00D90134">
        <w:rPr>
          <w:rFonts w:cs="FrankRuehl" w:hint="cs"/>
          <w:sz w:val="28"/>
          <w:szCs w:val="28"/>
          <w:rtl/>
        </w:rPr>
        <w:t xml:space="preserve"> אחר מיתתו*</w:t>
      </w:r>
      <w:r w:rsidR="0070308D">
        <w:rPr>
          <w:rStyle w:val="FootnoteReference"/>
          <w:rFonts w:cs="FrankRuehl"/>
          <w:szCs w:val="28"/>
          <w:rtl/>
        </w:rPr>
        <w:footnoteReference w:id="296"/>
      </w:r>
      <w:r w:rsidR="00DE1C62" w:rsidRPr="00DE1C62">
        <w:rPr>
          <w:rFonts w:cs="FrankRuehl"/>
          <w:sz w:val="28"/>
          <w:szCs w:val="28"/>
          <w:rtl/>
        </w:rPr>
        <w:t>, וע</w:t>
      </w:r>
      <w:r>
        <w:rPr>
          <w:rFonts w:cs="FrankRuehl" w:hint="cs"/>
          <w:sz w:val="28"/>
          <w:szCs w:val="28"/>
          <w:rtl/>
        </w:rPr>
        <w:t>ל זה</w:t>
      </w:r>
      <w:r w:rsidR="00DE1C62" w:rsidRPr="00DE1C62">
        <w:rPr>
          <w:rFonts w:cs="FrankRuehl"/>
          <w:sz w:val="28"/>
          <w:szCs w:val="28"/>
          <w:rtl/>
        </w:rPr>
        <w:t xml:space="preserve"> אמר שדברים אלו</w:t>
      </w:r>
      <w:r w:rsidR="000A5D19">
        <w:rPr>
          <w:rFonts w:cs="FrankRuehl" w:hint="cs"/>
          <w:sz w:val="28"/>
          <w:szCs w:val="28"/>
          <w:rtl/>
        </w:rPr>
        <w:t>*</w:t>
      </w:r>
      <w:r w:rsidR="00DE1C62" w:rsidRPr="00DE1C62">
        <w:rPr>
          <w:rFonts w:cs="FrankRuehl"/>
          <w:sz w:val="28"/>
          <w:szCs w:val="28"/>
          <w:rtl/>
        </w:rPr>
        <w:t xml:space="preserve"> א</w:t>
      </w:r>
      <w:r>
        <w:rPr>
          <w:rFonts w:cs="FrankRuehl" w:hint="cs"/>
          <w:sz w:val="28"/>
          <w:szCs w:val="28"/>
          <w:rtl/>
        </w:rPr>
        <w:t>ף על גב</w:t>
      </w:r>
      <w:r w:rsidR="00DE1C62" w:rsidRPr="00DE1C62">
        <w:rPr>
          <w:rFonts w:cs="FrankRuehl"/>
          <w:sz w:val="28"/>
          <w:szCs w:val="28"/>
          <w:rtl/>
        </w:rPr>
        <w:t xml:space="preserve"> שהיה נחשב הצלחה בעו</w:t>
      </w:r>
      <w:r>
        <w:rPr>
          <w:rFonts w:cs="FrankRuehl" w:hint="cs"/>
          <w:sz w:val="28"/>
          <w:szCs w:val="28"/>
          <w:rtl/>
        </w:rPr>
        <w:t>לם הזה</w:t>
      </w:r>
      <w:r w:rsidR="00FD423E">
        <w:rPr>
          <w:rStyle w:val="FootnoteReference"/>
          <w:rFonts w:cs="FrankRuehl"/>
          <w:szCs w:val="28"/>
          <w:rtl/>
        </w:rPr>
        <w:footnoteReference w:id="297"/>
      </w:r>
      <w:r>
        <w:rPr>
          <w:rFonts w:cs="FrankRuehl" w:hint="cs"/>
          <w:sz w:val="28"/>
          <w:szCs w:val="28"/>
          <w:rtl/>
        </w:rPr>
        <w:t>,</w:t>
      </w:r>
      <w:r w:rsidR="00DE1C62" w:rsidRPr="00DE1C62">
        <w:rPr>
          <w:rFonts w:cs="FrankRuehl"/>
          <w:sz w:val="28"/>
          <w:szCs w:val="28"/>
          <w:rtl/>
        </w:rPr>
        <w:t xml:space="preserve"> אין מלוין דברים אלו אחר מות</w:t>
      </w:r>
      <w:r>
        <w:rPr>
          <w:rFonts w:cs="FrankRuehl" w:hint="cs"/>
          <w:sz w:val="28"/>
          <w:szCs w:val="28"/>
          <w:rtl/>
        </w:rPr>
        <w:t>ו</w:t>
      </w:r>
      <w:r w:rsidR="00DE1C62" w:rsidRPr="00DE1C62">
        <w:rPr>
          <w:rFonts w:cs="FrankRuehl"/>
          <w:sz w:val="28"/>
          <w:szCs w:val="28"/>
          <w:rtl/>
        </w:rPr>
        <w:t xml:space="preserve"> אותה הצלחה</w:t>
      </w:r>
      <w:r w:rsidR="008A4950">
        <w:rPr>
          <w:rFonts w:cs="FrankRuehl" w:hint="cs"/>
          <w:sz w:val="28"/>
          <w:szCs w:val="28"/>
          <w:rtl/>
        </w:rPr>
        <w:t>,</w:t>
      </w:r>
      <w:r w:rsidR="00DE1C62" w:rsidRPr="00DE1C62">
        <w:rPr>
          <w:rFonts w:cs="FrankRuehl"/>
          <w:sz w:val="28"/>
          <w:szCs w:val="28"/>
          <w:rtl/>
        </w:rPr>
        <w:t xml:space="preserve"> ואותו מזל אינו עוד בשעת פטירתו</w:t>
      </w:r>
      <w:r w:rsidR="003C32CC">
        <w:rPr>
          <w:rStyle w:val="FootnoteReference"/>
          <w:rFonts w:cs="FrankRuehl"/>
          <w:szCs w:val="28"/>
          <w:rtl/>
        </w:rPr>
        <w:footnoteReference w:id="298"/>
      </w:r>
      <w:r w:rsidR="008A4950">
        <w:rPr>
          <w:rFonts w:cs="FrankRuehl" w:hint="cs"/>
          <w:sz w:val="28"/>
          <w:szCs w:val="28"/>
          <w:rtl/>
        </w:rPr>
        <w:t>.</w:t>
      </w:r>
      <w:r w:rsidR="003C2643">
        <w:rPr>
          <w:rFonts w:cs="FrankRuehl" w:hint="cs"/>
          <w:sz w:val="28"/>
          <w:szCs w:val="28"/>
          <w:rtl/>
        </w:rPr>
        <w:t xml:space="preserve"> </w:t>
      </w:r>
    </w:p>
    <w:p w:rsidR="00787722" w:rsidRDefault="00344BB5" w:rsidP="00D37E5B">
      <w:pPr>
        <w:jc w:val="both"/>
        <w:rPr>
          <w:rFonts w:cs="FrankRuehl" w:hint="cs"/>
          <w:sz w:val="28"/>
          <w:szCs w:val="28"/>
          <w:rtl/>
        </w:rPr>
      </w:pPr>
      <w:r w:rsidRPr="00344BB5">
        <w:rPr>
          <w:rStyle w:val="LatinChar"/>
          <w:rtl/>
        </w:rPr>
        <w:t>#</w:t>
      </w:r>
      <w:r w:rsidRPr="00344BB5">
        <w:rPr>
          <w:rStyle w:val="Title1"/>
          <w:rtl/>
        </w:rPr>
        <w:t>ואני אומר</w:t>
      </w:r>
      <w:r w:rsidRPr="00344BB5">
        <w:rPr>
          <w:rStyle w:val="LatinChar"/>
          <w:rtl/>
        </w:rPr>
        <w:t>=</w:t>
      </w:r>
      <w:r w:rsidRPr="00344BB5">
        <w:rPr>
          <w:rFonts w:cs="FrankRuehl"/>
          <w:sz w:val="28"/>
          <w:szCs w:val="28"/>
          <w:rtl/>
        </w:rPr>
        <w:t xml:space="preserve"> עוד</w:t>
      </w:r>
      <w:r w:rsidR="004A4D13">
        <w:rPr>
          <w:rStyle w:val="FootnoteReference"/>
          <w:rFonts w:cs="FrankRuehl"/>
          <w:szCs w:val="28"/>
          <w:rtl/>
        </w:rPr>
        <w:footnoteReference w:id="299"/>
      </w:r>
      <w:r w:rsidR="004A4D13">
        <w:rPr>
          <w:rFonts w:cs="FrankRuehl" w:hint="cs"/>
          <w:sz w:val="28"/>
          <w:szCs w:val="28"/>
          <w:rtl/>
        </w:rPr>
        <w:t>,</w:t>
      </w:r>
      <w:r w:rsidRPr="00344BB5">
        <w:rPr>
          <w:rFonts w:cs="FrankRuehl"/>
          <w:sz w:val="28"/>
          <w:szCs w:val="28"/>
          <w:rtl/>
        </w:rPr>
        <w:t xml:space="preserve"> כי בא לומר כי האדם הוא מקבל מיתה</w:t>
      </w:r>
      <w:r w:rsidR="00316EC1">
        <w:rPr>
          <w:rStyle w:val="FootnoteReference"/>
          <w:rFonts w:cs="FrankRuehl"/>
          <w:szCs w:val="28"/>
          <w:rtl/>
        </w:rPr>
        <w:footnoteReference w:id="300"/>
      </w:r>
      <w:r w:rsidRPr="00344BB5">
        <w:rPr>
          <w:rFonts w:cs="FrankRuehl"/>
          <w:sz w:val="28"/>
          <w:szCs w:val="28"/>
          <w:rtl/>
        </w:rPr>
        <w:t xml:space="preserve">, אל יבטיח </w:t>
      </w:r>
      <w:r w:rsidR="00E646EB">
        <w:rPr>
          <w:rFonts w:cs="FrankRuehl" w:hint="cs"/>
          <w:sz w:val="28"/>
          <w:szCs w:val="28"/>
          <w:rtl/>
        </w:rPr>
        <w:t xml:space="preserve">אותו* </w:t>
      </w:r>
      <w:r w:rsidRPr="00344BB5">
        <w:rPr>
          <w:rFonts w:cs="FrankRuehl"/>
          <w:sz w:val="28"/>
          <w:szCs w:val="28"/>
          <w:rtl/>
        </w:rPr>
        <w:t>שיהיה השלמתו שיקבל השארות מצד עולם התחתון</w:t>
      </w:r>
      <w:r w:rsidR="00316EC1">
        <w:rPr>
          <w:rFonts w:cs="FrankRuehl" w:hint="cs"/>
          <w:sz w:val="28"/>
          <w:szCs w:val="28"/>
          <w:rtl/>
        </w:rPr>
        <w:t>,</w:t>
      </w:r>
      <w:r w:rsidRPr="00344BB5">
        <w:rPr>
          <w:rFonts w:cs="FrankRuehl"/>
          <w:sz w:val="28"/>
          <w:szCs w:val="28"/>
          <w:rtl/>
        </w:rPr>
        <w:t xml:space="preserve"> או מצד עולם האמצעי</w:t>
      </w:r>
      <w:r w:rsidR="00316EC1">
        <w:rPr>
          <w:rFonts w:cs="FrankRuehl" w:hint="cs"/>
          <w:sz w:val="28"/>
          <w:szCs w:val="28"/>
          <w:rtl/>
        </w:rPr>
        <w:t>,</w:t>
      </w:r>
      <w:r w:rsidRPr="00344BB5">
        <w:rPr>
          <w:rFonts w:cs="FrankRuehl"/>
          <w:sz w:val="28"/>
          <w:szCs w:val="28"/>
          <w:rtl/>
        </w:rPr>
        <w:t xml:space="preserve"> הוא עולם הגלגלים</w:t>
      </w:r>
      <w:r w:rsidR="00316EC1">
        <w:rPr>
          <w:rFonts w:cs="FrankRuehl" w:hint="cs"/>
          <w:sz w:val="28"/>
          <w:szCs w:val="28"/>
          <w:rtl/>
        </w:rPr>
        <w:t>,</w:t>
      </w:r>
      <w:r w:rsidRPr="00344BB5">
        <w:rPr>
          <w:rFonts w:cs="FrankRuehl"/>
          <w:sz w:val="28"/>
          <w:szCs w:val="28"/>
          <w:rtl/>
        </w:rPr>
        <w:t xml:space="preserve"> ודבר זה יתן לאדם שלימות</w:t>
      </w:r>
      <w:r w:rsidR="00BF5CFB">
        <w:rPr>
          <w:rStyle w:val="FootnoteReference"/>
          <w:rFonts w:cs="FrankRuehl"/>
          <w:szCs w:val="28"/>
          <w:rtl/>
        </w:rPr>
        <w:footnoteReference w:id="301"/>
      </w:r>
      <w:r w:rsidR="00BF5CFB">
        <w:rPr>
          <w:rFonts w:cs="FrankRuehl" w:hint="cs"/>
          <w:sz w:val="28"/>
          <w:szCs w:val="28"/>
          <w:rtl/>
        </w:rPr>
        <w:t>.</w:t>
      </w:r>
      <w:r w:rsidRPr="00344BB5">
        <w:rPr>
          <w:rFonts w:cs="FrankRuehl"/>
          <w:sz w:val="28"/>
          <w:szCs w:val="28"/>
          <w:rtl/>
        </w:rPr>
        <w:t xml:space="preserve"> אף כי באמת כי האדם יש בו מכל העולמות</w:t>
      </w:r>
      <w:r w:rsidR="00C070B0">
        <w:rPr>
          <w:rFonts w:cs="FrankRuehl" w:hint="cs"/>
          <w:sz w:val="28"/>
          <w:szCs w:val="28"/>
          <w:rtl/>
        </w:rPr>
        <w:t>,</w:t>
      </w:r>
      <w:r w:rsidRPr="00344BB5">
        <w:rPr>
          <w:rFonts w:cs="FrankRuehl"/>
          <w:sz w:val="28"/>
          <w:szCs w:val="28"/>
          <w:rtl/>
        </w:rPr>
        <w:t xml:space="preserve"> כמו שבארנו במ</w:t>
      </w:r>
      <w:r w:rsidR="00C070B0">
        <w:rPr>
          <w:rFonts w:cs="FrankRuehl" w:hint="cs"/>
          <w:sz w:val="28"/>
          <w:szCs w:val="28"/>
          <w:rtl/>
        </w:rPr>
        <w:t>קום אחר</w:t>
      </w:r>
      <w:r w:rsidR="005535BD">
        <w:rPr>
          <w:rStyle w:val="FootnoteReference"/>
          <w:rFonts w:cs="FrankRuehl"/>
          <w:szCs w:val="28"/>
          <w:rtl/>
        </w:rPr>
        <w:footnoteReference w:id="302"/>
      </w:r>
      <w:r w:rsidRPr="00344BB5">
        <w:rPr>
          <w:rFonts w:cs="FrankRuehl"/>
          <w:sz w:val="28"/>
          <w:szCs w:val="28"/>
          <w:rtl/>
        </w:rPr>
        <w:t xml:space="preserve"> כי זה האדם יש בו מכל ג' עולמות</w:t>
      </w:r>
      <w:r w:rsidR="005535BD">
        <w:rPr>
          <w:rStyle w:val="FootnoteReference"/>
          <w:rFonts w:cs="FrankRuehl"/>
          <w:szCs w:val="28"/>
          <w:rtl/>
        </w:rPr>
        <w:footnoteReference w:id="303"/>
      </w:r>
      <w:r w:rsidRPr="00344BB5">
        <w:rPr>
          <w:rFonts w:cs="FrankRuehl"/>
          <w:sz w:val="28"/>
          <w:szCs w:val="28"/>
          <w:rtl/>
        </w:rPr>
        <w:t>, ובכולם אין תועלת אליו</w:t>
      </w:r>
      <w:r w:rsidR="00ED2808">
        <w:rPr>
          <w:rFonts w:cs="FrankRuehl" w:hint="cs"/>
          <w:sz w:val="28"/>
          <w:szCs w:val="28"/>
          <w:rtl/>
        </w:rPr>
        <w:t>,</w:t>
      </w:r>
      <w:r w:rsidRPr="00344BB5">
        <w:rPr>
          <w:rFonts w:cs="FrankRuehl"/>
          <w:sz w:val="28"/>
          <w:szCs w:val="28"/>
          <w:rtl/>
        </w:rPr>
        <w:t xml:space="preserve"> כי אם ע</w:t>
      </w:r>
      <w:r w:rsidR="00ED2808">
        <w:rPr>
          <w:rFonts w:cs="FrankRuehl" w:hint="cs"/>
          <w:sz w:val="28"/>
          <w:szCs w:val="28"/>
          <w:rtl/>
        </w:rPr>
        <w:t>ל ידי</w:t>
      </w:r>
      <w:r w:rsidRPr="00344BB5">
        <w:rPr>
          <w:rFonts w:cs="FrankRuehl"/>
          <w:sz w:val="28"/>
          <w:szCs w:val="28"/>
          <w:rtl/>
        </w:rPr>
        <w:t xml:space="preserve"> התורה</w:t>
      </w:r>
      <w:r w:rsidR="00ED2808">
        <w:rPr>
          <w:rFonts w:cs="FrankRuehl" w:hint="cs"/>
          <w:sz w:val="28"/>
          <w:szCs w:val="28"/>
          <w:rtl/>
        </w:rPr>
        <w:t>,</w:t>
      </w:r>
      <w:r w:rsidRPr="00344BB5">
        <w:rPr>
          <w:rFonts w:cs="FrankRuehl"/>
          <w:sz w:val="28"/>
          <w:szCs w:val="28"/>
          <w:rtl/>
        </w:rPr>
        <w:t xml:space="preserve"> שהיא מן עולם העליון</w:t>
      </w:r>
      <w:r w:rsidR="00ED2808">
        <w:rPr>
          <w:rStyle w:val="FootnoteReference"/>
          <w:rFonts w:cs="FrankRuehl"/>
          <w:szCs w:val="28"/>
          <w:rtl/>
        </w:rPr>
        <w:footnoteReference w:id="304"/>
      </w:r>
      <w:r w:rsidR="00ED2808">
        <w:rPr>
          <w:rFonts w:cs="FrankRuehl" w:hint="cs"/>
          <w:sz w:val="28"/>
          <w:szCs w:val="28"/>
          <w:rtl/>
        </w:rPr>
        <w:t>,</w:t>
      </w:r>
      <w:r w:rsidRPr="00344BB5">
        <w:rPr>
          <w:rFonts w:cs="FrankRuehl"/>
          <w:sz w:val="28"/>
          <w:szCs w:val="28"/>
          <w:rtl/>
        </w:rPr>
        <w:t xml:space="preserve"> הוא עו</w:t>
      </w:r>
      <w:r w:rsidR="00ED2808">
        <w:rPr>
          <w:rFonts w:cs="FrankRuehl" w:hint="cs"/>
          <w:sz w:val="28"/>
          <w:szCs w:val="28"/>
          <w:rtl/>
        </w:rPr>
        <w:t>לם הבא</w:t>
      </w:r>
      <w:r w:rsidR="00466964">
        <w:rPr>
          <w:rStyle w:val="FootnoteReference"/>
          <w:rFonts w:cs="FrankRuehl"/>
          <w:szCs w:val="28"/>
          <w:rtl/>
        </w:rPr>
        <w:footnoteReference w:id="305"/>
      </w:r>
      <w:r w:rsidRPr="00344BB5">
        <w:rPr>
          <w:rFonts w:cs="FrankRuehl"/>
          <w:sz w:val="28"/>
          <w:szCs w:val="28"/>
          <w:rtl/>
        </w:rPr>
        <w:t>. וזה שאמר כי מצד עולם התחתון אין מלוין אותו שלימות עולם התחתון</w:t>
      </w:r>
      <w:r w:rsidR="008912E5">
        <w:rPr>
          <w:rFonts w:cs="FrankRuehl" w:hint="cs"/>
          <w:sz w:val="28"/>
          <w:szCs w:val="28"/>
          <w:rtl/>
        </w:rPr>
        <w:t xml:space="preserve"> שהיה לו בחייו*</w:t>
      </w:r>
      <w:r w:rsidR="00D15A94">
        <w:rPr>
          <w:rStyle w:val="FootnoteReference"/>
          <w:rFonts w:cs="FrankRuehl"/>
          <w:szCs w:val="28"/>
          <w:rtl/>
        </w:rPr>
        <w:footnoteReference w:id="306"/>
      </w:r>
      <w:r w:rsidR="00EE5D7A">
        <w:rPr>
          <w:rFonts w:cs="FrankRuehl" w:hint="cs"/>
          <w:sz w:val="28"/>
          <w:szCs w:val="28"/>
          <w:rtl/>
        </w:rPr>
        <w:t>.</w:t>
      </w:r>
      <w:r w:rsidRPr="00344BB5">
        <w:rPr>
          <w:rFonts w:cs="FrankRuehl"/>
          <w:sz w:val="28"/>
          <w:szCs w:val="28"/>
          <w:rtl/>
        </w:rPr>
        <w:t xml:space="preserve"> כי שלימות עולם התחתון </w:t>
      </w:r>
      <w:r w:rsidR="008912E5">
        <w:rPr>
          <w:rFonts w:cs="FrankRuehl" w:hint="cs"/>
          <w:sz w:val="28"/>
          <w:szCs w:val="28"/>
          <w:rtl/>
        </w:rPr>
        <w:t xml:space="preserve">הוא* </w:t>
      </w:r>
      <w:r w:rsidRPr="00344BB5">
        <w:rPr>
          <w:rFonts w:cs="FrankRuehl"/>
          <w:sz w:val="28"/>
          <w:szCs w:val="28"/>
          <w:rtl/>
        </w:rPr>
        <w:t>החומר הזך והצרוף</w:t>
      </w:r>
      <w:r w:rsidR="00000A9E">
        <w:rPr>
          <w:rStyle w:val="FootnoteReference"/>
          <w:rFonts w:cs="FrankRuehl"/>
          <w:szCs w:val="28"/>
          <w:rtl/>
        </w:rPr>
        <w:footnoteReference w:id="307"/>
      </w:r>
      <w:r w:rsidR="00EE5D7A">
        <w:rPr>
          <w:rFonts w:cs="FrankRuehl" w:hint="cs"/>
          <w:sz w:val="28"/>
          <w:szCs w:val="28"/>
          <w:rtl/>
        </w:rPr>
        <w:t>,</w:t>
      </w:r>
      <w:r w:rsidRPr="00344BB5">
        <w:rPr>
          <w:rFonts w:cs="FrankRuehl"/>
          <w:sz w:val="28"/>
          <w:szCs w:val="28"/>
          <w:rtl/>
        </w:rPr>
        <w:t xml:space="preserve"> והוא נקרא </w:t>
      </w:r>
      <w:r w:rsidR="00EE5D7A">
        <w:rPr>
          <w:rFonts w:cs="FrankRuehl" w:hint="cs"/>
          <w:sz w:val="28"/>
          <w:szCs w:val="28"/>
          <w:rtl/>
        </w:rPr>
        <w:t>"</w:t>
      </w:r>
      <w:r w:rsidRPr="00344BB5">
        <w:rPr>
          <w:rFonts w:cs="FrankRuehl"/>
          <w:sz w:val="28"/>
          <w:szCs w:val="28"/>
          <w:rtl/>
        </w:rPr>
        <w:t>כסף</w:t>
      </w:r>
      <w:r w:rsidR="00EE5D7A">
        <w:rPr>
          <w:rFonts w:cs="FrankRuehl" w:hint="cs"/>
          <w:sz w:val="28"/>
          <w:szCs w:val="28"/>
          <w:rtl/>
        </w:rPr>
        <w:t>",</w:t>
      </w:r>
      <w:r w:rsidRPr="00344BB5">
        <w:rPr>
          <w:rFonts w:cs="FrankRuehl"/>
          <w:sz w:val="28"/>
          <w:szCs w:val="28"/>
          <w:rtl/>
        </w:rPr>
        <w:t xml:space="preserve"> שהוא זך וצרוף</w:t>
      </w:r>
      <w:r w:rsidR="008B2E1B">
        <w:rPr>
          <w:rStyle w:val="FootnoteReference"/>
          <w:rFonts w:cs="FrankRuehl"/>
          <w:szCs w:val="28"/>
          <w:rtl/>
        </w:rPr>
        <w:footnoteReference w:id="308"/>
      </w:r>
      <w:r w:rsidR="00EE5D7A">
        <w:rPr>
          <w:rFonts w:cs="FrankRuehl" w:hint="cs"/>
          <w:sz w:val="28"/>
          <w:szCs w:val="28"/>
          <w:rtl/>
        </w:rPr>
        <w:t>.</w:t>
      </w:r>
      <w:r w:rsidRPr="00344BB5">
        <w:rPr>
          <w:rFonts w:cs="FrankRuehl"/>
          <w:sz w:val="28"/>
          <w:szCs w:val="28"/>
          <w:rtl/>
        </w:rPr>
        <w:t xml:space="preserve"> ונקרא הצורה הפשוטה הזכה</w:t>
      </w:r>
      <w:r w:rsidR="003E11E4">
        <w:rPr>
          <w:rStyle w:val="FootnoteReference"/>
          <w:rFonts w:cs="FrankRuehl"/>
          <w:szCs w:val="28"/>
          <w:rtl/>
        </w:rPr>
        <w:footnoteReference w:id="309"/>
      </w:r>
      <w:r w:rsidRPr="00344BB5">
        <w:rPr>
          <w:rFonts w:cs="FrankRuehl"/>
          <w:sz w:val="28"/>
          <w:szCs w:val="28"/>
          <w:rtl/>
        </w:rPr>
        <w:t xml:space="preserve"> </w:t>
      </w:r>
      <w:r w:rsidR="00D52616">
        <w:rPr>
          <w:rFonts w:cs="FrankRuehl" w:hint="cs"/>
          <w:sz w:val="28"/>
          <w:szCs w:val="28"/>
          <w:rtl/>
        </w:rPr>
        <w:t>"</w:t>
      </w:r>
      <w:r w:rsidRPr="00344BB5">
        <w:rPr>
          <w:rFonts w:cs="FrankRuehl"/>
          <w:sz w:val="28"/>
          <w:szCs w:val="28"/>
          <w:rtl/>
        </w:rPr>
        <w:t>זהב</w:t>
      </w:r>
      <w:r w:rsidR="00D52616">
        <w:rPr>
          <w:rFonts w:cs="FrankRuehl" w:hint="cs"/>
          <w:sz w:val="28"/>
          <w:szCs w:val="28"/>
          <w:rtl/>
        </w:rPr>
        <w:t>"</w:t>
      </w:r>
      <w:r w:rsidR="00171CA8">
        <w:rPr>
          <w:rStyle w:val="FootnoteReference"/>
          <w:rFonts w:cs="FrankRuehl"/>
          <w:szCs w:val="28"/>
          <w:rtl/>
        </w:rPr>
        <w:footnoteReference w:id="310"/>
      </w:r>
      <w:r w:rsidR="00D52616">
        <w:rPr>
          <w:rFonts w:cs="FrankRuehl" w:hint="cs"/>
          <w:sz w:val="28"/>
          <w:szCs w:val="28"/>
          <w:rtl/>
        </w:rPr>
        <w:t>.</w:t>
      </w:r>
      <w:r w:rsidRPr="00344BB5">
        <w:rPr>
          <w:rFonts w:cs="FrankRuehl"/>
          <w:sz w:val="28"/>
          <w:szCs w:val="28"/>
          <w:rtl/>
        </w:rPr>
        <w:t xml:space="preserve"> ראוי שיקרא החומר הנקי </w:t>
      </w:r>
      <w:r w:rsidR="00D52616">
        <w:rPr>
          <w:rFonts w:cs="FrankRuehl" w:hint="cs"/>
          <w:sz w:val="28"/>
          <w:szCs w:val="28"/>
          <w:rtl/>
        </w:rPr>
        <w:t>"</w:t>
      </w:r>
      <w:r w:rsidRPr="00344BB5">
        <w:rPr>
          <w:rFonts w:cs="FrankRuehl"/>
          <w:sz w:val="28"/>
          <w:szCs w:val="28"/>
          <w:rtl/>
        </w:rPr>
        <w:t>כסף</w:t>
      </w:r>
      <w:r w:rsidR="00D52616">
        <w:rPr>
          <w:rFonts w:cs="FrankRuehl" w:hint="cs"/>
          <w:sz w:val="28"/>
          <w:szCs w:val="28"/>
          <w:rtl/>
        </w:rPr>
        <w:t>"</w:t>
      </w:r>
      <w:r w:rsidRPr="00344BB5">
        <w:rPr>
          <w:rFonts w:cs="FrankRuehl"/>
          <w:sz w:val="28"/>
          <w:szCs w:val="28"/>
          <w:rtl/>
        </w:rPr>
        <w:t xml:space="preserve"> שהוא נקי</w:t>
      </w:r>
      <w:r w:rsidR="00D52616">
        <w:rPr>
          <w:rFonts w:cs="FrankRuehl" w:hint="cs"/>
          <w:sz w:val="28"/>
          <w:szCs w:val="28"/>
          <w:rtl/>
        </w:rPr>
        <w:t>,</w:t>
      </w:r>
      <w:r w:rsidRPr="00344BB5">
        <w:rPr>
          <w:rFonts w:cs="FrankRuehl"/>
          <w:sz w:val="28"/>
          <w:szCs w:val="28"/>
          <w:rtl/>
        </w:rPr>
        <w:t xml:space="preserve"> והצורה הטהורה </w:t>
      </w:r>
      <w:r w:rsidR="00D52616">
        <w:rPr>
          <w:rFonts w:cs="FrankRuehl" w:hint="cs"/>
          <w:sz w:val="28"/>
          <w:szCs w:val="28"/>
          <w:rtl/>
        </w:rPr>
        <w:t>"</w:t>
      </w:r>
      <w:r w:rsidRPr="00344BB5">
        <w:rPr>
          <w:rFonts w:cs="FrankRuehl"/>
          <w:sz w:val="28"/>
          <w:szCs w:val="28"/>
          <w:rtl/>
        </w:rPr>
        <w:t>זהב</w:t>
      </w:r>
      <w:r w:rsidR="00D52616">
        <w:rPr>
          <w:rFonts w:cs="FrankRuehl" w:hint="cs"/>
          <w:sz w:val="28"/>
          <w:szCs w:val="28"/>
          <w:rtl/>
        </w:rPr>
        <w:t>",</w:t>
      </w:r>
      <w:r w:rsidRPr="00344BB5">
        <w:rPr>
          <w:rFonts w:cs="FrankRuehl"/>
          <w:sz w:val="28"/>
          <w:szCs w:val="28"/>
          <w:rtl/>
        </w:rPr>
        <w:t xml:space="preserve"> כי הוא נחמד למראה</w:t>
      </w:r>
      <w:r w:rsidR="00F84EBC">
        <w:rPr>
          <w:rStyle w:val="FootnoteReference"/>
          <w:rFonts w:cs="FrankRuehl"/>
          <w:szCs w:val="28"/>
          <w:rtl/>
        </w:rPr>
        <w:footnoteReference w:id="311"/>
      </w:r>
      <w:r w:rsidR="00D52616">
        <w:rPr>
          <w:rFonts w:cs="FrankRuehl" w:hint="cs"/>
          <w:sz w:val="28"/>
          <w:szCs w:val="28"/>
          <w:rtl/>
        </w:rPr>
        <w:t>,</w:t>
      </w:r>
      <w:r w:rsidRPr="00344BB5">
        <w:rPr>
          <w:rFonts w:cs="FrankRuehl"/>
          <w:sz w:val="28"/>
          <w:szCs w:val="28"/>
          <w:rtl/>
        </w:rPr>
        <w:t xml:space="preserve"> כי הצורה משימה הדבר נראה בפועל</w:t>
      </w:r>
      <w:r w:rsidR="00641A90">
        <w:rPr>
          <w:rStyle w:val="FootnoteReference"/>
          <w:rFonts w:cs="FrankRuehl"/>
          <w:szCs w:val="28"/>
          <w:rtl/>
        </w:rPr>
        <w:footnoteReference w:id="312"/>
      </w:r>
      <w:r w:rsidRPr="00344BB5">
        <w:rPr>
          <w:rFonts w:cs="FrankRuehl"/>
          <w:sz w:val="28"/>
          <w:szCs w:val="28"/>
          <w:rtl/>
        </w:rPr>
        <w:t>. ואח</w:t>
      </w:r>
      <w:r w:rsidR="00C024AD">
        <w:rPr>
          <w:rFonts w:cs="FrankRuehl" w:hint="cs"/>
          <w:sz w:val="28"/>
          <w:szCs w:val="28"/>
          <w:rtl/>
        </w:rPr>
        <w:t>ר כך</w:t>
      </w:r>
      <w:r w:rsidRPr="00344BB5">
        <w:rPr>
          <w:rFonts w:cs="FrankRuehl"/>
          <w:sz w:val="28"/>
          <w:szCs w:val="28"/>
          <w:rtl/>
        </w:rPr>
        <w:t xml:space="preserve"> כנגד העולם האמצעי</w:t>
      </w:r>
      <w:r w:rsidR="00C024AD">
        <w:rPr>
          <w:rFonts w:cs="FrankRuehl" w:hint="cs"/>
          <w:sz w:val="28"/>
          <w:szCs w:val="28"/>
          <w:rtl/>
        </w:rPr>
        <w:t>,</w:t>
      </w:r>
      <w:r w:rsidRPr="00344BB5">
        <w:rPr>
          <w:rFonts w:cs="FrankRuehl"/>
          <w:sz w:val="28"/>
          <w:szCs w:val="28"/>
          <w:rtl/>
        </w:rPr>
        <w:t xml:space="preserve"> ויש בהם ג</w:t>
      </w:r>
      <w:r w:rsidR="00C024AD">
        <w:rPr>
          <w:rFonts w:cs="FrankRuehl" w:hint="cs"/>
          <w:sz w:val="28"/>
          <w:szCs w:val="28"/>
          <w:rtl/>
        </w:rPr>
        <w:t>ם כן</w:t>
      </w:r>
      <w:r w:rsidRPr="00344BB5">
        <w:rPr>
          <w:rFonts w:cs="FrankRuehl"/>
          <w:sz w:val="28"/>
          <w:szCs w:val="28"/>
          <w:rtl/>
        </w:rPr>
        <w:t xml:space="preserve"> חומר וצורה</w:t>
      </w:r>
      <w:r w:rsidR="00C024AD">
        <w:rPr>
          <w:rStyle w:val="FootnoteReference"/>
          <w:rFonts w:cs="FrankRuehl"/>
          <w:szCs w:val="28"/>
          <w:rtl/>
        </w:rPr>
        <w:footnoteReference w:id="313"/>
      </w:r>
      <w:r w:rsidRPr="00344BB5">
        <w:rPr>
          <w:rFonts w:cs="FrankRuehl"/>
          <w:sz w:val="28"/>
          <w:szCs w:val="28"/>
          <w:rtl/>
        </w:rPr>
        <w:t xml:space="preserve">, </w:t>
      </w:r>
      <w:r w:rsidR="00DA72B5">
        <w:rPr>
          <w:rFonts w:cs="FrankRuehl" w:hint="cs"/>
          <w:sz w:val="28"/>
          <w:szCs w:val="28"/>
          <w:rtl/>
        </w:rPr>
        <w:t xml:space="preserve">לכך* </w:t>
      </w:r>
      <w:r w:rsidRPr="00344BB5">
        <w:rPr>
          <w:rFonts w:cs="FrankRuehl"/>
          <w:sz w:val="28"/>
          <w:szCs w:val="28"/>
          <w:rtl/>
        </w:rPr>
        <w:t>נקרא הצורה ש</w:t>
      </w:r>
      <w:r w:rsidR="00BA2C83">
        <w:rPr>
          <w:rFonts w:cs="FrankRuehl" w:hint="cs"/>
          <w:sz w:val="28"/>
          <w:szCs w:val="28"/>
          <w:rtl/>
        </w:rPr>
        <w:t>ל</w:t>
      </w:r>
      <w:r w:rsidRPr="00344BB5">
        <w:rPr>
          <w:rFonts w:cs="FrankRuehl"/>
          <w:sz w:val="28"/>
          <w:szCs w:val="28"/>
          <w:rtl/>
        </w:rPr>
        <w:t>הם</w:t>
      </w:r>
      <w:r w:rsidR="003E5632">
        <w:rPr>
          <w:rFonts w:cs="FrankRuehl" w:hint="cs"/>
          <w:sz w:val="28"/>
          <w:szCs w:val="28"/>
          <w:rtl/>
        </w:rPr>
        <w:t>*</w:t>
      </w:r>
      <w:r w:rsidR="00673DEA">
        <w:rPr>
          <w:rFonts w:cs="FrankRuehl" w:hint="cs"/>
          <w:sz w:val="28"/>
          <w:szCs w:val="28"/>
          <w:rtl/>
        </w:rPr>
        <w:t>,</w:t>
      </w:r>
      <w:r w:rsidRPr="00344BB5">
        <w:rPr>
          <w:rFonts w:cs="FrankRuehl"/>
          <w:sz w:val="28"/>
          <w:szCs w:val="28"/>
          <w:rtl/>
        </w:rPr>
        <w:t xml:space="preserve"> שהיא יותר במעלה</w:t>
      </w:r>
      <w:r w:rsidR="004B0837">
        <w:rPr>
          <w:rStyle w:val="FootnoteReference"/>
          <w:rFonts w:cs="FrankRuehl"/>
          <w:szCs w:val="28"/>
          <w:rtl/>
        </w:rPr>
        <w:footnoteReference w:id="314"/>
      </w:r>
      <w:r w:rsidR="00673DEA">
        <w:rPr>
          <w:rFonts w:cs="FrankRuehl" w:hint="cs"/>
          <w:sz w:val="28"/>
          <w:szCs w:val="28"/>
          <w:rtl/>
        </w:rPr>
        <w:t>,</w:t>
      </w:r>
      <w:r w:rsidRPr="00344BB5">
        <w:rPr>
          <w:rFonts w:cs="FrankRuehl"/>
          <w:sz w:val="28"/>
          <w:szCs w:val="28"/>
          <w:rtl/>
        </w:rPr>
        <w:t xml:space="preserve"> </w:t>
      </w:r>
      <w:r w:rsidR="00673DEA">
        <w:rPr>
          <w:rFonts w:cs="FrankRuehl" w:hint="cs"/>
          <w:sz w:val="28"/>
          <w:szCs w:val="28"/>
          <w:rtl/>
        </w:rPr>
        <w:t>"</w:t>
      </w:r>
      <w:r w:rsidRPr="00344BB5">
        <w:rPr>
          <w:rFonts w:cs="FrankRuehl"/>
          <w:sz w:val="28"/>
          <w:szCs w:val="28"/>
          <w:rtl/>
        </w:rPr>
        <w:t>אבן טוב</w:t>
      </w:r>
      <w:r w:rsidR="00673DEA">
        <w:rPr>
          <w:rFonts w:cs="FrankRuehl" w:hint="cs"/>
          <w:sz w:val="28"/>
          <w:szCs w:val="28"/>
          <w:rtl/>
        </w:rPr>
        <w:t>",</w:t>
      </w:r>
      <w:r w:rsidRPr="00344BB5">
        <w:rPr>
          <w:rFonts w:cs="FrankRuehl"/>
          <w:sz w:val="28"/>
          <w:szCs w:val="28"/>
          <w:rtl/>
        </w:rPr>
        <w:t xml:space="preserve"> שהאבן טוב כמו זהב</w:t>
      </w:r>
      <w:r w:rsidR="00BA2C83">
        <w:rPr>
          <w:rFonts w:cs="FrankRuehl" w:hint="cs"/>
          <w:sz w:val="28"/>
          <w:szCs w:val="28"/>
          <w:rtl/>
        </w:rPr>
        <w:t>,</w:t>
      </w:r>
      <w:r w:rsidRPr="00344BB5">
        <w:rPr>
          <w:rFonts w:cs="FrankRuehl"/>
          <w:sz w:val="28"/>
          <w:szCs w:val="28"/>
          <w:rtl/>
        </w:rPr>
        <w:t xml:space="preserve"> נחמד למ</w:t>
      </w:r>
      <w:r w:rsidR="00673DEA">
        <w:rPr>
          <w:rFonts w:cs="FrankRuehl"/>
          <w:sz w:val="28"/>
          <w:szCs w:val="28"/>
          <w:rtl/>
        </w:rPr>
        <w:t>ראה</w:t>
      </w:r>
      <w:r w:rsidR="00BA2C83">
        <w:rPr>
          <w:rStyle w:val="FootnoteReference"/>
          <w:rFonts w:cs="FrankRuehl"/>
          <w:szCs w:val="28"/>
          <w:rtl/>
        </w:rPr>
        <w:footnoteReference w:id="315"/>
      </w:r>
      <w:r w:rsidR="00673DEA">
        <w:rPr>
          <w:rFonts w:cs="FrankRuehl" w:hint="cs"/>
          <w:sz w:val="28"/>
          <w:szCs w:val="28"/>
          <w:rtl/>
        </w:rPr>
        <w:t>.</w:t>
      </w:r>
      <w:r w:rsidRPr="00344BB5">
        <w:rPr>
          <w:rFonts w:cs="FrankRuehl"/>
          <w:sz w:val="28"/>
          <w:szCs w:val="28"/>
          <w:rtl/>
        </w:rPr>
        <w:t xml:space="preserve"> וקרא החומר ש</w:t>
      </w:r>
      <w:r w:rsidR="00BA2C83">
        <w:rPr>
          <w:rFonts w:cs="FrankRuehl" w:hint="cs"/>
          <w:sz w:val="28"/>
          <w:szCs w:val="28"/>
          <w:rtl/>
        </w:rPr>
        <w:t>ל</w:t>
      </w:r>
      <w:r w:rsidRPr="00344BB5">
        <w:rPr>
          <w:rFonts w:cs="FrankRuehl"/>
          <w:sz w:val="28"/>
          <w:szCs w:val="28"/>
          <w:rtl/>
        </w:rPr>
        <w:t xml:space="preserve">הם </w:t>
      </w:r>
      <w:r w:rsidR="00673DEA">
        <w:rPr>
          <w:rFonts w:cs="FrankRuehl" w:hint="cs"/>
          <w:sz w:val="28"/>
          <w:szCs w:val="28"/>
          <w:rtl/>
        </w:rPr>
        <w:t>"</w:t>
      </w:r>
      <w:r w:rsidRPr="00344BB5">
        <w:rPr>
          <w:rFonts w:cs="FrankRuehl"/>
          <w:sz w:val="28"/>
          <w:szCs w:val="28"/>
          <w:rtl/>
        </w:rPr>
        <w:t>מרגלית</w:t>
      </w:r>
      <w:r w:rsidR="00673DEA">
        <w:rPr>
          <w:rFonts w:cs="FrankRuehl" w:hint="cs"/>
          <w:sz w:val="28"/>
          <w:szCs w:val="28"/>
          <w:rtl/>
        </w:rPr>
        <w:t>",</w:t>
      </w:r>
      <w:r w:rsidRPr="00344BB5">
        <w:rPr>
          <w:rFonts w:cs="FrankRuehl"/>
          <w:sz w:val="28"/>
          <w:szCs w:val="28"/>
          <w:rtl/>
        </w:rPr>
        <w:t xml:space="preserve"> שהיא זכה ונקיה יותר מן כסף</w:t>
      </w:r>
      <w:r w:rsidR="003E5632">
        <w:rPr>
          <w:rStyle w:val="FootnoteReference"/>
          <w:rFonts w:cs="FrankRuehl"/>
          <w:szCs w:val="28"/>
          <w:rtl/>
        </w:rPr>
        <w:footnoteReference w:id="316"/>
      </w:r>
      <w:r w:rsidRPr="00344BB5">
        <w:rPr>
          <w:rFonts w:cs="FrankRuehl"/>
          <w:sz w:val="28"/>
          <w:szCs w:val="28"/>
          <w:rtl/>
        </w:rPr>
        <w:t>. ור</w:t>
      </w:r>
      <w:r w:rsidR="00673DEA">
        <w:rPr>
          <w:rFonts w:cs="FrankRuehl" w:hint="cs"/>
          <w:sz w:val="28"/>
          <w:szCs w:val="28"/>
          <w:rtl/>
        </w:rPr>
        <w:t>וצה לומר</w:t>
      </w:r>
      <w:r w:rsidRPr="00344BB5">
        <w:rPr>
          <w:rFonts w:cs="FrankRuehl"/>
          <w:sz w:val="28"/>
          <w:szCs w:val="28"/>
          <w:rtl/>
        </w:rPr>
        <w:t xml:space="preserve"> כי א</w:t>
      </w:r>
      <w:r w:rsidR="00673DEA">
        <w:rPr>
          <w:rFonts w:cs="FrankRuehl" w:hint="cs"/>
          <w:sz w:val="28"/>
          <w:szCs w:val="28"/>
          <w:rtl/>
        </w:rPr>
        <w:t>ף על גב</w:t>
      </w:r>
      <w:r w:rsidRPr="00344BB5">
        <w:rPr>
          <w:rFonts w:cs="FrankRuehl"/>
          <w:sz w:val="28"/>
          <w:szCs w:val="28"/>
          <w:rtl/>
        </w:rPr>
        <w:t xml:space="preserve"> שיש לאדם מן עו</w:t>
      </w:r>
      <w:r w:rsidR="00310665">
        <w:rPr>
          <w:rFonts w:cs="FrankRuehl" w:hint="cs"/>
          <w:sz w:val="28"/>
          <w:szCs w:val="28"/>
          <w:rtl/>
        </w:rPr>
        <w:t>לם הזה</w:t>
      </w:r>
      <w:r w:rsidRPr="00344BB5">
        <w:rPr>
          <w:rFonts w:cs="FrankRuehl"/>
          <w:sz w:val="28"/>
          <w:szCs w:val="28"/>
          <w:rtl/>
        </w:rPr>
        <w:t xml:space="preserve"> ומן עולם הגלגלים דבר זה</w:t>
      </w:r>
      <w:r w:rsidR="00D37E5B">
        <w:rPr>
          <w:rStyle w:val="FootnoteReference"/>
          <w:rFonts w:cs="FrankRuehl"/>
          <w:szCs w:val="28"/>
          <w:rtl/>
        </w:rPr>
        <w:footnoteReference w:id="317"/>
      </w:r>
      <w:r w:rsidRPr="00344BB5">
        <w:rPr>
          <w:rFonts w:cs="FrankRuehl"/>
          <w:sz w:val="28"/>
          <w:szCs w:val="28"/>
          <w:rtl/>
        </w:rPr>
        <w:t xml:space="preserve">, אין מלוין </w:t>
      </w:r>
      <w:r w:rsidR="00D37E5B">
        <w:rPr>
          <w:rFonts w:cs="FrankRuehl" w:hint="cs"/>
          <w:sz w:val="28"/>
          <w:szCs w:val="28"/>
          <w:rtl/>
        </w:rPr>
        <w:t>אות</w:t>
      </w:r>
      <w:r w:rsidRPr="00344BB5">
        <w:rPr>
          <w:rFonts w:cs="FrankRuehl"/>
          <w:sz w:val="28"/>
          <w:szCs w:val="28"/>
          <w:rtl/>
        </w:rPr>
        <w:t>ו</w:t>
      </w:r>
      <w:r w:rsidR="00E50270">
        <w:rPr>
          <w:rFonts w:cs="FrankRuehl" w:hint="cs"/>
          <w:sz w:val="28"/>
          <w:szCs w:val="28"/>
          <w:rtl/>
        </w:rPr>
        <w:t>,</w:t>
      </w:r>
      <w:r w:rsidRPr="00344BB5">
        <w:rPr>
          <w:rFonts w:cs="FrankRuehl"/>
          <w:sz w:val="28"/>
          <w:szCs w:val="28"/>
          <w:rtl/>
        </w:rPr>
        <w:t xml:space="preserve"> ולא יתן לו קיום כלל לגופו ולנפשו</w:t>
      </w:r>
      <w:r w:rsidR="00D37E5B">
        <w:rPr>
          <w:rStyle w:val="FootnoteReference"/>
          <w:rFonts w:cs="FrankRuehl"/>
          <w:szCs w:val="28"/>
          <w:rtl/>
        </w:rPr>
        <w:footnoteReference w:id="318"/>
      </w:r>
      <w:r w:rsidRPr="00344BB5">
        <w:rPr>
          <w:rFonts w:cs="FrankRuehl"/>
          <w:sz w:val="28"/>
          <w:szCs w:val="28"/>
          <w:rtl/>
        </w:rPr>
        <w:t xml:space="preserve">. </w:t>
      </w:r>
    </w:p>
    <w:p w:rsidR="00E44D82" w:rsidRDefault="00787722" w:rsidP="00E44D82">
      <w:pPr>
        <w:jc w:val="both"/>
        <w:rPr>
          <w:rFonts w:cs="FrankRuehl" w:hint="cs"/>
          <w:sz w:val="28"/>
          <w:szCs w:val="28"/>
          <w:rtl/>
        </w:rPr>
      </w:pPr>
      <w:r w:rsidRPr="00787722">
        <w:rPr>
          <w:rStyle w:val="LatinChar"/>
          <w:rtl/>
        </w:rPr>
        <w:t>#</w:t>
      </w:r>
      <w:r w:rsidR="00344BB5" w:rsidRPr="00787722">
        <w:rPr>
          <w:rStyle w:val="Title1"/>
          <w:rtl/>
        </w:rPr>
        <w:t>ותדע כי</w:t>
      </w:r>
      <w:r w:rsidRPr="00787722">
        <w:rPr>
          <w:rStyle w:val="LatinChar"/>
          <w:rtl/>
        </w:rPr>
        <w:t>=</w:t>
      </w:r>
      <w:r w:rsidR="00344BB5" w:rsidRPr="00344BB5">
        <w:rPr>
          <w:rFonts w:cs="FrankRuehl"/>
          <w:sz w:val="28"/>
          <w:szCs w:val="28"/>
          <w:rtl/>
        </w:rPr>
        <w:t xml:space="preserve"> הזהב מאיר</w:t>
      </w:r>
      <w:r w:rsidR="00EA4FF6">
        <w:rPr>
          <w:rStyle w:val="FootnoteReference"/>
          <w:rFonts w:cs="FrankRuehl"/>
          <w:szCs w:val="28"/>
          <w:rtl/>
        </w:rPr>
        <w:footnoteReference w:id="319"/>
      </w:r>
      <w:r w:rsidR="00573C1F">
        <w:rPr>
          <w:rFonts w:cs="FrankRuehl" w:hint="cs"/>
          <w:sz w:val="28"/>
          <w:szCs w:val="28"/>
          <w:rtl/>
        </w:rPr>
        <w:t>,</w:t>
      </w:r>
      <w:r w:rsidR="00344BB5" w:rsidRPr="00344BB5">
        <w:rPr>
          <w:rFonts w:cs="FrankRuehl"/>
          <w:sz w:val="28"/>
          <w:szCs w:val="28"/>
          <w:rtl/>
        </w:rPr>
        <w:t xml:space="preserve"> וכן אבנים טובות מאירין</w:t>
      </w:r>
      <w:r w:rsidR="00982E62">
        <w:rPr>
          <w:rStyle w:val="FootnoteReference"/>
          <w:rFonts w:cs="FrankRuehl"/>
          <w:szCs w:val="28"/>
          <w:rtl/>
        </w:rPr>
        <w:footnoteReference w:id="320"/>
      </w:r>
      <w:r w:rsidR="00344BB5" w:rsidRPr="00344BB5">
        <w:rPr>
          <w:rFonts w:cs="FrankRuehl"/>
          <w:sz w:val="28"/>
          <w:szCs w:val="28"/>
          <w:rtl/>
        </w:rPr>
        <w:t>, והלבן</w:t>
      </w:r>
      <w:r w:rsidR="00F31B19">
        <w:rPr>
          <w:rStyle w:val="FootnoteReference"/>
          <w:rFonts w:cs="FrankRuehl"/>
          <w:szCs w:val="28"/>
          <w:rtl/>
        </w:rPr>
        <w:footnoteReference w:id="321"/>
      </w:r>
      <w:r w:rsidR="00344BB5" w:rsidRPr="00344BB5">
        <w:rPr>
          <w:rFonts w:cs="FrankRuehl"/>
          <w:sz w:val="28"/>
          <w:szCs w:val="28"/>
          <w:rtl/>
        </w:rPr>
        <w:t xml:space="preserve"> אינו מאיר כלל</w:t>
      </w:r>
      <w:r w:rsidR="00F31B19">
        <w:rPr>
          <w:rStyle w:val="FootnoteReference"/>
          <w:rFonts w:cs="FrankRuehl"/>
          <w:szCs w:val="28"/>
          <w:rtl/>
        </w:rPr>
        <w:footnoteReference w:id="322"/>
      </w:r>
      <w:r w:rsidR="00344BB5" w:rsidRPr="00344BB5">
        <w:rPr>
          <w:rFonts w:cs="FrankRuehl"/>
          <w:sz w:val="28"/>
          <w:szCs w:val="28"/>
          <w:rtl/>
        </w:rPr>
        <w:t>, והצורה היא מאירה</w:t>
      </w:r>
      <w:r w:rsidR="008C637E">
        <w:rPr>
          <w:rFonts w:cs="FrankRuehl" w:hint="cs"/>
          <w:sz w:val="28"/>
          <w:szCs w:val="28"/>
          <w:rtl/>
        </w:rPr>
        <w:t>,</w:t>
      </w:r>
      <w:r w:rsidR="00344BB5" w:rsidRPr="00344BB5">
        <w:rPr>
          <w:rFonts w:cs="FrankRuehl"/>
          <w:sz w:val="28"/>
          <w:szCs w:val="28"/>
          <w:rtl/>
        </w:rPr>
        <w:t xml:space="preserve"> משימה הדבר נראה בפועל</w:t>
      </w:r>
      <w:r w:rsidR="008C637E">
        <w:rPr>
          <w:rStyle w:val="FootnoteReference"/>
          <w:rFonts w:cs="FrankRuehl"/>
          <w:szCs w:val="28"/>
          <w:rtl/>
        </w:rPr>
        <w:footnoteReference w:id="323"/>
      </w:r>
      <w:r w:rsidR="008C637E">
        <w:rPr>
          <w:rFonts w:cs="FrankRuehl" w:hint="cs"/>
          <w:sz w:val="28"/>
          <w:szCs w:val="28"/>
          <w:rtl/>
        </w:rPr>
        <w:t>,</w:t>
      </w:r>
      <w:r w:rsidR="00344BB5" w:rsidRPr="00344BB5">
        <w:rPr>
          <w:rFonts w:cs="FrankRuehl"/>
          <w:sz w:val="28"/>
          <w:szCs w:val="28"/>
          <w:rtl/>
        </w:rPr>
        <w:t xml:space="preserve"> לכך הצורה והאור ענין אחד לגמרי, שהצורה משימה הדבר בפועל</w:t>
      </w:r>
      <w:r w:rsidR="00CC34CC">
        <w:rPr>
          <w:rFonts w:cs="FrankRuehl" w:hint="cs"/>
          <w:sz w:val="28"/>
          <w:szCs w:val="28"/>
          <w:rtl/>
        </w:rPr>
        <w:t>,</w:t>
      </w:r>
      <w:r w:rsidR="00344BB5" w:rsidRPr="00344BB5">
        <w:rPr>
          <w:rFonts w:cs="FrankRuehl"/>
          <w:sz w:val="28"/>
          <w:szCs w:val="28"/>
          <w:rtl/>
        </w:rPr>
        <w:t xml:space="preserve"> וכן האור משים הדבר נראה בפועל</w:t>
      </w:r>
      <w:r w:rsidR="00CC34CC">
        <w:rPr>
          <w:rStyle w:val="FootnoteReference"/>
          <w:rFonts w:cs="FrankRuehl"/>
          <w:szCs w:val="28"/>
          <w:rtl/>
        </w:rPr>
        <w:footnoteReference w:id="324"/>
      </w:r>
      <w:r w:rsidR="00344BB5" w:rsidRPr="00344BB5">
        <w:rPr>
          <w:rFonts w:cs="FrankRuehl"/>
          <w:sz w:val="28"/>
          <w:szCs w:val="28"/>
          <w:rtl/>
        </w:rPr>
        <w:t>, ולפיכך קרא הצורה שהיא בעו</w:t>
      </w:r>
      <w:r w:rsidR="00573C1F">
        <w:rPr>
          <w:rFonts w:cs="FrankRuehl" w:hint="cs"/>
          <w:sz w:val="28"/>
          <w:szCs w:val="28"/>
          <w:rtl/>
        </w:rPr>
        <w:t>לם הזה</w:t>
      </w:r>
      <w:r w:rsidR="00344BB5" w:rsidRPr="00344BB5">
        <w:rPr>
          <w:rFonts w:cs="FrankRuehl"/>
          <w:sz w:val="28"/>
          <w:szCs w:val="28"/>
          <w:rtl/>
        </w:rPr>
        <w:t xml:space="preserve"> </w:t>
      </w:r>
      <w:r w:rsidR="00573C1F">
        <w:rPr>
          <w:rFonts w:cs="FrankRuehl" w:hint="cs"/>
          <w:sz w:val="28"/>
          <w:szCs w:val="28"/>
          <w:rtl/>
        </w:rPr>
        <w:t>"</w:t>
      </w:r>
      <w:r w:rsidR="00344BB5" w:rsidRPr="00344BB5">
        <w:rPr>
          <w:rFonts w:cs="FrankRuehl"/>
          <w:sz w:val="28"/>
          <w:szCs w:val="28"/>
          <w:rtl/>
        </w:rPr>
        <w:t>זהב</w:t>
      </w:r>
      <w:r w:rsidR="00573C1F">
        <w:rPr>
          <w:rFonts w:cs="FrankRuehl" w:hint="cs"/>
          <w:sz w:val="28"/>
          <w:szCs w:val="28"/>
          <w:rtl/>
        </w:rPr>
        <w:t>",</w:t>
      </w:r>
      <w:r w:rsidR="00344BB5" w:rsidRPr="00344BB5">
        <w:rPr>
          <w:rFonts w:cs="FrankRuehl"/>
          <w:sz w:val="28"/>
          <w:szCs w:val="28"/>
          <w:rtl/>
        </w:rPr>
        <w:t xml:space="preserve"> שהוא אור מאיר. ובפרק חלק </w:t>
      </w:r>
      <w:r w:rsidR="00344BB5" w:rsidRPr="00573C1F">
        <w:rPr>
          <w:rFonts w:cs="Dbs-Rashi"/>
          <w:szCs w:val="20"/>
          <w:rtl/>
        </w:rPr>
        <w:t>(סנהדרין קג</w:t>
      </w:r>
      <w:r w:rsidR="00573C1F" w:rsidRPr="00573C1F">
        <w:rPr>
          <w:rFonts w:cs="Dbs-Rashi" w:hint="cs"/>
          <w:szCs w:val="20"/>
          <w:rtl/>
        </w:rPr>
        <w:t>:</w:t>
      </w:r>
      <w:r w:rsidR="00344BB5" w:rsidRPr="00573C1F">
        <w:rPr>
          <w:rFonts w:cs="Dbs-Rashi"/>
          <w:szCs w:val="20"/>
          <w:rtl/>
        </w:rPr>
        <w:t>)</w:t>
      </w:r>
      <w:r w:rsidR="00344BB5" w:rsidRPr="00344BB5">
        <w:rPr>
          <w:rFonts w:cs="FrankRuehl"/>
          <w:sz w:val="28"/>
          <w:szCs w:val="28"/>
          <w:rtl/>
        </w:rPr>
        <w:t xml:space="preserve"> דאמר שם </w:t>
      </w:r>
      <w:r w:rsidR="005436E1">
        <w:rPr>
          <w:rFonts w:cs="FrankRuehl" w:hint="cs"/>
          <w:sz w:val="28"/>
          <w:szCs w:val="28"/>
          <w:rtl/>
        </w:rPr>
        <w:t>"</w:t>
      </w:r>
      <w:r w:rsidR="00344BB5" w:rsidRPr="00344BB5">
        <w:rPr>
          <w:rFonts w:cs="FrankRuehl"/>
          <w:sz w:val="28"/>
          <w:szCs w:val="28"/>
          <w:rtl/>
        </w:rPr>
        <w:t>יש לנו זהב פרויים שמאיר לנו</w:t>
      </w:r>
      <w:r w:rsidR="005436E1">
        <w:rPr>
          <w:rFonts w:cs="FrankRuehl" w:hint="cs"/>
          <w:sz w:val="28"/>
          <w:szCs w:val="28"/>
          <w:rtl/>
        </w:rPr>
        <w:t>"</w:t>
      </w:r>
      <w:r w:rsidR="00785FB4">
        <w:rPr>
          <w:rStyle w:val="FootnoteReference"/>
          <w:rFonts w:cs="FrankRuehl"/>
          <w:szCs w:val="28"/>
          <w:rtl/>
        </w:rPr>
        <w:footnoteReference w:id="325"/>
      </w:r>
      <w:r w:rsidR="00573C1F">
        <w:rPr>
          <w:rFonts w:cs="FrankRuehl" w:hint="cs"/>
          <w:sz w:val="28"/>
          <w:szCs w:val="28"/>
          <w:rtl/>
        </w:rPr>
        <w:t>,</w:t>
      </w:r>
      <w:r w:rsidR="00344BB5" w:rsidRPr="00344BB5">
        <w:rPr>
          <w:rFonts w:cs="FrankRuehl"/>
          <w:sz w:val="28"/>
          <w:szCs w:val="28"/>
          <w:rtl/>
        </w:rPr>
        <w:t xml:space="preserve"> ואבנים טובות יותר מאירים</w:t>
      </w:r>
      <w:r w:rsidR="00E24FB6">
        <w:rPr>
          <w:rStyle w:val="FootnoteReference"/>
          <w:rFonts w:cs="FrankRuehl"/>
          <w:szCs w:val="28"/>
          <w:rtl/>
        </w:rPr>
        <w:footnoteReference w:id="326"/>
      </w:r>
      <w:r w:rsidR="00573C1F">
        <w:rPr>
          <w:rFonts w:cs="FrankRuehl" w:hint="cs"/>
          <w:sz w:val="28"/>
          <w:szCs w:val="28"/>
          <w:rtl/>
        </w:rPr>
        <w:t>.</w:t>
      </w:r>
      <w:r w:rsidR="00344BB5" w:rsidRPr="00344BB5">
        <w:rPr>
          <w:rFonts w:cs="FrankRuehl"/>
          <w:sz w:val="28"/>
          <w:szCs w:val="28"/>
          <w:rtl/>
        </w:rPr>
        <w:t xml:space="preserve"> ולפיכך קרא הצורה שהיא בעולם אמצעי </w:t>
      </w:r>
      <w:r w:rsidR="00E44D82">
        <w:rPr>
          <w:rFonts w:cs="FrankRuehl" w:hint="cs"/>
          <w:sz w:val="28"/>
          <w:szCs w:val="28"/>
          <w:rtl/>
        </w:rPr>
        <w:t>"</w:t>
      </w:r>
      <w:r w:rsidR="00344BB5" w:rsidRPr="00344BB5">
        <w:rPr>
          <w:rFonts w:cs="FrankRuehl"/>
          <w:sz w:val="28"/>
          <w:szCs w:val="28"/>
          <w:rtl/>
        </w:rPr>
        <w:t>אבנים טובות</w:t>
      </w:r>
      <w:r w:rsidR="00E44D82">
        <w:rPr>
          <w:rFonts w:cs="FrankRuehl" w:hint="cs"/>
          <w:sz w:val="28"/>
          <w:szCs w:val="28"/>
          <w:rtl/>
        </w:rPr>
        <w:t>"</w:t>
      </w:r>
      <w:r w:rsidR="00344BB5" w:rsidRPr="00344BB5">
        <w:rPr>
          <w:rFonts w:cs="FrankRuehl"/>
          <w:sz w:val="28"/>
          <w:szCs w:val="28"/>
          <w:rtl/>
        </w:rPr>
        <w:t xml:space="preserve"> שהם מאירים יותר</w:t>
      </w:r>
      <w:r w:rsidR="00E44D82">
        <w:rPr>
          <w:rFonts w:cs="FrankRuehl" w:hint="cs"/>
          <w:sz w:val="28"/>
          <w:szCs w:val="28"/>
          <w:rtl/>
        </w:rPr>
        <w:t>.</w:t>
      </w:r>
      <w:r w:rsidR="00344BB5" w:rsidRPr="00344BB5">
        <w:rPr>
          <w:rFonts w:cs="FrankRuehl"/>
          <w:sz w:val="28"/>
          <w:szCs w:val="28"/>
          <w:rtl/>
        </w:rPr>
        <w:t xml:space="preserve"> והחומר הזך הפשוט</w:t>
      </w:r>
      <w:r w:rsidR="00E44D82">
        <w:rPr>
          <w:rFonts w:cs="FrankRuehl" w:hint="cs"/>
          <w:sz w:val="28"/>
          <w:szCs w:val="28"/>
          <w:rtl/>
        </w:rPr>
        <w:t>,</w:t>
      </w:r>
      <w:r w:rsidR="00344BB5" w:rsidRPr="00344BB5">
        <w:rPr>
          <w:rFonts w:cs="FrankRuehl"/>
          <w:sz w:val="28"/>
          <w:szCs w:val="28"/>
          <w:rtl/>
        </w:rPr>
        <w:t xml:space="preserve"> שהוא בע</w:t>
      </w:r>
      <w:r w:rsidR="00E44D82">
        <w:rPr>
          <w:rFonts w:cs="FrankRuehl" w:hint="cs"/>
          <w:sz w:val="28"/>
          <w:szCs w:val="28"/>
          <w:rtl/>
        </w:rPr>
        <w:t>ולם הזה</w:t>
      </w:r>
      <w:r w:rsidR="00344BB5" w:rsidRPr="00344BB5">
        <w:rPr>
          <w:rFonts w:cs="FrankRuehl"/>
          <w:sz w:val="28"/>
          <w:szCs w:val="28"/>
          <w:rtl/>
        </w:rPr>
        <w:t xml:space="preserve"> </w:t>
      </w:r>
      <w:r w:rsidR="00E44D82">
        <w:rPr>
          <w:rFonts w:cs="FrankRuehl" w:hint="cs"/>
          <w:sz w:val="28"/>
          <w:szCs w:val="28"/>
          <w:rtl/>
        </w:rPr>
        <w:t>"</w:t>
      </w:r>
      <w:r w:rsidR="00344BB5" w:rsidRPr="00344BB5">
        <w:rPr>
          <w:rFonts w:cs="FrankRuehl"/>
          <w:sz w:val="28"/>
          <w:szCs w:val="28"/>
          <w:rtl/>
        </w:rPr>
        <w:t>כסף</w:t>
      </w:r>
      <w:r w:rsidR="00E44D82">
        <w:rPr>
          <w:rFonts w:cs="FrankRuehl" w:hint="cs"/>
          <w:sz w:val="28"/>
          <w:szCs w:val="28"/>
          <w:rtl/>
        </w:rPr>
        <w:t>",</w:t>
      </w:r>
      <w:r w:rsidR="00344BB5" w:rsidRPr="00344BB5">
        <w:rPr>
          <w:rFonts w:cs="FrankRuehl"/>
          <w:sz w:val="28"/>
          <w:szCs w:val="28"/>
          <w:rtl/>
        </w:rPr>
        <w:t xml:space="preserve"> שהוא זך</w:t>
      </w:r>
      <w:r w:rsidR="00E44D82">
        <w:rPr>
          <w:rFonts w:cs="FrankRuehl" w:hint="cs"/>
          <w:sz w:val="28"/>
          <w:szCs w:val="28"/>
          <w:rtl/>
        </w:rPr>
        <w:t>.</w:t>
      </w:r>
      <w:r w:rsidR="00344BB5" w:rsidRPr="00344BB5">
        <w:rPr>
          <w:rFonts w:cs="FrankRuehl"/>
          <w:sz w:val="28"/>
          <w:szCs w:val="28"/>
          <w:rtl/>
        </w:rPr>
        <w:t xml:space="preserve"> ואשר הם בעולם האמצעי </w:t>
      </w:r>
      <w:r w:rsidR="00E44D82">
        <w:rPr>
          <w:rFonts w:cs="FrankRuehl" w:hint="cs"/>
          <w:sz w:val="28"/>
          <w:szCs w:val="28"/>
          <w:rtl/>
        </w:rPr>
        <w:t>"</w:t>
      </w:r>
      <w:r w:rsidR="00344BB5" w:rsidRPr="00344BB5">
        <w:rPr>
          <w:rFonts w:cs="FrankRuehl"/>
          <w:sz w:val="28"/>
          <w:szCs w:val="28"/>
          <w:rtl/>
        </w:rPr>
        <w:t>מרגליות</w:t>
      </w:r>
      <w:r w:rsidR="00E44D82">
        <w:rPr>
          <w:rFonts w:cs="FrankRuehl" w:hint="cs"/>
          <w:sz w:val="28"/>
          <w:szCs w:val="28"/>
          <w:rtl/>
        </w:rPr>
        <w:t>",</w:t>
      </w:r>
      <w:r w:rsidR="00344BB5" w:rsidRPr="00344BB5">
        <w:rPr>
          <w:rFonts w:cs="FrankRuehl"/>
          <w:sz w:val="28"/>
          <w:szCs w:val="28"/>
          <w:rtl/>
        </w:rPr>
        <w:t xml:space="preserve"> שהם יותר זכים</w:t>
      </w:r>
      <w:r w:rsidR="00A3346A">
        <w:rPr>
          <w:rStyle w:val="FootnoteReference"/>
          <w:rFonts w:cs="FrankRuehl"/>
          <w:szCs w:val="28"/>
          <w:rtl/>
        </w:rPr>
        <w:footnoteReference w:id="327"/>
      </w:r>
      <w:r w:rsidR="00344BB5" w:rsidRPr="00344BB5">
        <w:rPr>
          <w:rFonts w:cs="FrankRuehl"/>
          <w:sz w:val="28"/>
          <w:szCs w:val="28"/>
          <w:rtl/>
        </w:rPr>
        <w:t xml:space="preserve">. </w:t>
      </w:r>
    </w:p>
    <w:p w:rsidR="00F45C1A" w:rsidRPr="00F45C1A" w:rsidRDefault="00E44D82" w:rsidP="00CA6B8D">
      <w:pPr>
        <w:jc w:val="both"/>
        <w:rPr>
          <w:rFonts w:cs="FrankRuehl"/>
          <w:sz w:val="28"/>
          <w:szCs w:val="28"/>
          <w:rtl/>
        </w:rPr>
      </w:pPr>
      <w:r w:rsidRPr="00E44D82">
        <w:rPr>
          <w:rStyle w:val="LatinChar"/>
          <w:rtl/>
        </w:rPr>
        <w:t>#</w:t>
      </w:r>
      <w:r w:rsidR="00344BB5" w:rsidRPr="00E44D82">
        <w:rPr>
          <w:rStyle w:val="Title1"/>
          <w:rtl/>
        </w:rPr>
        <w:t>אבל מלוין</w:t>
      </w:r>
      <w:r w:rsidRPr="00E44D82">
        <w:rPr>
          <w:rStyle w:val="LatinChar"/>
          <w:rtl/>
        </w:rPr>
        <w:t>=</w:t>
      </w:r>
      <w:r w:rsidR="00344BB5" w:rsidRPr="00344BB5">
        <w:rPr>
          <w:rFonts w:cs="FrankRuehl"/>
          <w:sz w:val="28"/>
          <w:szCs w:val="28"/>
          <w:rtl/>
        </w:rPr>
        <w:t xml:space="preserve"> את האדם תורה ומעשים טובים</w:t>
      </w:r>
      <w:r>
        <w:rPr>
          <w:rFonts w:cs="FrankRuehl" w:hint="cs"/>
          <w:sz w:val="28"/>
          <w:szCs w:val="28"/>
          <w:rtl/>
        </w:rPr>
        <w:t>.</w:t>
      </w:r>
      <w:r w:rsidR="00344BB5" w:rsidRPr="00344BB5">
        <w:rPr>
          <w:rFonts w:cs="FrankRuehl"/>
          <w:sz w:val="28"/>
          <w:szCs w:val="28"/>
          <w:rtl/>
        </w:rPr>
        <w:t xml:space="preserve"> כי הקיום שמקבל האדם הוא מן עולם העליון</w:t>
      </w:r>
      <w:r w:rsidR="00A404A8">
        <w:rPr>
          <w:rFonts w:cs="FrankRuehl" w:hint="cs"/>
          <w:sz w:val="28"/>
          <w:szCs w:val="28"/>
          <w:rtl/>
        </w:rPr>
        <w:t>,</w:t>
      </w:r>
      <w:r w:rsidR="00344BB5" w:rsidRPr="00344BB5">
        <w:rPr>
          <w:rFonts w:cs="FrankRuehl"/>
          <w:sz w:val="28"/>
          <w:szCs w:val="28"/>
          <w:rtl/>
        </w:rPr>
        <w:t xml:space="preserve"> הוא עולם הבא</w:t>
      </w:r>
      <w:r w:rsidR="00A404A8">
        <w:rPr>
          <w:rFonts w:cs="FrankRuehl" w:hint="cs"/>
          <w:sz w:val="28"/>
          <w:szCs w:val="28"/>
          <w:rtl/>
        </w:rPr>
        <w:t>,</w:t>
      </w:r>
      <w:r w:rsidR="00344BB5" w:rsidRPr="00344BB5">
        <w:rPr>
          <w:rFonts w:cs="FrankRuehl"/>
          <w:sz w:val="28"/>
          <w:szCs w:val="28"/>
          <w:rtl/>
        </w:rPr>
        <w:t xml:space="preserve"> ה</w:t>
      </w:r>
      <w:r w:rsidR="00CA6B8D">
        <w:rPr>
          <w:rFonts w:cs="FrankRuehl" w:hint="cs"/>
          <w:sz w:val="28"/>
          <w:szCs w:val="28"/>
          <w:rtl/>
        </w:rPr>
        <w:t>ו</w:t>
      </w:r>
      <w:r w:rsidR="00344BB5" w:rsidRPr="00344BB5">
        <w:rPr>
          <w:rFonts w:cs="FrankRuehl"/>
          <w:sz w:val="28"/>
          <w:szCs w:val="28"/>
          <w:rtl/>
        </w:rPr>
        <w:t>א התורה, שהיא מעולם העליון</w:t>
      </w:r>
      <w:r w:rsidR="00A404A8">
        <w:rPr>
          <w:rStyle w:val="FootnoteReference"/>
          <w:rFonts w:cs="FrankRuehl"/>
          <w:szCs w:val="28"/>
          <w:rtl/>
        </w:rPr>
        <w:footnoteReference w:id="328"/>
      </w:r>
      <w:r w:rsidR="00A404A8">
        <w:rPr>
          <w:rFonts w:cs="FrankRuehl" w:hint="cs"/>
          <w:sz w:val="28"/>
          <w:szCs w:val="28"/>
          <w:rtl/>
        </w:rPr>
        <w:t>.</w:t>
      </w:r>
      <w:r w:rsidR="00344BB5" w:rsidRPr="00344BB5">
        <w:rPr>
          <w:rFonts w:cs="FrankRuehl"/>
          <w:sz w:val="28"/>
          <w:szCs w:val="28"/>
          <w:rtl/>
        </w:rPr>
        <w:t xml:space="preserve"> והתורה היא שלימות הנפש</w:t>
      </w:r>
      <w:r w:rsidR="00D01AE6">
        <w:rPr>
          <w:rStyle w:val="FootnoteReference"/>
          <w:rFonts w:cs="FrankRuehl"/>
          <w:szCs w:val="28"/>
          <w:rtl/>
        </w:rPr>
        <w:footnoteReference w:id="329"/>
      </w:r>
      <w:r w:rsidR="00D01AE6">
        <w:rPr>
          <w:rFonts w:cs="FrankRuehl" w:hint="cs"/>
          <w:sz w:val="28"/>
          <w:szCs w:val="28"/>
          <w:rtl/>
        </w:rPr>
        <w:t>,</w:t>
      </w:r>
      <w:r w:rsidR="00344BB5" w:rsidRPr="00344BB5">
        <w:rPr>
          <w:rFonts w:cs="FrankRuehl"/>
          <w:sz w:val="28"/>
          <w:szCs w:val="28"/>
          <w:rtl/>
        </w:rPr>
        <w:t xml:space="preserve"> שהיא הצורה</w:t>
      </w:r>
      <w:r w:rsidR="006E0504">
        <w:rPr>
          <w:rStyle w:val="FootnoteReference"/>
          <w:rFonts w:cs="FrankRuehl"/>
          <w:szCs w:val="28"/>
          <w:rtl/>
        </w:rPr>
        <w:footnoteReference w:id="330"/>
      </w:r>
      <w:r w:rsidR="00C57E73">
        <w:rPr>
          <w:rFonts w:cs="FrankRuehl" w:hint="cs"/>
          <w:sz w:val="28"/>
          <w:szCs w:val="28"/>
          <w:rtl/>
        </w:rPr>
        <w:t>.</w:t>
      </w:r>
      <w:r w:rsidR="00344BB5" w:rsidRPr="00344BB5">
        <w:rPr>
          <w:rFonts w:cs="FrankRuehl"/>
          <w:sz w:val="28"/>
          <w:szCs w:val="28"/>
          <w:rtl/>
        </w:rPr>
        <w:t xml:space="preserve"> והמעשים הם שלימות הגוף</w:t>
      </w:r>
      <w:r w:rsidR="00A3346A">
        <w:rPr>
          <w:rFonts w:cs="FrankRuehl" w:hint="cs"/>
          <w:sz w:val="28"/>
          <w:szCs w:val="28"/>
          <w:rtl/>
        </w:rPr>
        <w:t>,</w:t>
      </w:r>
      <w:r w:rsidR="00344BB5" w:rsidRPr="00344BB5">
        <w:rPr>
          <w:rFonts w:cs="FrankRuehl"/>
          <w:sz w:val="28"/>
          <w:szCs w:val="28"/>
          <w:rtl/>
        </w:rPr>
        <w:t xml:space="preserve"> שהאדם עושה בגופו</w:t>
      </w:r>
      <w:r w:rsidR="00A3346A">
        <w:rPr>
          <w:rFonts w:cs="FrankRuehl" w:hint="cs"/>
          <w:sz w:val="28"/>
          <w:szCs w:val="28"/>
          <w:rtl/>
        </w:rPr>
        <w:t>,</w:t>
      </w:r>
      <w:r w:rsidR="00344BB5" w:rsidRPr="00344BB5">
        <w:rPr>
          <w:rFonts w:cs="FrankRuehl"/>
          <w:sz w:val="28"/>
          <w:szCs w:val="28"/>
          <w:rtl/>
        </w:rPr>
        <w:t xml:space="preserve"> כי המעשים תלוים בגופו</w:t>
      </w:r>
      <w:r w:rsidR="002B4B2E">
        <w:rPr>
          <w:rStyle w:val="FootnoteReference"/>
          <w:rFonts w:cs="FrankRuehl"/>
          <w:szCs w:val="28"/>
          <w:rtl/>
        </w:rPr>
        <w:footnoteReference w:id="331"/>
      </w:r>
      <w:r w:rsidR="00A3346A">
        <w:rPr>
          <w:rFonts w:cs="FrankRuehl" w:hint="cs"/>
          <w:sz w:val="28"/>
          <w:szCs w:val="28"/>
          <w:rtl/>
        </w:rPr>
        <w:t>,</w:t>
      </w:r>
      <w:r w:rsidR="00344BB5" w:rsidRPr="00344BB5">
        <w:rPr>
          <w:rFonts w:cs="FrankRuehl"/>
          <w:sz w:val="28"/>
          <w:szCs w:val="28"/>
          <w:rtl/>
        </w:rPr>
        <w:t xml:space="preserve"> ודבר זה קיום הגוף</w:t>
      </w:r>
      <w:r w:rsidR="00A3346A">
        <w:rPr>
          <w:rFonts w:cs="FrankRuehl" w:hint="cs"/>
          <w:sz w:val="28"/>
          <w:szCs w:val="28"/>
          <w:rtl/>
        </w:rPr>
        <w:t>,</w:t>
      </w:r>
      <w:r w:rsidR="00344BB5" w:rsidRPr="00344BB5">
        <w:rPr>
          <w:rFonts w:cs="FrankRuehl"/>
          <w:sz w:val="28"/>
          <w:szCs w:val="28"/>
          <w:rtl/>
        </w:rPr>
        <w:t xml:space="preserve"> שהוא חומר שלו</w:t>
      </w:r>
      <w:r w:rsidR="009923E2">
        <w:rPr>
          <w:rStyle w:val="FootnoteReference"/>
          <w:rFonts w:cs="FrankRuehl"/>
          <w:szCs w:val="28"/>
          <w:rtl/>
        </w:rPr>
        <w:footnoteReference w:id="332"/>
      </w:r>
      <w:r w:rsidR="00344BB5" w:rsidRPr="00344BB5">
        <w:rPr>
          <w:rFonts w:cs="FrankRuehl"/>
          <w:sz w:val="28"/>
          <w:szCs w:val="28"/>
          <w:rtl/>
        </w:rPr>
        <w:t xml:space="preserve">. ודבר זה מוכח כי עולם הבא </w:t>
      </w:r>
      <w:r w:rsidR="00737384">
        <w:rPr>
          <w:rFonts w:cs="FrankRuehl" w:hint="cs"/>
          <w:sz w:val="28"/>
          <w:szCs w:val="28"/>
          <w:rtl/>
        </w:rPr>
        <w:t xml:space="preserve">הוא* </w:t>
      </w:r>
      <w:r w:rsidR="00344BB5" w:rsidRPr="00344BB5">
        <w:rPr>
          <w:rFonts w:cs="FrankRuehl"/>
          <w:sz w:val="28"/>
          <w:szCs w:val="28"/>
          <w:rtl/>
        </w:rPr>
        <w:t>לגוף ולנשמה</w:t>
      </w:r>
      <w:r w:rsidR="00E36545">
        <w:rPr>
          <w:rStyle w:val="FootnoteReference"/>
          <w:rFonts w:cs="FrankRuehl"/>
          <w:szCs w:val="28"/>
          <w:rtl/>
        </w:rPr>
        <w:footnoteReference w:id="333"/>
      </w:r>
      <w:r w:rsidR="00E36545">
        <w:rPr>
          <w:rFonts w:cs="FrankRuehl" w:hint="cs"/>
          <w:sz w:val="28"/>
          <w:szCs w:val="28"/>
          <w:rtl/>
        </w:rPr>
        <w:t>,</w:t>
      </w:r>
      <w:r w:rsidR="00344BB5" w:rsidRPr="00344BB5">
        <w:rPr>
          <w:rFonts w:cs="FrankRuehl"/>
          <w:sz w:val="28"/>
          <w:szCs w:val="28"/>
          <w:rtl/>
        </w:rPr>
        <w:t xml:space="preserve"> וכן ראוי לומר</w:t>
      </w:r>
      <w:r w:rsidR="00E36545">
        <w:rPr>
          <w:rFonts w:cs="FrankRuehl" w:hint="cs"/>
          <w:sz w:val="28"/>
          <w:szCs w:val="28"/>
          <w:rtl/>
        </w:rPr>
        <w:t>,</w:t>
      </w:r>
      <w:r w:rsidR="00344BB5" w:rsidRPr="00344BB5">
        <w:rPr>
          <w:rFonts w:cs="FrankRuehl"/>
          <w:sz w:val="28"/>
          <w:szCs w:val="28"/>
          <w:rtl/>
        </w:rPr>
        <w:t xml:space="preserve"> וכן הוא האמת</w:t>
      </w:r>
      <w:r w:rsidR="000D4777">
        <w:rPr>
          <w:rStyle w:val="FootnoteReference"/>
          <w:rFonts w:cs="FrankRuehl"/>
          <w:szCs w:val="28"/>
          <w:rtl/>
        </w:rPr>
        <w:footnoteReference w:id="334"/>
      </w:r>
      <w:r w:rsidR="00E36545">
        <w:rPr>
          <w:rFonts w:cs="FrankRuehl" w:hint="cs"/>
          <w:sz w:val="28"/>
          <w:szCs w:val="28"/>
          <w:rtl/>
        </w:rPr>
        <w:t>,</w:t>
      </w:r>
      <w:r w:rsidR="00344BB5" w:rsidRPr="00344BB5">
        <w:rPr>
          <w:rFonts w:cs="FrankRuehl"/>
          <w:sz w:val="28"/>
          <w:szCs w:val="28"/>
          <w:rtl/>
        </w:rPr>
        <w:t xml:space="preserve"> כמו שמבואר במקום אחר</w:t>
      </w:r>
      <w:r w:rsidR="00626464">
        <w:rPr>
          <w:rStyle w:val="FootnoteReference"/>
          <w:rFonts w:cs="FrankRuehl"/>
          <w:szCs w:val="28"/>
          <w:rtl/>
        </w:rPr>
        <w:footnoteReference w:id="335"/>
      </w:r>
      <w:r w:rsidR="00344BB5" w:rsidRPr="00344BB5">
        <w:rPr>
          <w:rFonts w:cs="FrankRuehl"/>
          <w:sz w:val="28"/>
          <w:szCs w:val="28"/>
          <w:rtl/>
        </w:rPr>
        <w:t>. וראוי שיהיה כך</w:t>
      </w:r>
      <w:r w:rsidR="00B43757">
        <w:rPr>
          <w:rFonts w:cs="FrankRuehl" w:hint="cs"/>
          <w:sz w:val="28"/>
          <w:szCs w:val="28"/>
          <w:rtl/>
        </w:rPr>
        <w:t>,</w:t>
      </w:r>
      <w:r w:rsidR="00344BB5" w:rsidRPr="00344BB5">
        <w:rPr>
          <w:rFonts w:cs="FrankRuehl"/>
          <w:sz w:val="28"/>
          <w:szCs w:val="28"/>
          <w:rtl/>
        </w:rPr>
        <w:t xml:space="preserve"> כי למדריגת עו</w:t>
      </w:r>
      <w:r w:rsidR="00751D62">
        <w:rPr>
          <w:rFonts w:cs="FrankRuehl" w:hint="cs"/>
          <w:sz w:val="28"/>
          <w:szCs w:val="28"/>
          <w:rtl/>
        </w:rPr>
        <w:t>לם הבא</w:t>
      </w:r>
      <w:r w:rsidR="00344BB5" w:rsidRPr="00344BB5">
        <w:rPr>
          <w:rFonts w:cs="FrankRuehl"/>
          <w:sz w:val="28"/>
          <w:szCs w:val="28"/>
          <w:rtl/>
        </w:rPr>
        <w:t xml:space="preserve"> אין ראוי שיהיה רק ע</w:t>
      </w:r>
      <w:r w:rsidR="00751D62">
        <w:rPr>
          <w:rFonts w:cs="FrankRuehl" w:hint="cs"/>
          <w:sz w:val="28"/>
          <w:szCs w:val="28"/>
          <w:rtl/>
        </w:rPr>
        <w:t>ל ידי</w:t>
      </w:r>
      <w:r w:rsidR="00344BB5" w:rsidRPr="00344BB5">
        <w:rPr>
          <w:rFonts w:cs="FrankRuehl"/>
          <w:sz w:val="28"/>
          <w:szCs w:val="28"/>
          <w:rtl/>
        </w:rPr>
        <w:t xml:space="preserve"> תורה ומעשים טובים, כי התורה היא מן עולם העליון</w:t>
      </w:r>
      <w:r w:rsidR="00B43757">
        <w:rPr>
          <w:rFonts w:cs="FrankRuehl" w:hint="cs"/>
          <w:sz w:val="28"/>
          <w:szCs w:val="28"/>
          <w:rtl/>
        </w:rPr>
        <w:t>,</w:t>
      </w:r>
      <w:r w:rsidR="00344BB5" w:rsidRPr="00344BB5">
        <w:rPr>
          <w:rFonts w:cs="FrankRuehl"/>
          <w:sz w:val="28"/>
          <w:szCs w:val="28"/>
          <w:rtl/>
        </w:rPr>
        <w:t xml:space="preserve"> והמעשים טובים</w:t>
      </w:r>
      <w:r w:rsidR="00B43757">
        <w:rPr>
          <w:rFonts w:cs="FrankRuehl" w:hint="cs"/>
          <w:sz w:val="28"/>
          <w:szCs w:val="28"/>
          <w:rtl/>
        </w:rPr>
        <w:t>,</w:t>
      </w:r>
      <w:r w:rsidR="00344BB5" w:rsidRPr="00344BB5">
        <w:rPr>
          <w:rFonts w:cs="FrankRuehl"/>
          <w:sz w:val="28"/>
          <w:szCs w:val="28"/>
          <w:rtl/>
        </w:rPr>
        <w:t xml:space="preserve"> שהם מעשה מצות התורה</w:t>
      </w:r>
      <w:r w:rsidR="00B43757">
        <w:rPr>
          <w:rFonts w:cs="FrankRuehl" w:hint="cs"/>
          <w:sz w:val="28"/>
          <w:szCs w:val="28"/>
          <w:rtl/>
        </w:rPr>
        <w:t>,</w:t>
      </w:r>
      <w:r w:rsidR="00344BB5" w:rsidRPr="00344BB5">
        <w:rPr>
          <w:rFonts w:cs="FrankRuehl"/>
          <w:sz w:val="28"/>
          <w:szCs w:val="28"/>
          <w:rtl/>
        </w:rPr>
        <w:t xml:space="preserve"> הם מעולם העליון</w:t>
      </w:r>
      <w:r w:rsidR="006F2902">
        <w:rPr>
          <w:rStyle w:val="FootnoteReference"/>
          <w:rFonts w:cs="FrankRuehl"/>
          <w:szCs w:val="28"/>
          <w:rtl/>
        </w:rPr>
        <w:footnoteReference w:id="336"/>
      </w:r>
      <w:r w:rsidR="00B43757">
        <w:rPr>
          <w:rFonts w:cs="FrankRuehl" w:hint="cs"/>
          <w:sz w:val="28"/>
          <w:szCs w:val="28"/>
          <w:rtl/>
        </w:rPr>
        <w:t>,</w:t>
      </w:r>
      <w:r w:rsidR="00344BB5" w:rsidRPr="00344BB5">
        <w:rPr>
          <w:rFonts w:cs="FrankRuehl"/>
          <w:sz w:val="28"/>
          <w:szCs w:val="28"/>
          <w:rtl/>
        </w:rPr>
        <w:t xml:space="preserve"> ועל ידם זוכה האדם אל השארות</w:t>
      </w:r>
      <w:r w:rsidR="004D41DC">
        <w:rPr>
          <w:rStyle w:val="FootnoteReference"/>
          <w:rFonts w:cs="FrankRuehl"/>
          <w:szCs w:val="28"/>
          <w:rtl/>
        </w:rPr>
        <w:footnoteReference w:id="337"/>
      </w:r>
      <w:r w:rsidR="00344BB5" w:rsidRPr="00344BB5">
        <w:rPr>
          <w:rFonts w:cs="FrankRuehl"/>
          <w:sz w:val="28"/>
          <w:szCs w:val="28"/>
          <w:rtl/>
        </w:rPr>
        <w:t>. ולפי</w:t>
      </w:r>
      <w:r w:rsidR="004D41DC">
        <w:rPr>
          <w:rFonts w:cs="FrankRuehl" w:hint="cs"/>
          <w:sz w:val="28"/>
          <w:szCs w:val="28"/>
          <w:rtl/>
        </w:rPr>
        <w:t>רוש*</w:t>
      </w:r>
      <w:r w:rsidR="00344BB5" w:rsidRPr="00344BB5">
        <w:rPr>
          <w:rFonts w:cs="FrankRuehl"/>
          <w:sz w:val="28"/>
          <w:szCs w:val="28"/>
          <w:rtl/>
        </w:rPr>
        <w:t xml:space="preserve"> זה יתורץ ג</w:t>
      </w:r>
      <w:r w:rsidR="00594677">
        <w:rPr>
          <w:rFonts w:cs="FrankRuehl" w:hint="cs"/>
          <w:sz w:val="28"/>
          <w:szCs w:val="28"/>
          <w:rtl/>
        </w:rPr>
        <w:t>ם כן</w:t>
      </w:r>
      <w:r w:rsidR="00344BB5" w:rsidRPr="00344BB5">
        <w:rPr>
          <w:rFonts w:cs="FrankRuehl"/>
          <w:sz w:val="28"/>
          <w:szCs w:val="28"/>
          <w:rtl/>
        </w:rPr>
        <w:t xml:space="preserve"> מה שזכר כאן מעשים טובים</w:t>
      </w:r>
      <w:r w:rsidR="00492613">
        <w:rPr>
          <w:rStyle w:val="FootnoteReference"/>
          <w:rFonts w:cs="FrankRuehl"/>
          <w:szCs w:val="28"/>
          <w:rtl/>
        </w:rPr>
        <w:footnoteReference w:id="338"/>
      </w:r>
      <w:r w:rsidR="00352743">
        <w:rPr>
          <w:rFonts w:cs="FrankRuehl" w:hint="cs"/>
          <w:sz w:val="28"/>
          <w:szCs w:val="28"/>
          <w:rtl/>
        </w:rPr>
        <w:t>.</w:t>
      </w:r>
      <w:r w:rsidR="00F45C1A">
        <w:rPr>
          <w:rFonts w:cs="FrankRuehl" w:hint="cs"/>
          <w:sz w:val="28"/>
          <w:szCs w:val="28"/>
          <w:rtl/>
        </w:rPr>
        <w:t xml:space="preserve"> </w:t>
      </w:r>
    </w:p>
    <w:p w:rsidR="00A07205" w:rsidRDefault="00F45C1A" w:rsidP="008A5CD6">
      <w:pPr>
        <w:jc w:val="both"/>
        <w:rPr>
          <w:rFonts w:cs="FrankRuehl" w:hint="cs"/>
          <w:sz w:val="28"/>
          <w:szCs w:val="28"/>
          <w:rtl/>
        </w:rPr>
      </w:pPr>
      <w:r w:rsidRPr="00F45C1A">
        <w:rPr>
          <w:rStyle w:val="LatinChar"/>
          <w:rtl/>
        </w:rPr>
        <w:t>#</w:t>
      </w:r>
      <w:r w:rsidRPr="00F45C1A">
        <w:rPr>
          <w:rStyle w:val="Title1"/>
          <w:rtl/>
        </w:rPr>
        <w:t>והביא אלו</w:t>
      </w:r>
      <w:r w:rsidRPr="00F45C1A">
        <w:rPr>
          <w:rStyle w:val="LatinChar"/>
          <w:rtl/>
        </w:rPr>
        <w:t>=</w:t>
      </w:r>
      <w:r w:rsidRPr="00F45C1A">
        <w:rPr>
          <w:rFonts w:cs="FrankRuehl"/>
          <w:sz w:val="28"/>
          <w:szCs w:val="28"/>
          <w:rtl/>
        </w:rPr>
        <w:t xml:space="preserve"> פסוקים</w:t>
      </w:r>
      <w:r w:rsidR="000C17DC">
        <w:rPr>
          <w:rStyle w:val="FootnoteReference"/>
          <w:rFonts w:cs="FrankRuehl"/>
          <w:szCs w:val="28"/>
          <w:rtl/>
        </w:rPr>
        <w:footnoteReference w:id="339"/>
      </w:r>
      <w:r>
        <w:rPr>
          <w:rFonts w:cs="FrankRuehl" w:hint="cs"/>
          <w:sz w:val="28"/>
          <w:szCs w:val="28"/>
          <w:rtl/>
        </w:rPr>
        <w:t>;</w:t>
      </w:r>
      <w:r w:rsidRPr="00F45C1A">
        <w:rPr>
          <w:rFonts w:cs="FrankRuehl"/>
          <w:sz w:val="28"/>
          <w:szCs w:val="28"/>
          <w:rtl/>
        </w:rPr>
        <w:t xml:space="preserve"> האחד </w:t>
      </w:r>
      <w:r w:rsidR="004E4A2B" w:rsidRPr="004E4A2B">
        <w:rPr>
          <w:rFonts w:cs="Dbs-Rashi" w:hint="cs"/>
          <w:szCs w:val="20"/>
          <w:rtl/>
        </w:rPr>
        <w:t>(משלי ו, כב)</w:t>
      </w:r>
      <w:r w:rsidR="004E4A2B">
        <w:rPr>
          <w:rFonts w:cs="FrankRuehl" w:hint="cs"/>
          <w:sz w:val="28"/>
          <w:szCs w:val="28"/>
          <w:rtl/>
        </w:rPr>
        <w:t xml:space="preserve"> "</w:t>
      </w:r>
      <w:r w:rsidRPr="00F45C1A">
        <w:rPr>
          <w:rFonts w:cs="FrankRuehl"/>
          <w:sz w:val="28"/>
          <w:szCs w:val="28"/>
          <w:rtl/>
        </w:rPr>
        <w:t>בהתהלכך תנחה אותך</w:t>
      </w:r>
      <w:r w:rsidR="004E4A2B">
        <w:rPr>
          <w:rFonts w:cs="FrankRuehl" w:hint="cs"/>
          <w:sz w:val="28"/>
          <w:szCs w:val="28"/>
          <w:rtl/>
        </w:rPr>
        <w:t>"</w:t>
      </w:r>
      <w:r w:rsidRPr="00F45C1A">
        <w:rPr>
          <w:rFonts w:cs="FrankRuehl"/>
          <w:sz w:val="28"/>
          <w:szCs w:val="28"/>
          <w:rtl/>
        </w:rPr>
        <w:t xml:space="preserve"> בעו</w:t>
      </w:r>
      <w:r w:rsidR="004E4A2B">
        <w:rPr>
          <w:rFonts w:cs="FrankRuehl" w:hint="cs"/>
          <w:sz w:val="28"/>
          <w:szCs w:val="28"/>
          <w:rtl/>
        </w:rPr>
        <w:t>לם הזה.</w:t>
      </w:r>
      <w:r w:rsidRPr="00F45C1A">
        <w:rPr>
          <w:rFonts w:cs="FrankRuehl"/>
          <w:sz w:val="28"/>
          <w:szCs w:val="28"/>
          <w:rtl/>
        </w:rPr>
        <w:t xml:space="preserve"> ידוע כי בעו</w:t>
      </w:r>
      <w:r w:rsidR="00B354B8">
        <w:rPr>
          <w:rFonts w:cs="FrankRuehl" w:hint="cs"/>
          <w:sz w:val="28"/>
          <w:szCs w:val="28"/>
          <w:rtl/>
        </w:rPr>
        <w:t>לם הזה</w:t>
      </w:r>
      <w:r w:rsidRPr="00F45C1A">
        <w:rPr>
          <w:rFonts w:cs="FrankRuehl"/>
          <w:sz w:val="28"/>
          <w:szCs w:val="28"/>
          <w:rtl/>
        </w:rPr>
        <w:t xml:space="preserve"> נקרא שהאדם </w:t>
      </w:r>
      <w:r w:rsidR="00B354B8">
        <w:rPr>
          <w:rFonts w:cs="FrankRuehl" w:hint="cs"/>
          <w:sz w:val="28"/>
          <w:szCs w:val="28"/>
          <w:rtl/>
        </w:rPr>
        <w:t>"</w:t>
      </w:r>
      <w:r w:rsidRPr="00F45C1A">
        <w:rPr>
          <w:rFonts w:cs="FrankRuehl"/>
          <w:sz w:val="28"/>
          <w:szCs w:val="28"/>
          <w:rtl/>
        </w:rPr>
        <w:t>הולך</w:t>
      </w:r>
      <w:r w:rsidR="00B354B8">
        <w:rPr>
          <w:rFonts w:cs="FrankRuehl" w:hint="cs"/>
          <w:sz w:val="28"/>
          <w:szCs w:val="28"/>
          <w:rtl/>
        </w:rPr>
        <w:t>"</w:t>
      </w:r>
      <w:r w:rsidR="000413FB">
        <w:rPr>
          <w:rStyle w:val="FootnoteReference"/>
          <w:rFonts w:cs="FrankRuehl"/>
          <w:szCs w:val="28"/>
          <w:rtl/>
        </w:rPr>
        <w:footnoteReference w:id="340"/>
      </w:r>
      <w:r w:rsidR="00B354B8">
        <w:rPr>
          <w:rFonts w:cs="FrankRuehl" w:hint="cs"/>
          <w:sz w:val="28"/>
          <w:szCs w:val="28"/>
          <w:rtl/>
        </w:rPr>
        <w:t>,</w:t>
      </w:r>
      <w:r w:rsidRPr="00F45C1A">
        <w:rPr>
          <w:rFonts w:cs="FrankRuehl"/>
          <w:sz w:val="28"/>
          <w:szCs w:val="28"/>
          <w:rtl/>
        </w:rPr>
        <w:t xml:space="preserve"> מפני כי ההולך הוא מתנועע ללכת אל מקום פלוני</w:t>
      </w:r>
      <w:r w:rsidR="00C72E4B">
        <w:rPr>
          <w:rStyle w:val="FootnoteReference"/>
          <w:rFonts w:cs="FrankRuehl"/>
          <w:szCs w:val="28"/>
          <w:rtl/>
        </w:rPr>
        <w:footnoteReference w:id="341"/>
      </w:r>
      <w:r w:rsidR="00B354B8">
        <w:rPr>
          <w:rFonts w:cs="FrankRuehl" w:hint="cs"/>
          <w:sz w:val="28"/>
          <w:szCs w:val="28"/>
          <w:rtl/>
        </w:rPr>
        <w:t>,</w:t>
      </w:r>
      <w:r w:rsidRPr="00F45C1A">
        <w:rPr>
          <w:rFonts w:cs="FrankRuehl"/>
          <w:sz w:val="28"/>
          <w:szCs w:val="28"/>
          <w:rtl/>
        </w:rPr>
        <w:t xml:space="preserve"> ושם ינוח</w:t>
      </w:r>
      <w:r w:rsidR="008C1C33">
        <w:rPr>
          <w:rStyle w:val="FootnoteReference"/>
          <w:rFonts w:cs="FrankRuehl"/>
          <w:szCs w:val="28"/>
          <w:rtl/>
        </w:rPr>
        <w:footnoteReference w:id="342"/>
      </w:r>
      <w:r w:rsidR="00B354B8">
        <w:rPr>
          <w:rFonts w:cs="FrankRuehl" w:hint="cs"/>
          <w:sz w:val="28"/>
          <w:szCs w:val="28"/>
          <w:rtl/>
        </w:rPr>
        <w:t>.</w:t>
      </w:r>
      <w:r w:rsidRPr="00F45C1A">
        <w:rPr>
          <w:rFonts w:cs="FrankRuehl"/>
          <w:sz w:val="28"/>
          <w:szCs w:val="28"/>
          <w:rtl/>
        </w:rPr>
        <w:t xml:space="preserve"> וכן העו</w:t>
      </w:r>
      <w:r w:rsidR="00B354B8">
        <w:rPr>
          <w:rFonts w:cs="FrankRuehl" w:hint="cs"/>
          <w:sz w:val="28"/>
          <w:szCs w:val="28"/>
          <w:rtl/>
        </w:rPr>
        <w:t>לם הזה</w:t>
      </w:r>
      <w:r w:rsidRPr="00F45C1A">
        <w:rPr>
          <w:rFonts w:cs="FrankRuehl"/>
          <w:sz w:val="28"/>
          <w:szCs w:val="28"/>
          <w:rtl/>
        </w:rPr>
        <w:t xml:space="preserve"> הוא פרוזדור לתקן עצמו ולהכין עצמו אל העו</w:t>
      </w:r>
      <w:r w:rsidR="00B354B8">
        <w:rPr>
          <w:rFonts w:cs="FrankRuehl" w:hint="cs"/>
          <w:sz w:val="28"/>
          <w:szCs w:val="28"/>
          <w:rtl/>
        </w:rPr>
        <w:t xml:space="preserve">לם </w:t>
      </w:r>
      <w:r w:rsidRPr="00F45C1A">
        <w:rPr>
          <w:rFonts w:cs="FrankRuehl"/>
          <w:sz w:val="28"/>
          <w:szCs w:val="28"/>
          <w:rtl/>
        </w:rPr>
        <w:t>הב</w:t>
      </w:r>
      <w:r w:rsidR="00B354B8">
        <w:rPr>
          <w:rFonts w:cs="FrankRuehl" w:hint="cs"/>
          <w:sz w:val="28"/>
          <w:szCs w:val="28"/>
          <w:rtl/>
        </w:rPr>
        <w:t>א</w:t>
      </w:r>
      <w:r w:rsidR="009F6989">
        <w:rPr>
          <w:rFonts w:cs="FrankRuehl" w:hint="cs"/>
          <w:sz w:val="28"/>
          <w:szCs w:val="28"/>
          <w:rtl/>
        </w:rPr>
        <w:t xml:space="preserve"> </w:t>
      </w:r>
      <w:r w:rsidR="009F6989" w:rsidRPr="004932BB">
        <w:rPr>
          <w:rFonts w:cs="Dbs-Rashi" w:hint="cs"/>
          <w:szCs w:val="20"/>
          <w:rtl/>
        </w:rPr>
        <w:t>(למעלה פ"ד מ</w:t>
      </w:r>
      <w:r w:rsidR="00632531">
        <w:rPr>
          <w:rFonts w:cs="Dbs-Rashi" w:hint="cs"/>
          <w:szCs w:val="20"/>
          <w:rtl/>
        </w:rPr>
        <w:t>י</w:t>
      </w:r>
      <w:r w:rsidR="009F6989" w:rsidRPr="004932BB">
        <w:rPr>
          <w:rFonts w:cs="Dbs-Rashi" w:hint="cs"/>
          <w:szCs w:val="20"/>
          <w:rtl/>
        </w:rPr>
        <w:t>"ז)</w:t>
      </w:r>
      <w:r w:rsidR="009F6989">
        <w:rPr>
          <w:rStyle w:val="FootnoteReference"/>
          <w:rFonts w:cs="FrankRuehl"/>
          <w:szCs w:val="28"/>
          <w:rtl/>
        </w:rPr>
        <w:footnoteReference w:id="343"/>
      </w:r>
      <w:r w:rsidRPr="00F45C1A">
        <w:rPr>
          <w:rFonts w:cs="FrankRuehl"/>
          <w:sz w:val="28"/>
          <w:szCs w:val="28"/>
          <w:rtl/>
        </w:rPr>
        <w:t>. וג' לשונות הם</w:t>
      </w:r>
      <w:r w:rsidR="00640C8A">
        <w:rPr>
          <w:rFonts w:cs="FrankRuehl" w:hint="cs"/>
          <w:sz w:val="28"/>
          <w:szCs w:val="28"/>
          <w:rtl/>
        </w:rPr>
        <w:t>;</w:t>
      </w:r>
      <w:r w:rsidRPr="00F45C1A">
        <w:rPr>
          <w:rFonts w:cs="FrankRuehl"/>
          <w:sz w:val="28"/>
          <w:szCs w:val="28"/>
          <w:rtl/>
        </w:rPr>
        <w:t xml:space="preserve"> העו</w:t>
      </w:r>
      <w:r w:rsidR="00640C8A">
        <w:rPr>
          <w:rFonts w:cs="FrankRuehl" w:hint="cs"/>
          <w:sz w:val="28"/>
          <w:szCs w:val="28"/>
          <w:rtl/>
        </w:rPr>
        <w:t>לם הזה</w:t>
      </w:r>
      <w:r w:rsidRPr="00F45C1A">
        <w:rPr>
          <w:rFonts w:cs="FrankRuehl"/>
          <w:sz w:val="28"/>
          <w:szCs w:val="28"/>
          <w:rtl/>
        </w:rPr>
        <w:t xml:space="preserve"> נקרא </w:t>
      </w:r>
      <w:r w:rsidR="00640C8A">
        <w:rPr>
          <w:rFonts w:cs="FrankRuehl" w:hint="cs"/>
          <w:sz w:val="28"/>
          <w:szCs w:val="28"/>
          <w:rtl/>
        </w:rPr>
        <w:t>'</w:t>
      </w:r>
      <w:r w:rsidRPr="00F45C1A">
        <w:rPr>
          <w:rFonts w:cs="FrankRuehl"/>
          <w:sz w:val="28"/>
          <w:szCs w:val="28"/>
          <w:rtl/>
        </w:rPr>
        <w:t>הליכה</w:t>
      </w:r>
      <w:r w:rsidR="00640C8A">
        <w:rPr>
          <w:rFonts w:cs="FrankRuehl" w:hint="cs"/>
          <w:sz w:val="28"/>
          <w:szCs w:val="28"/>
          <w:rtl/>
        </w:rPr>
        <w:t>',</w:t>
      </w:r>
      <w:r w:rsidRPr="00F45C1A">
        <w:rPr>
          <w:rFonts w:cs="FrankRuehl"/>
          <w:sz w:val="28"/>
          <w:szCs w:val="28"/>
          <w:rtl/>
        </w:rPr>
        <w:t xml:space="preserve"> מפני כי ההליכה היא הכנה ותקון אל הדבר שבא בסוף ההליכה</w:t>
      </w:r>
      <w:r w:rsidR="00640C8A">
        <w:rPr>
          <w:rFonts w:cs="FrankRuehl" w:hint="cs"/>
          <w:sz w:val="28"/>
          <w:szCs w:val="28"/>
          <w:rtl/>
        </w:rPr>
        <w:t>,</w:t>
      </w:r>
      <w:r w:rsidRPr="00F45C1A">
        <w:rPr>
          <w:rFonts w:cs="FrankRuehl"/>
          <w:sz w:val="28"/>
          <w:szCs w:val="28"/>
          <w:rtl/>
        </w:rPr>
        <w:t xml:space="preserve"> היא המנוחה והישיבה</w:t>
      </w:r>
      <w:r w:rsidR="00640C8A">
        <w:rPr>
          <w:rStyle w:val="FootnoteReference"/>
          <w:rFonts w:cs="FrankRuehl"/>
          <w:szCs w:val="28"/>
          <w:rtl/>
        </w:rPr>
        <w:footnoteReference w:id="344"/>
      </w:r>
      <w:r w:rsidR="00640C8A">
        <w:rPr>
          <w:rFonts w:cs="FrankRuehl" w:hint="cs"/>
          <w:sz w:val="28"/>
          <w:szCs w:val="28"/>
          <w:rtl/>
        </w:rPr>
        <w:t>.</w:t>
      </w:r>
      <w:r w:rsidRPr="00F45C1A">
        <w:rPr>
          <w:rFonts w:cs="FrankRuehl"/>
          <w:sz w:val="28"/>
          <w:szCs w:val="28"/>
          <w:rtl/>
        </w:rPr>
        <w:t xml:space="preserve"> וכן עו</w:t>
      </w:r>
      <w:r w:rsidR="00843624">
        <w:rPr>
          <w:rFonts w:cs="FrankRuehl" w:hint="cs"/>
          <w:sz w:val="28"/>
          <w:szCs w:val="28"/>
          <w:rtl/>
        </w:rPr>
        <w:t>לם הזה</w:t>
      </w:r>
      <w:r w:rsidRPr="00F45C1A">
        <w:rPr>
          <w:rFonts w:cs="FrankRuehl"/>
          <w:sz w:val="28"/>
          <w:szCs w:val="28"/>
          <w:rtl/>
        </w:rPr>
        <w:t xml:space="preserve"> הוא תקון אל עו</w:t>
      </w:r>
      <w:r w:rsidR="00843624">
        <w:rPr>
          <w:rFonts w:cs="FrankRuehl" w:hint="cs"/>
          <w:sz w:val="28"/>
          <w:szCs w:val="28"/>
          <w:rtl/>
        </w:rPr>
        <w:t>לם הבא</w:t>
      </w:r>
      <w:r w:rsidRPr="00F45C1A">
        <w:rPr>
          <w:rFonts w:cs="FrankRuehl"/>
          <w:sz w:val="28"/>
          <w:szCs w:val="28"/>
          <w:rtl/>
        </w:rPr>
        <w:t>. ובקבר נקרא שכיבה</w:t>
      </w:r>
      <w:r w:rsidR="00F35A1A">
        <w:rPr>
          <w:rStyle w:val="FootnoteReference"/>
          <w:rFonts w:cs="FrankRuehl"/>
          <w:szCs w:val="28"/>
          <w:rtl/>
        </w:rPr>
        <w:footnoteReference w:id="345"/>
      </w:r>
      <w:r w:rsidR="00EA3B2B">
        <w:rPr>
          <w:rFonts w:cs="FrankRuehl" w:hint="cs"/>
          <w:sz w:val="28"/>
          <w:szCs w:val="28"/>
          <w:rtl/>
        </w:rPr>
        <w:t>,</w:t>
      </w:r>
      <w:r w:rsidRPr="00F45C1A">
        <w:rPr>
          <w:rFonts w:cs="FrankRuehl"/>
          <w:sz w:val="28"/>
          <w:szCs w:val="28"/>
          <w:rtl/>
        </w:rPr>
        <w:t xml:space="preserve"> כי לשון זה שייך אל הקבר</w:t>
      </w:r>
      <w:r w:rsidR="000C57BA">
        <w:rPr>
          <w:rStyle w:val="FootnoteReference"/>
          <w:rFonts w:cs="FrankRuehl"/>
          <w:szCs w:val="28"/>
          <w:rtl/>
        </w:rPr>
        <w:footnoteReference w:id="346"/>
      </w:r>
      <w:r w:rsidR="00042C7E">
        <w:rPr>
          <w:rFonts w:cs="FrankRuehl" w:hint="cs"/>
          <w:sz w:val="28"/>
          <w:szCs w:val="28"/>
          <w:rtl/>
        </w:rPr>
        <w:t>.</w:t>
      </w:r>
      <w:r w:rsidRPr="00F45C1A">
        <w:rPr>
          <w:rFonts w:cs="FrankRuehl"/>
          <w:sz w:val="28"/>
          <w:szCs w:val="28"/>
          <w:rtl/>
        </w:rPr>
        <w:t xml:space="preserve"> ובעו</w:t>
      </w:r>
      <w:r w:rsidR="00042C7E">
        <w:rPr>
          <w:rFonts w:cs="FrankRuehl" w:hint="cs"/>
          <w:sz w:val="28"/>
          <w:szCs w:val="28"/>
          <w:rtl/>
        </w:rPr>
        <w:t>לם הבא</w:t>
      </w:r>
      <w:r w:rsidRPr="00F45C1A">
        <w:rPr>
          <w:rFonts w:cs="FrankRuehl"/>
          <w:sz w:val="28"/>
          <w:szCs w:val="28"/>
          <w:rtl/>
        </w:rPr>
        <w:t xml:space="preserve"> שייך ישיבה</w:t>
      </w:r>
      <w:r w:rsidR="009114C0">
        <w:rPr>
          <w:rStyle w:val="FootnoteReference"/>
          <w:rFonts w:cs="FrankRuehl"/>
          <w:szCs w:val="28"/>
          <w:rtl/>
        </w:rPr>
        <w:footnoteReference w:id="347"/>
      </w:r>
      <w:r w:rsidR="00042C7E">
        <w:rPr>
          <w:rFonts w:cs="FrankRuehl" w:hint="cs"/>
          <w:sz w:val="28"/>
          <w:szCs w:val="28"/>
          <w:rtl/>
        </w:rPr>
        <w:t>,</w:t>
      </w:r>
      <w:r w:rsidRPr="00F45C1A">
        <w:rPr>
          <w:rFonts w:cs="FrankRuehl"/>
          <w:sz w:val="28"/>
          <w:szCs w:val="28"/>
          <w:rtl/>
        </w:rPr>
        <w:t xml:space="preserve"> כמו שאמרו בפ</w:t>
      </w:r>
      <w:r w:rsidR="00CC4F7C">
        <w:rPr>
          <w:rFonts w:cs="FrankRuehl" w:hint="cs"/>
          <w:sz w:val="28"/>
          <w:szCs w:val="28"/>
          <w:rtl/>
        </w:rPr>
        <w:t>ר</w:t>
      </w:r>
      <w:r w:rsidRPr="00F45C1A">
        <w:rPr>
          <w:rFonts w:cs="FrankRuehl"/>
          <w:sz w:val="28"/>
          <w:szCs w:val="28"/>
          <w:rtl/>
        </w:rPr>
        <w:t xml:space="preserve">ק </w:t>
      </w:r>
      <w:r w:rsidR="00CC4F7C">
        <w:rPr>
          <w:rFonts w:cs="FrankRuehl" w:hint="cs"/>
          <w:sz w:val="28"/>
          <w:szCs w:val="28"/>
          <w:rtl/>
        </w:rPr>
        <w:t xml:space="preserve">קמא </w:t>
      </w:r>
      <w:r w:rsidRPr="00F45C1A">
        <w:rPr>
          <w:rFonts w:cs="FrankRuehl"/>
          <w:sz w:val="28"/>
          <w:szCs w:val="28"/>
          <w:rtl/>
        </w:rPr>
        <w:t xml:space="preserve">דברכות </w:t>
      </w:r>
      <w:r w:rsidRPr="00CC4F7C">
        <w:rPr>
          <w:rFonts w:cs="Dbs-Rashi"/>
          <w:szCs w:val="20"/>
          <w:rtl/>
        </w:rPr>
        <w:t>(יז</w:t>
      </w:r>
      <w:r w:rsidR="00CC4F7C" w:rsidRPr="00CC4F7C">
        <w:rPr>
          <w:rFonts w:cs="Dbs-Rashi" w:hint="cs"/>
          <w:szCs w:val="20"/>
          <w:rtl/>
        </w:rPr>
        <w:t>.</w:t>
      </w:r>
      <w:r w:rsidRPr="00CC4F7C">
        <w:rPr>
          <w:rFonts w:cs="Dbs-Rashi"/>
          <w:szCs w:val="20"/>
          <w:rtl/>
        </w:rPr>
        <w:t>)</w:t>
      </w:r>
      <w:r w:rsidRPr="00F45C1A">
        <w:rPr>
          <w:rFonts w:cs="FrankRuehl"/>
          <w:sz w:val="28"/>
          <w:szCs w:val="28"/>
          <w:rtl/>
        </w:rPr>
        <w:t xml:space="preserve"> צדיקים יושבים ועטרותיהם בראשיהם</w:t>
      </w:r>
      <w:r w:rsidR="00376612">
        <w:rPr>
          <w:rStyle w:val="FootnoteReference"/>
          <w:rFonts w:cs="FrankRuehl"/>
          <w:szCs w:val="28"/>
          <w:rtl/>
        </w:rPr>
        <w:footnoteReference w:id="348"/>
      </w:r>
      <w:r w:rsidR="00CC4F7C">
        <w:rPr>
          <w:rFonts w:cs="FrankRuehl" w:hint="cs"/>
          <w:sz w:val="28"/>
          <w:szCs w:val="28"/>
          <w:rtl/>
        </w:rPr>
        <w:t>.</w:t>
      </w:r>
      <w:r w:rsidRPr="00F45C1A">
        <w:rPr>
          <w:rFonts w:cs="FrankRuehl"/>
          <w:sz w:val="28"/>
          <w:szCs w:val="28"/>
          <w:rtl/>
        </w:rPr>
        <w:t xml:space="preserve"> וזה מפני כי הישיבה מורה על הקיום כאשר הוא יושב</w:t>
      </w:r>
      <w:r w:rsidR="0085186B">
        <w:rPr>
          <w:rStyle w:val="FootnoteReference"/>
          <w:rFonts w:cs="FrankRuehl"/>
          <w:szCs w:val="28"/>
          <w:rtl/>
        </w:rPr>
        <w:footnoteReference w:id="349"/>
      </w:r>
      <w:r w:rsidRPr="00F45C1A">
        <w:rPr>
          <w:rFonts w:cs="FrankRuehl"/>
          <w:sz w:val="28"/>
          <w:szCs w:val="28"/>
          <w:rtl/>
        </w:rPr>
        <w:t>, ואין ההליכה דבר מקוים</w:t>
      </w:r>
      <w:r w:rsidR="00770801">
        <w:rPr>
          <w:rFonts w:cs="FrankRuehl" w:hint="cs"/>
          <w:sz w:val="28"/>
          <w:szCs w:val="28"/>
          <w:rtl/>
        </w:rPr>
        <w:t>,</w:t>
      </w:r>
      <w:r w:rsidRPr="00F45C1A">
        <w:rPr>
          <w:rFonts w:cs="FrankRuehl"/>
          <w:sz w:val="28"/>
          <w:szCs w:val="28"/>
          <w:rtl/>
        </w:rPr>
        <w:t xml:space="preserve"> שלא נשאר הולך תמיד</w:t>
      </w:r>
      <w:r w:rsidR="00B335AD">
        <w:rPr>
          <w:rStyle w:val="FootnoteReference"/>
          <w:rFonts w:cs="FrankRuehl"/>
          <w:szCs w:val="28"/>
          <w:rtl/>
        </w:rPr>
        <w:footnoteReference w:id="350"/>
      </w:r>
      <w:r w:rsidR="00770801">
        <w:rPr>
          <w:rFonts w:cs="FrankRuehl" w:hint="cs"/>
          <w:sz w:val="28"/>
          <w:szCs w:val="28"/>
          <w:rtl/>
        </w:rPr>
        <w:t>,</w:t>
      </w:r>
      <w:r w:rsidRPr="00F45C1A">
        <w:rPr>
          <w:rFonts w:cs="FrankRuehl"/>
          <w:sz w:val="28"/>
          <w:szCs w:val="28"/>
          <w:rtl/>
        </w:rPr>
        <w:t xml:space="preserve"> ואין השכיבה דבר מקוים</w:t>
      </w:r>
      <w:r w:rsidR="00131EF2">
        <w:rPr>
          <w:rStyle w:val="FootnoteReference"/>
          <w:rFonts w:cs="FrankRuehl"/>
          <w:szCs w:val="28"/>
          <w:rtl/>
        </w:rPr>
        <w:footnoteReference w:id="351"/>
      </w:r>
      <w:r w:rsidRPr="00F45C1A">
        <w:rPr>
          <w:rFonts w:cs="FrankRuehl"/>
          <w:sz w:val="28"/>
          <w:szCs w:val="28"/>
          <w:rtl/>
        </w:rPr>
        <w:t>, רק הישיבה כאשר יושב</w:t>
      </w:r>
      <w:r w:rsidR="00770801">
        <w:rPr>
          <w:rFonts w:cs="FrankRuehl" w:hint="cs"/>
          <w:sz w:val="28"/>
          <w:szCs w:val="28"/>
          <w:rtl/>
        </w:rPr>
        <w:t>,</w:t>
      </w:r>
      <w:r w:rsidRPr="00F45C1A">
        <w:rPr>
          <w:rFonts w:cs="FrankRuehl"/>
          <w:sz w:val="28"/>
          <w:szCs w:val="28"/>
          <w:rtl/>
        </w:rPr>
        <w:t xml:space="preserve"> דבר זה מורה על הקיום</w:t>
      </w:r>
      <w:r w:rsidR="00770801">
        <w:rPr>
          <w:rFonts w:cs="FrankRuehl" w:hint="cs"/>
          <w:sz w:val="28"/>
          <w:szCs w:val="28"/>
          <w:rtl/>
        </w:rPr>
        <w:t>.</w:t>
      </w:r>
      <w:r w:rsidRPr="00F45C1A">
        <w:rPr>
          <w:rFonts w:cs="FrankRuehl"/>
          <w:sz w:val="28"/>
          <w:szCs w:val="28"/>
          <w:rtl/>
        </w:rPr>
        <w:t xml:space="preserve"> ומפני כי בעו</w:t>
      </w:r>
      <w:r w:rsidR="00EA3BFD">
        <w:rPr>
          <w:rFonts w:cs="FrankRuehl" w:hint="cs"/>
          <w:sz w:val="28"/>
          <w:szCs w:val="28"/>
          <w:rtl/>
        </w:rPr>
        <w:t>לם הבא</w:t>
      </w:r>
      <w:r w:rsidRPr="00F45C1A">
        <w:rPr>
          <w:rFonts w:cs="FrankRuehl"/>
          <w:sz w:val="28"/>
          <w:szCs w:val="28"/>
          <w:rtl/>
        </w:rPr>
        <w:t xml:space="preserve"> שם הקיום הנצחי</w:t>
      </w:r>
      <w:r w:rsidR="00EA3BFD">
        <w:rPr>
          <w:rStyle w:val="FootnoteReference"/>
          <w:rFonts w:cs="FrankRuehl"/>
          <w:szCs w:val="28"/>
          <w:rtl/>
        </w:rPr>
        <w:footnoteReference w:id="352"/>
      </w:r>
      <w:r w:rsidR="00EA3BFD">
        <w:rPr>
          <w:rFonts w:cs="FrankRuehl" w:hint="cs"/>
          <w:sz w:val="28"/>
          <w:szCs w:val="28"/>
          <w:rtl/>
        </w:rPr>
        <w:t>,</w:t>
      </w:r>
      <w:r w:rsidRPr="00F45C1A">
        <w:rPr>
          <w:rFonts w:cs="FrankRuehl"/>
          <w:sz w:val="28"/>
          <w:szCs w:val="28"/>
          <w:rtl/>
        </w:rPr>
        <w:t xml:space="preserve"> שייך לומר ישיבה</w:t>
      </w:r>
      <w:r w:rsidR="00F14195">
        <w:rPr>
          <w:rStyle w:val="FootnoteReference"/>
          <w:rFonts w:cs="FrankRuehl"/>
          <w:szCs w:val="28"/>
          <w:rtl/>
        </w:rPr>
        <w:footnoteReference w:id="353"/>
      </w:r>
      <w:r w:rsidRPr="00F45C1A">
        <w:rPr>
          <w:rFonts w:cs="FrankRuehl"/>
          <w:sz w:val="28"/>
          <w:szCs w:val="28"/>
          <w:rtl/>
        </w:rPr>
        <w:t xml:space="preserve">. </w:t>
      </w:r>
    </w:p>
    <w:p w:rsidR="00DC1681" w:rsidRDefault="00A07205" w:rsidP="004D4B87">
      <w:pPr>
        <w:jc w:val="both"/>
        <w:rPr>
          <w:rFonts w:cs="FrankRuehl" w:hint="cs"/>
          <w:sz w:val="28"/>
          <w:szCs w:val="28"/>
          <w:rtl/>
        </w:rPr>
      </w:pPr>
      <w:r w:rsidRPr="00A07205">
        <w:rPr>
          <w:rStyle w:val="LatinChar"/>
          <w:rtl/>
        </w:rPr>
        <w:t>#</w:t>
      </w:r>
      <w:r w:rsidR="00F45C1A" w:rsidRPr="00A07205">
        <w:rPr>
          <w:rStyle w:val="Title1"/>
          <w:rtl/>
        </w:rPr>
        <w:t>ולפיכך אמר</w:t>
      </w:r>
      <w:r w:rsidRPr="00A07205">
        <w:rPr>
          <w:rStyle w:val="LatinChar"/>
          <w:rtl/>
        </w:rPr>
        <w:t>=</w:t>
      </w:r>
      <w:r w:rsidR="00DA455A">
        <w:rPr>
          <w:rStyle w:val="FootnoteReference"/>
          <w:rFonts w:cs="FrankRuehl"/>
          <w:szCs w:val="28"/>
          <w:rtl/>
        </w:rPr>
        <w:footnoteReference w:id="354"/>
      </w:r>
      <w:r w:rsidR="004D4B87">
        <w:rPr>
          <w:rStyle w:val="LatinChar"/>
          <w:rFonts w:hint="cs"/>
          <w:rtl/>
        </w:rPr>
        <w:t xml:space="preserve"> </w:t>
      </w:r>
      <w:r w:rsidR="008A5CD6">
        <w:rPr>
          <w:rFonts w:cs="FrankRuehl" w:hint="cs"/>
          <w:sz w:val="28"/>
          <w:szCs w:val="28"/>
          <w:rtl/>
        </w:rPr>
        <w:t>"</w:t>
      </w:r>
      <w:r w:rsidR="00F45C1A" w:rsidRPr="00F45C1A">
        <w:rPr>
          <w:rFonts w:cs="FrankRuehl"/>
          <w:sz w:val="28"/>
          <w:szCs w:val="28"/>
          <w:rtl/>
        </w:rPr>
        <w:t>בהתהלכך תנחה אותך</w:t>
      </w:r>
      <w:r w:rsidR="008A5CD6">
        <w:rPr>
          <w:rFonts w:cs="FrankRuehl" w:hint="cs"/>
          <w:sz w:val="28"/>
          <w:szCs w:val="28"/>
          <w:rtl/>
        </w:rPr>
        <w:t>"</w:t>
      </w:r>
      <w:r w:rsidR="00F45C1A" w:rsidRPr="00F45C1A">
        <w:rPr>
          <w:rFonts w:cs="FrankRuehl"/>
          <w:sz w:val="28"/>
          <w:szCs w:val="28"/>
          <w:rtl/>
        </w:rPr>
        <w:t xml:space="preserve"> בעו</w:t>
      </w:r>
      <w:r w:rsidR="008A5CD6">
        <w:rPr>
          <w:rFonts w:cs="FrankRuehl" w:hint="cs"/>
          <w:sz w:val="28"/>
          <w:szCs w:val="28"/>
          <w:rtl/>
        </w:rPr>
        <w:t>לם הזה,</w:t>
      </w:r>
      <w:r w:rsidR="00F45C1A" w:rsidRPr="00F45C1A">
        <w:rPr>
          <w:rFonts w:cs="FrankRuehl"/>
          <w:sz w:val="28"/>
          <w:szCs w:val="28"/>
          <w:rtl/>
        </w:rPr>
        <w:t xml:space="preserve"> כי התורה היא שמוליכה את האדם אל מחוז חפצו אשר ראוי אל האדם ללכת שמה</w:t>
      </w:r>
      <w:r w:rsidR="008A5CD6">
        <w:rPr>
          <w:rFonts w:cs="FrankRuehl" w:hint="cs"/>
          <w:sz w:val="28"/>
          <w:szCs w:val="28"/>
          <w:rtl/>
        </w:rPr>
        <w:t>,</w:t>
      </w:r>
      <w:r w:rsidR="00F45C1A" w:rsidRPr="00F45C1A">
        <w:rPr>
          <w:rFonts w:cs="FrankRuehl"/>
          <w:sz w:val="28"/>
          <w:szCs w:val="28"/>
          <w:rtl/>
        </w:rPr>
        <w:t xml:space="preserve"> דהיינו אל העו</w:t>
      </w:r>
      <w:r w:rsidR="008A5CD6">
        <w:rPr>
          <w:rFonts w:cs="FrankRuehl" w:hint="cs"/>
          <w:sz w:val="28"/>
          <w:szCs w:val="28"/>
          <w:rtl/>
        </w:rPr>
        <w:t>לם הבא</w:t>
      </w:r>
      <w:r w:rsidR="008A5CD6">
        <w:rPr>
          <w:rStyle w:val="FootnoteReference"/>
          <w:rFonts w:cs="FrankRuehl"/>
          <w:szCs w:val="28"/>
          <w:rtl/>
        </w:rPr>
        <w:footnoteReference w:id="355"/>
      </w:r>
      <w:r w:rsidR="008A5CD6">
        <w:rPr>
          <w:rFonts w:cs="FrankRuehl" w:hint="cs"/>
          <w:sz w:val="28"/>
          <w:szCs w:val="28"/>
          <w:rtl/>
        </w:rPr>
        <w:t xml:space="preserve">, </w:t>
      </w:r>
      <w:r w:rsidR="00F45C1A" w:rsidRPr="00F45C1A">
        <w:rPr>
          <w:rFonts w:cs="FrankRuehl"/>
          <w:sz w:val="28"/>
          <w:szCs w:val="28"/>
          <w:rtl/>
        </w:rPr>
        <w:t>וכבר בארנו זה במקומו</w:t>
      </w:r>
      <w:r w:rsidR="00111336">
        <w:rPr>
          <w:rStyle w:val="FootnoteReference"/>
          <w:rFonts w:cs="FrankRuehl"/>
          <w:szCs w:val="28"/>
          <w:rtl/>
        </w:rPr>
        <w:footnoteReference w:id="356"/>
      </w:r>
      <w:r w:rsidR="00F45C1A" w:rsidRPr="00F45C1A">
        <w:rPr>
          <w:rFonts w:cs="FrankRuehl"/>
          <w:sz w:val="28"/>
          <w:szCs w:val="28"/>
          <w:rtl/>
        </w:rPr>
        <w:t>.</w:t>
      </w:r>
      <w:r>
        <w:rPr>
          <w:rFonts w:cs="FrankRuehl" w:hint="cs"/>
          <w:sz w:val="28"/>
          <w:szCs w:val="28"/>
          <w:rtl/>
        </w:rPr>
        <w:t xml:space="preserve"> </w:t>
      </w:r>
      <w:r w:rsidR="00F45C1A" w:rsidRPr="00A07205">
        <w:rPr>
          <w:rStyle w:val="Title1"/>
          <w:b w:val="0"/>
          <w:bCs w:val="0"/>
          <w:sz w:val="28"/>
          <w:szCs w:val="28"/>
          <w:rtl/>
        </w:rPr>
        <w:t>ויש לפרש</w:t>
      </w:r>
      <w:r w:rsidR="00212BEA">
        <w:rPr>
          <w:rStyle w:val="FootnoteReference"/>
          <w:rFonts w:cs="FrankRuehl"/>
          <w:szCs w:val="28"/>
          <w:rtl/>
        </w:rPr>
        <w:footnoteReference w:id="357"/>
      </w:r>
      <w:r w:rsidR="00F45C1A" w:rsidRPr="00F45C1A">
        <w:rPr>
          <w:rFonts w:cs="FrankRuehl"/>
          <w:sz w:val="28"/>
          <w:szCs w:val="28"/>
          <w:rtl/>
        </w:rPr>
        <w:t xml:space="preserve"> כי מה שאמר </w:t>
      </w:r>
      <w:r w:rsidR="00F77236">
        <w:rPr>
          <w:rFonts w:cs="FrankRuehl" w:hint="cs"/>
          <w:sz w:val="28"/>
          <w:szCs w:val="28"/>
          <w:rtl/>
        </w:rPr>
        <w:t>"</w:t>
      </w:r>
      <w:r w:rsidR="00F45C1A" w:rsidRPr="00F45C1A">
        <w:rPr>
          <w:rFonts w:cs="FrankRuehl"/>
          <w:sz w:val="28"/>
          <w:szCs w:val="28"/>
          <w:rtl/>
        </w:rPr>
        <w:t>בהתהלכך תנחה אותך</w:t>
      </w:r>
      <w:r w:rsidR="00F77236">
        <w:rPr>
          <w:rFonts w:cs="FrankRuehl" w:hint="cs"/>
          <w:sz w:val="28"/>
          <w:szCs w:val="28"/>
          <w:rtl/>
        </w:rPr>
        <w:t>"</w:t>
      </w:r>
      <w:r w:rsidR="00F45C1A" w:rsidRPr="00F45C1A">
        <w:rPr>
          <w:rFonts w:cs="FrankRuehl"/>
          <w:sz w:val="28"/>
          <w:szCs w:val="28"/>
          <w:rtl/>
        </w:rPr>
        <w:t xml:space="preserve"> הוא העו</w:t>
      </w:r>
      <w:r w:rsidR="00F77236">
        <w:rPr>
          <w:rFonts w:cs="FrankRuehl" w:hint="cs"/>
          <w:sz w:val="28"/>
          <w:szCs w:val="28"/>
          <w:rtl/>
        </w:rPr>
        <w:t>לם הזה</w:t>
      </w:r>
      <w:r w:rsidR="00F45C1A" w:rsidRPr="00F45C1A">
        <w:rPr>
          <w:rFonts w:cs="FrankRuehl"/>
          <w:sz w:val="28"/>
          <w:szCs w:val="28"/>
          <w:rtl/>
        </w:rPr>
        <w:t>, כי נקרא העו</w:t>
      </w:r>
      <w:r w:rsidR="00F77236">
        <w:rPr>
          <w:rFonts w:cs="FrankRuehl" w:hint="cs"/>
          <w:sz w:val="28"/>
          <w:szCs w:val="28"/>
          <w:rtl/>
        </w:rPr>
        <w:t>לם הזה</w:t>
      </w:r>
      <w:r w:rsidR="0027133F">
        <w:rPr>
          <w:rFonts w:cs="FrankRuehl" w:hint="cs"/>
          <w:sz w:val="28"/>
          <w:szCs w:val="28"/>
          <w:rtl/>
        </w:rPr>
        <w:t>,</w:t>
      </w:r>
      <w:r w:rsidR="00F45C1A" w:rsidRPr="00F45C1A">
        <w:rPr>
          <w:rFonts w:cs="FrankRuehl"/>
          <w:sz w:val="28"/>
          <w:szCs w:val="28"/>
          <w:rtl/>
        </w:rPr>
        <w:t xml:space="preserve"> ששם מעשה האדם</w:t>
      </w:r>
      <w:r w:rsidR="0027133F">
        <w:rPr>
          <w:rStyle w:val="FootnoteReference"/>
          <w:rFonts w:cs="FrankRuehl"/>
          <w:szCs w:val="28"/>
          <w:rtl/>
        </w:rPr>
        <w:footnoteReference w:id="358"/>
      </w:r>
      <w:r w:rsidR="0027133F">
        <w:rPr>
          <w:rFonts w:cs="FrankRuehl" w:hint="cs"/>
          <w:sz w:val="28"/>
          <w:szCs w:val="28"/>
          <w:rtl/>
        </w:rPr>
        <w:t>,</w:t>
      </w:r>
      <w:r w:rsidR="00F45C1A" w:rsidRPr="00F45C1A">
        <w:rPr>
          <w:rFonts w:cs="FrankRuehl"/>
          <w:sz w:val="28"/>
          <w:szCs w:val="28"/>
          <w:rtl/>
        </w:rPr>
        <w:t xml:space="preserve"> הליכה, כי ההליכה היא מעשה</w:t>
      </w:r>
      <w:r w:rsidR="00524495">
        <w:rPr>
          <w:rStyle w:val="FootnoteReference"/>
          <w:rFonts w:cs="FrankRuehl"/>
          <w:szCs w:val="28"/>
          <w:rtl/>
        </w:rPr>
        <w:footnoteReference w:id="359"/>
      </w:r>
      <w:r w:rsidR="00524495">
        <w:rPr>
          <w:rFonts w:cs="FrankRuehl" w:hint="cs"/>
          <w:sz w:val="28"/>
          <w:szCs w:val="28"/>
          <w:rtl/>
        </w:rPr>
        <w:t>.</w:t>
      </w:r>
      <w:r w:rsidR="00F45C1A" w:rsidRPr="00F45C1A">
        <w:rPr>
          <w:rFonts w:cs="FrankRuehl"/>
          <w:sz w:val="28"/>
          <w:szCs w:val="28"/>
          <w:rtl/>
        </w:rPr>
        <w:t xml:space="preserve"> והאדם</w:t>
      </w:r>
      <w:r w:rsidR="00AF477E">
        <w:rPr>
          <w:rStyle w:val="FootnoteReference"/>
          <w:rFonts w:cs="FrankRuehl"/>
          <w:szCs w:val="28"/>
          <w:rtl/>
        </w:rPr>
        <w:footnoteReference w:id="360"/>
      </w:r>
      <w:r w:rsidR="00F45C1A" w:rsidRPr="00F45C1A">
        <w:rPr>
          <w:rFonts w:cs="FrankRuehl"/>
          <w:sz w:val="28"/>
          <w:szCs w:val="28"/>
          <w:rtl/>
        </w:rPr>
        <w:t xml:space="preserve"> בעולם אפשר שיעשה דבר שהוא כנגדו והוא לרע לו, וכמ</w:t>
      </w:r>
      <w:r w:rsidR="00D054CC">
        <w:rPr>
          <w:rFonts w:cs="FrankRuehl" w:hint="cs"/>
          <w:sz w:val="28"/>
          <w:szCs w:val="28"/>
          <w:rtl/>
        </w:rPr>
        <w:t xml:space="preserve">ו </w:t>
      </w:r>
      <w:r w:rsidR="00F45C1A" w:rsidRPr="00F45C1A">
        <w:rPr>
          <w:rFonts w:cs="FrankRuehl"/>
          <w:sz w:val="28"/>
          <w:szCs w:val="28"/>
          <w:rtl/>
        </w:rPr>
        <w:t>ש</w:t>
      </w:r>
      <w:r w:rsidR="00D054CC">
        <w:rPr>
          <w:rFonts w:cs="FrankRuehl" w:hint="cs"/>
          <w:sz w:val="28"/>
          <w:szCs w:val="28"/>
          <w:rtl/>
        </w:rPr>
        <w:t>אמר</w:t>
      </w:r>
      <w:r w:rsidR="00F45C1A" w:rsidRPr="00F45C1A">
        <w:rPr>
          <w:rFonts w:cs="FrankRuehl"/>
          <w:sz w:val="28"/>
          <w:szCs w:val="28"/>
          <w:rtl/>
        </w:rPr>
        <w:t xml:space="preserve"> הכתוב </w:t>
      </w:r>
      <w:r w:rsidR="00F45C1A" w:rsidRPr="00A41346">
        <w:rPr>
          <w:rFonts w:cs="Dbs-Rashi"/>
          <w:szCs w:val="20"/>
          <w:rtl/>
        </w:rPr>
        <w:t>(משלי יד</w:t>
      </w:r>
      <w:r w:rsidR="0093285C" w:rsidRPr="00A41346">
        <w:rPr>
          <w:rFonts w:cs="Dbs-Rashi" w:hint="cs"/>
          <w:szCs w:val="20"/>
          <w:rtl/>
        </w:rPr>
        <w:t xml:space="preserve">, </w:t>
      </w:r>
      <w:r w:rsidR="00DC5192">
        <w:rPr>
          <w:rFonts w:cs="Dbs-Rashi" w:hint="cs"/>
          <w:szCs w:val="20"/>
          <w:rtl/>
        </w:rPr>
        <w:t>יב</w:t>
      </w:r>
      <w:r w:rsidR="00F45C1A" w:rsidRPr="00A41346">
        <w:rPr>
          <w:rFonts w:cs="Dbs-Rashi"/>
          <w:szCs w:val="20"/>
          <w:rtl/>
        </w:rPr>
        <w:t>)</w:t>
      </w:r>
      <w:r w:rsidR="00F45C1A" w:rsidRPr="00F45C1A">
        <w:rPr>
          <w:rFonts w:cs="FrankRuehl"/>
          <w:sz w:val="28"/>
          <w:szCs w:val="28"/>
          <w:rtl/>
        </w:rPr>
        <w:t xml:space="preserve"> </w:t>
      </w:r>
      <w:r w:rsidR="00A41346">
        <w:rPr>
          <w:rFonts w:cs="FrankRuehl" w:hint="cs"/>
          <w:sz w:val="28"/>
          <w:szCs w:val="28"/>
          <w:rtl/>
        </w:rPr>
        <w:t>"</w:t>
      </w:r>
      <w:r w:rsidR="00F45C1A" w:rsidRPr="00F45C1A">
        <w:rPr>
          <w:rFonts w:cs="FrankRuehl"/>
          <w:sz w:val="28"/>
          <w:szCs w:val="28"/>
          <w:rtl/>
        </w:rPr>
        <w:t>יש דרך ישר לפני איש וגו'</w:t>
      </w:r>
      <w:r w:rsidR="00A41346">
        <w:rPr>
          <w:rFonts w:cs="FrankRuehl" w:hint="cs"/>
          <w:sz w:val="28"/>
          <w:szCs w:val="28"/>
          <w:rtl/>
        </w:rPr>
        <w:t>"</w:t>
      </w:r>
      <w:r w:rsidR="00DC5192">
        <w:rPr>
          <w:rStyle w:val="FootnoteReference"/>
          <w:rFonts w:cs="FrankRuehl"/>
          <w:szCs w:val="28"/>
          <w:rtl/>
        </w:rPr>
        <w:footnoteReference w:id="361"/>
      </w:r>
      <w:r w:rsidR="00A41346">
        <w:rPr>
          <w:rFonts w:cs="FrankRuehl" w:hint="cs"/>
          <w:sz w:val="28"/>
          <w:szCs w:val="28"/>
          <w:rtl/>
        </w:rPr>
        <w:t>.</w:t>
      </w:r>
      <w:r w:rsidR="00F45C1A" w:rsidRPr="00F45C1A">
        <w:rPr>
          <w:rFonts w:cs="FrankRuehl"/>
          <w:sz w:val="28"/>
          <w:szCs w:val="28"/>
          <w:rtl/>
        </w:rPr>
        <w:t xml:space="preserve"> ולכך אמר </w:t>
      </w:r>
      <w:r w:rsidR="00567F06">
        <w:rPr>
          <w:rFonts w:cs="FrankRuehl" w:hint="cs"/>
          <w:sz w:val="28"/>
          <w:szCs w:val="28"/>
          <w:rtl/>
        </w:rPr>
        <w:t>"</w:t>
      </w:r>
      <w:r w:rsidR="00F45C1A" w:rsidRPr="00F45C1A">
        <w:rPr>
          <w:rFonts w:cs="FrankRuehl"/>
          <w:sz w:val="28"/>
          <w:szCs w:val="28"/>
          <w:rtl/>
        </w:rPr>
        <w:t>בהתהלכך</w:t>
      </w:r>
      <w:r w:rsidR="00567F06">
        <w:rPr>
          <w:rFonts w:cs="FrankRuehl" w:hint="cs"/>
          <w:sz w:val="28"/>
          <w:szCs w:val="28"/>
          <w:rtl/>
        </w:rPr>
        <w:t>"</w:t>
      </w:r>
      <w:r w:rsidR="00F45C1A" w:rsidRPr="00F45C1A">
        <w:rPr>
          <w:rFonts w:cs="FrankRuehl"/>
          <w:sz w:val="28"/>
          <w:szCs w:val="28"/>
          <w:rtl/>
        </w:rPr>
        <w:t xml:space="preserve"> בעו</w:t>
      </w:r>
      <w:r w:rsidR="00567F06">
        <w:rPr>
          <w:rFonts w:cs="FrankRuehl" w:hint="cs"/>
          <w:sz w:val="28"/>
          <w:szCs w:val="28"/>
          <w:rtl/>
        </w:rPr>
        <w:t>לם הזה</w:t>
      </w:r>
      <w:r w:rsidR="00F45C1A" w:rsidRPr="00F45C1A">
        <w:rPr>
          <w:rFonts w:cs="FrankRuehl"/>
          <w:sz w:val="28"/>
          <w:szCs w:val="28"/>
          <w:rtl/>
        </w:rPr>
        <w:t xml:space="preserve"> </w:t>
      </w:r>
      <w:r w:rsidR="00567F06">
        <w:rPr>
          <w:rFonts w:cs="FrankRuehl" w:hint="cs"/>
          <w:sz w:val="28"/>
          <w:szCs w:val="28"/>
          <w:rtl/>
        </w:rPr>
        <w:t>"</w:t>
      </w:r>
      <w:r w:rsidR="00F45C1A" w:rsidRPr="00F45C1A">
        <w:rPr>
          <w:rFonts w:cs="FrankRuehl"/>
          <w:sz w:val="28"/>
          <w:szCs w:val="28"/>
          <w:rtl/>
        </w:rPr>
        <w:t>תנחה אותך</w:t>
      </w:r>
      <w:r w:rsidR="00567F06">
        <w:rPr>
          <w:rFonts w:cs="FrankRuehl" w:hint="cs"/>
          <w:sz w:val="28"/>
          <w:szCs w:val="28"/>
          <w:rtl/>
        </w:rPr>
        <w:t>",</w:t>
      </w:r>
      <w:r w:rsidR="00F45C1A" w:rsidRPr="00F45C1A">
        <w:rPr>
          <w:rFonts w:cs="FrankRuehl"/>
          <w:sz w:val="28"/>
          <w:szCs w:val="28"/>
          <w:rtl/>
        </w:rPr>
        <w:t xml:space="preserve"> כא</w:t>
      </w:r>
      <w:r w:rsidR="00567F06">
        <w:rPr>
          <w:rFonts w:cs="FrankRuehl" w:hint="cs"/>
          <w:sz w:val="28"/>
          <w:szCs w:val="28"/>
          <w:rtl/>
        </w:rPr>
        <w:t>י</w:t>
      </w:r>
      <w:r w:rsidR="00F45C1A" w:rsidRPr="00F45C1A">
        <w:rPr>
          <w:rFonts w:cs="FrankRuehl"/>
          <w:sz w:val="28"/>
          <w:szCs w:val="28"/>
          <w:rtl/>
        </w:rPr>
        <w:t>לו אמר במעשיך תנחה אותך</w:t>
      </w:r>
      <w:r w:rsidR="00567F06">
        <w:rPr>
          <w:rStyle w:val="FootnoteReference"/>
          <w:rFonts w:cs="FrankRuehl"/>
          <w:szCs w:val="28"/>
          <w:rtl/>
        </w:rPr>
        <w:footnoteReference w:id="362"/>
      </w:r>
      <w:r w:rsidR="00F45C1A" w:rsidRPr="00F45C1A">
        <w:rPr>
          <w:rFonts w:cs="FrankRuehl"/>
          <w:sz w:val="28"/>
          <w:szCs w:val="28"/>
          <w:rtl/>
        </w:rPr>
        <w:t xml:space="preserve"> להגיע אותך אל מה שראוי לעשות. ונאמר זה</w:t>
      </w:r>
      <w:r w:rsidR="005329B2">
        <w:rPr>
          <w:rFonts w:cs="FrankRuehl" w:hint="cs"/>
          <w:sz w:val="28"/>
          <w:szCs w:val="28"/>
          <w:rtl/>
        </w:rPr>
        <w:t>,</w:t>
      </w:r>
      <w:r w:rsidR="00F45C1A" w:rsidRPr="00F45C1A">
        <w:rPr>
          <w:rFonts w:cs="FrankRuehl"/>
          <w:sz w:val="28"/>
          <w:szCs w:val="28"/>
          <w:rtl/>
        </w:rPr>
        <w:t xml:space="preserve"> </w:t>
      </w:r>
      <w:r w:rsidR="005329B2">
        <w:rPr>
          <w:rFonts w:cs="FrankRuehl" w:hint="cs"/>
          <w:sz w:val="28"/>
          <w:szCs w:val="28"/>
          <w:rtl/>
        </w:rPr>
        <w:t>[ד]</w:t>
      </w:r>
      <w:r w:rsidR="00F45C1A" w:rsidRPr="00F45C1A">
        <w:rPr>
          <w:rFonts w:cs="FrankRuehl"/>
          <w:sz w:val="28"/>
          <w:szCs w:val="28"/>
          <w:rtl/>
        </w:rPr>
        <w:t>על כל מעשה ופעולה שהוא פועל בעו</w:t>
      </w:r>
      <w:r w:rsidR="00DC1681">
        <w:rPr>
          <w:rFonts w:cs="FrankRuehl" w:hint="cs"/>
          <w:sz w:val="28"/>
          <w:szCs w:val="28"/>
          <w:rtl/>
        </w:rPr>
        <w:t>לם הזה</w:t>
      </w:r>
      <w:r w:rsidR="005329B2">
        <w:rPr>
          <w:rFonts w:cs="FrankRuehl" w:hint="cs"/>
          <w:sz w:val="28"/>
          <w:szCs w:val="28"/>
          <w:rtl/>
        </w:rPr>
        <w:t xml:space="preserve"> ש</w:t>
      </w:r>
      <w:r w:rsidR="00F45C1A" w:rsidRPr="00F45C1A">
        <w:rPr>
          <w:rFonts w:cs="FrankRuehl"/>
          <w:sz w:val="28"/>
          <w:szCs w:val="28"/>
          <w:rtl/>
        </w:rPr>
        <w:t xml:space="preserve">ייך לומר </w:t>
      </w:r>
      <w:r w:rsidR="00DC1681">
        <w:rPr>
          <w:rFonts w:cs="FrankRuehl" w:hint="cs"/>
          <w:sz w:val="28"/>
          <w:szCs w:val="28"/>
          <w:rtl/>
        </w:rPr>
        <w:t>"</w:t>
      </w:r>
      <w:r w:rsidR="00F45C1A" w:rsidRPr="00F45C1A">
        <w:rPr>
          <w:rFonts w:cs="FrankRuehl"/>
          <w:sz w:val="28"/>
          <w:szCs w:val="28"/>
          <w:rtl/>
        </w:rPr>
        <w:t>תנחה אותך</w:t>
      </w:r>
      <w:r w:rsidR="00DC1681">
        <w:rPr>
          <w:rFonts w:cs="FrankRuehl" w:hint="cs"/>
          <w:sz w:val="28"/>
          <w:szCs w:val="28"/>
          <w:rtl/>
        </w:rPr>
        <w:t>"</w:t>
      </w:r>
      <w:r w:rsidR="00F45C1A" w:rsidRPr="00F45C1A">
        <w:rPr>
          <w:rFonts w:cs="FrankRuehl"/>
          <w:sz w:val="28"/>
          <w:szCs w:val="28"/>
          <w:rtl/>
        </w:rPr>
        <w:t xml:space="preserve"> שלא יעשה דבר שהוא כנגדו ורע לו</w:t>
      </w:r>
      <w:r w:rsidR="00DC1681">
        <w:rPr>
          <w:rFonts w:cs="FrankRuehl" w:hint="cs"/>
          <w:sz w:val="28"/>
          <w:szCs w:val="28"/>
          <w:rtl/>
        </w:rPr>
        <w:t>.</w:t>
      </w:r>
      <w:r w:rsidR="00F45C1A" w:rsidRPr="00F45C1A">
        <w:rPr>
          <w:rFonts w:cs="FrankRuehl"/>
          <w:sz w:val="28"/>
          <w:szCs w:val="28"/>
          <w:rtl/>
        </w:rPr>
        <w:t xml:space="preserve"> ומ</w:t>
      </w:r>
      <w:r w:rsidR="00DC1681">
        <w:rPr>
          <w:rFonts w:cs="FrankRuehl" w:hint="cs"/>
          <w:sz w:val="28"/>
          <w:szCs w:val="28"/>
          <w:rtl/>
        </w:rPr>
        <w:t>כל מקום</w:t>
      </w:r>
      <w:r w:rsidR="00F45C1A" w:rsidRPr="00F45C1A">
        <w:rPr>
          <w:rFonts w:cs="FrankRuehl"/>
          <w:sz w:val="28"/>
          <w:szCs w:val="28"/>
          <w:rtl/>
        </w:rPr>
        <w:t xml:space="preserve"> מוכח במסכת סוטה </w:t>
      </w:r>
      <w:r w:rsidR="00F45C1A" w:rsidRPr="00DC1681">
        <w:rPr>
          <w:rFonts w:cs="Dbs-Rashi"/>
          <w:szCs w:val="20"/>
          <w:rtl/>
        </w:rPr>
        <w:t>(כא</w:t>
      </w:r>
      <w:r w:rsidR="00DC1681" w:rsidRPr="00DC1681">
        <w:rPr>
          <w:rFonts w:cs="Dbs-Rashi" w:hint="cs"/>
          <w:szCs w:val="20"/>
          <w:rtl/>
        </w:rPr>
        <w:t>.</w:t>
      </w:r>
      <w:r w:rsidR="00F45C1A" w:rsidRPr="00DC1681">
        <w:rPr>
          <w:rFonts w:cs="Dbs-Rashi"/>
          <w:szCs w:val="20"/>
          <w:rtl/>
        </w:rPr>
        <w:t>)</w:t>
      </w:r>
      <w:r w:rsidR="00F45C1A" w:rsidRPr="00F45C1A">
        <w:rPr>
          <w:rFonts w:cs="FrankRuehl"/>
          <w:sz w:val="28"/>
          <w:szCs w:val="28"/>
          <w:rtl/>
        </w:rPr>
        <w:t xml:space="preserve"> כמו פירוש הראשון</w:t>
      </w:r>
      <w:r w:rsidR="00D16769">
        <w:rPr>
          <w:rStyle w:val="FootnoteReference"/>
          <w:rFonts w:cs="FrankRuehl"/>
          <w:szCs w:val="28"/>
          <w:rtl/>
        </w:rPr>
        <w:footnoteReference w:id="363"/>
      </w:r>
      <w:r w:rsidR="00DC1681">
        <w:rPr>
          <w:rFonts w:cs="FrankRuehl" w:hint="cs"/>
          <w:sz w:val="28"/>
          <w:szCs w:val="28"/>
          <w:rtl/>
        </w:rPr>
        <w:t>,</w:t>
      </w:r>
      <w:r w:rsidR="00F45C1A" w:rsidRPr="00F45C1A">
        <w:rPr>
          <w:rFonts w:cs="FrankRuehl"/>
          <w:sz w:val="28"/>
          <w:szCs w:val="28"/>
          <w:rtl/>
        </w:rPr>
        <w:t xml:space="preserve"> ופרשנו אותו בספר התפארת</w:t>
      </w:r>
      <w:r w:rsidR="00B749ED">
        <w:rPr>
          <w:rStyle w:val="FootnoteReference"/>
          <w:rFonts w:cs="FrankRuehl"/>
          <w:szCs w:val="28"/>
          <w:rtl/>
        </w:rPr>
        <w:footnoteReference w:id="364"/>
      </w:r>
      <w:r w:rsidR="00F45C1A" w:rsidRPr="00F45C1A">
        <w:rPr>
          <w:rFonts w:cs="FrankRuehl"/>
          <w:sz w:val="28"/>
          <w:szCs w:val="28"/>
          <w:rtl/>
        </w:rPr>
        <w:t xml:space="preserve">. </w:t>
      </w:r>
    </w:p>
    <w:p w:rsidR="00B94A86" w:rsidRDefault="00943180" w:rsidP="00653193">
      <w:pPr>
        <w:jc w:val="both"/>
        <w:rPr>
          <w:rFonts w:cs="FrankRuehl" w:hint="cs"/>
          <w:sz w:val="28"/>
          <w:szCs w:val="28"/>
          <w:rtl/>
        </w:rPr>
      </w:pPr>
      <w:r w:rsidRPr="00943180">
        <w:rPr>
          <w:rStyle w:val="LatinChar"/>
          <w:rtl/>
        </w:rPr>
        <w:t>#</w:t>
      </w:r>
      <w:r w:rsidR="00F45C1A" w:rsidRPr="00943180">
        <w:rPr>
          <w:rStyle w:val="Title1"/>
          <w:rtl/>
        </w:rPr>
        <w:t>ואמר</w:t>
      </w:r>
      <w:r w:rsidRPr="00943180">
        <w:rPr>
          <w:rStyle w:val="LatinChar"/>
          <w:rtl/>
        </w:rPr>
        <w:t>=</w:t>
      </w:r>
      <w:r w:rsidR="00F45C1A" w:rsidRPr="00F45C1A">
        <w:rPr>
          <w:rFonts w:cs="FrankRuehl"/>
          <w:sz w:val="28"/>
          <w:szCs w:val="28"/>
          <w:rtl/>
        </w:rPr>
        <w:t xml:space="preserve"> </w:t>
      </w:r>
      <w:r w:rsidR="009B017D">
        <w:rPr>
          <w:rFonts w:cs="FrankRuehl" w:hint="cs"/>
          <w:sz w:val="28"/>
          <w:szCs w:val="28"/>
          <w:rtl/>
        </w:rPr>
        <w:t>"</w:t>
      </w:r>
      <w:r w:rsidR="00F45C1A" w:rsidRPr="00F45C1A">
        <w:rPr>
          <w:rFonts w:cs="FrankRuehl"/>
          <w:sz w:val="28"/>
          <w:szCs w:val="28"/>
          <w:rtl/>
        </w:rPr>
        <w:t>בשכבך תשמור עליך</w:t>
      </w:r>
      <w:r w:rsidR="009B017D">
        <w:rPr>
          <w:rFonts w:cs="FrankRuehl" w:hint="cs"/>
          <w:sz w:val="28"/>
          <w:szCs w:val="28"/>
          <w:rtl/>
        </w:rPr>
        <w:t>"</w:t>
      </w:r>
      <w:r w:rsidR="00F45C1A" w:rsidRPr="00F45C1A">
        <w:rPr>
          <w:rFonts w:cs="FrankRuehl"/>
          <w:sz w:val="28"/>
          <w:szCs w:val="28"/>
          <w:rtl/>
        </w:rPr>
        <w:t xml:space="preserve"> בקבר</w:t>
      </w:r>
      <w:r w:rsidR="00677E6B">
        <w:rPr>
          <w:rStyle w:val="FootnoteReference"/>
          <w:rFonts w:cs="FrankRuehl"/>
          <w:szCs w:val="28"/>
          <w:rtl/>
        </w:rPr>
        <w:footnoteReference w:id="365"/>
      </w:r>
      <w:r w:rsidR="00F45C1A" w:rsidRPr="00F45C1A">
        <w:rPr>
          <w:rFonts w:cs="FrankRuehl"/>
          <w:sz w:val="28"/>
          <w:szCs w:val="28"/>
          <w:rtl/>
        </w:rPr>
        <w:t>, שם שייך שמירה</w:t>
      </w:r>
      <w:r w:rsidR="00A32440">
        <w:rPr>
          <w:rStyle w:val="FootnoteReference"/>
          <w:rFonts w:cs="FrankRuehl"/>
          <w:szCs w:val="28"/>
          <w:rtl/>
        </w:rPr>
        <w:footnoteReference w:id="366"/>
      </w:r>
      <w:r w:rsidR="00A32440">
        <w:rPr>
          <w:rFonts w:cs="FrankRuehl" w:hint="cs"/>
          <w:sz w:val="28"/>
          <w:szCs w:val="28"/>
          <w:rtl/>
        </w:rPr>
        <w:t>,</w:t>
      </w:r>
      <w:r w:rsidR="00F45C1A" w:rsidRPr="00F45C1A">
        <w:rPr>
          <w:rFonts w:cs="FrankRuehl"/>
          <w:sz w:val="28"/>
          <w:szCs w:val="28"/>
          <w:rtl/>
        </w:rPr>
        <w:t xml:space="preserve"> שישמור אותו מן הגיהנם ומן חבוט הקבר</w:t>
      </w:r>
      <w:r w:rsidR="004D4B87">
        <w:rPr>
          <w:rStyle w:val="FootnoteReference"/>
          <w:rFonts w:cs="FrankRuehl"/>
          <w:szCs w:val="28"/>
          <w:rtl/>
        </w:rPr>
        <w:footnoteReference w:id="367"/>
      </w:r>
      <w:r w:rsidR="00DA455A">
        <w:rPr>
          <w:rFonts w:cs="FrankRuehl" w:hint="cs"/>
          <w:sz w:val="28"/>
          <w:szCs w:val="28"/>
          <w:rtl/>
        </w:rPr>
        <w:t>.</w:t>
      </w:r>
      <w:r w:rsidR="00F45C1A" w:rsidRPr="00F45C1A">
        <w:rPr>
          <w:rFonts w:cs="FrankRuehl"/>
          <w:sz w:val="28"/>
          <w:szCs w:val="28"/>
          <w:rtl/>
        </w:rPr>
        <w:t xml:space="preserve"> </w:t>
      </w:r>
    </w:p>
    <w:p w:rsidR="00E441D6" w:rsidRDefault="00B94A86" w:rsidP="00C47D48">
      <w:pPr>
        <w:jc w:val="both"/>
        <w:rPr>
          <w:rFonts w:cs="FrankRuehl" w:hint="cs"/>
          <w:sz w:val="28"/>
          <w:szCs w:val="28"/>
          <w:rtl/>
        </w:rPr>
      </w:pPr>
      <w:r w:rsidRPr="00B94A86">
        <w:rPr>
          <w:rStyle w:val="LatinChar"/>
          <w:rtl/>
        </w:rPr>
        <w:t>#</w:t>
      </w:r>
      <w:r w:rsidR="00695ED3" w:rsidRPr="00B94A86">
        <w:rPr>
          <w:rStyle w:val="Title1"/>
          <w:rFonts w:hint="cs"/>
          <w:rtl/>
        </w:rPr>
        <w:t>"</w:t>
      </w:r>
      <w:r w:rsidR="00F45C1A" w:rsidRPr="00B94A86">
        <w:rPr>
          <w:rStyle w:val="Title1"/>
          <w:rtl/>
        </w:rPr>
        <w:t>והקיצות היא תשיחך</w:t>
      </w:r>
      <w:r w:rsidR="00695ED3" w:rsidRPr="00B94A86">
        <w:rPr>
          <w:rStyle w:val="LatinChar"/>
          <w:rFonts w:hint="cs"/>
          <w:rtl/>
        </w:rPr>
        <w:t>"</w:t>
      </w:r>
      <w:r w:rsidRPr="00B94A86">
        <w:rPr>
          <w:rStyle w:val="LatinChar"/>
          <w:rtl/>
        </w:rPr>
        <w:t>=</w:t>
      </w:r>
      <w:r w:rsidR="00F45C1A" w:rsidRPr="00F45C1A">
        <w:rPr>
          <w:rFonts w:cs="FrankRuehl"/>
          <w:sz w:val="28"/>
          <w:szCs w:val="28"/>
          <w:rtl/>
        </w:rPr>
        <w:t xml:space="preserve"> לעו</w:t>
      </w:r>
      <w:r w:rsidR="00695ED3">
        <w:rPr>
          <w:rFonts w:cs="FrankRuehl" w:hint="cs"/>
          <w:sz w:val="28"/>
          <w:szCs w:val="28"/>
          <w:rtl/>
        </w:rPr>
        <w:t>לם הבא</w:t>
      </w:r>
      <w:r w:rsidR="00A27634">
        <w:rPr>
          <w:rStyle w:val="FootnoteReference"/>
          <w:rFonts w:cs="FrankRuehl"/>
          <w:szCs w:val="28"/>
          <w:rtl/>
        </w:rPr>
        <w:footnoteReference w:id="368"/>
      </w:r>
      <w:r w:rsidR="00653193">
        <w:rPr>
          <w:rFonts w:cs="FrankRuehl" w:hint="cs"/>
          <w:sz w:val="28"/>
          <w:szCs w:val="28"/>
          <w:rtl/>
        </w:rPr>
        <w:t>.</w:t>
      </w:r>
      <w:r w:rsidR="00F45C1A" w:rsidRPr="00F45C1A">
        <w:rPr>
          <w:rFonts w:cs="FrankRuehl"/>
          <w:sz w:val="28"/>
          <w:szCs w:val="28"/>
          <w:rtl/>
        </w:rPr>
        <w:t xml:space="preserve"> כבר בארנו למעלה</w:t>
      </w:r>
      <w:r w:rsidR="00223884">
        <w:rPr>
          <w:rStyle w:val="FootnoteReference"/>
          <w:rFonts w:cs="FrankRuehl"/>
          <w:szCs w:val="28"/>
          <w:rtl/>
        </w:rPr>
        <w:footnoteReference w:id="369"/>
      </w:r>
      <w:r w:rsidR="00F45C1A" w:rsidRPr="00F45C1A">
        <w:rPr>
          <w:rFonts w:cs="FrankRuehl"/>
          <w:sz w:val="28"/>
          <w:szCs w:val="28"/>
          <w:rtl/>
        </w:rPr>
        <w:t xml:space="preserve"> כי החיות נקרא </w:t>
      </w:r>
      <w:r w:rsidR="00B64482">
        <w:rPr>
          <w:rFonts w:cs="FrankRuehl" w:hint="cs"/>
          <w:sz w:val="28"/>
          <w:szCs w:val="28"/>
          <w:rtl/>
        </w:rPr>
        <w:t>"</w:t>
      </w:r>
      <w:r w:rsidR="00F45C1A" w:rsidRPr="00F45C1A">
        <w:rPr>
          <w:rFonts w:cs="FrankRuehl"/>
          <w:sz w:val="28"/>
          <w:szCs w:val="28"/>
          <w:rtl/>
        </w:rPr>
        <w:t>דבור</w:t>
      </w:r>
      <w:r w:rsidR="00B64482">
        <w:rPr>
          <w:rFonts w:cs="FrankRuehl" w:hint="cs"/>
          <w:sz w:val="28"/>
          <w:szCs w:val="28"/>
          <w:rtl/>
        </w:rPr>
        <w:t>"</w:t>
      </w:r>
      <w:r w:rsidR="009F5F7A">
        <w:rPr>
          <w:rFonts w:cs="FrankRuehl" w:hint="cs"/>
          <w:sz w:val="28"/>
          <w:szCs w:val="28"/>
          <w:rtl/>
        </w:rPr>
        <w:t>,</w:t>
      </w:r>
      <w:r w:rsidR="00F45C1A" w:rsidRPr="00F45C1A">
        <w:rPr>
          <w:rFonts w:cs="FrankRuehl"/>
          <w:sz w:val="28"/>
          <w:szCs w:val="28"/>
          <w:rtl/>
        </w:rPr>
        <w:t xml:space="preserve"> וכמו שתרגם אונקלוס </w:t>
      </w:r>
      <w:r w:rsidR="00B64482" w:rsidRPr="00B64482">
        <w:rPr>
          <w:rFonts w:cs="Dbs-Rashi" w:hint="cs"/>
          <w:szCs w:val="20"/>
          <w:rtl/>
        </w:rPr>
        <w:t>(בראשית ב, ז)</w:t>
      </w:r>
      <w:r w:rsidR="00B64482">
        <w:rPr>
          <w:rFonts w:cs="FrankRuehl" w:hint="cs"/>
          <w:sz w:val="28"/>
          <w:szCs w:val="28"/>
          <w:rtl/>
        </w:rPr>
        <w:t xml:space="preserve"> "</w:t>
      </w:r>
      <w:r w:rsidR="00F45C1A" w:rsidRPr="00F45C1A">
        <w:rPr>
          <w:rFonts w:cs="FrankRuehl"/>
          <w:sz w:val="28"/>
          <w:szCs w:val="28"/>
          <w:rtl/>
        </w:rPr>
        <w:t>ויהי אדם לנפש חיה</w:t>
      </w:r>
      <w:r w:rsidR="00B64482">
        <w:rPr>
          <w:rFonts w:cs="FrankRuehl" w:hint="cs"/>
          <w:sz w:val="28"/>
          <w:szCs w:val="28"/>
          <w:rtl/>
        </w:rPr>
        <w:t>",</w:t>
      </w:r>
      <w:r w:rsidR="00F45C1A" w:rsidRPr="00F45C1A">
        <w:rPr>
          <w:rFonts w:cs="FrankRuehl"/>
          <w:sz w:val="28"/>
          <w:szCs w:val="28"/>
          <w:rtl/>
        </w:rPr>
        <w:t xml:space="preserve"> </w:t>
      </w:r>
      <w:r w:rsidR="00B64482">
        <w:rPr>
          <w:rFonts w:cs="FrankRuehl" w:hint="cs"/>
          <w:sz w:val="28"/>
          <w:szCs w:val="28"/>
          <w:rtl/>
        </w:rPr>
        <w:t>"</w:t>
      </w:r>
      <w:r w:rsidR="00B64482">
        <w:rPr>
          <w:rFonts w:cs="FrankRuehl"/>
          <w:sz w:val="28"/>
          <w:szCs w:val="28"/>
          <w:rtl/>
        </w:rPr>
        <w:t>והות באדם</w:t>
      </w:r>
      <w:r w:rsidR="00CF4483">
        <w:rPr>
          <w:rFonts w:cs="FrankRuehl" w:hint="cs"/>
          <w:sz w:val="28"/>
          <w:szCs w:val="28"/>
          <w:rtl/>
        </w:rPr>
        <w:t>*</w:t>
      </w:r>
      <w:r w:rsidR="00B64482">
        <w:rPr>
          <w:rFonts w:cs="FrankRuehl"/>
          <w:sz w:val="28"/>
          <w:szCs w:val="28"/>
          <w:rtl/>
        </w:rPr>
        <w:t xml:space="preserve"> לרוח ממללא</w:t>
      </w:r>
      <w:r w:rsidR="00B64482">
        <w:rPr>
          <w:rFonts w:cs="FrankRuehl" w:hint="cs"/>
          <w:sz w:val="28"/>
          <w:szCs w:val="28"/>
          <w:rtl/>
        </w:rPr>
        <w:t>"</w:t>
      </w:r>
      <w:r w:rsidR="00B64482">
        <w:rPr>
          <w:rStyle w:val="FootnoteReference"/>
          <w:rFonts w:cs="FrankRuehl"/>
          <w:szCs w:val="28"/>
          <w:rtl/>
        </w:rPr>
        <w:footnoteReference w:id="370"/>
      </w:r>
      <w:r w:rsidR="00B64482">
        <w:rPr>
          <w:rFonts w:cs="FrankRuehl" w:hint="cs"/>
          <w:sz w:val="28"/>
          <w:szCs w:val="28"/>
          <w:rtl/>
        </w:rPr>
        <w:t>.</w:t>
      </w:r>
      <w:r w:rsidR="00F45C1A" w:rsidRPr="00F45C1A">
        <w:rPr>
          <w:rFonts w:cs="FrankRuehl"/>
          <w:sz w:val="28"/>
          <w:szCs w:val="28"/>
          <w:rtl/>
        </w:rPr>
        <w:t xml:space="preserve"> ורמז לזה ג</w:t>
      </w:r>
      <w:r w:rsidR="008710BA">
        <w:rPr>
          <w:rFonts w:cs="FrankRuehl" w:hint="cs"/>
          <w:sz w:val="28"/>
          <w:szCs w:val="28"/>
          <w:rtl/>
        </w:rPr>
        <w:t xml:space="preserve">ם כן, </w:t>
      </w:r>
      <w:r w:rsidR="00F45C1A" w:rsidRPr="00F45C1A">
        <w:rPr>
          <w:rFonts w:cs="FrankRuehl"/>
          <w:sz w:val="28"/>
          <w:szCs w:val="28"/>
          <w:rtl/>
        </w:rPr>
        <w:t xml:space="preserve">שהרי המתים נקראו </w:t>
      </w:r>
      <w:r w:rsidR="00092E2B">
        <w:rPr>
          <w:rFonts w:cs="FrankRuehl" w:hint="cs"/>
          <w:sz w:val="28"/>
          <w:szCs w:val="28"/>
          <w:rtl/>
        </w:rPr>
        <w:t>"</w:t>
      </w:r>
      <w:r w:rsidR="00F45C1A" w:rsidRPr="00F45C1A">
        <w:rPr>
          <w:rFonts w:cs="FrankRuehl"/>
          <w:sz w:val="28"/>
          <w:szCs w:val="28"/>
          <w:rtl/>
        </w:rPr>
        <w:t>יורדי דומה</w:t>
      </w:r>
      <w:r w:rsidR="00092E2B">
        <w:rPr>
          <w:rFonts w:cs="FrankRuehl" w:hint="cs"/>
          <w:sz w:val="28"/>
          <w:szCs w:val="28"/>
          <w:rtl/>
        </w:rPr>
        <w:t>"</w:t>
      </w:r>
      <w:r w:rsidR="00F45C1A" w:rsidRPr="00F45C1A">
        <w:rPr>
          <w:rFonts w:cs="FrankRuehl"/>
          <w:sz w:val="28"/>
          <w:szCs w:val="28"/>
          <w:rtl/>
        </w:rPr>
        <w:t xml:space="preserve"> </w:t>
      </w:r>
      <w:r w:rsidR="001A6565" w:rsidRPr="001A6565">
        <w:rPr>
          <w:rFonts w:cs="Dbs-Rashi" w:hint="cs"/>
          <w:szCs w:val="20"/>
          <w:rtl/>
        </w:rPr>
        <w:t>(תהלים קטו, יז)</w:t>
      </w:r>
      <w:r w:rsidR="001A6565">
        <w:rPr>
          <w:rFonts w:cs="FrankRuehl" w:hint="cs"/>
          <w:sz w:val="28"/>
          <w:szCs w:val="28"/>
          <w:rtl/>
        </w:rPr>
        <w:t xml:space="preserve"> </w:t>
      </w:r>
      <w:r w:rsidR="00F45C1A" w:rsidRPr="00F45C1A">
        <w:rPr>
          <w:rFonts w:cs="FrankRuehl"/>
          <w:sz w:val="28"/>
          <w:szCs w:val="28"/>
          <w:rtl/>
        </w:rPr>
        <w:t>מלשון דמימה</w:t>
      </w:r>
      <w:r w:rsidR="001A6565">
        <w:rPr>
          <w:rStyle w:val="FootnoteReference"/>
          <w:rFonts w:cs="FrankRuehl"/>
          <w:szCs w:val="28"/>
          <w:rtl/>
        </w:rPr>
        <w:footnoteReference w:id="371"/>
      </w:r>
      <w:r w:rsidR="00F45C1A" w:rsidRPr="00F45C1A">
        <w:rPr>
          <w:rFonts w:cs="FrankRuehl"/>
          <w:sz w:val="28"/>
          <w:szCs w:val="28"/>
          <w:rtl/>
        </w:rPr>
        <w:t>. ויותר מזה</w:t>
      </w:r>
      <w:r w:rsidR="007A390F">
        <w:rPr>
          <w:rFonts w:cs="FrankRuehl" w:hint="cs"/>
          <w:sz w:val="28"/>
          <w:szCs w:val="28"/>
          <w:rtl/>
        </w:rPr>
        <w:t>,</w:t>
      </w:r>
      <w:r w:rsidR="00F45C1A" w:rsidRPr="00F45C1A">
        <w:rPr>
          <w:rFonts w:cs="FrankRuehl"/>
          <w:sz w:val="28"/>
          <w:szCs w:val="28"/>
          <w:rtl/>
        </w:rPr>
        <w:t xml:space="preserve"> כי המלאך</w:t>
      </w:r>
      <w:r w:rsidR="00695ED3">
        <w:rPr>
          <w:rFonts w:cs="FrankRuehl" w:hint="cs"/>
          <w:sz w:val="28"/>
          <w:szCs w:val="28"/>
          <w:rtl/>
        </w:rPr>
        <w:t xml:space="preserve"> </w:t>
      </w:r>
      <w:r w:rsidR="00695ED3" w:rsidRPr="00695ED3">
        <w:rPr>
          <w:rFonts w:cs="FrankRuehl"/>
          <w:sz w:val="28"/>
          <w:szCs w:val="28"/>
          <w:rtl/>
        </w:rPr>
        <w:t>הממונה על הרוחות</w:t>
      </w:r>
      <w:r w:rsidR="009719BD">
        <w:rPr>
          <w:rFonts w:cs="FrankRuehl" w:hint="cs"/>
          <w:sz w:val="28"/>
          <w:szCs w:val="28"/>
          <w:rtl/>
        </w:rPr>
        <w:t>,</w:t>
      </w:r>
      <w:r w:rsidR="00695ED3" w:rsidRPr="00695ED3">
        <w:rPr>
          <w:rFonts w:cs="FrankRuehl"/>
          <w:sz w:val="28"/>
          <w:szCs w:val="28"/>
          <w:rtl/>
        </w:rPr>
        <w:t xml:space="preserve"> שהם המתים</w:t>
      </w:r>
      <w:r w:rsidR="007A390F">
        <w:rPr>
          <w:rFonts w:cs="FrankRuehl" w:hint="cs"/>
          <w:sz w:val="28"/>
          <w:szCs w:val="28"/>
          <w:rtl/>
        </w:rPr>
        <w:t>,</w:t>
      </w:r>
      <w:r w:rsidR="00695ED3" w:rsidRPr="00695ED3">
        <w:rPr>
          <w:rFonts w:cs="FrankRuehl"/>
          <w:sz w:val="28"/>
          <w:szCs w:val="28"/>
          <w:rtl/>
        </w:rPr>
        <w:t xml:space="preserve"> </w:t>
      </w:r>
      <w:r w:rsidR="007A390F">
        <w:rPr>
          <w:rFonts w:cs="FrankRuehl" w:hint="cs"/>
          <w:sz w:val="28"/>
          <w:szCs w:val="28"/>
          <w:rtl/>
        </w:rPr>
        <w:t>"</w:t>
      </w:r>
      <w:r w:rsidR="00695ED3" w:rsidRPr="00695ED3">
        <w:rPr>
          <w:rFonts w:cs="FrankRuehl"/>
          <w:sz w:val="28"/>
          <w:szCs w:val="28"/>
          <w:rtl/>
        </w:rPr>
        <w:t>דומה</w:t>
      </w:r>
      <w:r w:rsidR="007A390F">
        <w:rPr>
          <w:rFonts w:cs="FrankRuehl" w:hint="cs"/>
          <w:sz w:val="28"/>
          <w:szCs w:val="28"/>
          <w:rtl/>
        </w:rPr>
        <w:t>"</w:t>
      </w:r>
      <w:r w:rsidR="00695ED3" w:rsidRPr="00695ED3">
        <w:rPr>
          <w:rFonts w:cs="FrankRuehl"/>
          <w:sz w:val="28"/>
          <w:szCs w:val="28"/>
          <w:rtl/>
        </w:rPr>
        <w:t xml:space="preserve"> שמו</w:t>
      </w:r>
      <w:r w:rsidR="007A390F">
        <w:rPr>
          <w:rFonts w:cs="FrankRuehl" w:hint="cs"/>
          <w:sz w:val="28"/>
          <w:szCs w:val="28"/>
          <w:rtl/>
        </w:rPr>
        <w:t>,</w:t>
      </w:r>
      <w:r w:rsidR="00695ED3" w:rsidRPr="00695ED3">
        <w:rPr>
          <w:rFonts w:cs="FrankRuehl"/>
          <w:sz w:val="28"/>
          <w:szCs w:val="28"/>
          <w:rtl/>
        </w:rPr>
        <w:t xml:space="preserve"> כדאיתא בפרק חלק </w:t>
      </w:r>
      <w:r w:rsidR="00695ED3" w:rsidRPr="007A390F">
        <w:rPr>
          <w:rFonts w:cs="Dbs-Rashi"/>
          <w:szCs w:val="20"/>
          <w:rtl/>
        </w:rPr>
        <w:t>(סנהדרין צד</w:t>
      </w:r>
      <w:r w:rsidR="007A390F" w:rsidRPr="007A390F">
        <w:rPr>
          <w:rFonts w:cs="Dbs-Rashi" w:hint="cs"/>
          <w:szCs w:val="20"/>
          <w:rtl/>
        </w:rPr>
        <w:t>.</w:t>
      </w:r>
      <w:r w:rsidR="00695ED3" w:rsidRPr="007A390F">
        <w:rPr>
          <w:rFonts w:cs="Dbs-Rashi"/>
          <w:szCs w:val="20"/>
          <w:rtl/>
        </w:rPr>
        <w:t>)</w:t>
      </w:r>
      <w:r w:rsidR="006C3D08">
        <w:rPr>
          <w:rStyle w:val="FootnoteReference"/>
          <w:rFonts w:cs="FrankRuehl"/>
          <w:szCs w:val="28"/>
          <w:rtl/>
        </w:rPr>
        <w:footnoteReference w:id="372"/>
      </w:r>
      <w:r w:rsidR="006C3D08" w:rsidRPr="006C3D08">
        <w:rPr>
          <w:rFonts w:cs="FrankRuehl" w:hint="cs"/>
          <w:sz w:val="28"/>
          <w:szCs w:val="28"/>
          <w:rtl/>
        </w:rPr>
        <w:t>,</w:t>
      </w:r>
      <w:r w:rsidR="00695ED3" w:rsidRPr="00695ED3">
        <w:rPr>
          <w:rFonts w:cs="FrankRuehl"/>
          <w:sz w:val="28"/>
          <w:szCs w:val="28"/>
          <w:rtl/>
        </w:rPr>
        <w:t xml:space="preserve"> וכל זה כי הדבור חסר מן המתים</w:t>
      </w:r>
      <w:r w:rsidR="00A803BA">
        <w:rPr>
          <w:rStyle w:val="FootnoteReference"/>
          <w:rFonts w:cs="FrankRuehl"/>
          <w:szCs w:val="28"/>
          <w:rtl/>
        </w:rPr>
        <w:footnoteReference w:id="373"/>
      </w:r>
      <w:r w:rsidR="00695ED3" w:rsidRPr="00695ED3">
        <w:rPr>
          <w:rFonts w:cs="FrankRuehl"/>
          <w:sz w:val="28"/>
          <w:szCs w:val="28"/>
          <w:rtl/>
        </w:rPr>
        <w:t xml:space="preserve">. ובמדרש </w:t>
      </w:r>
      <w:r w:rsidR="00695ED3" w:rsidRPr="009B1823">
        <w:rPr>
          <w:rFonts w:cs="Dbs-Rashi"/>
          <w:szCs w:val="20"/>
          <w:rtl/>
        </w:rPr>
        <w:t>(</w:t>
      </w:r>
      <w:r w:rsidR="009B1823" w:rsidRPr="009B1823">
        <w:rPr>
          <w:rFonts w:cs="Dbs-Rashi" w:hint="cs"/>
          <w:szCs w:val="20"/>
          <w:rtl/>
        </w:rPr>
        <w:t>קה"ר ט, י</w:t>
      </w:r>
      <w:r w:rsidR="00695ED3" w:rsidRPr="009B1823">
        <w:rPr>
          <w:rFonts w:cs="Dbs-Rashi"/>
          <w:szCs w:val="20"/>
          <w:rtl/>
        </w:rPr>
        <w:t>)</w:t>
      </w:r>
      <w:r w:rsidR="00695ED3" w:rsidRPr="00695ED3">
        <w:rPr>
          <w:rFonts w:cs="FrankRuehl"/>
          <w:sz w:val="28"/>
          <w:szCs w:val="28"/>
          <w:rtl/>
        </w:rPr>
        <w:t xml:space="preserve"> א</w:t>
      </w:r>
      <w:r w:rsidR="009B1823">
        <w:rPr>
          <w:rFonts w:cs="FrankRuehl" w:hint="cs"/>
          <w:sz w:val="28"/>
          <w:szCs w:val="28"/>
          <w:rtl/>
        </w:rPr>
        <w:t>מ</w:t>
      </w:r>
      <w:r w:rsidR="00695ED3" w:rsidRPr="00695ED3">
        <w:rPr>
          <w:rFonts w:cs="FrankRuehl"/>
          <w:sz w:val="28"/>
          <w:szCs w:val="28"/>
          <w:rtl/>
        </w:rPr>
        <w:t xml:space="preserve">ר </w:t>
      </w:r>
      <w:r w:rsidR="009B1823">
        <w:rPr>
          <w:rFonts w:cs="FrankRuehl" w:hint="cs"/>
          <w:sz w:val="28"/>
          <w:szCs w:val="28"/>
          <w:rtl/>
        </w:rPr>
        <w:t xml:space="preserve">רבי </w:t>
      </w:r>
      <w:r w:rsidR="00695ED3" w:rsidRPr="00695ED3">
        <w:rPr>
          <w:rFonts w:cs="FrankRuehl"/>
          <w:sz w:val="28"/>
          <w:szCs w:val="28"/>
          <w:rtl/>
        </w:rPr>
        <w:t>אשיאן</w:t>
      </w:r>
      <w:r w:rsidR="009B1823">
        <w:rPr>
          <w:rFonts w:cs="FrankRuehl" w:hint="cs"/>
          <w:sz w:val="28"/>
          <w:szCs w:val="28"/>
          <w:rtl/>
        </w:rPr>
        <w:t>,</w:t>
      </w:r>
      <w:r w:rsidR="00695ED3" w:rsidRPr="00695ED3">
        <w:rPr>
          <w:rFonts w:cs="FrankRuehl"/>
          <w:sz w:val="28"/>
          <w:szCs w:val="28"/>
          <w:rtl/>
        </w:rPr>
        <w:t xml:space="preserve"> אין בין צדיקים לבינן אלא דבור בלבד</w:t>
      </w:r>
      <w:r w:rsidR="009B1823">
        <w:rPr>
          <w:rFonts w:cs="FrankRuehl" w:hint="cs"/>
          <w:sz w:val="28"/>
          <w:szCs w:val="28"/>
          <w:rtl/>
        </w:rPr>
        <w:t>.</w:t>
      </w:r>
      <w:r w:rsidR="00695ED3" w:rsidRPr="00695ED3">
        <w:rPr>
          <w:rFonts w:cs="FrankRuehl"/>
          <w:sz w:val="28"/>
          <w:szCs w:val="28"/>
          <w:rtl/>
        </w:rPr>
        <w:t xml:space="preserve"> ר</w:t>
      </w:r>
      <w:r w:rsidR="009B1823">
        <w:rPr>
          <w:rFonts w:cs="FrankRuehl" w:hint="cs"/>
          <w:sz w:val="28"/>
          <w:szCs w:val="28"/>
          <w:rtl/>
        </w:rPr>
        <w:t xml:space="preserve">בי שמעון בן לקיש </w:t>
      </w:r>
      <w:r w:rsidR="00695ED3" w:rsidRPr="00695ED3">
        <w:rPr>
          <w:rFonts w:cs="FrankRuehl"/>
          <w:sz w:val="28"/>
          <w:szCs w:val="28"/>
          <w:rtl/>
        </w:rPr>
        <w:t>אומר</w:t>
      </w:r>
      <w:r w:rsidR="009B1823">
        <w:rPr>
          <w:rFonts w:cs="FrankRuehl" w:hint="cs"/>
          <w:sz w:val="28"/>
          <w:szCs w:val="28"/>
          <w:rtl/>
        </w:rPr>
        <w:t>,</w:t>
      </w:r>
      <w:r w:rsidR="00695ED3" w:rsidRPr="00695ED3">
        <w:rPr>
          <w:rFonts w:cs="FrankRuehl"/>
          <w:sz w:val="28"/>
          <w:szCs w:val="28"/>
          <w:rtl/>
        </w:rPr>
        <w:t xml:space="preserve"> אין בין צדיקים לבינן אלא הדבור בלבד</w:t>
      </w:r>
      <w:r w:rsidR="009B1823">
        <w:rPr>
          <w:rFonts w:cs="FrankRuehl" w:hint="cs"/>
          <w:sz w:val="28"/>
          <w:szCs w:val="28"/>
          <w:rtl/>
        </w:rPr>
        <w:t>,</w:t>
      </w:r>
      <w:r w:rsidR="00695ED3" w:rsidRPr="00695ED3">
        <w:rPr>
          <w:rFonts w:cs="FrankRuehl"/>
          <w:sz w:val="28"/>
          <w:szCs w:val="28"/>
          <w:rtl/>
        </w:rPr>
        <w:t xml:space="preserve"> ע</w:t>
      </w:r>
      <w:r w:rsidR="009B1823">
        <w:rPr>
          <w:rFonts w:cs="FrankRuehl" w:hint="cs"/>
          <w:sz w:val="28"/>
          <w:szCs w:val="28"/>
          <w:rtl/>
        </w:rPr>
        <w:t>ד כאן</w:t>
      </w:r>
      <w:r w:rsidR="00B53857">
        <w:rPr>
          <w:rStyle w:val="FootnoteReference"/>
          <w:rFonts w:cs="FrankRuehl"/>
          <w:szCs w:val="28"/>
          <w:rtl/>
        </w:rPr>
        <w:footnoteReference w:id="374"/>
      </w:r>
      <w:r w:rsidR="009B1823">
        <w:rPr>
          <w:rFonts w:cs="FrankRuehl" w:hint="cs"/>
          <w:sz w:val="28"/>
          <w:szCs w:val="28"/>
          <w:rtl/>
        </w:rPr>
        <w:t>.</w:t>
      </w:r>
      <w:r w:rsidR="00695ED3" w:rsidRPr="00695ED3">
        <w:rPr>
          <w:rFonts w:cs="FrankRuehl"/>
          <w:sz w:val="28"/>
          <w:szCs w:val="28"/>
          <w:rtl/>
        </w:rPr>
        <w:t xml:space="preserve"> הרי כי המתים אין להם דבור</w:t>
      </w:r>
      <w:r w:rsidR="00063791">
        <w:rPr>
          <w:rStyle w:val="FootnoteReference"/>
          <w:rFonts w:cs="FrankRuehl"/>
          <w:szCs w:val="28"/>
          <w:rtl/>
        </w:rPr>
        <w:footnoteReference w:id="375"/>
      </w:r>
      <w:r w:rsidR="00C47D48">
        <w:rPr>
          <w:rFonts w:cs="FrankRuehl" w:hint="cs"/>
          <w:sz w:val="28"/>
          <w:szCs w:val="28"/>
          <w:rtl/>
        </w:rPr>
        <w:t>.</w:t>
      </w:r>
      <w:r w:rsidR="00695ED3" w:rsidRPr="00695ED3">
        <w:rPr>
          <w:rFonts w:cs="FrankRuehl"/>
          <w:sz w:val="28"/>
          <w:szCs w:val="28"/>
          <w:rtl/>
        </w:rPr>
        <w:t xml:space="preserve"> </w:t>
      </w:r>
    </w:p>
    <w:p w:rsidR="00F41835" w:rsidRPr="00F41835" w:rsidRDefault="00E441D6" w:rsidP="00C951A6">
      <w:pPr>
        <w:jc w:val="both"/>
        <w:rPr>
          <w:rFonts w:cs="FrankRuehl"/>
          <w:sz w:val="28"/>
          <w:szCs w:val="28"/>
          <w:rtl/>
        </w:rPr>
      </w:pPr>
      <w:r w:rsidRPr="00E441D6">
        <w:rPr>
          <w:rStyle w:val="LatinChar"/>
          <w:rtl/>
        </w:rPr>
        <w:t>#</w:t>
      </w:r>
      <w:r w:rsidR="00695ED3" w:rsidRPr="00E441D6">
        <w:rPr>
          <w:rStyle w:val="Title1"/>
          <w:rtl/>
        </w:rPr>
        <w:t>וטעם זה</w:t>
      </w:r>
      <w:r w:rsidRPr="00E441D6">
        <w:rPr>
          <w:rStyle w:val="LatinChar"/>
          <w:rtl/>
        </w:rPr>
        <w:t>=</w:t>
      </w:r>
      <w:r w:rsidR="00695ED3" w:rsidRPr="00695ED3">
        <w:rPr>
          <w:rFonts w:cs="FrankRuehl"/>
          <w:sz w:val="28"/>
          <w:szCs w:val="28"/>
          <w:rtl/>
        </w:rPr>
        <w:t xml:space="preserve"> ידוע למשכילים, כי ע</w:t>
      </w:r>
      <w:r w:rsidR="009458A3">
        <w:rPr>
          <w:rFonts w:cs="FrankRuehl" w:hint="cs"/>
          <w:sz w:val="28"/>
          <w:szCs w:val="28"/>
          <w:rtl/>
        </w:rPr>
        <w:t>ל ידי</w:t>
      </w:r>
      <w:r w:rsidR="00695ED3" w:rsidRPr="00695ED3">
        <w:rPr>
          <w:rFonts w:cs="FrankRuehl"/>
          <w:sz w:val="28"/>
          <w:szCs w:val="28"/>
          <w:rtl/>
        </w:rPr>
        <w:t xml:space="preserve"> הדבור האדם הוא בפועל לגמרי בשלימותו</w:t>
      </w:r>
      <w:r>
        <w:rPr>
          <w:rFonts w:cs="FrankRuehl" w:hint="cs"/>
          <w:sz w:val="28"/>
          <w:szCs w:val="28"/>
          <w:rtl/>
        </w:rPr>
        <w:t>.</w:t>
      </w:r>
      <w:r w:rsidR="00695ED3" w:rsidRPr="00695ED3">
        <w:rPr>
          <w:rFonts w:cs="FrankRuehl"/>
          <w:sz w:val="28"/>
          <w:szCs w:val="28"/>
          <w:rtl/>
        </w:rPr>
        <w:t xml:space="preserve"> וע</w:t>
      </w:r>
      <w:r>
        <w:rPr>
          <w:rFonts w:cs="FrankRuehl" w:hint="cs"/>
          <w:sz w:val="28"/>
          <w:szCs w:val="28"/>
          <w:rtl/>
        </w:rPr>
        <w:t>ל זה</w:t>
      </w:r>
      <w:r w:rsidR="00695ED3" w:rsidRPr="00695ED3">
        <w:rPr>
          <w:rFonts w:cs="FrankRuehl"/>
          <w:sz w:val="28"/>
          <w:szCs w:val="28"/>
          <w:rtl/>
        </w:rPr>
        <w:t xml:space="preserve"> רמזו חכמים </w:t>
      </w:r>
      <w:r w:rsidR="00695ED3" w:rsidRPr="00E441D6">
        <w:rPr>
          <w:rFonts w:cs="Dbs-Rashi"/>
          <w:szCs w:val="20"/>
          <w:rtl/>
        </w:rPr>
        <w:t>(ב"ב טז</w:t>
      </w:r>
      <w:r w:rsidRPr="00E441D6">
        <w:rPr>
          <w:rFonts w:cs="Dbs-Rashi" w:hint="cs"/>
          <w:szCs w:val="20"/>
          <w:rtl/>
        </w:rPr>
        <w:t>:</w:t>
      </w:r>
      <w:r w:rsidR="00695ED3" w:rsidRPr="00E441D6">
        <w:rPr>
          <w:rFonts w:cs="Dbs-Rashi"/>
          <w:szCs w:val="20"/>
          <w:rtl/>
        </w:rPr>
        <w:t>)</w:t>
      </w:r>
      <w:r w:rsidR="00695ED3" w:rsidRPr="00695ED3">
        <w:rPr>
          <w:rFonts w:cs="FrankRuehl"/>
          <w:sz w:val="28"/>
          <w:szCs w:val="28"/>
          <w:rtl/>
        </w:rPr>
        <w:t xml:space="preserve"> כי האבל אין לו פה</w:t>
      </w:r>
      <w:r w:rsidR="00E639F8">
        <w:rPr>
          <w:rStyle w:val="FootnoteReference"/>
          <w:rFonts w:cs="FrankRuehl"/>
          <w:szCs w:val="28"/>
          <w:rtl/>
        </w:rPr>
        <w:footnoteReference w:id="376"/>
      </w:r>
      <w:r w:rsidR="00E639F8">
        <w:rPr>
          <w:rFonts w:cs="FrankRuehl" w:hint="cs"/>
          <w:sz w:val="28"/>
          <w:szCs w:val="28"/>
          <w:rtl/>
        </w:rPr>
        <w:t>,</w:t>
      </w:r>
      <w:r w:rsidR="00695ED3" w:rsidRPr="00695ED3">
        <w:rPr>
          <w:rFonts w:cs="FrankRuehl"/>
          <w:sz w:val="28"/>
          <w:szCs w:val="28"/>
          <w:rtl/>
        </w:rPr>
        <w:t xml:space="preserve"> והדמימה הוא לאבל שהגיע מיתה </w:t>
      </w:r>
      <w:r w:rsidR="00526121">
        <w:rPr>
          <w:rFonts w:cs="FrankRuehl" w:hint="cs"/>
          <w:sz w:val="28"/>
          <w:szCs w:val="28"/>
          <w:rtl/>
        </w:rPr>
        <w:t>אל שאר בשרו, וכאילו הגיע המיתה אליו</w:t>
      </w:r>
      <w:r w:rsidR="00526121">
        <w:rPr>
          <w:rStyle w:val="FootnoteReference"/>
          <w:rFonts w:cs="FrankRuehl"/>
          <w:szCs w:val="28"/>
          <w:rtl/>
        </w:rPr>
        <w:footnoteReference w:id="377"/>
      </w:r>
      <w:r w:rsidR="00526121">
        <w:rPr>
          <w:rFonts w:cs="FrankRuehl" w:hint="cs"/>
          <w:sz w:val="28"/>
          <w:szCs w:val="28"/>
          <w:rtl/>
        </w:rPr>
        <w:t>. והמת אין לו פה, ולכך אין לאבל פה</w:t>
      </w:r>
      <w:r w:rsidR="005D3CB0">
        <w:rPr>
          <w:rFonts w:cs="FrankRuehl" w:hint="cs"/>
          <w:sz w:val="28"/>
          <w:szCs w:val="28"/>
          <w:rtl/>
        </w:rPr>
        <w:t>*</w:t>
      </w:r>
      <w:r w:rsidR="00526121">
        <w:rPr>
          <w:rFonts w:cs="FrankRuehl" w:hint="cs"/>
          <w:sz w:val="28"/>
          <w:szCs w:val="28"/>
          <w:rtl/>
        </w:rPr>
        <w:t xml:space="preserve">, </w:t>
      </w:r>
      <w:r w:rsidR="00695ED3" w:rsidRPr="00695ED3">
        <w:rPr>
          <w:rFonts w:cs="FrankRuehl"/>
          <w:sz w:val="28"/>
          <w:szCs w:val="28"/>
          <w:rtl/>
        </w:rPr>
        <w:t>ואין ראוי אליו שיהיה מוציא הדב</w:t>
      </w:r>
      <w:r w:rsidR="00BF3361">
        <w:rPr>
          <w:rFonts w:cs="FrankRuehl" w:hint="cs"/>
          <w:sz w:val="28"/>
          <w:szCs w:val="28"/>
          <w:rtl/>
        </w:rPr>
        <w:t>ו</w:t>
      </w:r>
      <w:r w:rsidR="00695ED3" w:rsidRPr="00695ED3">
        <w:rPr>
          <w:rFonts w:cs="FrankRuehl"/>
          <w:sz w:val="28"/>
          <w:szCs w:val="28"/>
          <w:rtl/>
        </w:rPr>
        <w:t>ר</w:t>
      </w:r>
      <w:r w:rsidR="00BF3361">
        <w:rPr>
          <w:rFonts w:cs="FrankRuehl" w:hint="cs"/>
          <w:sz w:val="28"/>
          <w:szCs w:val="28"/>
          <w:rtl/>
        </w:rPr>
        <w:t>*</w:t>
      </w:r>
      <w:r w:rsidR="00695ED3" w:rsidRPr="00695ED3">
        <w:rPr>
          <w:rFonts w:cs="FrankRuehl"/>
          <w:sz w:val="28"/>
          <w:szCs w:val="28"/>
          <w:rtl/>
        </w:rPr>
        <w:t xml:space="preserve"> אל הפועל</w:t>
      </w:r>
      <w:r w:rsidR="00E639F8">
        <w:rPr>
          <w:rFonts w:cs="FrankRuehl" w:hint="cs"/>
          <w:sz w:val="28"/>
          <w:szCs w:val="28"/>
          <w:rtl/>
        </w:rPr>
        <w:t>,</w:t>
      </w:r>
      <w:r w:rsidR="00695ED3" w:rsidRPr="00695ED3">
        <w:rPr>
          <w:rFonts w:cs="FrankRuehl"/>
          <w:sz w:val="28"/>
          <w:szCs w:val="28"/>
          <w:rtl/>
        </w:rPr>
        <w:t xml:space="preserve"> שיהיה בשלימות</w:t>
      </w:r>
      <w:r w:rsidR="00E639F8">
        <w:rPr>
          <w:rFonts w:cs="FrankRuehl" w:hint="cs"/>
          <w:sz w:val="28"/>
          <w:szCs w:val="28"/>
          <w:rtl/>
        </w:rPr>
        <w:t>.</w:t>
      </w:r>
      <w:r w:rsidR="00695ED3" w:rsidRPr="00695ED3">
        <w:rPr>
          <w:rFonts w:cs="FrankRuehl"/>
          <w:sz w:val="28"/>
          <w:szCs w:val="28"/>
          <w:rtl/>
        </w:rPr>
        <w:t xml:space="preserve"> כי אין דבר שהוא יציאה מן הכח אל הפועל כמו הדבור</w:t>
      </w:r>
      <w:r w:rsidR="00E639F8">
        <w:rPr>
          <w:rFonts w:cs="FrankRuehl" w:hint="cs"/>
          <w:sz w:val="28"/>
          <w:szCs w:val="28"/>
          <w:rtl/>
        </w:rPr>
        <w:t>,</w:t>
      </w:r>
      <w:r w:rsidR="00695ED3" w:rsidRPr="00695ED3">
        <w:rPr>
          <w:rFonts w:cs="FrankRuehl"/>
          <w:sz w:val="28"/>
          <w:szCs w:val="28"/>
          <w:rtl/>
        </w:rPr>
        <w:t xml:space="preserve"> שפותח פיו ומוציא הדבור אל הפועל</w:t>
      </w:r>
      <w:r w:rsidR="00575F27">
        <w:rPr>
          <w:rStyle w:val="FootnoteReference"/>
          <w:rFonts w:cs="FrankRuehl"/>
          <w:szCs w:val="28"/>
          <w:rtl/>
        </w:rPr>
        <w:footnoteReference w:id="378"/>
      </w:r>
      <w:r w:rsidR="00E639F8">
        <w:rPr>
          <w:rFonts w:cs="FrankRuehl" w:hint="cs"/>
          <w:sz w:val="28"/>
          <w:szCs w:val="28"/>
          <w:rtl/>
        </w:rPr>
        <w:t>.</w:t>
      </w:r>
      <w:r w:rsidR="00695ED3" w:rsidRPr="00695ED3">
        <w:rPr>
          <w:rFonts w:cs="FrankRuehl"/>
          <w:sz w:val="28"/>
          <w:szCs w:val="28"/>
          <w:rtl/>
        </w:rPr>
        <w:t xml:space="preserve"> וכאשר פיו סתום</w:t>
      </w:r>
      <w:r w:rsidR="00E639F8">
        <w:rPr>
          <w:rFonts w:cs="FrankRuehl" w:hint="cs"/>
          <w:sz w:val="28"/>
          <w:szCs w:val="28"/>
          <w:rtl/>
        </w:rPr>
        <w:t>,</w:t>
      </w:r>
      <w:r w:rsidR="00695ED3" w:rsidRPr="00695ED3">
        <w:rPr>
          <w:rFonts w:cs="FrankRuehl"/>
          <w:sz w:val="28"/>
          <w:szCs w:val="28"/>
          <w:rtl/>
        </w:rPr>
        <w:t xml:space="preserve"> הוא בכח בלבד</w:t>
      </w:r>
      <w:r w:rsidR="00E31F27">
        <w:rPr>
          <w:rStyle w:val="FootnoteReference"/>
          <w:rFonts w:cs="FrankRuehl"/>
          <w:szCs w:val="28"/>
          <w:rtl/>
        </w:rPr>
        <w:footnoteReference w:id="379"/>
      </w:r>
      <w:r w:rsidR="00E639F8">
        <w:rPr>
          <w:rFonts w:cs="FrankRuehl" w:hint="cs"/>
          <w:sz w:val="28"/>
          <w:szCs w:val="28"/>
          <w:rtl/>
        </w:rPr>
        <w:t>.</w:t>
      </w:r>
      <w:r w:rsidR="00695ED3" w:rsidRPr="00695ED3">
        <w:rPr>
          <w:rFonts w:cs="FrankRuehl"/>
          <w:sz w:val="28"/>
          <w:szCs w:val="28"/>
          <w:rtl/>
        </w:rPr>
        <w:t xml:space="preserve"> ולכך ראוי אל האבל הדמימה</w:t>
      </w:r>
      <w:r w:rsidR="00E639F8">
        <w:rPr>
          <w:rFonts w:cs="FrankRuehl" w:hint="cs"/>
          <w:sz w:val="28"/>
          <w:szCs w:val="28"/>
          <w:rtl/>
        </w:rPr>
        <w:t>,</w:t>
      </w:r>
      <w:r w:rsidR="00695ED3" w:rsidRPr="00695ED3">
        <w:rPr>
          <w:rFonts w:cs="FrankRuehl"/>
          <w:sz w:val="28"/>
          <w:szCs w:val="28"/>
          <w:rtl/>
        </w:rPr>
        <w:t xml:space="preserve"> והדבור אל מי שיש לו שמחה</w:t>
      </w:r>
      <w:r w:rsidR="00165BEF">
        <w:rPr>
          <w:rStyle w:val="FootnoteReference"/>
          <w:rFonts w:cs="FrankRuehl"/>
          <w:szCs w:val="28"/>
          <w:rtl/>
        </w:rPr>
        <w:footnoteReference w:id="380"/>
      </w:r>
      <w:r w:rsidR="00695ED3" w:rsidRPr="00695ED3">
        <w:rPr>
          <w:rFonts w:cs="FrankRuehl"/>
          <w:sz w:val="28"/>
          <w:szCs w:val="28"/>
          <w:rtl/>
        </w:rPr>
        <w:t>. וזה אמרם בפרק</w:t>
      </w:r>
      <w:r w:rsidR="00D92117">
        <w:rPr>
          <w:rFonts w:cs="FrankRuehl" w:hint="cs"/>
          <w:sz w:val="28"/>
          <w:szCs w:val="28"/>
          <w:rtl/>
        </w:rPr>
        <w:t xml:space="preserve"> קמא</w:t>
      </w:r>
      <w:r w:rsidR="00695ED3" w:rsidRPr="00695ED3">
        <w:rPr>
          <w:rFonts w:cs="FrankRuehl"/>
          <w:sz w:val="28"/>
          <w:szCs w:val="28"/>
          <w:rtl/>
        </w:rPr>
        <w:t xml:space="preserve"> דברכות </w:t>
      </w:r>
      <w:r w:rsidR="00695ED3" w:rsidRPr="00D92117">
        <w:rPr>
          <w:rFonts w:cs="Dbs-Rashi"/>
          <w:szCs w:val="20"/>
          <w:rtl/>
        </w:rPr>
        <w:t>(ו</w:t>
      </w:r>
      <w:r w:rsidR="00D92117" w:rsidRPr="00D92117">
        <w:rPr>
          <w:rFonts w:cs="Dbs-Rashi" w:hint="cs"/>
          <w:szCs w:val="20"/>
          <w:rtl/>
        </w:rPr>
        <w:t>:</w:t>
      </w:r>
      <w:r w:rsidR="00695ED3" w:rsidRPr="00D92117">
        <w:rPr>
          <w:rFonts w:cs="Dbs-Rashi"/>
          <w:szCs w:val="20"/>
          <w:rtl/>
        </w:rPr>
        <w:t>)</w:t>
      </w:r>
      <w:r w:rsidR="00695ED3" w:rsidRPr="00695ED3">
        <w:rPr>
          <w:rFonts w:cs="FrankRuehl"/>
          <w:sz w:val="28"/>
          <w:szCs w:val="28"/>
          <w:rtl/>
        </w:rPr>
        <w:t xml:space="preserve"> </w:t>
      </w:r>
      <w:r w:rsidR="00D92117">
        <w:rPr>
          <w:rFonts w:cs="FrankRuehl" w:hint="cs"/>
          <w:sz w:val="28"/>
          <w:szCs w:val="28"/>
          <w:rtl/>
        </w:rPr>
        <w:t>"</w:t>
      </w:r>
      <w:r w:rsidR="00695ED3" w:rsidRPr="00695ED3">
        <w:rPr>
          <w:rFonts w:cs="FrankRuehl"/>
          <w:sz w:val="28"/>
          <w:szCs w:val="28"/>
          <w:rtl/>
        </w:rPr>
        <w:t>אגרא דבי טמיא שתיקותא</w:t>
      </w:r>
      <w:r w:rsidR="00D92117">
        <w:rPr>
          <w:rFonts w:cs="FrankRuehl" w:hint="cs"/>
          <w:sz w:val="28"/>
          <w:szCs w:val="28"/>
          <w:rtl/>
        </w:rPr>
        <w:t>",</w:t>
      </w:r>
      <w:r w:rsidR="00695ED3" w:rsidRPr="00695ED3">
        <w:rPr>
          <w:rFonts w:cs="FrankRuehl"/>
          <w:sz w:val="28"/>
          <w:szCs w:val="28"/>
          <w:rtl/>
        </w:rPr>
        <w:t xml:space="preserve"> היינו בבית האבל</w:t>
      </w:r>
      <w:r w:rsidR="00E50FAB">
        <w:rPr>
          <w:rStyle w:val="FootnoteReference"/>
          <w:rFonts w:cs="FrankRuehl"/>
          <w:szCs w:val="28"/>
          <w:rtl/>
        </w:rPr>
        <w:footnoteReference w:id="381"/>
      </w:r>
      <w:r w:rsidR="00E50FAB">
        <w:rPr>
          <w:rFonts w:cs="FrankRuehl" w:hint="cs"/>
          <w:sz w:val="28"/>
          <w:szCs w:val="28"/>
          <w:rtl/>
        </w:rPr>
        <w:t>,</w:t>
      </w:r>
      <w:r w:rsidR="00695ED3" w:rsidRPr="00695ED3">
        <w:rPr>
          <w:rFonts w:cs="FrankRuehl"/>
          <w:sz w:val="28"/>
          <w:szCs w:val="28"/>
          <w:rtl/>
        </w:rPr>
        <w:t xml:space="preserve"> </w:t>
      </w:r>
      <w:r w:rsidR="00D92117">
        <w:rPr>
          <w:rFonts w:cs="FrankRuehl" w:hint="cs"/>
          <w:sz w:val="28"/>
          <w:szCs w:val="28"/>
          <w:rtl/>
        </w:rPr>
        <w:t>"</w:t>
      </w:r>
      <w:r w:rsidR="00695ED3" w:rsidRPr="00695ED3">
        <w:rPr>
          <w:rFonts w:cs="FrankRuehl"/>
          <w:sz w:val="28"/>
          <w:szCs w:val="28"/>
          <w:rtl/>
        </w:rPr>
        <w:t>אגרא דבי הלולי מילי</w:t>
      </w:r>
      <w:r w:rsidR="00C951A6">
        <w:rPr>
          <w:rFonts w:cs="FrankRuehl" w:hint="cs"/>
          <w:sz w:val="28"/>
          <w:szCs w:val="28"/>
          <w:rtl/>
        </w:rPr>
        <w:t>"</w:t>
      </w:r>
      <w:r w:rsidR="00E50FAB">
        <w:rPr>
          <w:rStyle w:val="FootnoteReference"/>
          <w:rFonts w:cs="FrankRuehl"/>
          <w:szCs w:val="28"/>
          <w:rtl/>
        </w:rPr>
        <w:footnoteReference w:id="382"/>
      </w:r>
      <w:r w:rsidR="00E50FAB">
        <w:rPr>
          <w:rFonts w:cs="FrankRuehl" w:hint="cs"/>
          <w:sz w:val="28"/>
          <w:szCs w:val="28"/>
          <w:rtl/>
        </w:rPr>
        <w:t>.</w:t>
      </w:r>
      <w:r w:rsidR="00695ED3" w:rsidRPr="00695ED3">
        <w:rPr>
          <w:rFonts w:cs="FrankRuehl"/>
          <w:sz w:val="28"/>
          <w:szCs w:val="28"/>
          <w:rtl/>
        </w:rPr>
        <w:t xml:space="preserve"> הרי בבית האבל שייך דמימה ושתיקה</w:t>
      </w:r>
      <w:r w:rsidR="00D92117">
        <w:rPr>
          <w:rFonts w:cs="FrankRuehl" w:hint="cs"/>
          <w:sz w:val="28"/>
          <w:szCs w:val="28"/>
          <w:rtl/>
        </w:rPr>
        <w:t>,</w:t>
      </w:r>
      <w:r w:rsidR="00695ED3" w:rsidRPr="00695ED3">
        <w:rPr>
          <w:rFonts w:cs="FrankRuehl"/>
          <w:sz w:val="28"/>
          <w:szCs w:val="28"/>
          <w:rtl/>
        </w:rPr>
        <w:t xml:space="preserve"> והפך זה בבית החתונה שייך מילי</w:t>
      </w:r>
      <w:r w:rsidR="00D92117">
        <w:rPr>
          <w:rFonts w:cs="FrankRuehl" w:hint="cs"/>
          <w:sz w:val="28"/>
          <w:szCs w:val="28"/>
          <w:rtl/>
        </w:rPr>
        <w:t>,</w:t>
      </w:r>
      <w:r w:rsidR="00695ED3" w:rsidRPr="00695ED3">
        <w:rPr>
          <w:rFonts w:cs="FrankRuehl"/>
          <w:sz w:val="28"/>
          <w:szCs w:val="28"/>
          <w:rtl/>
        </w:rPr>
        <w:t xml:space="preserve"> דשם הכל שמחה</w:t>
      </w:r>
      <w:r w:rsidR="00AD5260">
        <w:rPr>
          <w:rStyle w:val="FootnoteReference"/>
          <w:rFonts w:cs="FrankRuehl"/>
          <w:szCs w:val="28"/>
          <w:rtl/>
        </w:rPr>
        <w:footnoteReference w:id="383"/>
      </w:r>
      <w:r w:rsidR="00D92117">
        <w:rPr>
          <w:rFonts w:cs="FrankRuehl" w:hint="cs"/>
          <w:sz w:val="28"/>
          <w:szCs w:val="28"/>
          <w:rtl/>
        </w:rPr>
        <w:t>,</w:t>
      </w:r>
      <w:r w:rsidR="00695ED3" w:rsidRPr="00695ED3">
        <w:rPr>
          <w:rFonts w:cs="FrankRuehl"/>
          <w:sz w:val="28"/>
          <w:szCs w:val="28"/>
          <w:rtl/>
        </w:rPr>
        <w:t xml:space="preserve"> וראוי להוציא שם הדבור אל הפועל</w:t>
      </w:r>
      <w:r w:rsidR="00D92117">
        <w:rPr>
          <w:rFonts w:cs="FrankRuehl" w:hint="cs"/>
          <w:sz w:val="28"/>
          <w:szCs w:val="28"/>
          <w:rtl/>
        </w:rPr>
        <w:t>.</w:t>
      </w:r>
      <w:r w:rsidR="00695ED3" w:rsidRPr="00695ED3">
        <w:rPr>
          <w:rFonts w:cs="FrankRuehl"/>
          <w:sz w:val="28"/>
          <w:szCs w:val="28"/>
          <w:rtl/>
        </w:rPr>
        <w:t xml:space="preserve"> וע</w:t>
      </w:r>
      <w:r w:rsidR="002C4298">
        <w:rPr>
          <w:rFonts w:cs="FrankRuehl" w:hint="cs"/>
          <w:sz w:val="28"/>
          <w:szCs w:val="28"/>
          <w:rtl/>
        </w:rPr>
        <w:t>ל ידי</w:t>
      </w:r>
      <w:r w:rsidR="00695ED3" w:rsidRPr="00695ED3">
        <w:rPr>
          <w:rFonts w:cs="FrankRuehl"/>
          <w:sz w:val="28"/>
          <w:szCs w:val="28"/>
          <w:rtl/>
        </w:rPr>
        <w:t xml:space="preserve"> התורה האדם זוכה לתחיה</w:t>
      </w:r>
      <w:r w:rsidR="002C4298">
        <w:rPr>
          <w:rStyle w:val="FootnoteReference"/>
          <w:rFonts w:cs="FrankRuehl"/>
          <w:szCs w:val="28"/>
          <w:rtl/>
        </w:rPr>
        <w:footnoteReference w:id="384"/>
      </w:r>
      <w:r w:rsidR="00695ED3" w:rsidRPr="00695ED3">
        <w:rPr>
          <w:rFonts w:cs="FrankRuehl"/>
          <w:sz w:val="28"/>
          <w:szCs w:val="28"/>
          <w:rtl/>
        </w:rPr>
        <w:t xml:space="preserve">, ולכך אמר </w:t>
      </w:r>
      <w:r w:rsidR="00063791">
        <w:rPr>
          <w:rFonts w:cs="FrankRuehl" w:hint="cs"/>
          <w:sz w:val="28"/>
          <w:szCs w:val="28"/>
          <w:rtl/>
        </w:rPr>
        <w:t>"</w:t>
      </w:r>
      <w:r w:rsidR="00695ED3" w:rsidRPr="00695ED3">
        <w:rPr>
          <w:rFonts w:cs="FrankRuehl"/>
          <w:sz w:val="28"/>
          <w:szCs w:val="28"/>
          <w:rtl/>
        </w:rPr>
        <w:t>היא תשיחך</w:t>
      </w:r>
      <w:r w:rsidR="00063791">
        <w:rPr>
          <w:rFonts w:cs="FrankRuehl" w:hint="cs"/>
          <w:sz w:val="28"/>
          <w:szCs w:val="28"/>
          <w:rtl/>
        </w:rPr>
        <w:t>",</w:t>
      </w:r>
      <w:r w:rsidR="00695ED3" w:rsidRPr="00695ED3">
        <w:rPr>
          <w:rFonts w:cs="FrankRuehl"/>
          <w:sz w:val="28"/>
          <w:szCs w:val="28"/>
          <w:rtl/>
        </w:rPr>
        <w:t xml:space="preserve"> שתתן התורה אליו הדבור</w:t>
      </w:r>
      <w:r w:rsidR="00063791">
        <w:rPr>
          <w:rFonts w:cs="FrankRuehl" w:hint="cs"/>
          <w:sz w:val="28"/>
          <w:szCs w:val="28"/>
          <w:rtl/>
        </w:rPr>
        <w:t>,</w:t>
      </w:r>
      <w:r w:rsidR="00695ED3" w:rsidRPr="00695ED3">
        <w:rPr>
          <w:rFonts w:cs="FrankRuehl"/>
          <w:sz w:val="28"/>
          <w:szCs w:val="28"/>
          <w:rtl/>
        </w:rPr>
        <w:t xml:space="preserve"> ועל ידי הדבור </w:t>
      </w:r>
      <w:r w:rsidR="003A0859">
        <w:rPr>
          <w:rFonts w:cs="FrankRuehl" w:hint="cs"/>
          <w:sz w:val="28"/>
          <w:szCs w:val="28"/>
          <w:rtl/>
        </w:rPr>
        <w:t xml:space="preserve">האדם* </w:t>
      </w:r>
      <w:r w:rsidR="00695ED3" w:rsidRPr="00695ED3">
        <w:rPr>
          <w:rFonts w:cs="FrankRuehl"/>
          <w:sz w:val="28"/>
          <w:szCs w:val="28"/>
          <w:rtl/>
        </w:rPr>
        <w:t>הוא בשלימות בפועל כאשר ראוי</w:t>
      </w:r>
      <w:r w:rsidR="00063791">
        <w:rPr>
          <w:rFonts w:cs="FrankRuehl" w:hint="cs"/>
          <w:sz w:val="28"/>
          <w:szCs w:val="28"/>
          <w:rtl/>
        </w:rPr>
        <w:t>,</w:t>
      </w:r>
      <w:r w:rsidR="00695ED3" w:rsidRPr="00695ED3">
        <w:rPr>
          <w:rFonts w:cs="FrankRuehl"/>
          <w:sz w:val="28"/>
          <w:szCs w:val="28"/>
          <w:rtl/>
        </w:rPr>
        <w:t xml:space="preserve"> ואלו הדברים ברורים מאד</w:t>
      </w:r>
      <w:r w:rsidR="00063791">
        <w:rPr>
          <w:rStyle w:val="FootnoteReference"/>
          <w:rFonts w:cs="FrankRuehl"/>
          <w:szCs w:val="28"/>
          <w:rtl/>
        </w:rPr>
        <w:footnoteReference w:id="385"/>
      </w:r>
      <w:r w:rsidR="00063791">
        <w:rPr>
          <w:rFonts w:cs="FrankRuehl" w:hint="cs"/>
          <w:sz w:val="28"/>
          <w:szCs w:val="28"/>
          <w:rtl/>
        </w:rPr>
        <w:t>.</w:t>
      </w:r>
      <w:r w:rsidR="00916518">
        <w:rPr>
          <w:rFonts w:cs="FrankRuehl" w:hint="cs"/>
          <w:sz w:val="28"/>
          <w:szCs w:val="28"/>
          <w:rtl/>
        </w:rPr>
        <w:t xml:space="preserve"> </w:t>
      </w:r>
    </w:p>
    <w:p w:rsidR="00CC4BD9" w:rsidRDefault="00F41835" w:rsidP="00CC4BD9">
      <w:pPr>
        <w:jc w:val="both"/>
        <w:rPr>
          <w:rFonts w:cs="FrankRuehl" w:hint="cs"/>
          <w:sz w:val="28"/>
          <w:szCs w:val="28"/>
          <w:rtl/>
        </w:rPr>
      </w:pPr>
      <w:r w:rsidRPr="00F41835">
        <w:rPr>
          <w:rStyle w:val="LatinChar"/>
          <w:rtl/>
        </w:rPr>
        <w:t>#</w:t>
      </w:r>
      <w:r w:rsidRPr="00F41835">
        <w:rPr>
          <w:rStyle w:val="Title1"/>
          <w:rtl/>
        </w:rPr>
        <w:t>ואומר</w:t>
      </w:r>
      <w:r w:rsidRPr="00F41835">
        <w:rPr>
          <w:rStyle w:val="LatinChar"/>
          <w:rtl/>
        </w:rPr>
        <w:t>=</w:t>
      </w:r>
      <w:r w:rsidRPr="00F41835">
        <w:rPr>
          <w:rFonts w:cs="FrankRuehl"/>
          <w:sz w:val="28"/>
          <w:szCs w:val="28"/>
          <w:rtl/>
        </w:rPr>
        <w:t xml:space="preserve"> </w:t>
      </w:r>
      <w:r w:rsidR="004910C2" w:rsidRPr="004910C2">
        <w:rPr>
          <w:rFonts w:cs="Dbs-Rashi" w:hint="cs"/>
          <w:szCs w:val="20"/>
          <w:rtl/>
        </w:rPr>
        <w:t>(חגי ב, ח)</w:t>
      </w:r>
      <w:r w:rsidR="004910C2">
        <w:rPr>
          <w:rFonts w:cs="FrankRuehl" w:hint="cs"/>
          <w:sz w:val="28"/>
          <w:szCs w:val="28"/>
          <w:rtl/>
        </w:rPr>
        <w:t xml:space="preserve"> </w:t>
      </w:r>
      <w:r>
        <w:rPr>
          <w:rFonts w:cs="FrankRuehl" w:hint="cs"/>
          <w:sz w:val="28"/>
          <w:szCs w:val="28"/>
          <w:rtl/>
        </w:rPr>
        <w:t>"</w:t>
      </w:r>
      <w:r w:rsidRPr="00F41835">
        <w:rPr>
          <w:rFonts w:cs="FrankRuehl"/>
          <w:sz w:val="28"/>
          <w:szCs w:val="28"/>
          <w:rtl/>
        </w:rPr>
        <w:t xml:space="preserve">לי הכסף ולי הזהב נאום </w:t>
      </w:r>
      <w:r w:rsidR="002C4BFE">
        <w:rPr>
          <w:rFonts w:cs="FrankRuehl" w:hint="cs"/>
          <w:sz w:val="28"/>
          <w:szCs w:val="28"/>
          <w:rtl/>
        </w:rPr>
        <w:t>ה</w:t>
      </w:r>
      <w:r w:rsidRPr="00F41835">
        <w:rPr>
          <w:rFonts w:cs="FrankRuehl"/>
          <w:sz w:val="28"/>
          <w:szCs w:val="28"/>
          <w:rtl/>
        </w:rPr>
        <w:t>'</w:t>
      </w:r>
      <w:r>
        <w:rPr>
          <w:rFonts w:cs="FrankRuehl" w:hint="cs"/>
          <w:sz w:val="28"/>
          <w:szCs w:val="28"/>
          <w:rtl/>
        </w:rPr>
        <w:t>"</w:t>
      </w:r>
      <w:r w:rsidR="00E500F8">
        <w:rPr>
          <w:rStyle w:val="FootnoteReference"/>
          <w:rFonts w:cs="FrankRuehl"/>
          <w:szCs w:val="28"/>
          <w:rtl/>
        </w:rPr>
        <w:footnoteReference w:id="386"/>
      </w:r>
      <w:r w:rsidRPr="00F41835">
        <w:rPr>
          <w:rFonts w:cs="FrankRuehl"/>
          <w:sz w:val="28"/>
          <w:szCs w:val="28"/>
          <w:rtl/>
        </w:rPr>
        <w:t>. נראה שמביא מקרא זה עוד ראיה כי יש הפרש בין הכסף והזהב ובין התורה</w:t>
      </w:r>
      <w:r w:rsidR="001D3BD8">
        <w:rPr>
          <w:rStyle w:val="FootnoteReference"/>
          <w:rFonts w:cs="FrankRuehl"/>
          <w:szCs w:val="28"/>
          <w:rtl/>
        </w:rPr>
        <w:footnoteReference w:id="387"/>
      </w:r>
      <w:r w:rsidR="001D3BD8">
        <w:rPr>
          <w:rFonts w:cs="FrankRuehl" w:hint="cs"/>
          <w:sz w:val="28"/>
          <w:szCs w:val="28"/>
          <w:rtl/>
        </w:rPr>
        <w:t>;</w:t>
      </w:r>
      <w:r w:rsidRPr="00F41835">
        <w:rPr>
          <w:rFonts w:cs="FrankRuehl"/>
          <w:sz w:val="28"/>
          <w:szCs w:val="28"/>
          <w:rtl/>
        </w:rPr>
        <w:t xml:space="preserve"> כי הכסף והזהב הוא אל הש</w:t>
      </w:r>
      <w:r w:rsidR="00A44FB9">
        <w:rPr>
          <w:rFonts w:cs="FrankRuehl" w:hint="cs"/>
          <w:sz w:val="28"/>
          <w:szCs w:val="28"/>
          <w:rtl/>
        </w:rPr>
        <w:t>ם יתברך</w:t>
      </w:r>
      <w:r w:rsidR="001D3BD8">
        <w:rPr>
          <w:rFonts w:cs="FrankRuehl" w:hint="cs"/>
          <w:sz w:val="28"/>
          <w:szCs w:val="28"/>
          <w:rtl/>
        </w:rPr>
        <w:t>,</w:t>
      </w:r>
      <w:r w:rsidRPr="00F41835">
        <w:rPr>
          <w:rFonts w:cs="FrankRuehl"/>
          <w:sz w:val="28"/>
          <w:szCs w:val="28"/>
          <w:rtl/>
        </w:rPr>
        <w:t xml:space="preserve"> דכתיב </w:t>
      </w:r>
      <w:r w:rsidR="001D3BD8">
        <w:rPr>
          <w:rFonts w:cs="FrankRuehl" w:hint="cs"/>
          <w:sz w:val="28"/>
          <w:szCs w:val="28"/>
          <w:rtl/>
        </w:rPr>
        <w:t>"</w:t>
      </w:r>
      <w:r w:rsidRPr="00F41835">
        <w:rPr>
          <w:rFonts w:cs="FrankRuehl"/>
          <w:sz w:val="28"/>
          <w:szCs w:val="28"/>
          <w:rtl/>
        </w:rPr>
        <w:t>לי הכסף ולי הזהב</w:t>
      </w:r>
      <w:r w:rsidR="001D3BD8">
        <w:rPr>
          <w:rFonts w:cs="FrankRuehl" w:hint="cs"/>
          <w:sz w:val="28"/>
          <w:szCs w:val="28"/>
          <w:rtl/>
        </w:rPr>
        <w:t>",</w:t>
      </w:r>
      <w:r w:rsidRPr="00F41835">
        <w:rPr>
          <w:rFonts w:cs="FrankRuehl"/>
          <w:sz w:val="28"/>
          <w:szCs w:val="28"/>
          <w:rtl/>
        </w:rPr>
        <w:t xml:space="preserve"> וא</w:t>
      </w:r>
      <w:r w:rsidR="001D3BD8">
        <w:rPr>
          <w:rFonts w:cs="FrankRuehl" w:hint="cs"/>
          <w:sz w:val="28"/>
          <w:szCs w:val="28"/>
          <w:rtl/>
        </w:rPr>
        <w:t>י</w:t>
      </w:r>
      <w:r w:rsidRPr="00F41835">
        <w:rPr>
          <w:rFonts w:cs="FrankRuehl"/>
          <w:sz w:val="28"/>
          <w:szCs w:val="28"/>
          <w:rtl/>
        </w:rPr>
        <w:t xml:space="preserve">לו התורה היא של האדם. שהרי כך אמרו בפרק קמא דע"ז </w:t>
      </w:r>
      <w:r w:rsidRPr="001D3BD8">
        <w:rPr>
          <w:rFonts w:cs="Dbs-Rashi"/>
          <w:szCs w:val="20"/>
          <w:rtl/>
        </w:rPr>
        <w:t>(יט</w:t>
      </w:r>
      <w:r w:rsidR="00A44FB9" w:rsidRPr="001D3BD8">
        <w:rPr>
          <w:rFonts w:cs="Dbs-Rashi" w:hint="cs"/>
          <w:szCs w:val="20"/>
          <w:rtl/>
        </w:rPr>
        <w:t>.</w:t>
      </w:r>
      <w:r w:rsidRPr="001D3BD8">
        <w:rPr>
          <w:rFonts w:cs="Dbs-Rashi"/>
          <w:szCs w:val="20"/>
          <w:rtl/>
        </w:rPr>
        <w:t>)</w:t>
      </w:r>
      <w:r w:rsidR="00A44FB9">
        <w:rPr>
          <w:rFonts w:cs="FrankRuehl" w:hint="cs"/>
          <w:sz w:val="28"/>
          <w:szCs w:val="28"/>
          <w:rtl/>
        </w:rPr>
        <w:t>,</w:t>
      </w:r>
      <w:r w:rsidRPr="00F41835">
        <w:rPr>
          <w:rFonts w:cs="FrankRuehl"/>
          <w:sz w:val="28"/>
          <w:szCs w:val="28"/>
          <w:rtl/>
        </w:rPr>
        <w:t xml:space="preserve"> אמר רבא</w:t>
      </w:r>
      <w:r w:rsidR="004B21E8">
        <w:rPr>
          <w:rFonts w:cs="FrankRuehl" w:hint="cs"/>
          <w:sz w:val="28"/>
          <w:szCs w:val="28"/>
          <w:rtl/>
        </w:rPr>
        <w:t>,</w:t>
      </w:r>
      <w:r w:rsidRPr="00F41835">
        <w:rPr>
          <w:rFonts w:cs="FrankRuehl"/>
          <w:sz w:val="28"/>
          <w:szCs w:val="28"/>
          <w:rtl/>
        </w:rPr>
        <w:t xml:space="preserve"> מתחלה נקראת התורה על שמו של הקב"ה</w:t>
      </w:r>
      <w:r w:rsidR="001D3BD8">
        <w:rPr>
          <w:rFonts w:cs="FrankRuehl" w:hint="cs"/>
          <w:sz w:val="28"/>
          <w:szCs w:val="28"/>
          <w:rtl/>
        </w:rPr>
        <w:t>,</w:t>
      </w:r>
      <w:r w:rsidRPr="00F41835">
        <w:rPr>
          <w:rFonts w:cs="FrankRuehl"/>
          <w:sz w:val="28"/>
          <w:szCs w:val="28"/>
          <w:rtl/>
        </w:rPr>
        <w:t xml:space="preserve"> שנאמר </w:t>
      </w:r>
      <w:r w:rsidR="001D3BD8" w:rsidRPr="009B48D4">
        <w:rPr>
          <w:rFonts w:cs="Dbs-Rashi" w:hint="cs"/>
          <w:szCs w:val="20"/>
          <w:rtl/>
        </w:rPr>
        <w:t>(</w:t>
      </w:r>
      <w:r w:rsidR="009B48D4" w:rsidRPr="009B48D4">
        <w:rPr>
          <w:rFonts w:cs="Dbs-Rashi" w:hint="cs"/>
          <w:szCs w:val="20"/>
          <w:rtl/>
        </w:rPr>
        <w:t>תהלים א, ב</w:t>
      </w:r>
      <w:r w:rsidR="001D3BD8" w:rsidRPr="009B48D4">
        <w:rPr>
          <w:rFonts w:cs="Dbs-Rashi" w:hint="cs"/>
          <w:szCs w:val="20"/>
          <w:rtl/>
        </w:rPr>
        <w:t>)</w:t>
      </w:r>
      <w:r w:rsidR="001D3BD8">
        <w:rPr>
          <w:rFonts w:cs="FrankRuehl" w:hint="cs"/>
          <w:sz w:val="28"/>
          <w:szCs w:val="28"/>
          <w:rtl/>
        </w:rPr>
        <w:t xml:space="preserve"> "</w:t>
      </w:r>
      <w:r w:rsidR="004C191C">
        <w:rPr>
          <w:rFonts w:cs="FrankRuehl" w:hint="cs"/>
          <w:sz w:val="28"/>
          <w:szCs w:val="28"/>
          <w:rtl/>
        </w:rPr>
        <w:t>ו</w:t>
      </w:r>
      <w:r w:rsidRPr="00F41835">
        <w:rPr>
          <w:rFonts w:cs="FrankRuehl"/>
          <w:sz w:val="28"/>
          <w:szCs w:val="28"/>
          <w:rtl/>
        </w:rPr>
        <w:t xml:space="preserve">בתורת </w:t>
      </w:r>
      <w:r w:rsidR="001D3BD8">
        <w:rPr>
          <w:rFonts w:cs="FrankRuehl" w:hint="cs"/>
          <w:sz w:val="28"/>
          <w:szCs w:val="28"/>
          <w:rtl/>
        </w:rPr>
        <w:t>ה</w:t>
      </w:r>
      <w:r w:rsidRPr="00F41835">
        <w:rPr>
          <w:rFonts w:cs="FrankRuehl"/>
          <w:sz w:val="28"/>
          <w:szCs w:val="28"/>
          <w:rtl/>
        </w:rPr>
        <w:t>' חפצו</w:t>
      </w:r>
      <w:r w:rsidR="001D3BD8">
        <w:rPr>
          <w:rFonts w:cs="FrankRuehl" w:hint="cs"/>
          <w:sz w:val="28"/>
          <w:szCs w:val="28"/>
          <w:rtl/>
        </w:rPr>
        <w:t>",</w:t>
      </w:r>
      <w:r w:rsidRPr="00F41835">
        <w:rPr>
          <w:rFonts w:cs="FrankRuehl"/>
          <w:sz w:val="28"/>
          <w:szCs w:val="28"/>
          <w:rtl/>
        </w:rPr>
        <w:t xml:space="preserve"> ולבסוף נקראת על שמו</w:t>
      </w:r>
      <w:r w:rsidR="009B48D4">
        <w:rPr>
          <w:rFonts w:cs="FrankRuehl" w:hint="cs"/>
          <w:sz w:val="28"/>
          <w:szCs w:val="28"/>
          <w:rtl/>
        </w:rPr>
        <w:t>,</w:t>
      </w:r>
      <w:r w:rsidRPr="00F41835">
        <w:rPr>
          <w:rFonts w:cs="FrankRuehl"/>
          <w:sz w:val="28"/>
          <w:szCs w:val="28"/>
          <w:rtl/>
        </w:rPr>
        <w:t xml:space="preserve"> שנאמר </w:t>
      </w:r>
      <w:r w:rsidR="009B48D4" w:rsidRPr="009B48D4">
        <w:rPr>
          <w:rFonts w:cs="Dbs-Rashi" w:hint="cs"/>
          <w:szCs w:val="20"/>
          <w:rtl/>
        </w:rPr>
        <w:t>(שם)</w:t>
      </w:r>
      <w:r w:rsidR="009B48D4">
        <w:rPr>
          <w:rFonts w:cs="FrankRuehl" w:hint="cs"/>
          <w:sz w:val="28"/>
          <w:szCs w:val="28"/>
          <w:rtl/>
        </w:rPr>
        <w:t xml:space="preserve"> "</w:t>
      </w:r>
      <w:r w:rsidRPr="00F41835">
        <w:rPr>
          <w:rFonts w:cs="FrankRuehl"/>
          <w:sz w:val="28"/>
          <w:szCs w:val="28"/>
          <w:rtl/>
        </w:rPr>
        <w:t>ובתורתו יהגה יומם ולילה</w:t>
      </w:r>
      <w:r w:rsidR="009B48D4">
        <w:rPr>
          <w:rFonts w:cs="FrankRuehl" w:hint="cs"/>
          <w:sz w:val="28"/>
          <w:szCs w:val="28"/>
          <w:rtl/>
        </w:rPr>
        <w:t>"</w:t>
      </w:r>
      <w:r w:rsidR="009B48D4">
        <w:rPr>
          <w:rStyle w:val="FootnoteReference"/>
          <w:rFonts w:cs="FrankRuehl"/>
          <w:szCs w:val="28"/>
          <w:rtl/>
        </w:rPr>
        <w:footnoteReference w:id="388"/>
      </w:r>
      <w:r w:rsidR="009B48D4">
        <w:rPr>
          <w:rFonts w:cs="FrankRuehl" w:hint="cs"/>
          <w:sz w:val="28"/>
          <w:szCs w:val="28"/>
          <w:rtl/>
        </w:rPr>
        <w:t>.</w:t>
      </w:r>
      <w:r w:rsidRPr="00F41835">
        <w:rPr>
          <w:rFonts w:cs="FrankRuehl"/>
          <w:sz w:val="28"/>
          <w:szCs w:val="28"/>
          <w:rtl/>
        </w:rPr>
        <w:t xml:space="preserve"> והרי לך מבואר כי התורה היא של אדם</w:t>
      </w:r>
      <w:r w:rsidR="009B48D4">
        <w:rPr>
          <w:rFonts w:cs="FrankRuehl" w:hint="cs"/>
          <w:sz w:val="28"/>
          <w:szCs w:val="28"/>
          <w:rtl/>
        </w:rPr>
        <w:t>,</w:t>
      </w:r>
      <w:r w:rsidRPr="00F41835">
        <w:rPr>
          <w:rFonts w:cs="FrankRuehl"/>
          <w:sz w:val="28"/>
          <w:szCs w:val="28"/>
          <w:rtl/>
        </w:rPr>
        <w:t xml:space="preserve"> וא</w:t>
      </w:r>
      <w:r w:rsidR="009B48D4">
        <w:rPr>
          <w:rFonts w:cs="FrankRuehl" w:hint="cs"/>
          <w:sz w:val="28"/>
          <w:szCs w:val="28"/>
          <w:rtl/>
        </w:rPr>
        <w:t>י</w:t>
      </w:r>
      <w:r w:rsidRPr="00F41835">
        <w:rPr>
          <w:rFonts w:cs="FrankRuehl"/>
          <w:sz w:val="28"/>
          <w:szCs w:val="28"/>
          <w:rtl/>
        </w:rPr>
        <w:t>לו כסף וזהב הוא נחשב של הקב"ה</w:t>
      </w:r>
      <w:r w:rsidR="009B48D4">
        <w:rPr>
          <w:rFonts w:cs="FrankRuehl" w:hint="cs"/>
          <w:sz w:val="28"/>
          <w:szCs w:val="28"/>
          <w:rtl/>
        </w:rPr>
        <w:t>,</w:t>
      </w:r>
      <w:r w:rsidRPr="00F41835">
        <w:rPr>
          <w:rFonts w:cs="FrankRuehl"/>
          <w:sz w:val="28"/>
          <w:szCs w:val="28"/>
          <w:rtl/>
        </w:rPr>
        <w:t xml:space="preserve"> ואינו של אדם. תדע לך</w:t>
      </w:r>
      <w:r w:rsidR="002260A5">
        <w:rPr>
          <w:rFonts w:cs="FrankRuehl" w:hint="cs"/>
          <w:sz w:val="28"/>
          <w:szCs w:val="28"/>
          <w:rtl/>
        </w:rPr>
        <w:t>,</w:t>
      </w:r>
      <w:r w:rsidRPr="00F41835">
        <w:rPr>
          <w:rFonts w:cs="FrankRuehl"/>
          <w:sz w:val="28"/>
          <w:szCs w:val="28"/>
          <w:rtl/>
        </w:rPr>
        <w:t xml:space="preserve"> דבפ</w:t>
      </w:r>
      <w:r w:rsidR="002260A5">
        <w:rPr>
          <w:rFonts w:cs="FrankRuehl" w:hint="cs"/>
          <w:sz w:val="28"/>
          <w:szCs w:val="28"/>
          <w:rtl/>
        </w:rPr>
        <w:t>ר</w:t>
      </w:r>
      <w:r w:rsidRPr="00F41835">
        <w:rPr>
          <w:rFonts w:cs="FrankRuehl"/>
          <w:sz w:val="28"/>
          <w:szCs w:val="28"/>
          <w:rtl/>
        </w:rPr>
        <w:t xml:space="preserve">ק </w:t>
      </w:r>
      <w:r w:rsidR="002260A5">
        <w:rPr>
          <w:rFonts w:cs="FrankRuehl" w:hint="cs"/>
          <w:sz w:val="28"/>
          <w:szCs w:val="28"/>
          <w:rtl/>
        </w:rPr>
        <w:t xml:space="preserve">קמא </w:t>
      </w:r>
      <w:r w:rsidRPr="00F41835">
        <w:rPr>
          <w:rFonts w:cs="FrankRuehl"/>
          <w:sz w:val="28"/>
          <w:szCs w:val="28"/>
          <w:rtl/>
        </w:rPr>
        <w:t xml:space="preserve">דע"ז </w:t>
      </w:r>
      <w:r w:rsidRPr="002260A5">
        <w:rPr>
          <w:rFonts w:cs="Dbs-Rashi"/>
          <w:szCs w:val="20"/>
          <w:rtl/>
        </w:rPr>
        <w:t>(ב</w:t>
      </w:r>
      <w:r w:rsidR="002260A5" w:rsidRPr="002260A5">
        <w:rPr>
          <w:rFonts w:cs="Dbs-Rashi" w:hint="cs"/>
          <w:szCs w:val="20"/>
          <w:rtl/>
        </w:rPr>
        <w:t>:</w:t>
      </w:r>
      <w:r w:rsidRPr="002260A5">
        <w:rPr>
          <w:rFonts w:cs="Dbs-Rashi"/>
          <w:szCs w:val="20"/>
          <w:rtl/>
        </w:rPr>
        <w:t>)</w:t>
      </w:r>
      <w:r w:rsidR="002260A5">
        <w:rPr>
          <w:rFonts w:cs="FrankRuehl" w:hint="cs"/>
          <w:sz w:val="28"/>
          <w:szCs w:val="28"/>
          <w:rtl/>
        </w:rPr>
        <w:t>,</w:t>
      </w:r>
      <w:r w:rsidRPr="00F41835">
        <w:rPr>
          <w:rFonts w:cs="FrankRuehl"/>
          <w:sz w:val="28"/>
          <w:szCs w:val="28"/>
          <w:rtl/>
        </w:rPr>
        <w:t xml:space="preserve"> אמרו לעתיד לבא ישאל הקב"ה למלכות רביעית במה עסקתם</w:t>
      </w:r>
      <w:r w:rsidR="002260A5">
        <w:rPr>
          <w:rFonts w:cs="FrankRuehl" w:hint="cs"/>
          <w:sz w:val="28"/>
          <w:szCs w:val="28"/>
          <w:rtl/>
        </w:rPr>
        <w:t>,</w:t>
      </w:r>
      <w:r w:rsidRPr="00F41835">
        <w:rPr>
          <w:rFonts w:cs="FrankRuehl"/>
          <w:sz w:val="28"/>
          <w:szCs w:val="28"/>
          <w:rtl/>
        </w:rPr>
        <w:t xml:space="preserve"> ואמרו</w:t>
      </w:r>
      <w:r w:rsidR="002260A5">
        <w:rPr>
          <w:rFonts w:cs="FrankRuehl" w:hint="cs"/>
          <w:sz w:val="28"/>
          <w:szCs w:val="28"/>
          <w:rtl/>
        </w:rPr>
        <w:t>,</w:t>
      </w:r>
      <w:r w:rsidRPr="00F41835">
        <w:rPr>
          <w:rFonts w:cs="FrankRuehl"/>
          <w:sz w:val="28"/>
          <w:szCs w:val="28"/>
          <w:rtl/>
        </w:rPr>
        <w:t xml:space="preserve"> הרבה כסף וזהב הרבינו</w:t>
      </w:r>
      <w:r w:rsidR="002260A5">
        <w:rPr>
          <w:rFonts w:cs="FrankRuehl" w:hint="cs"/>
          <w:sz w:val="28"/>
          <w:szCs w:val="28"/>
          <w:rtl/>
        </w:rPr>
        <w:t>,</w:t>
      </w:r>
      <w:r w:rsidRPr="00F41835">
        <w:rPr>
          <w:rFonts w:cs="FrankRuehl"/>
          <w:sz w:val="28"/>
          <w:szCs w:val="28"/>
          <w:rtl/>
        </w:rPr>
        <w:t xml:space="preserve"> וכולם לא עשינו אלא כדי שיעסקו ישראל בתורה</w:t>
      </w:r>
      <w:r w:rsidR="002260A5">
        <w:rPr>
          <w:rFonts w:cs="FrankRuehl" w:hint="cs"/>
          <w:sz w:val="28"/>
          <w:szCs w:val="28"/>
          <w:rtl/>
        </w:rPr>
        <w:t>.</w:t>
      </w:r>
      <w:r w:rsidRPr="00F41835">
        <w:rPr>
          <w:rFonts w:cs="FrankRuehl"/>
          <w:sz w:val="28"/>
          <w:szCs w:val="28"/>
          <w:rtl/>
        </w:rPr>
        <w:t xml:space="preserve"> והקב"ה משיב להם</w:t>
      </w:r>
      <w:r w:rsidR="002260A5">
        <w:rPr>
          <w:rFonts w:cs="FrankRuehl" w:hint="cs"/>
          <w:sz w:val="28"/>
          <w:szCs w:val="28"/>
          <w:rtl/>
        </w:rPr>
        <w:t>,</w:t>
      </w:r>
      <w:r w:rsidRPr="00F41835">
        <w:rPr>
          <w:rFonts w:cs="FrankRuehl"/>
          <w:sz w:val="28"/>
          <w:szCs w:val="28"/>
          <w:rtl/>
        </w:rPr>
        <w:t xml:space="preserve"> כסף וזהב שלי הוא</w:t>
      </w:r>
      <w:r w:rsidR="002260A5">
        <w:rPr>
          <w:rFonts w:cs="FrankRuehl" w:hint="cs"/>
          <w:sz w:val="28"/>
          <w:szCs w:val="28"/>
          <w:rtl/>
        </w:rPr>
        <w:t>,</w:t>
      </w:r>
      <w:r w:rsidRPr="00F41835">
        <w:rPr>
          <w:rFonts w:cs="FrankRuehl"/>
          <w:sz w:val="28"/>
          <w:szCs w:val="28"/>
          <w:rtl/>
        </w:rPr>
        <w:t xml:space="preserve"> שנאמר </w:t>
      </w:r>
      <w:r w:rsidR="002260A5">
        <w:rPr>
          <w:rFonts w:cs="FrankRuehl" w:hint="cs"/>
          <w:sz w:val="28"/>
          <w:szCs w:val="28"/>
          <w:rtl/>
        </w:rPr>
        <w:t>"</w:t>
      </w:r>
      <w:r w:rsidRPr="00F41835">
        <w:rPr>
          <w:rFonts w:cs="FrankRuehl"/>
          <w:sz w:val="28"/>
          <w:szCs w:val="28"/>
          <w:rtl/>
        </w:rPr>
        <w:t xml:space="preserve">לי הכסף ולי הזהב נאום </w:t>
      </w:r>
      <w:r w:rsidR="002260A5">
        <w:rPr>
          <w:rFonts w:cs="FrankRuehl" w:hint="cs"/>
          <w:sz w:val="28"/>
          <w:szCs w:val="28"/>
          <w:rtl/>
        </w:rPr>
        <w:t>ה</w:t>
      </w:r>
      <w:r w:rsidRPr="00F41835">
        <w:rPr>
          <w:rFonts w:cs="FrankRuehl"/>
          <w:sz w:val="28"/>
          <w:szCs w:val="28"/>
          <w:rtl/>
        </w:rPr>
        <w:t>'</w:t>
      </w:r>
      <w:r w:rsidR="002260A5">
        <w:rPr>
          <w:rFonts w:cs="FrankRuehl" w:hint="cs"/>
          <w:sz w:val="28"/>
          <w:szCs w:val="28"/>
          <w:rtl/>
        </w:rPr>
        <w:t>"</w:t>
      </w:r>
      <w:r w:rsidR="002260A5">
        <w:rPr>
          <w:rStyle w:val="FootnoteReference"/>
          <w:rFonts w:cs="FrankRuehl"/>
          <w:szCs w:val="28"/>
          <w:rtl/>
        </w:rPr>
        <w:footnoteReference w:id="389"/>
      </w:r>
      <w:r w:rsidR="002260A5">
        <w:rPr>
          <w:rFonts w:cs="FrankRuehl" w:hint="cs"/>
          <w:sz w:val="28"/>
          <w:szCs w:val="28"/>
          <w:rtl/>
        </w:rPr>
        <w:t>.</w:t>
      </w:r>
      <w:r w:rsidRPr="00F41835">
        <w:rPr>
          <w:rFonts w:cs="FrankRuehl"/>
          <w:sz w:val="28"/>
          <w:szCs w:val="28"/>
          <w:rtl/>
        </w:rPr>
        <w:t xml:space="preserve"> ואם כן קשיא</w:t>
      </w:r>
      <w:r w:rsidR="002260A5">
        <w:rPr>
          <w:rFonts w:cs="FrankRuehl" w:hint="cs"/>
          <w:sz w:val="28"/>
          <w:szCs w:val="28"/>
          <w:rtl/>
        </w:rPr>
        <w:t>,</w:t>
      </w:r>
      <w:r w:rsidRPr="00F41835">
        <w:rPr>
          <w:rFonts w:cs="FrankRuehl"/>
          <w:sz w:val="28"/>
          <w:szCs w:val="28"/>
          <w:rtl/>
        </w:rPr>
        <w:t xml:space="preserve"> ישראל שאומרים שעסקנו בתורה</w:t>
      </w:r>
      <w:r w:rsidR="002260A5">
        <w:rPr>
          <w:rStyle w:val="FootnoteReference"/>
          <w:rFonts w:cs="FrankRuehl"/>
          <w:szCs w:val="28"/>
          <w:rtl/>
        </w:rPr>
        <w:footnoteReference w:id="390"/>
      </w:r>
      <w:r w:rsidR="002260A5">
        <w:rPr>
          <w:rFonts w:cs="FrankRuehl" w:hint="cs"/>
          <w:sz w:val="28"/>
          <w:szCs w:val="28"/>
          <w:rtl/>
        </w:rPr>
        <w:t>,</w:t>
      </w:r>
      <w:r w:rsidRPr="00F41835">
        <w:rPr>
          <w:rFonts w:cs="FrankRuehl"/>
          <w:sz w:val="28"/>
          <w:szCs w:val="28"/>
          <w:rtl/>
        </w:rPr>
        <w:t xml:space="preserve"> גם כן התורה היא של הקב"ה</w:t>
      </w:r>
      <w:r w:rsidR="002260A5">
        <w:rPr>
          <w:rFonts w:cs="FrankRuehl" w:hint="cs"/>
          <w:sz w:val="28"/>
          <w:szCs w:val="28"/>
          <w:rtl/>
        </w:rPr>
        <w:t>.</w:t>
      </w:r>
      <w:r w:rsidRPr="00F41835">
        <w:rPr>
          <w:rFonts w:cs="FrankRuehl"/>
          <w:sz w:val="28"/>
          <w:szCs w:val="28"/>
          <w:rtl/>
        </w:rPr>
        <w:t xml:space="preserve"> אלא ודאי כסף וזהב שאני</w:t>
      </w:r>
      <w:r w:rsidR="009946AE">
        <w:rPr>
          <w:rFonts w:cs="FrankRuehl" w:hint="cs"/>
          <w:sz w:val="28"/>
          <w:szCs w:val="28"/>
          <w:rtl/>
        </w:rPr>
        <w:t>,</w:t>
      </w:r>
      <w:r w:rsidRPr="00F41835">
        <w:rPr>
          <w:rFonts w:cs="FrankRuehl"/>
          <w:sz w:val="28"/>
          <w:szCs w:val="28"/>
          <w:rtl/>
        </w:rPr>
        <w:t xml:space="preserve"> מפני שאין הכסף והזהב האדם עצמו</w:t>
      </w:r>
      <w:r w:rsidR="009946AE">
        <w:rPr>
          <w:rFonts w:cs="FrankRuehl" w:hint="cs"/>
          <w:sz w:val="28"/>
          <w:szCs w:val="28"/>
          <w:rtl/>
        </w:rPr>
        <w:t>,</w:t>
      </w:r>
      <w:r w:rsidRPr="00F41835">
        <w:rPr>
          <w:rFonts w:cs="FrankRuehl"/>
          <w:sz w:val="28"/>
          <w:szCs w:val="28"/>
          <w:rtl/>
        </w:rPr>
        <w:t xml:space="preserve"> רק שהוא ממונו של אדם וקנינו</w:t>
      </w:r>
      <w:r w:rsidR="009946AE">
        <w:rPr>
          <w:rStyle w:val="FootnoteReference"/>
          <w:rFonts w:cs="FrankRuehl"/>
          <w:szCs w:val="28"/>
          <w:rtl/>
        </w:rPr>
        <w:footnoteReference w:id="391"/>
      </w:r>
      <w:r w:rsidR="009946AE">
        <w:rPr>
          <w:rFonts w:cs="FrankRuehl" w:hint="cs"/>
          <w:sz w:val="28"/>
          <w:szCs w:val="28"/>
          <w:rtl/>
        </w:rPr>
        <w:t>.</w:t>
      </w:r>
      <w:r w:rsidRPr="00F41835">
        <w:rPr>
          <w:rFonts w:cs="FrankRuehl"/>
          <w:sz w:val="28"/>
          <w:szCs w:val="28"/>
          <w:rtl/>
        </w:rPr>
        <w:t xml:space="preserve"> ויאמר הקב"ה</w:t>
      </w:r>
      <w:r w:rsidR="000B0B5C">
        <w:rPr>
          <w:rFonts w:cs="FrankRuehl" w:hint="cs"/>
          <w:sz w:val="28"/>
          <w:szCs w:val="28"/>
          <w:rtl/>
        </w:rPr>
        <w:t>,</w:t>
      </w:r>
      <w:r w:rsidRPr="00F41835">
        <w:rPr>
          <w:rFonts w:cs="FrankRuehl"/>
          <w:sz w:val="28"/>
          <w:szCs w:val="28"/>
          <w:rtl/>
        </w:rPr>
        <w:t xml:space="preserve"> אף שהכסף והזהב הוא קנין של אדם</w:t>
      </w:r>
      <w:r w:rsidR="000B0B5C">
        <w:rPr>
          <w:rFonts w:cs="FrankRuehl" w:hint="cs"/>
          <w:sz w:val="28"/>
          <w:szCs w:val="28"/>
          <w:rtl/>
        </w:rPr>
        <w:t>,</w:t>
      </w:r>
      <w:r w:rsidRPr="00F41835">
        <w:rPr>
          <w:rFonts w:cs="FrankRuehl"/>
          <w:sz w:val="28"/>
          <w:szCs w:val="28"/>
          <w:rtl/>
        </w:rPr>
        <w:t xml:space="preserve"> מ</w:t>
      </w:r>
      <w:r w:rsidR="000B0B5C">
        <w:rPr>
          <w:rFonts w:cs="FrankRuehl" w:hint="cs"/>
          <w:sz w:val="28"/>
          <w:szCs w:val="28"/>
          <w:rtl/>
        </w:rPr>
        <w:t>כל מקום</w:t>
      </w:r>
      <w:r w:rsidRPr="00F41835">
        <w:rPr>
          <w:rFonts w:cs="FrankRuehl"/>
          <w:sz w:val="28"/>
          <w:szCs w:val="28"/>
          <w:rtl/>
        </w:rPr>
        <w:t xml:space="preserve"> הכסף והזהב הוא אל הש</w:t>
      </w:r>
      <w:r w:rsidR="000B0B5C">
        <w:rPr>
          <w:rFonts w:cs="FrankRuehl" w:hint="cs"/>
          <w:sz w:val="28"/>
          <w:szCs w:val="28"/>
          <w:rtl/>
        </w:rPr>
        <w:t>ם יתברך.</w:t>
      </w:r>
      <w:r w:rsidRPr="00F41835">
        <w:rPr>
          <w:rFonts w:cs="FrankRuehl"/>
          <w:sz w:val="28"/>
          <w:szCs w:val="28"/>
          <w:rtl/>
        </w:rPr>
        <w:t xml:space="preserve"> אבל התורה היא אל האדם</w:t>
      </w:r>
      <w:r w:rsidR="000B0B5C">
        <w:rPr>
          <w:rFonts w:cs="FrankRuehl" w:hint="cs"/>
          <w:sz w:val="28"/>
          <w:szCs w:val="28"/>
          <w:rtl/>
        </w:rPr>
        <w:t>,</w:t>
      </w:r>
      <w:r w:rsidRPr="00F41835">
        <w:rPr>
          <w:rFonts w:cs="FrankRuehl"/>
          <w:sz w:val="28"/>
          <w:szCs w:val="28"/>
          <w:rtl/>
        </w:rPr>
        <w:t xml:space="preserve"> שהרי התורה היא חכמתו ושכלו</w:t>
      </w:r>
      <w:r w:rsidR="000B0B5C">
        <w:rPr>
          <w:rStyle w:val="FootnoteReference"/>
          <w:rFonts w:cs="FrankRuehl"/>
          <w:szCs w:val="28"/>
          <w:rtl/>
        </w:rPr>
        <w:footnoteReference w:id="392"/>
      </w:r>
      <w:r w:rsidR="000B0B5C">
        <w:rPr>
          <w:rFonts w:cs="FrankRuehl" w:hint="cs"/>
          <w:sz w:val="28"/>
          <w:szCs w:val="28"/>
          <w:rtl/>
        </w:rPr>
        <w:t>,</w:t>
      </w:r>
      <w:r w:rsidRPr="00F41835">
        <w:rPr>
          <w:rFonts w:cs="FrankRuehl"/>
          <w:sz w:val="28"/>
          <w:szCs w:val="28"/>
          <w:rtl/>
        </w:rPr>
        <w:t xml:space="preserve"> ומצד זה התורה של אדם</w:t>
      </w:r>
      <w:r w:rsidR="00056423">
        <w:rPr>
          <w:rStyle w:val="FootnoteReference"/>
          <w:rFonts w:cs="FrankRuehl"/>
          <w:szCs w:val="28"/>
          <w:rtl/>
        </w:rPr>
        <w:footnoteReference w:id="393"/>
      </w:r>
      <w:r w:rsidRPr="00F41835">
        <w:rPr>
          <w:rFonts w:cs="FrankRuehl"/>
          <w:sz w:val="28"/>
          <w:szCs w:val="28"/>
          <w:rtl/>
        </w:rPr>
        <w:t xml:space="preserve">. ולכך מביא פסוק זה </w:t>
      </w:r>
      <w:r w:rsidR="00CC4BD9">
        <w:rPr>
          <w:rFonts w:cs="FrankRuehl" w:hint="cs"/>
          <w:sz w:val="28"/>
          <w:szCs w:val="28"/>
          <w:rtl/>
        </w:rPr>
        <w:t>"</w:t>
      </w:r>
      <w:r w:rsidRPr="00F41835">
        <w:rPr>
          <w:rFonts w:cs="FrankRuehl"/>
          <w:sz w:val="28"/>
          <w:szCs w:val="28"/>
          <w:rtl/>
        </w:rPr>
        <w:t xml:space="preserve">לי הכסף ולי הזהב נאום </w:t>
      </w:r>
      <w:r w:rsidR="00CC4BD9">
        <w:rPr>
          <w:rFonts w:cs="FrankRuehl" w:hint="cs"/>
          <w:sz w:val="28"/>
          <w:szCs w:val="28"/>
          <w:rtl/>
        </w:rPr>
        <w:t>ה</w:t>
      </w:r>
      <w:r w:rsidRPr="00F41835">
        <w:rPr>
          <w:rFonts w:cs="FrankRuehl"/>
          <w:sz w:val="28"/>
          <w:szCs w:val="28"/>
          <w:rtl/>
        </w:rPr>
        <w:t>'</w:t>
      </w:r>
      <w:r w:rsidR="00CC4BD9">
        <w:rPr>
          <w:rFonts w:cs="FrankRuehl" w:hint="cs"/>
          <w:sz w:val="28"/>
          <w:szCs w:val="28"/>
          <w:rtl/>
        </w:rPr>
        <w:t>"</w:t>
      </w:r>
      <w:r w:rsidRPr="00F41835">
        <w:rPr>
          <w:rFonts w:cs="FrankRuehl"/>
          <w:sz w:val="28"/>
          <w:szCs w:val="28"/>
          <w:rtl/>
        </w:rPr>
        <w:t>, כלומר ואין הכסף הוא של אדם</w:t>
      </w:r>
      <w:r w:rsidR="00CC4BD9">
        <w:rPr>
          <w:rFonts w:cs="FrankRuehl" w:hint="cs"/>
          <w:sz w:val="28"/>
          <w:szCs w:val="28"/>
          <w:rtl/>
        </w:rPr>
        <w:t>,</w:t>
      </w:r>
      <w:r w:rsidRPr="00F41835">
        <w:rPr>
          <w:rFonts w:cs="FrankRuehl"/>
          <w:sz w:val="28"/>
          <w:szCs w:val="28"/>
          <w:rtl/>
        </w:rPr>
        <w:t xml:space="preserve"> שיחשוב אל האדם מעלה</w:t>
      </w:r>
      <w:r w:rsidR="007507C5">
        <w:rPr>
          <w:rStyle w:val="FootnoteReference"/>
          <w:rFonts w:cs="FrankRuehl"/>
          <w:szCs w:val="28"/>
          <w:rtl/>
        </w:rPr>
        <w:footnoteReference w:id="394"/>
      </w:r>
      <w:r w:rsidRPr="00F41835">
        <w:rPr>
          <w:rFonts w:cs="FrankRuehl"/>
          <w:sz w:val="28"/>
          <w:szCs w:val="28"/>
          <w:rtl/>
        </w:rPr>
        <w:t>, ואצל הש</w:t>
      </w:r>
      <w:r w:rsidR="00CC4BD9">
        <w:rPr>
          <w:rFonts w:cs="FrankRuehl" w:hint="cs"/>
          <w:sz w:val="28"/>
          <w:szCs w:val="28"/>
          <w:rtl/>
        </w:rPr>
        <w:t>ם יתברך</w:t>
      </w:r>
      <w:r w:rsidRPr="00F41835">
        <w:rPr>
          <w:rFonts w:cs="FrankRuehl"/>
          <w:sz w:val="28"/>
          <w:szCs w:val="28"/>
          <w:rtl/>
        </w:rPr>
        <w:t xml:space="preserve"> נחשב מעלה</w:t>
      </w:r>
      <w:r w:rsidR="00CC4BD9">
        <w:rPr>
          <w:rFonts w:cs="FrankRuehl" w:hint="cs"/>
          <w:sz w:val="28"/>
          <w:szCs w:val="28"/>
          <w:rtl/>
        </w:rPr>
        <w:t>,</w:t>
      </w:r>
      <w:r w:rsidRPr="00F41835">
        <w:rPr>
          <w:rFonts w:cs="FrankRuehl"/>
          <w:sz w:val="28"/>
          <w:szCs w:val="28"/>
          <w:rtl/>
        </w:rPr>
        <w:t xml:space="preserve"> דסוף סוף הוא דבר חשוב</w:t>
      </w:r>
      <w:r w:rsidR="001F7678">
        <w:rPr>
          <w:rStyle w:val="FootnoteReference"/>
          <w:rFonts w:cs="FrankRuehl"/>
          <w:szCs w:val="28"/>
          <w:rtl/>
        </w:rPr>
        <w:footnoteReference w:id="395"/>
      </w:r>
      <w:r w:rsidR="00CC4BD9">
        <w:rPr>
          <w:rFonts w:cs="FrankRuehl" w:hint="cs"/>
          <w:sz w:val="28"/>
          <w:szCs w:val="28"/>
          <w:rtl/>
        </w:rPr>
        <w:t>,</w:t>
      </w:r>
      <w:r w:rsidRPr="00F41835">
        <w:rPr>
          <w:rFonts w:cs="FrankRuehl"/>
          <w:sz w:val="28"/>
          <w:szCs w:val="28"/>
          <w:rtl/>
        </w:rPr>
        <w:t xml:space="preserve"> והוא של הקב"ה</w:t>
      </w:r>
      <w:r w:rsidR="00D22728">
        <w:rPr>
          <w:rStyle w:val="FootnoteReference"/>
          <w:rFonts w:cs="FrankRuehl"/>
          <w:szCs w:val="28"/>
          <w:rtl/>
        </w:rPr>
        <w:footnoteReference w:id="396"/>
      </w:r>
      <w:r w:rsidRPr="00F41835">
        <w:rPr>
          <w:rFonts w:cs="FrankRuehl"/>
          <w:sz w:val="28"/>
          <w:szCs w:val="28"/>
          <w:rtl/>
        </w:rPr>
        <w:t xml:space="preserve">. </w:t>
      </w:r>
    </w:p>
    <w:p w:rsidR="005A0809" w:rsidRDefault="00675A30" w:rsidP="00615501">
      <w:pPr>
        <w:jc w:val="both"/>
        <w:rPr>
          <w:rFonts w:cs="FrankRuehl" w:hint="cs"/>
          <w:sz w:val="28"/>
          <w:szCs w:val="28"/>
          <w:rtl/>
        </w:rPr>
      </w:pPr>
      <w:r w:rsidRPr="00675A30">
        <w:rPr>
          <w:rStyle w:val="LatinChar"/>
          <w:rtl/>
        </w:rPr>
        <w:t>#</w:t>
      </w:r>
      <w:r w:rsidR="00F41835" w:rsidRPr="00675A30">
        <w:rPr>
          <w:rStyle w:val="Title1"/>
          <w:rtl/>
        </w:rPr>
        <w:t>ועוד</w:t>
      </w:r>
      <w:r w:rsidRPr="00675A30">
        <w:rPr>
          <w:rStyle w:val="LatinChar"/>
          <w:rtl/>
        </w:rPr>
        <w:t>=</w:t>
      </w:r>
      <w:r w:rsidR="00F41835" w:rsidRPr="00F41835">
        <w:rPr>
          <w:rFonts w:cs="FrankRuehl"/>
          <w:sz w:val="28"/>
          <w:szCs w:val="28"/>
          <w:rtl/>
        </w:rPr>
        <w:t xml:space="preserve"> יש לך להבין</w:t>
      </w:r>
      <w:r w:rsidR="00794C0B">
        <w:rPr>
          <w:rStyle w:val="FootnoteReference"/>
          <w:rFonts w:cs="FrankRuehl"/>
          <w:szCs w:val="28"/>
          <w:rtl/>
        </w:rPr>
        <w:footnoteReference w:id="397"/>
      </w:r>
      <w:r w:rsidR="00F41835" w:rsidRPr="00F41835">
        <w:rPr>
          <w:rFonts w:cs="FrankRuehl"/>
          <w:sz w:val="28"/>
          <w:szCs w:val="28"/>
          <w:rtl/>
        </w:rPr>
        <w:t xml:space="preserve"> מה שאמר הכתוב בפרט </w:t>
      </w:r>
      <w:r w:rsidR="003A10E7">
        <w:rPr>
          <w:rFonts w:cs="FrankRuehl" w:hint="cs"/>
          <w:sz w:val="28"/>
          <w:szCs w:val="28"/>
          <w:rtl/>
        </w:rPr>
        <w:t>"</w:t>
      </w:r>
      <w:r w:rsidR="00F41835" w:rsidRPr="00F41835">
        <w:rPr>
          <w:rFonts w:cs="FrankRuehl"/>
          <w:sz w:val="28"/>
          <w:szCs w:val="28"/>
          <w:rtl/>
        </w:rPr>
        <w:t>לי הכסף ולי הזהב</w:t>
      </w:r>
      <w:r w:rsidR="003A10E7">
        <w:rPr>
          <w:rFonts w:cs="FrankRuehl" w:hint="cs"/>
          <w:sz w:val="28"/>
          <w:szCs w:val="28"/>
          <w:rtl/>
        </w:rPr>
        <w:t>",</w:t>
      </w:r>
      <w:r w:rsidR="00F41835" w:rsidRPr="00F41835">
        <w:rPr>
          <w:rFonts w:cs="FrankRuehl"/>
          <w:sz w:val="28"/>
          <w:szCs w:val="28"/>
          <w:rtl/>
        </w:rPr>
        <w:t xml:space="preserve"> ולא אמר בשאר הנמצאים כך</w:t>
      </w:r>
      <w:r w:rsidR="00615501">
        <w:rPr>
          <w:rStyle w:val="FootnoteReference"/>
          <w:rFonts w:cs="FrankRuehl"/>
          <w:szCs w:val="28"/>
          <w:rtl/>
        </w:rPr>
        <w:footnoteReference w:id="398"/>
      </w:r>
      <w:r w:rsidR="003A10E7">
        <w:rPr>
          <w:rFonts w:cs="FrankRuehl" w:hint="cs"/>
          <w:sz w:val="28"/>
          <w:szCs w:val="28"/>
          <w:rtl/>
        </w:rPr>
        <w:t>.</w:t>
      </w:r>
      <w:r w:rsidR="00F41835" w:rsidRPr="00F41835">
        <w:rPr>
          <w:rFonts w:cs="FrankRuehl"/>
          <w:sz w:val="28"/>
          <w:szCs w:val="28"/>
          <w:rtl/>
        </w:rPr>
        <w:t xml:space="preserve"> כי הבהמה ועוף השמים בודאי הם תחת רשותו של אדם</w:t>
      </w:r>
      <w:r w:rsidR="0044155F">
        <w:rPr>
          <w:rFonts w:cs="FrankRuehl" w:hint="cs"/>
          <w:sz w:val="28"/>
          <w:szCs w:val="28"/>
          <w:rtl/>
        </w:rPr>
        <w:t>*</w:t>
      </w:r>
      <w:r w:rsidR="003A10E7">
        <w:rPr>
          <w:rFonts w:cs="FrankRuehl" w:hint="cs"/>
          <w:sz w:val="28"/>
          <w:szCs w:val="28"/>
          <w:rtl/>
        </w:rPr>
        <w:t>,</w:t>
      </w:r>
      <w:r w:rsidR="00F41835" w:rsidRPr="00F41835">
        <w:rPr>
          <w:rFonts w:cs="FrankRuehl"/>
          <w:sz w:val="28"/>
          <w:szCs w:val="28"/>
          <w:rtl/>
        </w:rPr>
        <w:t xml:space="preserve"> וכדכתיב </w:t>
      </w:r>
      <w:r w:rsidR="00F41835" w:rsidRPr="00245232">
        <w:rPr>
          <w:rFonts w:cs="Dbs-Rashi"/>
          <w:szCs w:val="20"/>
          <w:rtl/>
        </w:rPr>
        <w:t>(בראשית א</w:t>
      </w:r>
      <w:r w:rsidR="00245232" w:rsidRPr="00245232">
        <w:rPr>
          <w:rFonts w:cs="Dbs-Rashi" w:hint="cs"/>
          <w:szCs w:val="20"/>
          <w:rtl/>
        </w:rPr>
        <w:t>, כו</w:t>
      </w:r>
      <w:r w:rsidR="00F41835" w:rsidRPr="00245232">
        <w:rPr>
          <w:rFonts w:cs="Dbs-Rashi"/>
          <w:szCs w:val="20"/>
          <w:rtl/>
        </w:rPr>
        <w:t>)</w:t>
      </w:r>
      <w:r w:rsidR="00F41835" w:rsidRPr="00F41835">
        <w:rPr>
          <w:rFonts w:cs="FrankRuehl"/>
          <w:sz w:val="28"/>
          <w:szCs w:val="28"/>
          <w:rtl/>
        </w:rPr>
        <w:t xml:space="preserve"> </w:t>
      </w:r>
      <w:r w:rsidR="00245232">
        <w:rPr>
          <w:rFonts w:cs="FrankRuehl" w:hint="cs"/>
          <w:sz w:val="28"/>
          <w:szCs w:val="28"/>
          <w:rtl/>
        </w:rPr>
        <w:t>"</w:t>
      </w:r>
      <w:r w:rsidR="00F41835" w:rsidRPr="00F41835">
        <w:rPr>
          <w:rFonts w:cs="FrankRuehl"/>
          <w:sz w:val="28"/>
          <w:szCs w:val="28"/>
          <w:rtl/>
        </w:rPr>
        <w:t>וירדו בדגת הים ובעוף השמים</w:t>
      </w:r>
      <w:r w:rsidR="00245232">
        <w:rPr>
          <w:rFonts w:cs="FrankRuehl" w:hint="cs"/>
          <w:sz w:val="28"/>
          <w:szCs w:val="28"/>
          <w:rtl/>
        </w:rPr>
        <w:t>".</w:t>
      </w:r>
      <w:r w:rsidR="00F41835" w:rsidRPr="00F41835">
        <w:rPr>
          <w:rFonts w:cs="FrankRuehl"/>
          <w:sz w:val="28"/>
          <w:szCs w:val="28"/>
          <w:rtl/>
        </w:rPr>
        <w:t xml:space="preserve"> אבל הכסף והזהב אין ספק כי יש דבר מעלה בכסף וכן בזהב</w:t>
      </w:r>
      <w:r w:rsidR="00682F7D">
        <w:rPr>
          <w:rFonts w:cs="FrankRuehl" w:hint="cs"/>
          <w:sz w:val="28"/>
          <w:szCs w:val="28"/>
          <w:rtl/>
        </w:rPr>
        <w:t>,</w:t>
      </w:r>
      <w:r w:rsidR="00F41835" w:rsidRPr="00F41835">
        <w:rPr>
          <w:rFonts w:cs="FrankRuehl"/>
          <w:sz w:val="28"/>
          <w:szCs w:val="28"/>
          <w:rtl/>
        </w:rPr>
        <w:t xml:space="preserve"> שאם לא כן לא היה הכסף והזהב חשוב יותר מן האבן</w:t>
      </w:r>
      <w:r w:rsidR="00682F7D">
        <w:rPr>
          <w:rStyle w:val="FootnoteReference"/>
          <w:rFonts w:cs="FrankRuehl"/>
          <w:szCs w:val="28"/>
          <w:rtl/>
        </w:rPr>
        <w:footnoteReference w:id="399"/>
      </w:r>
      <w:r w:rsidR="00682F7D">
        <w:rPr>
          <w:rFonts w:cs="FrankRuehl" w:hint="cs"/>
          <w:sz w:val="28"/>
          <w:szCs w:val="28"/>
          <w:rtl/>
        </w:rPr>
        <w:t>.</w:t>
      </w:r>
      <w:r w:rsidR="00F41835" w:rsidRPr="00F41835">
        <w:rPr>
          <w:rFonts w:cs="FrankRuehl"/>
          <w:sz w:val="28"/>
          <w:szCs w:val="28"/>
          <w:rtl/>
        </w:rPr>
        <w:t xml:space="preserve"> ולכך אי אפשר לומר רק כי יש דבר מעלה בכסף וכן בזהב מה שלא נמצא בשאר דברים</w:t>
      </w:r>
      <w:r w:rsidR="008B2B3D">
        <w:rPr>
          <w:rStyle w:val="FootnoteReference"/>
          <w:rFonts w:cs="FrankRuehl"/>
          <w:szCs w:val="28"/>
          <w:rtl/>
        </w:rPr>
        <w:footnoteReference w:id="400"/>
      </w:r>
      <w:r w:rsidR="00F41835" w:rsidRPr="00F41835">
        <w:rPr>
          <w:rFonts w:cs="FrankRuehl"/>
          <w:sz w:val="28"/>
          <w:szCs w:val="28"/>
          <w:rtl/>
        </w:rPr>
        <w:t>, ודבר זה אינו תחת רשות האדם. כי אין תחת האדם רק דבר גשמי בלבד</w:t>
      </w:r>
      <w:r w:rsidR="008B2B3D">
        <w:rPr>
          <w:rFonts w:cs="FrankRuehl" w:hint="cs"/>
          <w:sz w:val="28"/>
          <w:szCs w:val="28"/>
          <w:rtl/>
        </w:rPr>
        <w:t>,</w:t>
      </w:r>
      <w:r w:rsidR="00F41835" w:rsidRPr="00F41835">
        <w:rPr>
          <w:rFonts w:cs="FrankRuehl"/>
          <w:sz w:val="28"/>
          <w:szCs w:val="28"/>
          <w:rtl/>
        </w:rPr>
        <w:t xml:space="preserve"> לא דבר אשר אינו גשמי</w:t>
      </w:r>
      <w:r w:rsidR="00FE51E4">
        <w:rPr>
          <w:rStyle w:val="FootnoteReference"/>
          <w:rFonts w:cs="FrankRuehl"/>
          <w:szCs w:val="28"/>
          <w:rtl/>
        </w:rPr>
        <w:footnoteReference w:id="401"/>
      </w:r>
      <w:r w:rsidR="008B2B3D">
        <w:rPr>
          <w:rFonts w:cs="FrankRuehl" w:hint="cs"/>
          <w:sz w:val="28"/>
          <w:szCs w:val="28"/>
          <w:rtl/>
        </w:rPr>
        <w:t>.</w:t>
      </w:r>
      <w:r w:rsidR="00F41835" w:rsidRPr="00F41835">
        <w:rPr>
          <w:rFonts w:cs="FrankRuehl"/>
          <w:sz w:val="28"/>
          <w:szCs w:val="28"/>
          <w:rtl/>
        </w:rPr>
        <w:t xml:space="preserve"> ולפי שיש בכסף וזהב חשיבות יותר אשר אינו תחת האדם</w:t>
      </w:r>
      <w:r w:rsidR="006E4517">
        <w:rPr>
          <w:rFonts w:cs="FrankRuehl" w:hint="cs"/>
          <w:sz w:val="28"/>
          <w:szCs w:val="28"/>
          <w:rtl/>
        </w:rPr>
        <w:t>,</w:t>
      </w:r>
      <w:r w:rsidR="00F41835" w:rsidRPr="00F41835">
        <w:rPr>
          <w:rFonts w:cs="FrankRuehl"/>
          <w:sz w:val="28"/>
          <w:szCs w:val="28"/>
          <w:rtl/>
        </w:rPr>
        <w:t xml:space="preserve"> ולכך אמר</w:t>
      </w:r>
      <w:r w:rsidR="006E4517">
        <w:rPr>
          <w:rFonts w:cs="FrankRuehl" w:hint="cs"/>
          <w:sz w:val="28"/>
          <w:szCs w:val="28"/>
          <w:rtl/>
        </w:rPr>
        <w:t xml:space="preserve"> </w:t>
      </w:r>
      <w:r w:rsidR="005A0809">
        <w:rPr>
          <w:rFonts w:cs="FrankRuehl" w:hint="cs"/>
          <w:sz w:val="28"/>
          <w:szCs w:val="28"/>
          <w:rtl/>
        </w:rPr>
        <w:t>"</w:t>
      </w:r>
      <w:r w:rsidR="005A0809" w:rsidRPr="005A0809">
        <w:rPr>
          <w:rFonts w:cs="FrankRuehl"/>
          <w:sz w:val="28"/>
          <w:szCs w:val="28"/>
          <w:rtl/>
        </w:rPr>
        <w:t>לי הכסף ולי הזהב נאום ה'</w:t>
      </w:r>
      <w:r w:rsidR="005A0809">
        <w:rPr>
          <w:rFonts w:cs="FrankRuehl" w:hint="cs"/>
          <w:sz w:val="28"/>
          <w:szCs w:val="28"/>
          <w:rtl/>
        </w:rPr>
        <w:t>"</w:t>
      </w:r>
      <w:r w:rsidR="005A0809" w:rsidRPr="005A0809">
        <w:rPr>
          <w:rFonts w:cs="FrankRuehl"/>
          <w:sz w:val="28"/>
          <w:szCs w:val="28"/>
          <w:rtl/>
        </w:rPr>
        <w:t xml:space="preserve">. ופירוש זה כי </w:t>
      </w:r>
      <w:r w:rsidR="005A0809">
        <w:rPr>
          <w:rFonts w:cs="FrankRuehl" w:hint="cs"/>
          <w:sz w:val="28"/>
          <w:szCs w:val="28"/>
          <w:rtl/>
        </w:rPr>
        <w:t>"</w:t>
      </w:r>
      <w:r w:rsidR="005A0809" w:rsidRPr="005A0809">
        <w:rPr>
          <w:rFonts w:cs="FrankRuehl"/>
          <w:sz w:val="28"/>
          <w:szCs w:val="28"/>
          <w:rtl/>
        </w:rPr>
        <w:t>לי הכסף</w:t>
      </w:r>
      <w:r w:rsidR="005A0809">
        <w:rPr>
          <w:rFonts w:cs="FrankRuehl" w:hint="cs"/>
          <w:sz w:val="28"/>
          <w:szCs w:val="28"/>
          <w:rtl/>
        </w:rPr>
        <w:t>"</w:t>
      </w:r>
      <w:r w:rsidR="005A0809" w:rsidRPr="005A0809">
        <w:rPr>
          <w:rFonts w:cs="FrankRuehl"/>
          <w:sz w:val="28"/>
          <w:szCs w:val="28"/>
          <w:rtl/>
        </w:rPr>
        <w:t xml:space="preserve"> מה שהוא מיוחד בשם </w:t>
      </w:r>
      <w:r w:rsidR="005A0809">
        <w:rPr>
          <w:rFonts w:cs="FrankRuehl" w:hint="cs"/>
          <w:sz w:val="28"/>
          <w:szCs w:val="28"/>
          <w:rtl/>
        </w:rPr>
        <w:t>"</w:t>
      </w:r>
      <w:r w:rsidR="005A0809" w:rsidRPr="005A0809">
        <w:rPr>
          <w:rFonts w:cs="FrankRuehl"/>
          <w:sz w:val="28"/>
          <w:szCs w:val="28"/>
          <w:rtl/>
        </w:rPr>
        <w:t>כסף</w:t>
      </w:r>
      <w:r w:rsidR="005A0809">
        <w:rPr>
          <w:rFonts w:cs="FrankRuehl" w:hint="cs"/>
          <w:sz w:val="28"/>
          <w:szCs w:val="28"/>
          <w:rtl/>
        </w:rPr>
        <w:t>",</w:t>
      </w:r>
      <w:r w:rsidR="005A0809" w:rsidRPr="005A0809">
        <w:rPr>
          <w:rFonts w:cs="FrankRuehl"/>
          <w:sz w:val="28"/>
          <w:szCs w:val="28"/>
          <w:rtl/>
        </w:rPr>
        <w:t xml:space="preserve"> </w:t>
      </w:r>
      <w:r w:rsidR="005A0809">
        <w:rPr>
          <w:rFonts w:cs="FrankRuehl" w:hint="cs"/>
          <w:sz w:val="28"/>
          <w:szCs w:val="28"/>
          <w:rtl/>
        </w:rPr>
        <w:t>"</w:t>
      </w:r>
      <w:r w:rsidR="005A0809" w:rsidRPr="005A0809">
        <w:rPr>
          <w:rFonts w:cs="FrankRuehl"/>
          <w:sz w:val="28"/>
          <w:szCs w:val="28"/>
          <w:rtl/>
        </w:rPr>
        <w:t>ולי הזהב</w:t>
      </w:r>
      <w:r w:rsidR="005A0809">
        <w:rPr>
          <w:rFonts w:cs="FrankRuehl" w:hint="cs"/>
          <w:sz w:val="28"/>
          <w:szCs w:val="28"/>
          <w:rtl/>
        </w:rPr>
        <w:t>"</w:t>
      </w:r>
      <w:r w:rsidR="005A0809" w:rsidRPr="005A0809">
        <w:rPr>
          <w:rFonts w:cs="FrankRuehl"/>
          <w:sz w:val="28"/>
          <w:szCs w:val="28"/>
          <w:rtl/>
        </w:rPr>
        <w:t xml:space="preserve"> מה שמיוחד בשם </w:t>
      </w:r>
      <w:r w:rsidR="005A0809">
        <w:rPr>
          <w:rFonts w:cs="FrankRuehl" w:hint="cs"/>
          <w:sz w:val="28"/>
          <w:szCs w:val="28"/>
          <w:rtl/>
        </w:rPr>
        <w:t>"</w:t>
      </w:r>
      <w:r w:rsidR="005A0809" w:rsidRPr="005A0809">
        <w:rPr>
          <w:rFonts w:cs="FrankRuehl"/>
          <w:sz w:val="28"/>
          <w:szCs w:val="28"/>
          <w:rtl/>
        </w:rPr>
        <w:t>זהב</w:t>
      </w:r>
      <w:r w:rsidR="005A0809">
        <w:rPr>
          <w:rFonts w:cs="FrankRuehl" w:hint="cs"/>
          <w:sz w:val="28"/>
          <w:szCs w:val="28"/>
          <w:rtl/>
        </w:rPr>
        <w:t>"</w:t>
      </w:r>
      <w:r w:rsidR="00020C08">
        <w:rPr>
          <w:rFonts w:cs="FrankRuehl" w:hint="cs"/>
          <w:sz w:val="28"/>
          <w:szCs w:val="28"/>
          <w:rtl/>
        </w:rPr>
        <w:t>,</w:t>
      </w:r>
      <w:r w:rsidR="005A0809" w:rsidRPr="005A0809">
        <w:rPr>
          <w:rFonts w:cs="FrankRuehl"/>
          <w:sz w:val="28"/>
          <w:szCs w:val="28"/>
          <w:rtl/>
        </w:rPr>
        <w:t xml:space="preserve"> מה שיש בו מעלה</w:t>
      </w:r>
      <w:r w:rsidR="005A0809">
        <w:rPr>
          <w:rFonts w:cs="FrankRuehl" w:hint="cs"/>
          <w:sz w:val="28"/>
          <w:szCs w:val="28"/>
          <w:rtl/>
        </w:rPr>
        <w:t>,</w:t>
      </w:r>
      <w:r w:rsidR="005A0809" w:rsidRPr="005A0809">
        <w:rPr>
          <w:rFonts w:cs="FrankRuehl"/>
          <w:sz w:val="28"/>
          <w:szCs w:val="28"/>
          <w:rtl/>
        </w:rPr>
        <w:t xml:space="preserve"> דבר זה ה</w:t>
      </w:r>
      <w:r w:rsidR="00020C08">
        <w:rPr>
          <w:rFonts w:cs="FrankRuehl" w:hint="cs"/>
          <w:sz w:val="28"/>
          <w:szCs w:val="28"/>
          <w:rtl/>
        </w:rPr>
        <w:t>ו</w:t>
      </w:r>
      <w:r w:rsidR="005A0809" w:rsidRPr="005A0809">
        <w:rPr>
          <w:rFonts w:cs="FrankRuehl"/>
          <w:sz w:val="28"/>
          <w:szCs w:val="28"/>
          <w:rtl/>
        </w:rPr>
        <w:t>א אל הש</w:t>
      </w:r>
      <w:r w:rsidR="005A0809">
        <w:rPr>
          <w:rFonts w:cs="FrankRuehl" w:hint="cs"/>
          <w:sz w:val="28"/>
          <w:szCs w:val="28"/>
          <w:rtl/>
        </w:rPr>
        <w:t>ם יתברך,</w:t>
      </w:r>
      <w:r w:rsidR="005A0809" w:rsidRPr="005A0809">
        <w:rPr>
          <w:rFonts w:cs="FrankRuehl"/>
          <w:sz w:val="28"/>
          <w:szCs w:val="28"/>
          <w:rtl/>
        </w:rPr>
        <w:t xml:space="preserve"> לא אל האדם</w:t>
      </w:r>
      <w:r w:rsidR="005A0809">
        <w:rPr>
          <w:rFonts w:cs="FrankRuehl" w:hint="cs"/>
          <w:sz w:val="28"/>
          <w:szCs w:val="28"/>
          <w:rtl/>
        </w:rPr>
        <w:t>,</w:t>
      </w:r>
      <w:r w:rsidR="005A0809" w:rsidRPr="005A0809">
        <w:rPr>
          <w:rFonts w:cs="FrankRuehl"/>
          <w:sz w:val="28"/>
          <w:szCs w:val="28"/>
          <w:rtl/>
        </w:rPr>
        <w:t xml:space="preserve"> כי אין תחת האדם רק דבר גשמי</w:t>
      </w:r>
      <w:r w:rsidR="00020C08">
        <w:rPr>
          <w:rFonts w:cs="FrankRuehl" w:hint="cs"/>
          <w:sz w:val="28"/>
          <w:szCs w:val="28"/>
          <w:rtl/>
        </w:rPr>
        <w:t>.</w:t>
      </w:r>
      <w:r w:rsidR="005A0809" w:rsidRPr="005A0809">
        <w:rPr>
          <w:rFonts w:cs="FrankRuehl"/>
          <w:sz w:val="28"/>
          <w:szCs w:val="28"/>
          <w:rtl/>
        </w:rPr>
        <w:t xml:space="preserve"> והוא ופירוש פשוט וברור למבין דברים אלו</w:t>
      </w:r>
      <w:r w:rsidR="00F42476">
        <w:rPr>
          <w:rStyle w:val="FootnoteReference"/>
          <w:rFonts w:cs="FrankRuehl"/>
          <w:szCs w:val="28"/>
          <w:rtl/>
        </w:rPr>
        <w:footnoteReference w:id="402"/>
      </w:r>
      <w:r w:rsidR="005A0809" w:rsidRPr="005A0809">
        <w:rPr>
          <w:rFonts w:cs="FrankRuehl"/>
          <w:sz w:val="28"/>
          <w:szCs w:val="28"/>
          <w:rtl/>
        </w:rPr>
        <w:t xml:space="preserve">. </w:t>
      </w:r>
    </w:p>
    <w:p w:rsidR="00E106B0" w:rsidRPr="00E106B0" w:rsidRDefault="00D660B9" w:rsidP="00E106B0">
      <w:pPr>
        <w:jc w:val="both"/>
        <w:rPr>
          <w:rFonts w:cs="FrankRuehl"/>
          <w:sz w:val="28"/>
          <w:szCs w:val="28"/>
          <w:rtl/>
        </w:rPr>
      </w:pPr>
      <w:r w:rsidRPr="00D660B9">
        <w:rPr>
          <w:rStyle w:val="LatinChar"/>
          <w:rtl/>
        </w:rPr>
        <w:t>#</w:t>
      </w:r>
      <w:r w:rsidR="005A0809" w:rsidRPr="00D660B9">
        <w:rPr>
          <w:rStyle w:val="Title1"/>
          <w:rtl/>
        </w:rPr>
        <w:t>ומקדים הכסף</w:t>
      </w:r>
      <w:r w:rsidRPr="00D660B9">
        <w:rPr>
          <w:rStyle w:val="LatinChar"/>
          <w:rtl/>
        </w:rPr>
        <w:t>=</w:t>
      </w:r>
      <w:r w:rsidR="005A0809" w:rsidRPr="005A0809">
        <w:rPr>
          <w:rFonts w:cs="FrankRuehl"/>
          <w:sz w:val="28"/>
          <w:szCs w:val="28"/>
          <w:rtl/>
        </w:rPr>
        <w:t xml:space="preserve"> ואחר כך הזהב</w:t>
      </w:r>
      <w:r w:rsidR="0044155F">
        <w:rPr>
          <w:rStyle w:val="FootnoteReference"/>
          <w:rFonts w:cs="FrankRuehl"/>
          <w:szCs w:val="28"/>
          <w:rtl/>
        </w:rPr>
        <w:footnoteReference w:id="403"/>
      </w:r>
      <w:r w:rsidR="0044155F">
        <w:rPr>
          <w:rFonts w:cs="FrankRuehl" w:hint="cs"/>
          <w:sz w:val="28"/>
          <w:szCs w:val="28"/>
          <w:rtl/>
        </w:rPr>
        <w:t>,</w:t>
      </w:r>
      <w:r w:rsidR="005A0809" w:rsidRPr="005A0809">
        <w:rPr>
          <w:rFonts w:cs="FrankRuehl"/>
          <w:sz w:val="28"/>
          <w:szCs w:val="28"/>
          <w:rtl/>
        </w:rPr>
        <w:t xml:space="preserve"> שאין משבחין אחד בדבר שהוא חשוב</w:t>
      </w:r>
      <w:r w:rsidR="00B84A42">
        <w:rPr>
          <w:rFonts w:cs="FrankRuehl" w:hint="cs"/>
          <w:sz w:val="28"/>
          <w:szCs w:val="28"/>
          <w:rtl/>
        </w:rPr>
        <w:t>,</w:t>
      </w:r>
      <w:r w:rsidR="005A0809" w:rsidRPr="005A0809">
        <w:rPr>
          <w:rFonts w:cs="FrankRuehl"/>
          <w:sz w:val="28"/>
          <w:szCs w:val="28"/>
          <w:rtl/>
        </w:rPr>
        <w:t xml:space="preserve"> ואחר כך משבחין בפחות ממנו, אבל משבחין באינו חשוב כל כך</w:t>
      </w:r>
      <w:r w:rsidR="00B84A42">
        <w:rPr>
          <w:rFonts w:cs="FrankRuehl" w:hint="cs"/>
          <w:sz w:val="28"/>
          <w:szCs w:val="28"/>
          <w:rtl/>
        </w:rPr>
        <w:t>,</w:t>
      </w:r>
      <w:r w:rsidR="005A0809" w:rsidRPr="005A0809">
        <w:rPr>
          <w:rFonts w:cs="FrankRuehl"/>
          <w:sz w:val="28"/>
          <w:szCs w:val="28"/>
          <w:rtl/>
        </w:rPr>
        <w:t xml:space="preserve"> ואחר כך בחשוב יותר</w:t>
      </w:r>
      <w:r w:rsidR="00F20BD6">
        <w:rPr>
          <w:rStyle w:val="FootnoteReference"/>
          <w:rFonts w:cs="FrankRuehl"/>
          <w:szCs w:val="28"/>
          <w:rtl/>
        </w:rPr>
        <w:footnoteReference w:id="404"/>
      </w:r>
      <w:r w:rsidR="005A0809" w:rsidRPr="005A0809">
        <w:rPr>
          <w:rFonts w:cs="FrankRuehl"/>
          <w:sz w:val="28"/>
          <w:szCs w:val="28"/>
          <w:rtl/>
        </w:rPr>
        <w:t xml:space="preserve">. ועוד יש לך לדעת מה שמקדים הכסף </w:t>
      </w:r>
      <w:r w:rsidR="00EB04D5">
        <w:rPr>
          <w:rFonts w:cs="FrankRuehl" w:hint="cs"/>
          <w:sz w:val="28"/>
          <w:szCs w:val="28"/>
          <w:rtl/>
        </w:rPr>
        <w:t>(-</w:t>
      </w:r>
      <w:r w:rsidR="005A0809" w:rsidRPr="005A0809">
        <w:rPr>
          <w:rFonts w:cs="FrankRuehl"/>
          <w:sz w:val="28"/>
          <w:szCs w:val="28"/>
          <w:rtl/>
        </w:rPr>
        <w:t>והזהב</w:t>
      </w:r>
      <w:r w:rsidR="00EB04D5">
        <w:rPr>
          <w:rFonts w:cs="FrankRuehl" w:hint="cs"/>
          <w:sz w:val="28"/>
          <w:szCs w:val="28"/>
          <w:rtl/>
        </w:rPr>
        <w:t>-) [להזהב]</w:t>
      </w:r>
      <w:r w:rsidR="00F306D7">
        <w:rPr>
          <w:rFonts w:cs="FrankRuehl" w:hint="cs"/>
          <w:sz w:val="28"/>
          <w:szCs w:val="28"/>
          <w:rtl/>
        </w:rPr>
        <w:t>,</w:t>
      </w:r>
      <w:r w:rsidR="005A0809" w:rsidRPr="005A0809">
        <w:rPr>
          <w:rFonts w:cs="FrankRuehl"/>
          <w:sz w:val="28"/>
          <w:szCs w:val="28"/>
          <w:rtl/>
        </w:rPr>
        <w:t xml:space="preserve"> כי הכסף הוא קודם אל הקב"ה יותר מפני הפשיטות הגמור והזכות שיש בו, שנאמר </w:t>
      </w:r>
      <w:r w:rsidR="005A0809" w:rsidRPr="00EB04D5">
        <w:rPr>
          <w:rFonts w:cs="Dbs-Rashi"/>
          <w:szCs w:val="20"/>
          <w:rtl/>
        </w:rPr>
        <w:t>(ת</w:t>
      </w:r>
      <w:r w:rsidR="00EB04D5" w:rsidRPr="00EB04D5">
        <w:rPr>
          <w:rFonts w:cs="Dbs-Rashi" w:hint="cs"/>
          <w:szCs w:val="20"/>
          <w:rtl/>
        </w:rPr>
        <w:t>ה</w:t>
      </w:r>
      <w:r w:rsidR="005A0809" w:rsidRPr="00EB04D5">
        <w:rPr>
          <w:rFonts w:cs="Dbs-Rashi"/>
          <w:szCs w:val="20"/>
          <w:rtl/>
        </w:rPr>
        <w:t>לים יב</w:t>
      </w:r>
      <w:r w:rsidR="00EB04D5" w:rsidRPr="00EB04D5">
        <w:rPr>
          <w:rFonts w:cs="Dbs-Rashi" w:hint="cs"/>
          <w:szCs w:val="20"/>
          <w:rtl/>
        </w:rPr>
        <w:t>, ז</w:t>
      </w:r>
      <w:r w:rsidR="005A0809" w:rsidRPr="00EB04D5">
        <w:rPr>
          <w:rFonts w:cs="Dbs-Rashi"/>
          <w:szCs w:val="20"/>
          <w:rtl/>
        </w:rPr>
        <w:t>)</w:t>
      </w:r>
      <w:r w:rsidR="005A0809" w:rsidRPr="005A0809">
        <w:rPr>
          <w:rFonts w:cs="FrankRuehl"/>
          <w:sz w:val="28"/>
          <w:szCs w:val="28"/>
          <w:rtl/>
        </w:rPr>
        <w:t xml:space="preserve"> </w:t>
      </w:r>
      <w:r w:rsidR="00EB04D5">
        <w:rPr>
          <w:rFonts w:cs="FrankRuehl" w:hint="cs"/>
          <w:sz w:val="28"/>
          <w:szCs w:val="28"/>
          <w:rtl/>
        </w:rPr>
        <w:t>"</w:t>
      </w:r>
      <w:r w:rsidR="005A0809" w:rsidRPr="005A0809">
        <w:rPr>
          <w:rFonts w:cs="FrankRuehl"/>
          <w:sz w:val="28"/>
          <w:szCs w:val="28"/>
          <w:rtl/>
        </w:rPr>
        <w:t>כסף צרוף בעליל לארץ מזוקק שבעתים</w:t>
      </w:r>
      <w:r w:rsidR="00EB04D5">
        <w:rPr>
          <w:rFonts w:cs="FrankRuehl" w:hint="cs"/>
          <w:sz w:val="28"/>
          <w:szCs w:val="28"/>
          <w:rtl/>
        </w:rPr>
        <w:t>"</w:t>
      </w:r>
      <w:r w:rsidR="007C6B5D">
        <w:rPr>
          <w:rStyle w:val="FootnoteReference"/>
          <w:rFonts w:cs="FrankRuehl"/>
          <w:szCs w:val="28"/>
          <w:rtl/>
        </w:rPr>
        <w:footnoteReference w:id="405"/>
      </w:r>
      <w:r w:rsidR="00EB04D5">
        <w:rPr>
          <w:rFonts w:cs="FrankRuehl" w:hint="cs"/>
          <w:sz w:val="28"/>
          <w:szCs w:val="28"/>
          <w:rtl/>
        </w:rPr>
        <w:t>.</w:t>
      </w:r>
      <w:r w:rsidR="005A0809" w:rsidRPr="005A0809">
        <w:rPr>
          <w:rFonts w:cs="FrankRuehl"/>
          <w:sz w:val="28"/>
          <w:szCs w:val="28"/>
          <w:rtl/>
        </w:rPr>
        <w:t xml:space="preserve"> כי הלובן אינו גוון כלל</w:t>
      </w:r>
      <w:r w:rsidR="00355811">
        <w:rPr>
          <w:rFonts w:cs="FrankRuehl" w:hint="cs"/>
          <w:sz w:val="28"/>
          <w:szCs w:val="28"/>
          <w:rtl/>
        </w:rPr>
        <w:t>,</w:t>
      </w:r>
      <w:r w:rsidR="005A0809" w:rsidRPr="005A0809">
        <w:rPr>
          <w:rFonts w:cs="FrankRuehl"/>
          <w:sz w:val="28"/>
          <w:szCs w:val="28"/>
          <w:rtl/>
        </w:rPr>
        <w:t xml:space="preserve"> ומורה זה פשיטות גמור</w:t>
      </w:r>
      <w:r w:rsidR="00970C28">
        <w:rPr>
          <w:rStyle w:val="FootnoteReference"/>
          <w:rFonts w:cs="FrankRuehl"/>
          <w:szCs w:val="28"/>
          <w:rtl/>
        </w:rPr>
        <w:footnoteReference w:id="406"/>
      </w:r>
      <w:r w:rsidR="00970C28">
        <w:rPr>
          <w:rFonts w:cs="FrankRuehl" w:hint="cs"/>
          <w:sz w:val="28"/>
          <w:szCs w:val="28"/>
          <w:rtl/>
        </w:rPr>
        <w:t>.</w:t>
      </w:r>
      <w:r w:rsidR="005A0809" w:rsidRPr="005A0809">
        <w:rPr>
          <w:rFonts w:cs="FrankRuehl"/>
          <w:sz w:val="28"/>
          <w:szCs w:val="28"/>
          <w:rtl/>
        </w:rPr>
        <w:t xml:space="preserve"> אבל האודם שיש לזהב</w:t>
      </w:r>
      <w:r w:rsidR="001C47D2">
        <w:rPr>
          <w:rFonts w:cs="FrankRuehl" w:hint="cs"/>
          <w:sz w:val="28"/>
          <w:szCs w:val="28"/>
          <w:rtl/>
        </w:rPr>
        <w:t>*</w:t>
      </w:r>
      <w:r w:rsidR="005A0809" w:rsidRPr="005A0809">
        <w:rPr>
          <w:rFonts w:cs="FrankRuehl"/>
          <w:sz w:val="28"/>
          <w:szCs w:val="28"/>
          <w:rtl/>
        </w:rPr>
        <w:t xml:space="preserve"> הוא גוון</w:t>
      </w:r>
      <w:r w:rsidR="007B409C">
        <w:rPr>
          <w:rStyle w:val="FootnoteReference"/>
          <w:rFonts w:cs="FrankRuehl"/>
          <w:szCs w:val="28"/>
          <w:rtl/>
        </w:rPr>
        <w:footnoteReference w:id="407"/>
      </w:r>
      <w:r w:rsidR="007B409C">
        <w:rPr>
          <w:rFonts w:cs="FrankRuehl" w:hint="cs"/>
          <w:sz w:val="28"/>
          <w:szCs w:val="28"/>
          <w:rtl/>
        </w:rPr>
        <w:t>,</w:t>
      </w:r>
      <w:r w:rsidR="005A0809" w:rsidRPr="005A0809">
        <w:rPr>
          <w:rFonts w:cs="FrankRuehl"/>
          <w:sz w:val="28"/>
          <w:szCs w:val="28"/>
          <w:rtl/>
        </w:rPr>
        <w:t xml:space="preserve"> ואין כאן פשיטות כמו שיש לכסף</w:t>
      </w:r>
      <w:r w:rsidR="007223E0">
        <w:rPr>
          <w:rStyle w:val="FootnoteReference"/>
          <w:rFonts w:cs="FrankRuehl"/>
          <w:szCs w:val="28"/>
          <w:rtl/>
        </w:rPr>
        <w:footnoteReference w:id="408"/>
      </w:r>
      <w:r w:rsidR="005A0809" w:rsidRPr="005A0809">
        <w:rPr>
          <w:rFonts w:cs="FrankRuehl"/>
          <w:sz w:val="28"/>
          <w:szCs w:val="28"/>
          <w:rtl/>
        </w:rPr>
        <w:t>. ולכך בחרו לעשות העגל של זהב</w:t>
      </w:r>
      <w:r w:rsidR="007223E0">
        <w:rPr>
          <w:rFonts w:cs="FrankRuehl" w:hint="cs"/>
          <w:sz w:val="28"/>
          <w:szCs w:val="28"/>
          <w:rtl/>
        </w:rPr>
        <w:t xml:space="preserve"> </w:t>
      </w:r>
      <w:r w:rsidR="007223E0" w:rsidRPr="007223E0">
        <w:rPr>
          <w:rFonts w:cs="Dbs-Rashi" w:hint="cs"/>
          <w:szCs w:val="20"/>
          <w:rtl/>
        </w:rPr>
        <w:t xml:space="preserve">(שמות לב, </w:t>
      </w:r>
      <w:r w:rsidR="003D782C">
        <w:rPr>
          <w:rFonts w:cs="Dbs-Rashi" w:hint="cs"/>
          <w:szCs w:val="20"/>
          <w:rtl/>
        </w:rPr>
        <w:t>ג</w:t>
      </w:r>
      <w:r w:rsidR="007223E0" w:rsidRPr="007223E0">
        <w:rPr>
          <w:rFonts w:cs="Dbs-Rashi" w:hint="cs"/>
          <w:szCs w:val="20"/>
          <w:rtl/>
        </w:rPr>
        <w:t>)</w:t>
      </w:r>
      <w:r w:rsidR="005A0809" w:rsidRPr="005A0809">
        <w:rPr>
          <w:rFonts w:cs="FrankRuehl"/>
          <w:sz w:val="28"/>
          <w:szCs w:val="28"/>
          <w:rtl/>
        </w:rPr>
        <w:t>, כי הפשיטות ראוי אל הש</w:t>
      </w:r>
      <w:r w:rsidR="00840F24">
        <w:rPr>
          <w:rFonts w:cs="FrankRuehl" w:hint="cs"/>
          <w:sz w:val="28"/>
          <w:szCs w:val="28"/>
          <w:rtl/>
        </w:rPr>
        <w:t>ם</w:t>
      </w:r>
      <w:r w:rsidR="00A55DB2">
        <w:rPr>
          <w:rStyle w:val="FootnoteReference"/>
          <w:rFonts w:cs="FrankRuehl"/>
          <w:szCs w:val="28"/>
          <w:rtl/>
        </w:rPr>
        <w:footnoteReference w:id="409"/>
      </w:r>
      <w:r w:rsidR="00840F24">
        <w:rPr>
          <w:rFonts w:cs="FrankRuehl" w:hint="cs"/>
          <w:sz w:val="28"/>
          <w:szCs w:val="28"/>
          <w:rtl/>
        </w:rPr>
        <w:t xml:space="preserve"> </w:t>
      </w:r>
      <w:r w:rsidR="005A0809" w:rsidRPr="005A0809">
        <w:rPr>
          <w:rFonts w:cs="FrankRuehl"/>
          <w:sz w:val="28"/>
          <w:szCs w:val="28"/>
          <w:rtl/>
        </w:rPr>
        <w:t>ית</w:t>
      </w:r>
      <w:r w:rsidR="00840F24">
        <w:rPr>
          <w:rFonts w:cs="FrankRuehl" w:hint="cs"/>
          <w:sz w:val="28"/>
          <w:szCs w:val="28"/>
          <w:rtl/>
        </w:rPr>
        <w:t>ברך</w:t>
      </w:r>
      <w:r w:rsidR="00A55DB2">
        <w:rPr>
          <w:rStyle w:val="FootnoteReference"/>
          <w:rFonts w:cs="FrankRuehl"/>
          <w:szCs w:val="28"/>
          <w:rtl/>
        </w:rPr>
        <w:footnoteReference w:id="410"/>
      </w:r>
      <w:r w:rsidR="007223E0">
        <w:rPr>
          <w:rFonts w:cs="FrankRuehl" w:hint="cs"/>
          <w:sz w:val="28"/>
          <w:szCs w:val="28"/>
          <w:rtl/>
        </w:rPr>
        <w:t>.</w:t>
      </w:r>
      <w:r w:rsidR="005A0809" w:rsidRPr="005A0809">
        <w:rPr>
          <w:rFonts w:cs="FrankRuehl"/>
          <w:sz w:val="28"/>
          <w:szCs w:val="28"/>
          <w:rtl/>
        </w:rPr>
        <w:t xml:space="preserve"> ולפיכך לא היה נכנס לפני ולפנים בבגדי זהב</w:t>
      </w:r>
      <w:r w:rsidR="009732B0">
        <w:rPr>
          <w:rStyle w:val="FootnoteReference"/>
          <w:rFonts w:cs="FrankRuehl"/>
          <w:szCs w:val="28"/>
          <w:rtl/>
        </w:rPr>
        <w:footnoteReference w:id="411"/>
      </w:r>
      <w:r w:rsidR="009732B0">
        <w:rPr>
          <w:rFonts w:cs="FrankRuehl" w:hint="cs"/>
          <w:sz w:val="28"/>
          <w:szCs w:val="28"/>
          <w:rtl/>
        </w:rPr>
        <w:t>,</w:t>
      </w:r>
      <w:r w:rsidR="005A0809" w:rsidRPr="005A0809">
        <w:rPr>
          <w:rFonts w:cs="FrankRuehl"/>
          <w:sz w:val="28"/>
          <w:szCs w:val="28"/>
          <w:rtl/>
        </w:rPr>
        <w:t xml:space="preserve"> ואין כאן מקום זה</w:t>
      </w:r>
      <w:r w:rsidR="00026139">
        <w:rPr>
          <w:rFonts w:cs="FrankRuehl" w:hint="cs"/>
          <w:sz w:val="28"/>
          <w:szCs w:val="28"/>
          <w:rtl/>
        </w:rPr>
        <w:t>.</w:t>
      </w:r>
      <w:r w:rsidR="005A0809" w:rsidRPr="005A0809">
        <w:rPr>
          <w:rFonts w:cs="FrankRuehl"/>
          <w:sz w:val="28"/>
          <w:szCs w:val="28"/>
          <w:rtl/>
        </w:rPr>
        <w:t xml:space="preserve"> ולכך מקדים הכסף בשביל הפשיטות שבו</w:t>
      </w:r>
      <w:r>
        <w:rPr>
          <w:rFonts w:cs="FrankRuehl" w:hint="cs"/>
          <w:sz w:val="28"/>
          <w:szCs w:val="28"/>
          <w:rtl/>
        </w:rPr>
        <w:t>,</w:t>
      </w:r>
      <w:r w:rsidR="005A0809" w:rsidRPr="005A0809">
        <w:rPr>
          <w:rFonts w:cs="FrankRuehl"/>
          <w:sz w:val="28"/>
          <w:szCs w:val="28"/>
          <w:rtl/>
        </w:rPr>
        <w:t xml:space="preserve"> ואין קושיא בזה כלל</w:t>
      </w:r>
      <w:r w:rsidR="00026139">
        <w:rPr>
          <w:rStyle w:val="FootnoteReference"/>
          <w:rFonts w:cs="FrankRuehl"/>
          <w:szCs w:val="28"/>
          <w:rtl/>
        </w:rPr>
        <w:footnoteReference w:id="412"/>
      </w:r>
      <w:r>
        <w:rPr>
          <w:rFonts w:cs="FrankRuehl" w:hint="cs"/>
          <w:sz w:val="28"/>
          <w:szCs w:val="28"/>
          <w:rtl/>
        </w:rPr>
        <w:t>.</w:t>
      </w:r>
      <w:r w:rsidR="00E106B0" w:rsidRPr="00E106B0">
        <w:rPr>
          <w:rtl/>
        </w:rPr>
        <w:t xml:space="preserve"> </w:t>
      </w:r>
    </w:p>
    <w:p w:rsidR="00FB2DF6" w:rsidRDefault="00E106B0" w:rsidP="00685648">
      <w:pPr>
        <w:jc w:val="both"/>
        <w:rPr>
          <w:rFonts w:cs="FrankRuehl" w:hint="cs"/>
          <w:sz w:val="28"/>
          <w:szCs w:val="28"/>
          <w:rtl/>
        </w:rPr>
      </w:pPr>
      <w:r w:rsidRPr="00E106B0">
        <w:rPr>
          <w:rStyle w:val="LatinChar"/>
          <w:rtl/>
        </w:rPr>
        <w:t>#</w:t>
      </w:r>
      <w:r w:rsidRPr="00E106B0">
        <w:rPr>
          <w:rStyle w:val="Title1"/>
          <w:rtl/>
        </w:rPr>
        <w:t>ונראה עוד</w:t>
      </w:r>
      <w:r w:rsidRPr="00E106B0">
        <w:rPr>
          <w:rStyle w:val="LatinChar"/>
          <w:rtl/>
        </w:rPr>
        <w:t>=</w:t>
      </w:r>
      <w:r w:rsidR="00254D71">
        <w:rPr>
          <w:rStyle w:val="FootnoteReference"/>
          <w:rFonts w:cs="FrankRuehl"/>
          <w:szCs w:val="28"/>
          <w:rtl/>
        </w:rPr>
        <w:footnoteReference w:id="413"/>
      </w:r>
      <w:r w:rsidR="00E77E00">
        <w:rPr>
          <w:rFonts w:cs="FrankRuehl" w:hint="cs"/>
          <w:sz w:val="28"/>
          <w:szCs w:val="28"/>
          <w:rtl/>
        </w:rPr>
        <w:t>,</w:t>
      </w:r>
      <w:r w:rsidRPr="00E106B0">
        <w:rPr>
          <w:rFonts w:cs="FrankRuehl"/>
          <w:sz w:val="28"/>
          <w:szCs w:val="28"/>
          <w:rtl/>
        </w:rPr>
        <w:t xml:space="preserve"> כי מה שאמר כאן </w:t>
      </w:r>
      <w:r w:rsidR="00254D71">
        <w:rPr>
          <w:rFonts w:cs="FrankRuehl" w:hint="cs"/>
          <w:sz w:val="28"/>
          <w:szCs w:val="28"/>
          <w:rtl/>
        </w:rPr>
        <w:t>"</w:t>
      </w:r>
      <w:r w:rsidRPr="00E106B0">
        <w:rPr>
          <w:rFonts w:cs="FrankRuehl"/>
          <w:sz w:val="28"/>
          <w:szCs w:val="28"/>
          <w:rtl/>
        </w:rPr>
        <w:t>ופגע בי אדם אחד</w:t>
      </w:r>
      <w:r w:rsidR="00254D71">
        <w:rPr>
          <w:rFonts w:cs="FrankRuehl" w:hint="cs"/>
          <w:sz w:val="28"/>
          <w:szCs w:val="28"/>
          <w:rtl/>
        </w:rPr>
        <w:t>"</w:t>
      </w:r>
      <w:r w:rsidRPr="00E106B0">
        <w:rPr>
          <w:rFonts w:cs="FrankRuehl"/>
          <w:sz w:val="28"/>
          <w:szCs w:val="28"/>
          <w:rtl/>
        </w:rPr>
        <w:t>, פי</w:t>
      </w:r>
      <w:r w:rsidR="00E77E00">
        <w:rPr>
          <w:rFonts w:cs="FrankRuehl" w:hint="cs"/>
          <w:sz w:val="28"/>
          <w:szCs w:val="28"/>
          <w:rtl/>
        </w:rPr>
        <w:t>רוש</w:t>
      </w:r>
      <w:r w:rsidRPr="00E106B0">
        <w:rPr>
          <w:rFonts w:cs="FrankRuehl"/>
          <w:sz w:val="28"/>
          <w:szCs w:val="28"/>
          <w:rtl/>
        </w:rPr>
        <w:t xml:space="preserve"> שנדמה לו אחד בדמות אדם</w:t>
      </w:r>
      <w:r w:rsidR="00E77E00">
        <w:rPr>
          <w:rFonts w:cs="FrankRuehl" w:hint="cs"/>
          <w:sz w:val="28"/>
          <w:szCs w:val="28"/>
          <w:rtl/>
        </w:rPr>
        <w:t>,</w:t>
      </w:r>
      <w:r w:rsidRPr="00E106B0">
        <w:rPr>
          <w:rFonts w:cs="FrankRuehl"/>
          <w:sz w:val="28"/>
          <w:szCs w:val="28"/>
          <w:rtl/>
        </w:rPr>
        <w:t xml:space="preserve"> והוא השטן, אשר דרך השטן לפעמים להסית את האדם לדמות לאדם</w:t>
      </w:r>
      <w:r w:rsidR="00E77E00">
        <w:rPr>
          <w:rFonts w:cs="FrankRuehl" w:hint="cs"/>
          <w:sz w:val="28"/>
          <w:szCs w:val="28"/>
          <w:rtl/>
        </w:rPr>
        <w:t>,</w:t>
      </w:r>
      <w:r w:rsidRPr="00E106B0">
        <w:rPr>
          <w:rFonts w:cs="FrankRuehl"/>
          <w:sz w:val="28"/>
          <w:szCs w:val="28"/>
          <w:rtl/>
        </w:rPr>
        <w:t xml:space="preserve"> ולפעמים לעוף השמים</w:t>
      </w:r>
      <w:r w:rsidR="00E77E00">
        <w:rPr>
          <w:rFonts w:cs="FrankRuehl" w:hint="cs"/>
          <w:sz w:val="28"/>
          <w:szCs w:val="28"/>
          <w:rtl/>
        </w:rPr>
        <w:t>,</w:t>
      </w:r>
      <w:r w:rsidRPr="00E106B0">
        <w:rPr>
          <w:rFonts w:cs="FrankRuehl"/>
          <w:sz w:val="28"/>
          <w:szCs w:val="28"/>
          <w:rtl/>
        </w:rPr>
        <w:t xml:space="preserve"> הכל לפי הענין</w:t>
      </w:r>
      <w:r w:rsidR="00E77E00">
        <w:rPr>
          <w:rFonts w:cs="FrankRuehl" w:hint="cs"/>
          <w:sz w:val="28"/>
          <w:szCs w:val="28"/>
          <w:rtl/>
        </w:rPr>
        <w:t>.</w:t>
      </w:r>
      <w:r w:rsidRPr="00E106B0">
        <w:rPr>
          <w:rFonts w:cs="FrankRuehl"/>
          <w:sz w:val="28"/>
          <w:szCs w:val="28"/>
          <w:rtl/>
        </w:rPr>
        <w:t xml:space="preserve"> וכמ</w:t>
      </w:r>
      <w:r w:rsidR="00E77E00">
        <w:rPr>
          <w:rFonts w:cs="FrankRuehl" w:hint="cs"/>
          <w:sz w:val="28"/>
          <w:szCs w:val="28"/>
          <w:rtl/>
        </w:rPr>
        <w:t>ו שאמרו</w:t>
      </w:r>
      <w:r w:rsidRPr="00E106B0">
        <w:rPr>
          <w:rFonts w:cs="FrankRuehl"/>
          <w:sz w:val="28"/>
          <w:szCs w:val="28"/>
          <w:rtl/>
        </w:rPr>
        <w:t xml:space="preserve"> בגמרא בפרק חלק </w:t>
      </w:r>
      <w:r w:rsidRPr="00E77E00">
        <w:rPr>
          <w:rFonts w:cs="Dbs-Rashi"/>
          <w:szCs w:val="20"/>
          <w:rtl/>
        </w:rPr>
        <w:t>(סנהדרין קז</w:t>
      </w:r>
      <w:r w:rsidR="00E77E00" w:rsidRPr="00E77E00">
        <w:rPr>
          <w:rFonts w:cs="Dbs-Rashi" w:hint="cs"/>
          <w:szCs w:val="20"/>
          <w:rtl/>
        </w:rPr>
        <w:t>.</w:t>
      </w:r>
      <w:r w:rsidRPr="00E77E00">
        <w:rPr>
          <w:rFonts w:cs="Dbs-Rashi"/>
          <w:szCs w:val="20"/>
          <w:rtl/>
        </w:rPr>
        <w:t>)</w:t>
      </w:r>
      <w:r w:rsidRPr="00E106B0">
        <w:rPr>
          <w:rFonts w:cs="FrankRuehl"/>
          <w:sz w:val="28"/>
          <w:szCs w:val="28"/>
          <w:rtl/>
        </w:rPr>
        <w:t xml:space="preserve"> גבי דוד</w:t>
      </w:r>
      <w:r w:rsidR="00623AF8">
        <w:rPr>
          <w:rFonts w:cs="FrankRuehl" w:hint="cs"/>
          <w:sz w:val="28"/>
          <w:szCs w:val="28"/>
          <w:rtl/>
        </w:rPr>
        <w:t>,</w:t>
      </w:r>
      <w:r w:rsidRPr="00E106B0">
        <w:rPr>
          <w:rFonts w:cs="FrankRuehl"/>
          <w:sz w:val="28"/>
          <w:szCs w:val="28"/>
          <w:rtl/>
        </w:rPr>
        <w:t xml:space="preserve"> אדמי ליה כעופא</w:t>
      </w:r>
      <w:r w:rsidR="00E77E00">
        <w:rPr>
          <w:rStyle w:val="FootnoteReference"/>
          <w:rFonts w:cs="FrankRuehl"/>
          <w:szCs w:val="28"/>
          <w:rtl/>
        </w:rPr>
        <w:footnoteReference w:id="414"/>
      </w:r>
      <w:r w:rsidR="00E77E00">
        <w:rPr>
          <w:rFonts w:cs="FrankRuehl" w:hint="cs"/>
          <w:sz w:val="28"/>
          <w:szCs w:val="28"/>
          <w:rtl/>
        </w:rPr>
        <w:t>,</w:t>
      </w:r>
      <w:r w:rsidRPr="00E106B0">
        <w:rPr>
          <w:rFonts w:cs="FrankRuehl"/>
          <w:sz w:val="28"/>
          <w:szCs w:val="28"/>
          <w:rtl/>
        </w:rPr>
        <w:t xml:space="preserve"> וכאן אדמי ליה כגברא</w:t>
      </w:r>
      <w:r w:rsidR="00623AF8">
        <w:rPr>
          <w:rStyle w:val="FootnoteReference"/>
          <w:rFonts w:cs="FrankRuehl"/>
          <w:szCs w:val="28"/>
          <w:rtl/>
        </w:rPr>
        <w:footnoteReference w:id="415"/>
      </w:r>
      <w:r w:rsidR="00BE0D21">
        <w:rPr>
          <w:rFonts w:cs="FrankRuehl" w:hint="cs"/>
          <w:sz w:val="28"/>
          <w:szCs w:val="28"/>
          <w:rtl/>
        </w:rPr>
        <w:t>.</w:t>
      </w:r>
      <w:r w:rsidRPr="00E106B0">
        <w:rPr>
          <w:rFonts w:cs="FrankRuehl"/>
          <w:sz w:val="28"/>
          <w:szCs w:val="28"/>
          <w:rtl/>
        </w:rPr>
        <w:t xml:space="preserve"> וזה שאמר </w:t>
      </w:r>
      <w:r w:rsidR="0002715A">
        <w:rPr>
          <w:rFonts w:cs="FrankRuehl" w:hint="cs"/>
          <w:sz w:val="28"/>
          <w:szCs w:val="28"/>
          <w:rtl/>
        </w:rPr>
        <w:t>"</w:t>
      </w:r>
      <w:r w:rsidRPr="00E106B0">
        <w:rPr>
          <w:rFonts w:cs="FrankRuehl"/>
          <w:sz w:val="28"/>
          <w:szCs w:val="28"/>
          <w:rtl/>
        </w:rPr>
        <w:t>ופגע בי אדם אחד</w:t>
      </w:r>
      <w:r w:rsidR="0002715A">
        <w:rPr>
          <w:rFonts w:cs="FrankRuehl" w:hint="cs"/>
          <w:sz w:val="28"/>
          <w:szCs w:val="28"/>
          <w:rtl/>
        </w:rPr>
        <w:t>",</w:t>
      </w:r>
      <w:r w:rsidRPr="00E106B0">
        <w:rPr>
          <w:rFonts w:cs="FrankRuehl"/>
          <w:sz w:val="28"/>
          <w:szCs w:val="28"/>
          <w:rtl/>
        </w:rPr>
        <w:t xml:space="preserve"> ולא אמר </w:t>
      </w:r>
      <w:r w:rsidR="0002715A">
        <w:rPr>
          <w:rFonts w:cs="FrankRuehl" w:hint="cs"/>
          <w:sz w:val="28"/>
          <w:szCs w:val="28"/>
          <w:rtl/>
        </w:rPr>
        <w:t>'</w:t>
      </w:r>
      <w:r w:rsidRPr="00E106B0">
        <w:rPr>
          <w:rFonts w:cs="FrankRuehl"/>
          <w:sz w:val="28"/>
          <w:szCs w:val="28"/>
          <w:rtl/>
        </w:rPr>
        <w:t>ופגעתי באדם אחד</w:t>
      </w:r>
      <w:r w:rsidR="0002715A">
        <w:rPr>
          <w:rFonts w:cs="FrankRuehl" w:hint="cs"/>
          <w:sz w:val="28"/>
          <w:szCs w:val="28"/>
          <w:rtl/>
        </w:rPr>
        <w:t>'</w:t>
      </w:r>
      <w:r w:rsidRPr="00E106B0">
        <w:rPr>
          <w:rFonts w:cs="FrankRuehl"/>
          <w:sz w:val="28"/>
          <w:szCs w:val="28"/>
          <w:rtl/>
        </w:rPr>
        <w:t xml:space="preserve">, רק </w:t>
      </w:r>
      <w:r w:rsidR="0002715A">
        <w:rPr>
          <w:rFonts w:cs="FrankRuehl" w:hint="cs"/>
          <w:sz w:val="28"/>
          <w:szCs w:val="28"/>
          <w:rtl/>
        </w:rPr>
        <w:t>"</w:t>
      </w:r>
      <w:r w:rsidRPr="00E106B0">
        <w:rPr>
          <w:rFonts w:cs="FrankRuehl"/>
          <w:sz w:val="28"/>
          <w:szCs w:val="28"/>
          <w:rtl/>
        </w:rPr>
        <w:t>ופגע בי</w:t>
      </w:r>
      <w:r w:rsidR="0002715A">
        <w:rPr>
          <w:rFonts w:cs="FrankRuehl" w:hint="cs"/>
          <w:sz w:val="28"/>
          <w:szCs w:val="28"/>
          <w:rtl/>
        </w:rPr>
        <w:t>",</w:t>
      </w:r>
      <w:r w:rsidRPr="00E106B0">
        <w:rPr>
          <w:rFonts w:cs="FrankRuehl"/>
          <w:sz w:val="28"/>
          <w:szCs w:val="28"/>
          <w:rtl/>
        </w:rPr>
        <w:t xml:space="preserve"> דבר זה </w:t>
      </w:r>
      <w:r w:rsidR="0002715A">
        <w:rPr>
          <w:rFonts w:cs="FrankRuehl" w:hint="cs"/>
          <w:sz w:val="28"/>
          <w:szCs w:val="28"/>
          <w:rtl/>
        </w:rPr>
        <w:t>"</w:t>
      </w:r>
      <w:r w:rsidRPr="00E106B0">
        <w:rPr>
          <w:rFonts w:cs="FrankRuehl"/>
          <w:sz w:val="28"/>
          <w:szCs w:val="28"/>
          <w:rtl/>
        </w:rPr>
        <w:t>פגע</w:t>
      </w:r>
      <w:r w:rsidR="0002715A">
        <w:rPr>
          <w:rFonts w:cs="FrankRuehl" w:hint="cs"/>
          <w:sz w:val="28"/>
          <w:szCs w:val="28"/>
          <w:rtl/>
        </w:rPr>
        <w:t>"</w:t>
      </w:r>
      <w:r w:rsidRPr="00E106B0">
        <w:rPr>
          <w:rFonts w:cs="FrankRuehl"/>
          <w:sz w:val="28"/>
          <w:szCs w:val="28"/>
          <w:rtl/>
        </w:rPr>
        <w:t xml:space="preserve"> נקרא</w:t>
      </w:r>
      <w:r w:rsidR="00E35996">
        <w:rPr>
          <w:rFonts w:cs="FrankRuehl" w:hint="cs"/>
          <w:sz w:val="28"/>
          <w:szCs w:val="28"/>
          <w:rtl/>
        </w:rPr>
        <w:t>,</w:t>
      </w:r>
      <w:r w:rsidRPr="00E106B0">
        <w:rPr>
          <w:rFonts w:cs="FrankRuehl"/>
          <w:sz w:val="28"/>
          <w:szCs w:val="28"/>
          <w:rtl/>
        </w:rPr>
        <w:t xml:space="preserve"> כאשר יפגע בו דבר כמו זה</w:t>
      </w:r>
      <w:r w:rsidR="00E35996">
        <w:rPr>
          <w:rStyle w:val="FootnoteReference"/>
          <w:rFonts w:cs="FrankRuehl"/>
          <w:szCs w:val="28"/>
          <w:rtl/>
        </w:rPr>
        <w:footnoteReference w:id="416"/>
      </w:r>
      <w:r w:rsidRPr="00E106B0">
        <w:rPr>
          <w:rFonts w:cs="FrankRuehl"/>
          <w:sz w:val="28"/>
          <w:szCs w:val="28"/>
          <w:rtl/>
        </w:rPr>
        <w:t>. כי מפני שראה השטן שהיה מתבודד ר</w:t>
      </w:r>
      <w:r w:rsidR="00685648">
        <w:rPr>
          <w:rFonts w:cs="FrankRuehl" w:hint="cs"/>
          <w:sz w:val="28"/>
          <w:szCs w:val="28"/>
          <w:rtl/>
        </w:rPr>
        <w:t>בי</w:t>
      </w:r>
      <w:r w:rsidRPr="00E106B0">
        <w:rPr>
          <w:rFonts w:cs="FrankRuehl"/>
          <w:sz w:val="28"/>
          <w:szCs w:val="28"/>
          <w:rtl/>
        </w:rPr>
        <w:t xml:space="preserve"> יוסי בן קסמא בדרך מאד מאד</w:t>
      </w:r>
      <w:r w:rsidR="00685648">
        <w:rPr>
          <w:rStyle w:val="FootnoteReference"/>
          <w:rFonts w:cs="FrankRuehl"/>
          <w:szCs w:val="28"/>
          <w:rtl/>
        </w:rPr>
        <w:footnoteReference w:id="417"/>
      </w:r>
      <w:r w:rsidRPr="00E106B0">
        <w:rPr>
          <w:rFonts w:cs="FrankRuehl"/>
          <w:sz w:val="28"/>
          <w:szCs w:val="28"/>
          <w:rtl/>
        </w:rPr>
        <w:t>, אדמי ליה כגברא להסית אותו ולהסירו</w:t>
      </w:r>
      <w:r w:rsidR="00D11B98">
        <w:rPr>
          <w:rFonts w:cs="FrankRuehl" w:hint="cs"/>
          <w:sz w:val="28"/>
          <w:szCs w:val="28"/>
          <w:rtl/>
        </w:rPr>
        <w:t>*</w:t>
      </w:r>
      <w:r w:rsidRPr="00E106B0">
        <w:rPr>
          <w:rFonts w:cs="FrankRuehl"/>
          <w:sz w:val="28"/>
          <w:szCs w:val="28"/>
          <w:rtl/>
        </w:rPr>
        <w:t xml:space="preserve"> מן התורה על ידי שאומר אליו </w:t>
      </w:r>
      <w:r w:rsidR="00FB2DF6">
        <w:rPr>
          <w:rFonts w:cs="FrankRuehl" w:hint="cs"/>
          <w:sz w:val="28"/>
          <w:szCs w:val="28"/>
          <w:rtl/>
        </w:rPr>
        <w:t>"</w:t>
      </w:r>
      <w:r w:rsidRPr="00E106B0">
        <w:rPr>
          <w:rFonts w:cs="FrankRuehl"/>
          <w:sz w:val="28"/>
          <w:szCs w:val="28"/>
          <w:rtl/>
        </w:rPr>
        <w:t>רבי רצונך שתדור במקומינו ואתן לך אלף אלפים וכו'</w:t>
      </w:r>
      <w:r w:rsidR="00FB2DF6">
        <w:rPr>
          <w:rFonts w:cs="FrankRuehl" w:hint="cs"/>
          <w:sz w:val="28"/>
          <w:szCs w:val="28"/>
          <w:rtl/>
        </w:rPr>
        <w:t>"</w:t>
      </w:r>
      <w:r w:rsidRPr="00E106B0">
        <w:rPr>
          <w:rFonts w:cs="FrankRuehl"/>
          <w:sz w:val="28"/>
          <w:szCs w:val="28"/>
          <w:rtl/>
        </w:rPr>
        <w:t>, וזהו מעשה השטן בודאי להסית את הצדיקים</w:t>
      </w:r>
      <w:r w:rsidR="00FB2DF6">
        <w:rPr>
          <w:rStyle w:val="FootnoteReference"/>
          <w:rFonts w:cs="FrankRuehl"/>
          <w:szCs w:val="28"/>
          <w:rtl/>
        </w:rPr>
        <w:footnoteReference w:id="418"/>
      </w:r>
      <w:r w:rsidRPr="00E106B0">
        <w:rPr>
          <w:rFonts w:cs="FrankRuehl"/>
          <w:sz w:val="28"/>
          <w:szCs w:val="28"/>
          <w:rtl/>
        </w:rPr>
        <w:t xml:space="preserve">. </w:t>
      </w:r>
    </w:p>
    <w:p w:rsidR="00344BB5" w:rsidRDefault="008F5883" w:rsidP="0064046A">
      <w:pPr>
        <w:jc w:val="both"/>
        <w:rPr>
          <w:rFonts w:cs="FrankRuehl" w:hint="cs"/>
          <w:sz w:val="28"/>
          <w:szCs w:val="28"/>
          <w:rtl/>
        </w:rPr>
      </w:pPr>
      <w:r w:rsidRPr="008F5883">
        <w:rPr>
          <w:rStyle w:val="LatinChar"/>
          <w:rtl/>
        </w:rPr>
        <w:t>#</w:t>
      </w:r>
      <w:r w:rsidR="00E106B0" w:rsidRPr="008F5883">
        <w:rPr>
          <w:rStyle w:val="Title1"/>
          <w:rtl/>
        </w:rPr>
        <w:t>ואפשר</w:t>
      </w:r>
      <w:r w:rsidRPr="008F5883">
        <w:rPr>
          <w:rStyle w:val="LatinChar"/>
          <w:rtl/>
        </w:rPr>
        <w:t>=</w:t>
      </w:r>
      <w:r w:rsidR="00E106B0" w:rsidRPr="00E106B0">
        <w:rPr>
          <w:rFonts w:cs="FrankRuehl"/>
          <w:sz w:val="28"/>
          <w:szCs w:val="28"/>
          <w:rtl/>
        </w:rPr>
        <w:t xml:space="preserve"> </w:t>
      </w:r>
      <w:r w:rsidR="0064046A">
        <w:rPr>
          <w:rFonts w:cs="FrankRuehl" w:hint="cs"/>
          <w:sz w:val="28"/>
          <w:szCs w:val="28"/>
          <w:rtl/>
        </w:rPr>
        <w:t>לומר גם כן</w:t>
      </w:r>
      <w:r w:rsidR="00CB7996">
        <w:rPr>
          <w:rFonts w:cs="FrankRuehl" w:hint="cs"/>
          <w:sz w:val="28"/>
          <w:szCs w:val="28"/>
          <w:rtl/>
        </w:rPr>
        <w:t>*</w:t>
      </w:r>
      <w:r w:rsidR="0064046A">
        <w:rPr>
          <w:rFonts w:cs="FrankRuehl" w:hint="cs"/>
          <w:sz w:val="28"/>
          <w:szCs w:val="28"/>
          <w:rtl/>
        </w:rPr>
        <w:t xml:space="preserve"> כי </w:t>
      </w:r>
      <w:r w:rsidR="00E106B0" w:rsidRPr="00E106B0">
        <w:rPr>
          <w:rFonts w:cs="FrankRuehl"/>
          <w:sz w:val="28"/>
          <w:szCs w:val="28"/>
          <w:rtl/>
        </w:rPr>
        <w:t>אליהו ז</w:t>
      </w:r>
      <w:r w:rsidR="00DF5715">
        <w:rPr>
          <w:rFonts w:cs="FrankRuehl" w:hint="cs"/>
          <w:sz w:val="28"/>
          <w:szCs w:val="28"/>
          <w:rtl/>
        </w:rPr>
        <w:t>כור לטוב</w:t>
      </w:r>
      <w:r w:rsidR="00E106B0" w:rsidRPr="00E106B0">
        <w:rPr>
          <w:rFonts w:cs="FrankRuehl"/>
          <w:sz w:val="28"/>
          <w:szCs w:val="28"/>
          <w:rtl/>
        </w:rPr>
        <w:t xml:space="preserve"> היה</w:t>
      </w:r>
      <w:r w:rsidR="00DF5715">
        <w:rPr>
          <w:rFonts w:cs="FrankRuehl" w:hint="cs"/>
          <w:sz w:val="28"/>
          <w:szCs w:val="28"/>
          <w:rtl/>
        </w:rPr>
        <w:t>,</w:t>
      </w:r>
      <w:r w:rsidR="00E106B0" w:rsidRPr="00E106B0">
        <w:rPr>
          <w:rFonts w:cs="FrankRuehl"/>
          <w:sz w:val="28"/>
          <w:szCs w:val="28"/>
          <w:rtl/>
        </w:rPr>
        <w:t xml:space="preserve"> כדי להגדיל שכרו בא</w:t>
      </w:r>
      <w:r w:rsidR="00DF5715">
        <w:rPr>
          <w:rFonts w:cs="FrankRuehl" w:hint="cs"/>
          <w:sz w:val="28"/>
          <w:szCs w:val="28"/>
          <w:rtl/>
        </w:rPr>
        <w:t>,</w:t>
      </w:r>
      <w:r w:rsidR="00E106B0" w:rsidRPr="00E106B0">
        <w:rPr>
          <w:rFonts w:cs="FrankRuehl"/>
          <w:sz w:val="28"/>
          <w:szCs w:val="28"/>
          <w:rtl/>
        </w:rPr>
        <w:t xml:space="preserve"> כי יודע שכך וכך ישיב</w:t>
      </w:r>
      <w:r w:rsidR="00DF5715">
        <w:rPr>
          <w:rFonts w:cs="FrankRuehl" w:hint="cs"/>
          <w:sz w:val="28"/>
          <w:szCs w:val="28"/>
          <w:rtl/>
        </w:rPr>
        <w:t>.</w:t>
      </w:r>
      <w:r w:rsidR="00E106B0" w:rsidRPr="00E106B0">
        <w:rPr>
          <w:rFonts w:cs="FrankRuehl"/>
          <w:sz w:val="28"/>
          <w:szCs w:val="28"/>
          <w:rtl/>
        </w:rPr>
        <w:t xml:space="preserve"> וכן בגמרא בפ</w:t>
      </w:r>
      <w:r w:rsidR="00680705">
        <w:rPr>
          <w:rFonts w:cs="FrankRuehl" w:hint="cs"/>
          <w:sz w:val="28"/>
          <w:szCs w:val="28"/>
          <w:rtl/>
        </w:rPr>
        <w:t>רק ג</w:t>
      </w:r>
      <w:r w:rsidR="006E3F89">
        <w:rPr>
          <w:rFonts w:cs="FrankRuehl" w:hint="cs"/>
          <w:sz w:val="28"/>
          <w:szCs w:val="28"/>
          <w:rtl/>
        </w:rPr>
        <w:t>'*</w:t>
      </w:r>
      <w:r w:rsidR="00E106B0" w:rsidRPr="00E106B0">
        <w:rPr>
          <w:rFonts w:cs="FrankRuehl"/>
          <w:sz w:val="28"/>
          <w:szCs w:val="28"/>
          <w:rtl/>
        </w:rPr>
        <w:t xml:space="preserve"> דתענית </w:t>
      </w:r>
      <w:r w:rsidR="00E106B0" w:rsidRPr="006E3F89">
        <w:rPr>
          <w:rFonts w:cs="Dbs-Rashi"/>
          <w:szCs w:val="20"/>
          <w:rtl/>
        </w:rPr>
        <w:t>(כ</w:t>
      </w:r>
      <w:r w:rsidR="006E3F89" w:rsidRPr="006E3F89">
        <w:rPr>
          <w:rFonts w:cs="Dbs-Rashi" w:hint="cs"/>
          <w:szCs w:val="20"/>
          <w:rtl/>
        </w:rPr>
        <w:t>:</w:t>
      </w:r>
      <w:r w:rsidR="00E106B0" w:rsidRPr="006E3F89">
        <w:rPr>
          <w:rFonts w:cs="Dbs-Rashi"/>
          <w:szCs w:val="20"/>
          <w:rtl/>
        </w:rPr>
        <w:t>)</w:t>
      </w:r>
      <w:r w:rsidR="00E106B0" w:rsidRPr="00E106B0">
        <w:rPr>
          <w:rFonts w:cs="FrankRuehl"/>
          <w:sz w:val="28"/>
          <w:szCs w:val="28"/>
          <w:rtl/>
        </w:rPr>
        <w:t xml:space="preserve"> אצל ר</w:t>
      </w:r>
      <w:r w:rsidR="009E6E79">
        <w:rPr>
          <w:rFonts w:cs="FrankRuehl" w:hint="cs"/>
          <w:sz w:val="28"/>
          <w:szCs w:val="28"/>
          <w:rtl/>
        </w:rPr>
        <w:t>בי שמעון</w:t>
      </w:r>
      <w:r w:rsidR="00E106B0" w:rsidRPr="00E106B0">
        <w:rPr>
          <w:rFonts w:cs="FrankRuehl"/>
          <w:sz w:val="28"/>
          <w:szCs w:val="28"/>
          <w:rtl/>
        </w:rPr>
        <w:t xml:space="preserve"> בן אלעזר</w:t>
      </w:r>
      <w:r w:rsidR="009E6E79">
        <w:rPr>
          <w:rFonts w:cs="FrankRuehl" w:hint="cs"/>
          <w:sz w:val="28"/>
          <w:szCs w:val="28"/>
          <w:rtl/>
        </w:rPr>
        <w:t>,</w:t>
      </w:r>
      <w:r w:rsidR="00E106B0" w:rsidRPr="00E106B0">
        <w:rPr>
          <w:rFonts w:cs="FrankRuehl"/>
          <w:sz w:val="28"/>
          <w:szCs w:val="28"/>
          <w:rtl/>
        </w:rPr>
        <w:t xml:space="preserve"> דאמרינן </w:t>
      </w:r>
      <w:r w:rsidR="009E6E79">
        <w:rPr>
          <w:rFonts w:cs="FrankRuehl" w:hint="cs"/>
          <w:sz w:val="28"/>
          <w:szCs w:val="28"/>
          <w:rtl/>
        </w:rPr>
        <w:t>"</w:t>
      </w:r>
      <w:r w:rsidR="00E106B0" w:rsidRPr="00E106B0">
        <w:rPr>
          <w:rFonts w:cs="FrankRuehl"/>
          <w:sz w:val="28"/>
          <w:szCs w:val="28"/>
          <w:rtl/>
        </w:rPr>
        <w:t>פגע בו אדם אחד</w:t>
      </w:r>
      <w:r w:rsidR="009E6E79">
        <w:rPr>
          <w:rFonts w:cs="FrankRuehl" w:hint="cs"/>
          <w:sz w:val="28"/>
          <w:szCs w:val="28"/>
          <w:rtl/>
        </w:rPr>
        <w:t>",</w:t>
      </w:r>
      <w:r w:rsidR="00E106B0" w:rsidRPr="00E106B0">
        <w:rPr>
          <w:rFonts w:cs="FrankRuehl"/>
          <w:sz w:val="28"/>
          <w:szCs w:val="28"/>
          <w:rtl/>
        </w:rPr>
        <w:t xml:space="preserve"> ופי</w:t>
      </w:r>
      <w:r w:rsidR="009E6E79">
        <w:rPr>
          <w:rFonts w:cs="FrankRuehl" w:hint="cs"/>
          <w:sz w:val="28"/>
          <w:szCs w:val="28"/>
          <w:rtl/>
        </w:rPr>
        <w:t>רשו</w:t>
      </w:r>
      <w:r w:rsidR="00E106B0" w:rsidRPr="00E106B0">
        <w:rPr>
          <w:rFonts w:cs="FrankRuehl"/>
          <w:sz w:val="28"/>
          <w:szCs w:val="28"/>
          <w:rtl/>
        </w:rPr>
        <w:t xml:space="preserve"> התוספות </w:t>
      </w:r>
      <w:r w:rsidR="009E6E79" w:rsidRPr="009E6E79">
        <w:rPr>
          <w:rFonts w:cs="Dbs-Rashi" w:hint="cs"/>
          <w:szCs w:val="20"/>
          <w:rtl/>
        </w:rPr>
        <w:t>(שם ד"ה נזדמן)</w:t>
      </w:r>
      <w:r w:rsidR="009E6E79">
        <w:rPr>
          <w:rFonts w:cs="FrankRuehl" w:hint="cs"/>
          <w:sz w:val="28"/>
          <w:szCs w:val="28"/>
          <w:rtl/>
        </w:rPr>
        <w:t xml:space="preserve"> </w:t>
      </w:r>
      <w:r w:rsidR="00E106B0" w:rsidRPr="00E106B0">
        <w:rPr>
          <w:rFonts w:cs="FrankRuehl"/>
          <w:sz w:val="28"/>
          <w:szCs w:val="28"/>
          <w:rtl/>
        </w:rPr>
        <w:t>בשם מס</w:t>
      </w:r>
      <w:r w:rsidR="009E6E79">
        <w:rPr>
          <w:rFonts w:cs="FrankRuehl" w:hint="cs"/>
          <w:sz w:val="28"/>
          <w:szCs w:val="28"/>
          <w:rtl/>
        </w:rPr>
        <w:t>כת</w:t>
      </w:r>
      <w:r w:rsidR="00E106B0" w:rsidRPr="00E106B0">
        <w:rPr>
          <w:rFonts w:cs="FrankRuehl"/>
          <w:sz w:val="28"/>
          <w:szCs w:val="28"/>
          <w:rtl/>
        </w:rPr>
        <w:t xml:space="preserve"> דרך ארץ</w:t>
      </w:r>
      <w:r w:rsidR="009E6E79">
        <w:rPr>
          <w:rStyle w:val="FootnoteReference"/>
          <w:rFonts w:cs="FrankRuehl"/>
          <w:szCs w:val="28"/>
          <w:rtl/>
        </w:rPr>
        <w:footnoteReference w:id="419"/>
      </w:r>
      <w:r w:rsidR="00E106B0" w:rsidRPr="00E106B0">
        <w:rPr>
          <w:rFonts w:cs="FrankRuehl"/>
          <w:sz w:val="28"/>
          <w:szCs w:val="28"/>
          <w:rtl/>
        </w:rPr>
        <w:t xml:space="preserve"> שהיה אליהו הנביא גם כן</w:t>
      </w:r>
      <w:r w:rsidR="009E6E79">
        <w:rPr>
          <w:rFonts w:cs="FrankRuehl" w:hint="cs"/>
          <w:sz w:val="28"/>
          <w:szCs w:val="28"/>
          <w:rtl/>
        </w:rPr>
        <w:t>,</w:t>
      </w:r>
      <w:r w:rsidR="00E106B0" w:rsidRPr="00E106B0">
        <w:rPr>
          <w:rFonts w:cs="FrankRuehl"/>
          <w:sz w:val="28"/>
          <w:szCs w:val="28"/>
          <w:rtl/>
        </w:rPr>
        <w:t xml:space="preserve"> ורוצה להראות לו שלא ירגיל לעשות כך</w:t>
      </w:r>
      <w:r w:rsidR="008B193C">
        <w:rPr>
          <w:rStyle w:val="FootnoteReference"/>
          <w:rFonts w:cs="FrankRuehl"/>
          <w:szCs w:val="28"/>
          <w:rtl/>
        </w:rPr>
        <w:footnoteReference w:id="420"/>
      </w:r>
      <w:r w:rsidR="00E106B0" w:rsidRPr="00E106B0">
        <w:rPr>
          <w:rFonts w:cs="FrankRuehl"/>
          <w:sz w:val="28"/>
          <w:szCs w:val="28"/>
          <w:rtl/>
        </w:rPr>
        <w:t>. ואפשר שהוא ר</w:t>
      </w:r>
      <w:r w:rsidR="009E6E79">
        <w:rPr>
          <w:rFonts w:cs="FrankRuehl" w:hint="cs"/>
          <w:sz w:val="28"/>
          <w:szCs w:val="28"/>
          <w:rtl/>
        </w:rPr>
        <w:t>בי</w:t>
      </w:r>
      <w:r w:rsidR="00E106B0" w:rsidRPr="00E106B0">
        <w:rPr>
          <w:rFonts w:cs="FrankRuehl"/>
          <w:sz w:val="28"/>
          <w:szCs w:val="28"/>
          <w:rtl/>
        </w:rPr>
        <w:t xml:space="preserve"> יוסי דפ</w:t>
      </w:r>
      <w:r w:rsidR="0099111C">
        <w:rPr>
          <w:rFonts w:cs="FrankRuehl" w:hint="cs"/>
          <w:sz w:val="28"/>
          <w:szCs w:val="28"/>
          <w:rtl/>
        </w:rPr>
        <w:t>ר</w:t>
      </w:r>
      <w:r w:rsidR="00E106B0" w:rsidRPr="00E106B0">
        <w:rPr>
          <w:rFonts w:cs="FrankRuehl"/>
          <w:sz w:val="28"/>
          <w:szCs w:val="28"/>
          <w:rtl/>
        </w:rPr>
        <w:t xml:space="preserve">ק </w:t>
      </w:r>
      <w:r w:rsidR="0099111C">
        <w:rPr>
          <w:rFonts w:cs="FrankRuehl" w:hint="cs"/>
          <w:sz w:val="28"/>
          <w:szCs w:val="28"/>
          <w:rtl/>
        </w:rPr>
        <w:t xml:space="preserve">קמא </w:t>
      </w:r>
      <w:r w:rsidR="00E106B0" w:rsidRPr="00E106B0">
        <w:rPr>
          <w:rFonts w:cs="FrankRuehl"/>
          <w:sz w:val="28"/>
          <w:szCs w:val="28"/>
          <w:rtl/>
        </w:rPr>
        <w:t xml:space="preserve">דברכות </w:t>
      </w:r>
      <w:r w:rsidR="00E106B0" w:rsidRPr="0099111C">
        <w:rPr>
          <w:rFonts w:cs="Dbs-Rashi"/>
          <w:szCs w:val="20"/>
          <w:rtl/>
        </w:rPr>
        <w:t>(ג</w:t>
      </w:r>
      <w:r w:rsidR="0099111C" w:rsidRPr="0099111C">
        <w:rPr>
          <w:rFonts w:cs="Dbs-Rashi" w:hint="cs"/>
          <w:szCs w:val="20"/>
          <w:rtl/>
        </w:rPr>
        <w:t>.</w:t>
      </w:r>
      <w:r w:rsidR="00E106B0" w:rsidRPr="0099111C">
        <w:rPr>
          <w:rFonts w:cs="Dbs-Rashi"/>
          <w:szCs w:val="20"/>
          <w:rtl/>
        </w:rPr>
        <w:t>)</w:t>
      </w:r>
      <w:r w:rsidR="0099111C">
        <w:rPr>
          <w:rFonts w:cs="FrankRuehl" w:hint="cs"/>
          <w:sz w:val="28"/>
          <w:szCs w:val="28"/>
          <w:rtl/>
        </w:rPr>
        <w:t>,</w:t>
      </w:r>
      <w:r w:rsidR="00E106B0" w:rsidRPr="00E106B0">
        <w:rPr>
          <w:rFonts w:cs="FrankRuehl"/>
          <w:sz w:val="28"/>
          <w:szCs w:val="28"/>
          <w:rtl/>
        </w:rPr>
        <w:t xml:space="preserve"> שאמר </w:t>
      </w:r>
      <w:r w:rsidR="00380CB5">
        <w:rPr>
          <w:rFonts w:cs="FrankRuehl" w:hint="cs"/>
          <w:sz w:val="28"/>
          <w:szCs w:val="28"/>
          <w:rtl/>
        </w:rPr>
        <w:t>"</w:t>
      </w:r>
      <w:r w:rsidR="00E106B0" w:rsidRPr="00E106B0">
        <w:rPr>
          <w:rFonts w:cs="FrankRuehl"/>
          <w:sz w:val="28"/>
          <w:szCs w:val="28"/>
          <w:rtl/>
        </w:rPr>
        <w:t>פעם אחת נכנסתי לחורבה</w:t>
      </w:r>
      <w:r w:rsidR="00380CB5">
        <w:rPr>
          <w:rFonts w:cs="FrankRuehl" w:hint="cs"/>
          <w:sz w:val="28"/>
          <w:szCs w:val="28"/>
          <w:rtl/>
        </w:rPr>
        <w:t>,</w:t>
      </w:r>
      <w:r w:rsidR="00E106B0" w:rsidRPr="00E106B0">
        <w:rPr>
          <w:rFonts w:cs="FrankRuehl"/>
          <w:sz w:val="28"/>
          <w:szCs w:val="28"/>
          <w:rtl/>
        </w:rPr>
        <w:t xml:space="preserve"> ובא אליהו ז</w:t>
      </w:r>
      <w:r w:rsidR="00380CB5">
        <w:rPr>
          <w:rFonts w:cs="FrankRuehl" w:hint="cs"/>
          <w:sz w:val="28"/>
          <w:szCs w:val="28"/>
          <w:rtl/>
        </w:rPr>
        <w:t>כור לטוב</w:t>
      </w:r>
      <w:r w:rsidR="00E106B0" w:rsidRPr="00E106B0">
        <w:rPr>
          <w:rFonts w:cs="FrankRuehl"/>
          <w:sz w:val="28"/>
          <w:szCs w:val="28"/>
          <w:rtl/>
        </w:rPr>
        <w:t xml:space="preserve"> ושמר לי על הפתח וכו'</w:t>
      </w:r>
      <w:r w:rsidR="00380CB5">
        <w:rPr>
          <w:rFonts w:cs="FrankRuehl" w:hint="cs"/>
          <w:sz w:val="28"/>
          <w:szCs w:val="28"/>
          <w:rtl/>
        </w:rPr>
        <w:t>"</w:t>
      </w:r>
      <w:r w:rsidR="00380CB5">
        <w:rPr>
          <w:rStyle w:val="FootnoteReference"/>
          <w:rFonts w:cs="FrankRuehl"/>
          <w:szCs w:val="28"/>
          <w:rtl/>
        </w:rPr>
        <w:footnoteReference w:id="421"/>
      </w:r>
      <w:r w:rsidR="00380CB5">
        <w:rPr>
          <w:rFonts w:cs="FrankRuehl" w:hint="cs"/>
          <w:sz w:val="28"/>
          <w:szCs w:val="28"/>
          <w:rtl/>
        </w:rPr>
        <w:t>.</w:t>
      </w:r>
      <w:r w:rsidR="00E106B0" w:rsidRPr="00E106B0">
        <w:rPr>
          <w:rFonts w:cs="FrankRuehl"/>
          <w:sz w:val="28"/>
          <w:szCs w:val="28"/>
          <w:rtl/>
        </w:rPr>
        <w:t xml:space="preserve"> והוא נגלה אליו בכאן בדמות אדם</w:t>
      </w:r>
      <w:r w:rsidR="00B56873">
        <w:rPr>
          <w:rFonts w:cs="FrankRuehl" w:hint="cs"/>
          <w:sz w:val="28"/>
          <w:szCs w:val="28"/>
          <w:rtl/>
        </w:rPr>
        <w:t>*</w:t>
      </w:r>
      <w:r w:rsidR="00E106B0" w:rsidRPr="00E106B0">
        <w:rPr>
          <w:rFonts w:cs="FrankRuehl"/>
          <w:sz w:val="28"/>
          <w:szCs w:val="28"/>
          <w:rtl/>
        </w:rPr>
        <w:t xml:space="preserve"> כדי לזכותו</w:t>
      </w:r>
      <w:r w:rsidR="002501D6">
        <w:rPr>
          <w:rFonts w:cs="FrankRuehl" w:hint="cs"/>
          <w:sz w:val="28"/>
          <w:szCs w:val="28"/>
          <w:rtl/>
        </w:rPr>
        <w:t>,</w:t>
      </w:r>
      <w:r w:rsidR="00E106B0" w:rsidRPr="00E106B0">
        <w:rPr>
          <w:rFonts w:cs="FrankRuehl"/>
          <w:sz w:val="28"/>
          <w:szCs w:val="28"/>
          <w:rtl/>
        </w:rPr>
        <w:t xml:space="preserve"> שיאמר אליו דברים אלו</w:t>
      </w:r>
      <w:r w:rsidR="00CC7E55">
        <w:rPr>
          <w:rStyle w:val="FootnoteReference"/>
          <w:rFonts w:cs="FrankRuehl"/>
          <w:szCs w:val="28"/>
          <w:rtl/>
        </w:rPr>
        <w:footnoteReference w:id="422"/>
      </w:r>
      <w:r w:rsidR="002501D6">
        <w:rPr>
          <w:rFonts w:cs="FrankRuehl" w:hint="cs"/>
          <w:sz w:val="28"/>
          <w:szCs w:val="28"/>
          <w:rtl/>
        </w:rPr>
        <w:t>,</w:t>
      </w:r>
      <w:r w:rsidR="00E106B0" w:rsidRPr="00E106B0">
        <w:rPr>
          <w:rFonts w:cs="FrankRuehl"/>
          <w:sz w:val="28"/>
          <w:szCs w:val="28"/>
          <w:rtl/>
        </w:rPr>
        <w:t xml:space="preserve"> ודברים אלו נראים. ומעתה יתורץ לך גם כן רוב השאלות</w:t>
      </w:r>
      <w:r w:rsidR="00CB7996">
        <w:rPr>
          <w:rStyle w:val="FootnoteReference"/>
          <w:rFonts w:cs="FrankRuehl"/>
          <w:szCs w:val="28"/>
          <w:rtl/>
        </w:rPr>
        <w:footnoteReference w:id="423"/>
      </w:r>
      <w:r w:rsidR="00960CA0">
        <w:rPr>
          <w:rFonts w:cs="FrankRuehl" w:hint="cs"/>
          <w:sz w:val="28"/>
          <w:szCs w:val="28"/>
          <w:rtl/>
        </w:rPr>
        <w:t>;</w:t>
      </w:r>
      <w:r w:rsidR="00E106B0" w:rsidRPr="00E106B0">
        <w:rPr>
          <w:rFonts w:cs="FrankRuehl"/>
          <w:sz w:val="28"/>
          <w:szCs w:val="28"/>
          <w:rtl/>
        </w:rPr>
        <w:t xml:space="preserve"> מה שלא התחיל רבי יוסי להקדים לו שלום</w:t>
      </w:r>
      <w:r w:rsidR="00960CA0">
        <w:rPr>
          <w:rStyle w:val="FootnoteReference"/>
          <w:rFonts w:cs="FrankRuehl"/>
          <w:szCs w:val="28"/>
          <w:rtl/>
        </w:rPr>
        <w:footnoteReference w:id="424"/>
      </w:r>
      <w:r w:rsidR="00960CA0">
        <w:rPr>
          <w:rFonts w:cs="FrankRuehl" w:hint="cs"/>
          <w:sz w:val="28"/>
          <w:szCs w:val="28"/>
          <w:rtl/>
        </w:rPr>
        <w:t>,</w:t>
      </w:r>
      <w:r w:rsidR="00E106B0" w:rsidRPr="00E106B0">
        <w:rPr>
          <w:rFonts w:cs="FrankRuehl"/>
          <w:sz w:val="28"/>
          <w:szCs w:val="28"/>
          <w:rtl/>
        </w:rPr>
        <w:t xml:space="preserve"> כי פתאום בא אליו</w:t>
      </w:r>
      <w:r w:rsidR="00E16152">
        <w:rPr>
          <w:rStyle w:val="FootnoteReference"/>
          <w:rFonts w:cs="FrankRuehl"/>
          <w:szCs w:val="28"/>
          <w:rtl/>
        </w:rPr>
        <w:footnoteReference w:id="425"/>
      </w:r>
      <w:r w:rsidR="00E16152">
        <w:rPr>
          <w:rFonts w:cs="FrankRuehl" w:hint="cs"/>
          <w:sz w:val="28"/>
          <w:szCs w:val="28"/>
          <w:rtl/>
        </w:rPr>
        <w:t>,</w:t>
      </w:r>
      <w:r w:rsidR="00E106B0" w:rsidRPr="00E106B0">
        <w:rPr>
          <w:rFonts w:cs="FrankRuehl"/>
          <w:sz w:val="28"/>
          <w:szCs w:val="28"/>
          <w:rtl/>
        </w:rPr>
        <w:t xml:space="preserve"> והוא לא ראהו עד שנתן לו שלום</w:t>
      </w:r>
      <w:r w:rsidR="00E16152">
        <w:rPr>
          <w:rFonts w:cs="FrankRuehl" w:hint="cs"/>
          <w:sz w:val="28"/>
          <w:szCs w:val="28"/>
          <w:rtl/>
        </w:rPr>
        <w:t>.</w:t>
      </w:r>
      <w:r w:rsidR="00E106B0" w:rsidRPr="00E106B0">
        <w:rPr>
          <w:rFonts w:cs="FrankRuehl"/>
          <w:sz w:val="28"/>
          <w:szCs w:val="28"/>
          <w:rtl/>
        </w:rPr>
        <w:t xml:space="preserve"> ולכך הוצרך לומר גם כן שנתן לו שלום וכו'</w:t>
      </w:r>
      <w:r w:rsidR="009C060B">
        <w:rPr>
          <w:rStyle w:val="FootnoteReference"/>
          <w:rFonts w:cs="FrankRuehl"/>
          <w:szCs w:val="28"/>
          <w:rtl/>
        </w:rPr>
        <w:footnoteReference w:id="426"/>
      </w:r>
      <w:r w:rsidR="00E106B0" w:rsidRPr="00E106B0">
        <w:rPr>
          <w:rFonts w:cs="FrankRuehl"/>
          <w:sz w:val="28"/>
          <w:szCs w:val="28"/>
          <w:rtl/>
        </w:rPr>
        <w:t>, הכל בא לבאר שלא היה אדם דעלמא</w:t>
      </w:r>
      <w:r w:rsidR="00FC4BDD">
        <w:rPr>
          <w:rFonts w:cs="FrankRuehl" w:hint="cs"/>
          <w:sz w:val="28"/>
          <w:szCs w:val="28"/>
          <w:rtl/>
        </w:rPr>
        <w:t>,</w:t>
      </w:r>
      <w:r w:rsidR="00E106B0" w:rsidRPr="00E106B0">
        <w:rPr>
          <w:rFonts w:cs="FrankRuehl"/>
          <w:sz w:val="28"/>
          <w:szCs w:val="28"/>
          <w:rtl/>
        </w:rPr>
        <w:t xml:space="preserve"> שאם היה אדם דעלמא</w:t>
      </w:r>
      <w:r w:rsidR="00FC4BDD">
        <w:rPr>
          <w:rFonts w:cs="FrankRuehl" w:hint="cs"/>
          <w:sz w:val="28"/>
          <w:szCs w:val="28"/>
          <w:rtl/>
        </w:rPr>
        <w:t>,</w:t>
      </w:r>
      <w:r w:rsidR="00E106B0" w:rsidRPr="00E106B0">
        <w:rPr>
          <w:rFonts w:cs="FrankRuehl"/>
          <w:sz w:val="28"/>
          <w:szCs w:val="28"/>
          <w:rtl/>
        </w:rPr>
        <w:t xml:space="preserve"> הקדים רבי יוסי אליו שלום</w:t>
      </w:r>
      <w:r w:rsidR="00FC4BDD">
        <w:rPr>
          <w:rFonts w:cs="FrankRuehl" w:hint="cs"/>
          <w:sz w:val="28"/>
          <w:szCs w:val="28"/>
          <w:rtl/>
        </w:rPr>
        <w:t>.</w:t>
      </w:r>
      <w:r w:rsidR="00E106B0" w:rsidRPr="00E106B0">
        <w:rPr>
          <w:rFonts w:cs="FrankRuehl"/>
          <w:sz w:val="28"/>
          <w:szCs w:val="28"/>
          <w:rtl/>
        </w:rPr>
        <w:t xml:space="preserve"> ולכך לא שאל את רבי יוסי </w:t>
      </w:r>
      <w:r w:rsidR="00FC4BDD">
        <w:rPr>
          <w:rFonts w:cs="FrankRuehl" w:hint="cs"/>
          <w:sz w:val="28"/>
          <w:szCs w:val="28"/>
          <w:rtl/>
        </w:rPr>
        <w:t>"</w:t>
      </w:r>
      <w:r w:rsidR="00E106B0" w:rsidRPr="00E106B0">
        <w:rPr>
          <w:rFonts w:cs="FrankRuehl"/>
          <w:sz w:val="28"/>
          <w:szCs w:val="28"/>
          <w:rtl/>
        </w:rPr>
        <w:t>מי אתה</w:t>
      </w:r>
      <w:r w:rsidR="00FC4BDD">
        <w:rPr>
          <w:rFonts w:cs="FrankRuehl" w:hint="cs"/>
          <w:sz w:val="28"/>
          <w:szCs w:val="28"/>
          <w:rtl/>
        </w:rPr>
        <w:t>"</w:t>
      </w:r>
      <w:r w:rsidR="00FC4BDD">
        <w:rPr>
          <w:rStyle w:val="FootnoteReference"/>
          <w:rFonts w:cs="FrankRuehl"/>
          <w:szCs w:val="28"/>
          <w:rtl/>
        </w:rPr>
        <w:footnoteReference w:id="427"/>
      </w:r>
      <w:r w:rsidR="00FC4BDD">
        <w:rPr>
          <w:rFonts w:cs="FrankRuehl" w:hint="cs"/>
          <w:sz w:val="28"/>
          <w:szCs w:val="28"/>
          <w:rtl/>
        </w:rPr>
        <w:t>,</w:t>
      </w:r>
      <w:r w:rsidR="00E106B0" w:rsidRPr="00E106B0">
        <w:rPr>
          <w:rFonts w:cs="FrankRuehl"/>
          <w:sz w:val="28"/>
          <w:szCs w:val="28"/>
          <w:rtl/>
        </w:rPr>
        <w:t xml:space="preserve"> שודאי השטן ידע אותו</w:t>
      </w:r>
      <w:r w:rsidR="00F54E45">
        <w:rPr>
          <w:rStyle w:val="FootnoteReference"/>
          <w:rFonts w:cs="FrankRuehl"/>
          <w:szCs w:val="28"/>
          <w:rtl/>
        </w:rPr>
        <w:footnoteReference w:id="428"/>
      </w:r>
      <w:r w:rsidR="00F54E45">
        <w:rPr>
          <w:rFonts w:cs="FrankRuehl" w:hint="cs"/>
          <w:sz w:val="28"/>
          <w:szCs w:val="28"/>
          <w:rtl/>
        </w:rPr>
        <w:t>,</w:t>
      </w:r>
      <w:r w:rsidR="00E106B0" w:rsidRPr="00E106B0">
        <w:rPr>
          <w:rFonts w:cs="FrankRuehl"/>
          <w:sz w:val="28"/>
          <w:szCs w:val="28"/>
          <w:rtl/>
        </w:rPr>
        <w:t xml:space="preserve"> רק שאל אותו </w:t>
      </w:r>
      <w:r w:rsidR="0078287E">
        <w:rPr>
          <w:rFonts w:cs="FrankRuehl" w:hint="cs"/>
          <w:sz w:val="28"/>
          <w:szCs w:val="28"/>
          <w:rtl/>
        </w:rPr>
        <w:t>"</w:t>
      </w:r>
      <w:r w:rsidR="00E106B0" w:rsidRPr="00E106B0">
        <w:rPr>
          <w:rFonts w:cs="FrankRuehl"/>
          <w:sz w:val="28"/>
          <w:szCs w:val="28"/>
          <w:rtl/>
        </w:rPr>
        <w:t>מאיזה מקום אתה</w:t>
      </w:r>
      <w:r w:rsidR="0078287E">
        <w:rPr>
          <w:rFonts w:cs="FrankRuehl" w:hint="cs"/>
          <w:sz w:val="28"/>
          <w:szCs w:val="28"/>
          <w:rtl/>
        </w:rPr>
        <w:t>"</w:t>
      </w:r>
      <w:r w:rsidR="00E106B0" w:rsidRPr="00E106B0">
        <w:rPr>
          <w:rFonts w:cs="FrankRuehl"/>
          <w:sz w:val="28"/>
          <w:szCs w:val="28"/>
          <w:rtl/>
        </w:rPr>
        <w:t xml:space="preserve"> כדי לכנוס עמו בדברים</w:t>
      </w:r>
      <w:r w:rsidR="0078287E">
        <w:rPr>
          <w:rStyle w:val="FootnoteReference"/>
          <w:rFonts w:cs="FrankRuehl"/>
          <w:szCs w:val="28"/>
          <w:rtl/>
        </w:rPr>
        <w:footnoteReference w:id="429"/>
      </w:r>
      <w:r w:rsidR="00F54E45">
        <w:rPr>
          <w:rFonts w:cs="FrankRuehl" w:hint="cs"/>
          <w:sz w:val="28"/>
          <w:szCs w:val="28"/>
          <w:rtl/>
        </w:rPr>
        <w:t>,</w:t>
      </w:r>
      <w:r w:rsidR="00E106B0" w:rsidRPr="00E106B0">
        <w:rPr>
          <w:rFonts w:cs="FrankRuehl"/>
          <w:sz w:val="28"/>
          <w:szCs w:val="28"/>
          <w:rtl/>
        </w:rPr>
        <w:t xml:space="preserve"> וזה מבואר</w:t>
      </w:r>
      <w:r w:rsidR="00020A2E">
        <w:rPr>
          <w:rStyle w:val="FootnoteReference"/>
          <w:rFonts w:cs="FrankRuehl"/>
          <w:szCs w:val="28"/>
          <w:rtl/>
        </w:rPr>
        <w:footnoteReference w:id="430"/>
      </w:r>
      <w:r w:rsidR="00F54E45">
        <w:rPr>
          <w:rFonts w:cs="FrankRuehl" w:hint="cs"/>
          <w:sz w:val="28"/>
          <w:szCs w:val="28"/>
          <w:rtl/>
        </w:rPr>
        <w:t>.</w:t>
      </w:r>
    </w:p>
    <w:p w:rsidR="009647A5" w:rsidRDefault="009647A5" w:rsidP="0064046A">
      <w:pPr>
        <w:jc w:val="both"/>
        <w:rPr>
          <w:rFonts w:cs="FrankRuehl" w:hint="cs"/>
          <w:sz w:val="28"/>
          <w:szCs w:val="28"/>
          <w:rtl/>
        </w:rPr>
      </w:pPr>
    </w:p>
    <w:p w:rsidR="00BC212B" w:rsidRPr="00BC212B" w:rsidRDefault="00BC212B" w:rsidP="00BC212B">
      <w:pPr>
        <w:jc w:val="both"/>
        <w:rPr>
          <w:rFonts w:hint="cs"/>
          <w:sz w:val="18"/>
          <w:rtl/>
        </w:rPr>
      </w:pPr>
      <w:r>
        <w:rPr>
          <w:rFonts w:hint="cs"/>
          <w:sz w:val="18"/>
          <w:rtl/>
        </w:rPr>
        <w:t>%[פ"ו מ"י]</w:t>
      </w:r>
    </w:p>
    <w:p w:rsidR="003D2591" w:rsidRPr="00BC212B" w:rsidRDefault="00BC212B" w:rsidP="00D77B41">
      <w:pPr>
        <w:jc w:val="center"/>
        <w:rPr>
          <w:rFonts w:hint="cs"/>
          <w:b/>
          <w:bCs/>
          <w:szCs w:val="20"/>
          <w:rtl/>
        </w:rPr>
      </w:pPr>
      <w:r w:rsidRPr="00BC212B">
        <w:rPr>
          <w:b/>
          <w:bCs/>
          <w:szCs w:val="20"/>
          <w:rtl/>
        </w:rPr>
        <w:t>חֲמִשָׁה קִנְיָנִים קָנָה לוֹ הַקָּדוֹשׁ בָּרוּךְ הוּא בָּעוֹלָמוֹ, וְאֵלּוּ הֵן</w:t>
      </w:r>
      <w:r w:rsidR="00D77B41">
        <w:rPr>
          <w:rFonts w:hint="cs"/>
          <w:b/>
          <w:bCs/>
          <w:szCs w:val="20"/>
          <w:rtl/>
        </w:rPr>
        <w:t>;</w:t>
      </w:r>
      <w:r w:rsidRPr="00BC212B">
        <w:rPr>
          <w:b/>
          <w:bCs/>
          <w:szCs w:val="20"/>
          <w:rtl/>
        </w:rPr>
        <w:t xml:space="preserve"> תּוֹרָה קִנְיָן אֶחָד, שָׁמַיִם וָאָרֶץ קִנְיָן אֶחָד, אַבְרָהָם קִנְיָן אֶחָד, יִשְׂרָאֵל קִנְיָן אֶחָד, בֵּית הַמִּקְדָּשׁ קִנְיָן אֶחָד. תּוֹרָה מִנַּיִן, דִּכְתִיב</w:t>
      </w:r>
      <w:r w:rsidR="00D77B41">
        <w:rPr>
          <w:rFonts w:hint="cs"/>
          <w:b/>
          <w:bCs/>
          <w:szCs w:val="20"/>
          <w:rtl/>
        </w:rPr>
        <w:t xml:space="preserve"> (משלי ח, כב)</w:t>
      </w:r>
      <w:r w:rsidRPr="00BC212B">
        <w:rPr>
          <w:b/>
          <w:bCs/>
          <w:szCs w:val="20"/>
          <w:rtl/>
        </w:rPr>
        <w:t xml:space="preserve"> יְדֹוָד קָנָנִי רֵאשִׁית דַּרְכּוֹ קֶדֶם מִפְעָלָיו מֵאָז</w:t>
      </w:r>
      <w:r w:rsidR="00D77B41">
        <w:rPr>
          <w:rFonts w:hint="cs"/>
          <w:b/>
          <w:bCs/>
          <w:szCs w:val="20"/>
          <w:rtl/>
        </w:rPr>
        <w:t>.</w:t>
      </w:r>
      <w:r w:rsidRPr="00BC212B">
        <w:rPr>
          <w:b/>
          <w:bCs/>
          <w:szCs w:val="20"/>
          <w:rtl/>
        </w:rPr>
        <w:t xml:space="preserve"> שָׁמַיִם וָאָרֶץ מִנַּיִן</w:t>
      </w:r>
      <w:r w:rsidR="00D77B41">
        <w:rPr>
          <w:rFonts w:hint="cs"/>
          <w:b/>
          <w:bCs/>
          <w:szCs w:val="20"/>
          <w:rtl/>
        </w:rPr>
        <w:t>,</w:t>
      </w:r>
      <w:r w:rsidRPr="00BC212B">
        <w:rPr>
          <w:b/>
          <w:bCs/>
          <w:szCs w:val="20"/>
          <w:rtl/>
        </w:rPr>
        <w:t xml:space="preserve"> דִּכְתִיב </w:t>
      </w:r>
      <w:r w:rsidR="00D77B41">
        <w:rPr>
          <w:rFonts w:hint="cs"/>
          <w:b/>
          <w:bCs/>
          <w:szCs w:val="20"/>
          <w:rtl/>
        </w:rPr>
        <w:t xml:space="preserve">(ישעיה סו, א) </w:t>
      </w:r>
      <w:r w:rsidRPr="00BC212B">
        <w:rPr>
          <w:b/>
          <w:bCs/>
          <w:szCs w:val="20"/>
          <w:rtl/>
        </w:rPr>
        <w:t>כֹּה אָמַר יְדֹוָד הַשָּׁמַיִם כִּסְאִי וְהָאָרֶץ הֲדֹם רַגְלָי אֵי זֶה בַיִת אֲשֶׁר תִּבְנוּ לִי וְאֵי זֶה מָקוֹם מְנוּחָתִי</w:t>
      </w:r>
      <w:r w:rsidR="00D77B41">
        <w:rPr>
          <w:rFonts w:hint="cs"/>
          <w:b/>
          <w:bCs/>
          <w:szCs w:val="20"/>
          <w:rtl/>
        </w:rPr>
        <w:t>.</w:t>
      </w:r>
      <w:r w:rsidRPr="00BC212B">
        <w:rPr>
          <w:b/>
          <w:bCs/>
          <w:szCs w:val="20"/>
          <w:rtl/>
        </w:rPr>
        <w:t xml:space="preserve"> וְאוֹמֵר </w:t>
      </w:r>
      <w:r w:rsidR="00D77B41">
        <w:rPr>
          <w:rFonts w:hint="cs"/>
          <w:b/>
          <w:bCs/>
          <w:szCs w:val="20"/>
          <w:rtl/>
        </w:rPr>
        <w:t xml:space="preserve">(תהלים קד, כד) </w:t>
      </w:r>
      <w:r w:rsidRPr="00BC212B">
        <w:rPr>
          <w:b/>
          <w:bCs/>
          <w:szCs w:val="20"/>
          <w:rtl/>
        </w:rPr>
        <w:t xml:space="preserve">מָה רַבּוּ מַעֲשֶׂיךָ יְדֹוָד כֻּלָּם בְּחָכְמָה עָשִׂיתָ מָלְאָה הָאָרֶץ קִנְיָנֶךָ. אַבְרָהָם מִנַּיִן, דִּכְתִיב </w:t>
      </w:r>
      <w:r w:rsidR="00D77B41">
        <w:rPr>
          <w:rFonts w:hint="cs"/>
          <w:b/>
          <w:bCs/>
          <w:szCs w:val="20"/>
          <w:rtl/>
        </w:rPr>
        <w:t xml:space="preserve">(בראשית יד, יט) </w:t>
      </w:r>
      <w:r w:rsidRPr="00BC212B">
        <w:rPr>
          <w:b/>
          <w:bCs/>
          <w:szCs w:val="20"/>
          <w:rtl/>
        </w:rPr>
        <w:t>וַיְבָרְכֵהוּ וַיֹּאמַר בָּרוּךְ אַבְרָם לְאֵל עֶלְיוֹן קוֹנֶה שָׁמַיִם וָאָרֶץ.</w:t>
      </w:r>
      <w:r w:rsidR="00D77B41">
        <w:rPr>
          <w:b/>
          <w:bCs/>
          <w:szCs w:val="20"/>
          <w:rtl/>
        </w:rPr>
        <w:t xml:space="preserve"> יִשְׂרָאֵל מִנַּיִן, דִּכְתִיב</w:t>
      </w:r>
      <w:r w:rsidR="00D77B41">
        <w:rPr>
          <w:rFonts w:hint="cs"/>
          <w:b/>
          <w:bCs/>
          <w:szCs w:val="20"/>
          <w:rtl/>
        </w:rPr>
        <w:t xml:space="preserve"> (שמות טו, טז)</w:t>
      </w:r>
      <w:r w:rsidRPr="00BC212B">
        <w:rPr>
          <w:b/>
          <w:bCs/>
          <w:szCs w:val="20"/>
          <w:rtl/>
        </w:rPr>
        <w:t xml:space="preserve"> עַד יַעֲבֹר עַמְּךָ יְדֹוָד עַד יַעֲבוֹר עַם זוּ קָנִיתָ</w:t>
      </w:r>
      <w:r w:rsidR="00D77B41">
        <w:rPr>
          <w:rFonts w:hint="cs"/>
          <w:b/>
          <w:bCs/>
          <w:szCs w:val="20"/>
          <w:rtl/>
        </w:rPr>
        <w:t>.</w:t>
      </w:r>
      <w:r w:rsidRPr="00BC212B">
        <w:rPr>
          <w:b/>
          <w:bCs/>
          <w:szCs w:val="20"/>
          <w:rtl/>
        </w:rPr>
        <w:t xml:space="preserve"> וְאוֹמֵר </w:t>
      </w:r>
      <w:r w:rsidR="00D77B41">
        <w:rPr>
          <w:rFonts w:hint="cs"/>
          <w:b/>
          <w:bCs/>
          <w:szCs w:val="20"/>
          <w:rtl/>
        </w:rPr>
        <w:t xml:space="preserve">(תהלים טז, ג) </w:t>
      </w:r>
      <w:r w:rsidRPr="00BC212B">
        <w:rPr>
          <w:b/>
          <w:bCs/>
          <w:szCs w:val="20"/>
          <w:rtl/>
        </w:rPr>
        <w:t>לִקְדוֹשִׁים אֲשֶׁר בָּאָרֶץ הֵמָּה וְאַדִּירֵי כָּל חֶפְצִי בָם</w:t>
      </w:r>
      <w:r w:rsidR="00D77B41">
        <w:rPr>
          <w:rFonts w:hint="cs"/>
          <w:b/>
          <w:bCs/>
          <w:szCs w:val="20"/>
          <w:rtl/>
        </w:rPr>
        <w:t>.</w:t>
      </w:r>
      <w:r w:rsidRPr="00BC212B">
        <w:rPr>
          <w:b/>
          <w:bCs/>
          <w:szCs w:val="20"/>
          <w:rtl/>
        </w:rPr>
        <w:t xml:space="preserve"> בֵּית הַמִּקְדָּשׁ מִנַּיִן, דִּכְתִיב</w:t>
      </w:r>
      <w:r w:rsidR="00D77B41">
        <w:rPr>
          <w:rFonts w:hint="cs"/>
          <w:b/>
          <w:bCs/>
          <w:szCs w:val="20"/>
          <w:rtl/>
        </w:rPr>
        <w:t xml:space="preserve"> (שמות טו, יז)</w:t>
      </w:r>
      <w:r w:rsidRPr="00BC212B">
        <w:rPr>
          <w:b/>
          <w:bCs/>
          <w:szCs w:val="20"/>
          <w:rtl/>
        </w:rPr>
        <w:t xml:space="preserve"> מָכוֹן לְשִׁבְתְּךָ פָּעַלְתָּ יְדֹוָד מִקְּדָשׁ אֲדֹנָי כּוֹנְנוּ יָדֶיךָ</w:t>
      </w:r>
      <w:r w:rsidR="00D77B41">
        <w:rPr>
          <w:rFonts w:hint="cs"/>
          <w:b/>
          <w:bCs/>
          <w:szCs w:val="20"/>
          <w:rtl/>
        </w:rPr>
        <w:t>.</w:t>
      </w:r>
      <w:r w:rsidRPr="00BC212B">
        <w:rPr>
          <w:b/>
          <w:bCs/>
          <w:szCs w:val="20"/>
          <w:rtl/>
        </w:rPr>
        <w:t xml:space="preserve"> וְאוֹמֵר </w:t>
      </w:r>
      <w:r w:rsidR="00D77B41">
        <w:rPr>
          <w:rFonts w:hint="cs"/>
          <w:b/>
          <w:bCs/>
          <w:szCs w:val="20"/>
          <w:rtl/>
        </w:rPr>
        <w:t xml:space="preserve">(תהלים עח, נד) </w:t>
      </w:r>
      <w:r w:rsidRPr="00BC212B">
        <w:rPr>
          <w:b/>
          <w:bCs/>
          <w:szCs w:val="20"/>
          <w:rtl/>
        </w:rPr>
        <w:t>וַיְבִיאֵם אֶל גְּבוּל קָדְשׁוֹ הַר זֶה קָנְתָה יְמִינוֹ</w:t>
      </w:r>
      <w:r w:rsidR="00D77B41">
        <w:rPr>
          <w:rFonts w:hint="cs"/>
          <w:b/>
          <w:bCs/>
          <w:szCs w:val="20"/>
          <w:rtl/>
        </w:rPr>
        <w:t>.</w:t>
      </w:r>
    </w:p>
    <w:p w:rsidR="00BC212B" w:rsidRDefault="00BC212B" w:rsidP="003D2591">
      <w:pPr>
        <w:jc w:val="both"/>
        <w:rPr>
          <w:rStyle w:val="LatinChar"/>
          <w:rFonts w:hint="cs"/>
          <w:rtl/>
        </w:rPr>
      </w:pPr>
    </w:p>
    <w:p w:rsidR="0073754E" w:rsidRPr="0073754E" w:rsidRDefault="003D2591" w:rsidP="0073754E">
      <w:pPr>
        <w:jc w:val="both"/>
        <w:rPr>
          <w:rFonts w:cs="FrankRuehl"/>
          <w:sz w:val="28"/>
          <w:szCs w:val="28"/>
          <w:rtl/>
        </w:rPr>
      </w:pPr>
      <w:r w:rsidRPr="003D2591">
        <w:rPr>
          <w:rStyle w:val="LatinChar"/>
          <w:rtl/>
        </w:rPr>
        <w:t>#</w:t>
      </w:r>
      <w:r w:rsidRPr="003D2591">
        <w:rPr>
          <w:rStyle w:val="Title1"/>
          <w:rtl/>
        </w:rPr>
        <w:t>חמשה קנינים וכו'</w:t>
      </w:r>
      <w:r w:rsidRPr="003D2591">
        <w:rPr>
          <w:rStyle w:val="LatinChar"/>
          <w:rtl/>
        </w:rPr>
        <w:t>=</w:t>
      </w:r>
      <w:r w:rsidRPr="003D2591">
        <w:rPr>
          <w:rFonts w:cs="FrankRuehl"/>
          <w:sz w:val="28"/>
          <w:szCs w:val="28"/>
          <w:rtl/>
        </w:rPr>
        <w:t>. יש לשאול</w:t>
      </w:r>
      <w:r w:rsidR="00BC212B">
        <w:rPr>
          <w:rStyle w:val="FootnoteReference"/>
          <w:rFonts w:cs="FrankRuehl"/>
          <w:szCs w:val="28"/>
          <w:rtl/>
        </w:rPr>
        <w:footnoteReference w:id="431"/>
      </w:r>
      <w:r w:rsidR="00BC212B">
        <w:rPr>
          <w:rFonts w:cs="FrankRuehl" w:hint="cs"/>
          <w:sz w:val="28"/>
          <w:szCs w:val="28"/>
          <w:rtl/>
        </w:rPr>
        <w:t>,</w:t>
      </w:r>
      <w:r w:rsidRPr="003D2591">
        <w:rPr>
          <w:rFonts w:cs="FrankRuehl"/>
          <w:sz w:val="28"/>
          <w:szCs w:val="28"/>
          <w:rtl/>
        </w:rPr>
        <w:t xml:space="preserve"> מנינא למה לי</w:t>
      </w:r>
      <w:r w:rsidR="00063612">
        <w:rPr>
          <w:rStyle w:val="FootnoteReference"/>
          <w:rFonts w:cs="FrankRuehl"/>
          <w:szCs w:val="28"/>
          <w:rtl/>
        </w:rPr>
        <w:footnoteReference w:id="432"/>
      </w:r>
      <w:r w:rsidR="00BC212B">
        <w:rPr>
          <w:rFonts w:cs="FrankRuehl" w:hint="cs"/>
          <w:sz w:val="28"/>
          <w:szCs w:val="28"/>
          <w:rtl/>
        </w:rPr>
        <w:t>.</w:t>
      </w:r>
      <w:r w:rsidRPr="003D2591">
        <w:rPr>
          <w:rFonts w:cs="FrankRuehl"/>
          <w:sz w:val="28"/>
          <w:szCs w:val="28"/>
          <w:rtl/>
        </w:rPr>
        <w:t xml:space="preserve"> ועוד</w:t>
      </w:r>
      <w:r w:rsidR="00C314B9">
        <w:rPr>
          <w:rFonts w:cs="FrankRuehl" w:hint="cs"/>
          <w:sz w:val="28"/>
          <w:szCs w:val="28"/>
          <w:rtl/>
        </w:rPr>
        <w:t>,</w:t>
      </w:r>
      <w:r w:rsidRPr="003D2591">
        <w:rPr>
          <w:rFonts w:cs="FrankRuehl"/>
          <w:sz w:val="28"/>
          <w:szCs w:val="28"/>
          <w:rtl/>
        </w:rPr>
        <w:t xml:space="preserve"> והרי כל הדברים הם קנינו של הקב"ה</w:t>
      </w:r>
      <w:r w:rsidR="00F9356F">
        <w:rPr>
          <w:rFonts w:cs="FrankRuehl" w:hint="cs"/>
          <w:sz w:val="28"/>
          <w:szCs w:val="28"/>
          <w:rtl/>
        </w:rPr>
        <w:t>,</w:t>
      </w:r>
      <w:r w:rsidRPr="003D2591">
        <w:rPr>
          <w:rFonts w:cs="FrankRuehl"/>
          <w:sz w:val="28"/>
          <w:szCs w:val="28"/>
          <w:rtl/>
        </w:rPr>
        <w:t xml:space="preserve"> דכתיב </w:t>
      </w:r>
      <w:r w:rsidRPr="00F9356F">
        <w:rPr>
          <w:rFonts w:cs="Dbs-Rashi"/>
          <w:szCs w:val="20"/>
          <w:rtl/>
        </w:rPr>
        <w:t>(ת</w:t>
      </w:r>
      <w:r w:rsidR="00F9356F" w:rsidRPr="00F9356F">
        <w:rPr>
          <w:rFonts w:cs="Dbs-Rashi" w:hint="cs"/>
          <w:szCs w:val="20"/>
          <w:rtl/>
        </w:rPr>
        <w:t>ה</w:t>
      </w:r>
      <w:r w:rsidRPr="00F9356F">
        <w:rPr>
          <w:rFonts w:cs="Dbs-Rashi"/>
          <w:szCs w:val="20"/>
          <w:rtl/>
        </w:rPr>
        <w:t>לים כד</w:t>
      </w:r>
      <w:r w:rsidR="00F9356F" w:rsidRPr="00F9356F">
        <w:rPr>
          <w:rFonts w:cs="Dbs-Rashi" w:hint="cs"/>
          <w:szCs w:val="20"/>
          <w:rtl/>
        </w:rPr>
        <w:t>, א</w:t>
      </w:r>
      <w:r w:rsidRPr="00F9356F">
        <w:rPr>
          <w:rFonts w:cs="Dbs-Rashi"/>
          <w:szCs w:val="20"/>
          <w:rtl/>
        </w:rPr>
        <w:t>)</w:t>
      </w:r>
      <w:r w:rsidRPr="003D2591">
        <w:rPr>
          <w:rFonts w:cs="FrankRuehl"/>
          <w:sz w:val="28"/>
          <w:szCs w:val="28"/>
          <w:rtl/>
        </w:rPr>
        <w:t xml:space="preserve"> </w:t>
      </w:r>
      <w:r w:rsidR="00F9356F">
        <w:rPr>
          <w:rFonts w:cs="FrankRuehl" w:hint="cs"/>
          <w:sz w:val="28"/>
          <w:szCs w:val="28"/>
          <w:rtl/>
        </w:rPr>
        <w:t>"</w:t>
      </w:r>
      <w:r w:rsidRPr="003D2591">
        <w:rPr>
          <w:rFonts w:cs="FrankRuehl"/>
          <w:sz w:val="28"/>
          <w:szCs w:val="28"/>
          <w:rtl/>
        </w:rPr>
        <w:t>לה' הארץ ומלואה</w:t>
      </w:r>
      <w:r w:rsidR="00F9356F">
        <w:rPr>
          <w:rFonts w:cs="FrankRuehl" w:hint="cs"/>
          <w:sz w:val="28"/>
          <w:szCs w:val="28"/>
          <w:rtl/>
        </w:rPr>
        <w:t>"</w:t>
      </w:r>
      <w:r w:rsidR="00F1740A">
        <w:rPr>
          <w:rStyle w:val="FootnoteReference"/>
          <w:rFonts w:cs="FrankRuehl"/>
          <w:szCs w:val="28"/>
          <w:rtl/>
        </w:rPr>
        <w:footnoteReference w:id="433"/>
      </w:r>
      <w:r w:rsidR="00F9356F">
        <w:rPr>
          <w:rFonts w:cs="FrankRuehl" w:hint="cs"/>
          <w:sz w:val="28"/>
          <w:szCs w:val="28"/>
          <w:rtl/>
        </w:rPr>
        <w:t>.</w:t>
      </w:r>
      <w:r w:rsidRPr="003D2591">
        <w:rPr>
          <w:rFonts w:cs="FrankRuehl"/>
          <w:sz w:val="28"/>
          <w:szCs w:val="28"/>
          <w:rtl/>
        </w:rPr>
        <w:t xml:space="preserve"> ועוד</w:t>
      </w:r>
      <w:r w:rsidR="00933AF4">
        <w:rPr>
          <w:rFonts w:cs="FrankRuehl" w:hint="cs"/>
          <w:sz w:val="28"/>
          <w:szCs w:val="28"/>
          <w:rtl/>
        </w:rPr>
        <w:t>,</w:t>
      </w:r>
      <w:r w:rsidRPr="003D2591">
        <w:rPr>
          <w:rFonts w:cs="FrankRuehl"/>
          <w:sz w:val="28"/>
          <w:szCs w:val="28"/>
          <w:rtl/>
        </w:rPr>
        <w:t xml:space="preserve"> שהביא ראיה לשמים וארץ דכתיב </w:t>
      </w:r>
      <w:r w:rsidR="00933AF4" w:rsidRPr="00933AF4">
        <w:rPr>
          <w:rFonts w:cs="Dbs-Rashi" w:hint="cs"/>
          <w:szCs w:val="20"/>
          <w:rtl/>
        </w:rPr>
        <w:t>(ישעיה סו, א)</w:t>
      </w:r>
      <w:r w:rsidR="00933AF4">
        <w:rPr>
          <w:rFonts w:cs="FrankRuehl" w:hint="cs"/>
          <w:sz w:val="28"/>
          <w:szCs w:val="28"/>
          <w:rtl/>
        </w:rPr>
        <w:t xml:space="preserve"> "</w:t>
      </w:r>
      <w:r w:rsidRPr="003D2591">
        <w:rPr>
          <w:rFonts w:cs="FrankRuehl"/>
          <w:sz w:val="28"/>
          <w:szCs w:val="28"/>
          <w:rtl/>
        </w:rPr>
        <w:t>השמים כסאי והארץ הדום רגלי</w:t>
      </w:r>
      <w:r w:rsidR="00933AF4">
        <w:rPr>
          <w:rFonts w:cs="FrankRuehl" w:hint="cs"/>
          <w:sz w:val="28"/>
          <w:szCs w:val="28"/>
          <w:rtl/>
        </w:rPr>
        <w:t>",</w:t>
      </w:r>
      <w:r w:rsidRPr="003D2591">
        <w:rPr>
          <w:rFonts w:cs="FrankRuehl"/>
          <w:sz w:val="28"/>
          <w:szCs w:val="28"/>
          <w:rtl/>
        </w:rPr>
        <w:t xml:space="preserve"> ויותר היה לו להביא ראיה מדכתיב </w:t>
      </w:r>
      <w:r w:rsidR="00933AF4" w:rsidRPr="00933AF4">
        <w:rPr>
          <w:rFonts w:cs="Dbs-Rashi" w:hint="cs"/>
          <w:szCs w:val="20"/>
          <w:rtl/>
        </w:rPr>
        <w:t>(בראשית יד, יט)</w:t>
      </w:r>
      <w:r w:rsidR="00933AF4">
        <w:rPr>
          <w:rFonts w:cs="FrankRuehl" w:hint="cs"/>
          <w:sz w:val="28"/>
          <w:szCs w:val="28"/>
          <w:rtl/>
        </w:rPr>
        <w:t xml:space="preserve"> "</w:t>
      </w:r>
      <w:r w:rsidRPr="003D2591">
        <w:rPr>
          <w:rFonts w:cs="FrankRuehl"/>
          <w:sz w:val="28"/>
          <w:szCs w:val="28"/>
          <w:rtl/>
        </w:rPr>
        <w:t>קונה שמים וארץ</w:t>
      </w:r>
      <w:r w:rsidR="00933AF4">
        <w:rPr>
          <w:rFonts w:cs="FrankRuehl" w:hint="cs"/>
          <w:sz w:val="28"/>
          <w:szCs w:val="28"/>
          <w:rtl/>
        </w:rPr>
        <w:t>"</w:t>
      </w:r>
      <w:r w:rsidR="00F656C2">
        <w:rPr>
          <w:rStyle w:val="FootnoteReference"/>
          <w:rFonts w:cs="FrankRuehl"/>
          <w:szCs w:val="28"/>
          <w:rtl/>
        </w:rPr>
        <w:footnoteReference w:id="434"/>
      </w:r>
      <w:r w:rsidR="00933AF4">
        <w:rPr>
          <w:rFonts w:cs="FrankRuehl" w:hint="cs"/>
          <w:sz w:val="28"/>
          <w:szCs w:val="28"/>
          <w:rtl/>
        </w:rPr>
        <w:t>.</w:t>
      </w:r>
      <w:r w:rsidRPr="003D2591">
        <w:rPr>
          <w:rFonts w:cs="FrankRuehl"/>
          <w:sz w:val="28"/>
          <w:szCs w:val="28"/>
          <w:rtl/>
        </w:rPr>
        <w:t xml:space="preserve"> ויותר קשה</w:t>
      </w:r>
      <w:r w:rsidR="00A12128">
        <w:rPr>
          <w:rFonts w:cs="FrankRuehl" w:hint="cs"/>
          <w:sz w:val="28"/>
          <w:szCs w:val="28"/>
          <w:rtl/>
        </w:rPr>
        <w:t>,</w:t>
      </w:r>
      <w:r w:rsidRPr="003D2591">
        <w:rPr>
          <w:rFonts w:cs="FrankRuehl"/>
          <w:sz w:val="28"/>
          <w:szCs w:val="28"/>
          <w:rtl/>
        </w:rPr>
        <w:t xml:space="preserve"> שהביא ראיה כי אברהם קנין אחד</w:t>
      </w:r>
      <w:r w:rsidR="00A12128">
        <w:rPr>
          <w:rStyle w:val="FootnoteReference"/>
          <w:rFonts w:cs="FrankRuehl"/>
          <w:szCs w:val="28"/>
          <w:rtl/>
        </w:rPr>
        <w:footnoteReference w:id="435"/>
      </w:r>
      <w:r w:rsidR="00A12128">
        <w:rPr>
          <w:rFonts w:cs="FrankRuehl" w:hint="cs"/>
          <w:sz w:val="28"/>
          <w:szCs w:val="28"/>
          <w:rtl/>
        </w:rPr>
        <w:t>,</w:t>
      </w:r>
      <w:r w:rsidRPr="003D2591">
        <w:rPr>
          <w:rFonts w:cs="FrankRuehl"/>
          <w:sz w:val="28"/>
          <w:szCs w:val="28"/>
          <w:rtl/>
        </w:rPr>
        <w:t xml:space="preserve"> ולא הוזכר בכתוב רק שמים וארץ</w:t>
      </w:r>
      <w:r w:rsidR="00A12128">
        <w:rPr>
          <w:rFonts w:cs="FrankRuehl" w:hint="cs"/>
          <w:sz w:val="28"/>
          <w:szCs w:val="28"/>
          <w:rtl/>
        </w:rPr>
        <w:t>,</w:t>
      </w:r>
      <w:r w:rsidRPr="003D2591">
        <w:rPr>
          <w:rFonts w:cs="FrankRuehl"/>
          <w:sz w:val="28"/>
          <w:szCs w:val="28"/>
          <w:rtl/>
        </w:rPr>
        <w:t xml:space="preserve"> לא אברהם</w:t>
      </w:r>
      <w:r w:rsidR="00A12128">
        <w:rPr>
          <w:rStyle w:val="FootnoteReference"/>
          <w:rFonts w:cs="FrankRuehl"/>
          <w:szCs w:val="28"/>
          <w:rtl/>
        </w:rPr>
        <w:footnoteReference w:id="436"/>
      </w:r>
      <w:r w:rsidR="00A12128">
        <w:rPr>
          <w:rFonts w:cs="FrankRuehl" w:hint="cs"/>
          <w:sz w:val="28"/>
          <w:szCs w:val="28"/>
          <w:rtl/>
        </w:rPr>
        <w:t>.</w:t>
      </w:r>
      <w:r w:rsidRPr="003D2591">
        <w:rPr>
          <w:rFonts w:cs="FrankRuehl"/>
          <w:sz w:val="28"/>
          <w:szCs w:val="28"/>
          <w:rtl/>
        </w:rPr>
        <w:t xml:space="preserve"> ועוד</w:t>
      </w:r>
      <w:r w:rsidR="00A12128">
        <w:rPr>
          <w:rFonts w:cs="FrankRuehl" w:hint="cs"/>
          <w:sz w:val="28"/>
          <w:szCs w:val="28"/>
          <w:rtl/>
        </w:rPr>
        <w:t>,</w:t>
      </w:r>
      <w:r w:rsidRPr="003D2591">
        <w:rPr>
          <w:rFonts w:cs="FrankRuehl"/>
          <w:sz w:val="28"/>
          <w:szCs w:val="28"/>
          <w:rtl/>
        </w:rPr>
        <w:t xml:space="preserve"> למה לא מנה שמים בפני עצמו והארץ בפני עצמו</w:t>
      </w:r>
      <w:r w:rsidR="00A12128">
        <w:rPr>
          <w:rFonts w:cs="FrankRuehl" w:hint="cs"/>
          <w:sz w:val="28"/>
          <w:szCs w:val="28"/>
          <w:rtl/>
        </w:rPr>
        <w:t>,</w:t>
      </w:r>
      <w:r w:rsidRPr="003D2591">
        <w:rPr>
          <w:rFonts w:cs="FrankRuehl"/>
          <w:sz w:val="28"/>
          <w:szCs w:val="28"/>
          <w:rtl/>
        </w:rPr>
        <w:t xml:space="preserve"> וזכר השמים והארץ</w:t>
      </w:r>
      <w:r w:rsidR="00A12128">
        <w:rPr>
          <w:rFonts w:cs="FrankRuehl" w:hint="cs"/>
          <w:sz w:val="28"/>
          <w:szCs w:val="28"/>
          <w:rtl/>
        </w:rPr>
        <w:t>,</w:t>
      </w:r>
      <w:r w:rsidRPr="003D2591">
        <w:rPr>
          <w:rFonts w:cs="FrankRuehl"/>
          <w:sz w:val="28"/>
          <w:szCs w:val="28"/>
          <w:rtl/>
        </w:rPr>
        <w:t xml:space="preserve"> שהם שנים</w:t>
      </w:r>
      <w:r w:rsidR="00A12128">
        <w:rPr>
          <w:rFonts w:cs="FrankRuehl" w:hint="cs"/>
          <w:sz w:val="28"/>
          <w:szCs w:val="28"/>
          <w:rtl/>
        </w:rPr>
        <w:t>.</w:t>
      </w:r>
      <w:r w:rsidRPr="003D2591">
        <w:rPr>
          <w:rFonts w:cs="FrankRuehl"/>
          <w:sz w:val="28"/>
          <w:szCs w:val="28"/>
          <w:rtl/>
        </w:rPr>
        <w:t xml:space="preserve"> ובכתוב כתיב </w:t>
      </w:r>
      <w:r w:rsidR="00A12128">
        <w:rPr>
          <w:rFonts w:cs="FrankRuehl" w:hint="cs"/>
          <w:sz w:val="28"/>
          <w:szCs w:val="28"/>
          <w:rtl/>
        </w:rPr>
        <w:t>"</w:t>
      </w:r>
      <w:r w:rsidRPr="003D2591">
        <w:rPr>
          <w:rFonts w:cs="FrankRuehl"/>
          <w:sz w:val="28"/>
          <w:szCs w:val="28"/>
          <w:rtl/>
        </w:rPr>
        <w:t>השמים כסאי והארץ הדום רגלי</w:t>
      </w:r>
      <w:r w:rsidR="00A12128">
        <w:rPr>
          <w:rFonts w:cs="FrankRuehl" w:hint="cs"/>
          <w:sz w:val="28"/>
          <w:szCs w:val="28"/>
          <w:rtl/>
        </w:rPr>
        <w:t>",</w:t>
      </w:r>
      <w:r w:rsidRPr="003D2591">
        <w:rPr>
          <w:rFonts w:cs="FrankRuehl"/>
          <w:sz w:val="28"/>
          <w:szCs w:val="28"/>
          <w:rtl/>
        </w:rPr>
        <w:t xml:space="preserve"> כל אחד ואחד בפני עצמו</w:t>
      </w:r>
      <w:r w:rsidR="00A12128">
        <w:rPr>
          <w:rStyle w:val="FootnoteReference"/>
          <w:rFonts w:cs="FrankRuehl"/>
          <w:szCs w:val="28"/>
          <w:rtl/>
        </w:rPr>
        <w:footnoteReference w:id="437"/>
      </w:r>
      <w:r w:rsidR="00A12128">
        <w:rPr>
          <w:rFonts w:cs="FrankRuehl" w:hint="cs"/>
          <w:sz w:val="28"/>
          <w:szCs w:val="28"/>
          <w:rtl/>
        </w:rPr>
        <w:t>.</w:t>
      </w:r>
      <w:r w:rsidRPr="003D2591">
        <w:rPr>
          <w:rFonts w:cs="FrankRuehl"/>
          <w:sz w:val="28"/>
          <w:szCs w:val="28"/>
          <w:rtl/>
        </w:rPr>
        <w:t xml:space="preserve"> ועוד קשה</w:t>
      </w:r>
      <w:r w:rsidR="00F72B82">
        <w:rPr>
          <w:rFonts w:cs="FrankRuehl" w:hint="cs"/>
          <w:sz w:val="28"/>
          <w:szCs w:val="28"/>
          <w:rtl/>
        </w:rPr>
        <w:t>,</w:t>
      </w:r>
      <w:r w:rsidRPr="003D2591">
        <w:rPr>
          <w:rFonts w:cs="FrankRuehl"/>
          <w:sz w:val="28"/>
          <w:szCs w:val="28"/>
          <w:rtl/>
        </w:rPr>
        <w:t xml:space="preserve"> הרי כל אשר בארץ קנינו של הקב"ה</w:t>
      </w:r>
      <w:r w:rsidR="00F72B82">
        <w:rPr>
          <w:rFonts w:cs="FrankRuehl" w:hint="cs"/>
          <w:sz w:val="28"/>
          <w:szCs w:val="28"/>
          <w:rtl/>
        </w:rPr>
        <w:t>,</w:t>
      </w:r>
      <w:r w:rsidRPr="003D2591">
        <w:rPr>
          <w:rFonts w:cs="FrankRuehl"/>
          <w:sz w:val="28"/>
          <w:szCs w:val="28"/>
          <w:rtl/>
        </w:rPr>
        <w:t xml:space="preserve"> דכתיב </w:t>
      </w:r>
      <w:r w:rsidR="00F72B82" w:rsidRPr="00F72B82">
        <w:rPr>
          <w:rFonts w:cs="Dbs-Rashi" w:hint="cs"/>
          <w:szCs w:val="20"/>
          <w:rtl/>
        </w:rPr>
        <w:t>(תהלים קד, כד)</w:t>
      </w:r>
      <w:r w:rsidR="00F72B82">
        <w:rPr>
          <w:rFonts w:cs="FrankRuehl" w:hint="cs"/>
          <w:sz w:val="28"/>
          <w:szCs w:val="28"/>
          <w:rtl/>
        </w:rPr>
        <w:t xml:space="preserve"> "</w:t>
      </w:r>
      <w:r w:rsidRPr="003D2591">
        <w:rPr>
          <w:rFonts w:cs="FrankRuehl"/>
          <w:sz w:val="28"/>
          <w:szCs w:val="28"/>
          <w:rtl/>
        </w:rPr>
        <w:t>מלאה הארץ קנינך</w:t>
      </w:r>
      <w:r w:rsidR="00F72B82">
        <w:rPr>
          <w:rFonts w:cs="FrankRuehl" w:hint="cs"/>
          <w:sz w:val="28"/>
          <w:szCs w:val="28"/>
          <w:rtl/>
        </w:rPr>
        <w:t>"</w:t>
      </w:r>
      <w:r w:rsidR="00F72B82">
        <w:rPr>
          <w:rStyle w:val="FootnoteReference"/>
          <w:rFonts w:cs="FrankRuehl"/>
          <w:szCs w:val="28"/>
          <w:rtl/>
        </w:rPr>
        <w:footnoteReference w:id="438"/>
      </w:r>
      <w:r w:rsidR="00F72B82">
        <w:rPr>
          <w:rFonts w:cs="FrankRuehl" w:hint="cs"/>
          <w:sz w:val="28"/>
          <w:szCs w:val="28"/>
          <w:rtl/>
        </w:rPr>
        <w:t>.</w:t>
      </w:r>
      <w:r w:rsidRPr="003D2591">
        <w:rPr>
          <w:rFonts w:cs="FrankRuehl"/>
          <w:sz w:val="28"/>
          <w:szCs w:val="28"/>
          <w:rtl/>
        </w:rPr>
        <w:t xml:space="preserve"> וביש ספרים</w:t>
      </w:r>
      <w:r w:rsidR="00E11DB2">
        <w:rPr>
          <w:rStyle w:val="FootnoteReference"/>
          <w:rFonts w:cs="FrankRuehl"/>
          <w:szCs w:val="28"/>
          <w:rtl/>
        </w:rPr>
        <w:footnoteReference w:id="439"/>
      </w:r>
      <w:r w:rsidRPr="003D2591">
        <w:rPr>
          <w:rFonts w:cs="FrankRuehl"/>
          <w:sz w:val="28"/>
          <w:szCs w:val="28"/>
          <w:rtl/>
        </w:rPr>
        <w:t xml:space="preserve"> אחר שהביא הפסוק </w:t>
      </w:r>
      <w:r w:rsidR="00A22772">
        <w:rPr>
          <w:rFonts w:cs="FrankRuehl" w:hint="cs"/>
          <w:sz w:val="28"/>
          <w:szCs w:val="28"/>
          <w:rtl/>
        </w:rPr>
        <w:t>"</w:t>
      </w:r>
      <w:r w:rsidRPr="003D2591">
        <w:rPr>
          <w:rFonts w:cs="FrankRuehl"/>
          <w:sz w:val="28"/>
          <w:szCs w:val="28"/>
          <w:rtl/>
        </w:rPr>
        <w:t>השמים כסאי והארץ הדום רגלי</w:t>
      </w:r>
      <w:r w:rsidR="00A22772">
        <w:rPr>
          <w:rFonts w:cs="FrankRuehl" w:hint="cs"/>
          <w:sz w:val="28"/>
          <w:szCs w:val="28"/>
          <w:rtl/>
        </w:rPr>
        <w:t>",</w:t>
      </w:r>
      <w:r w:rsidRPr="003D2591">
        <w:rPr>
          <w:rFonts w:cs="FrankRuehl"/>
          <w:sz w:val="28"/>
          <w:szCs w:val="28"/>
          <w:rtl/>
        </w:rPr>
        <w:t xml:space="preserve"> מביא עוד קרא </w:t>
      </w:r>
      <w:r w:rsidR="00A22772">
        <w:rPr>
          <w:rFonts w:cs="FrankRuehl" w:hint="cs"/>
          <w:sz w:val="28"/>
          <w:szCs w:val="28"/>
          <w:rtl/>
        </w:rPr>
        <w:t>"</w:t>
      </w:r>
      <w:r w:rsidRPr="003D2591">
        <w:rPr>
          <w:rFonts w:cs="FrankRuehl"/>
          <w:sz w:val="28"/>
          <w:szCs w:val="28"/>
          <w:rtl/>
        </w:rPr>
        <w:t>מה רבו מעשיך ה' כלם בחכמה עשית מלאה הארץ קנינך</w:t>
      </w:r>
      <w:r w:rsidR="00A22772">
        <w:rPr>
          <w:rFonts w:cs="FrankRuehl" w:hint="cs"/>
          <w:sz w:val="28"/>
          <w:szCs w:val="28"/>
          <w:rtl/>
        </w:rPr>
        <w:t>"</w:t>
      </w:r>
      <w:r w:rsidR="002A0C27">
        <w:rPr>
          <w:rFonts w:cs="FrankRuehl" w:hint="cs"/>
          <w:sz w:val="28"/>
          <w:szCs w:val="28"/>
          <w:rtl/>
        </w:rPr>
        <w:t>.</w:t>
      </w:r>
      <w:r w:rsidRPr="003D2591">
        <w:rPr>
          <w:rFonts w:cs="FrankRuehl"/>
          <w:sz w:val="28"/>
          <w:szCs w:val="28"/>
          <w:rtl/>
        </w:rPr>
        <w:t xml:space="preserve"> וקשה יותר</w:t>
      </w:r>
      <w:r w:rsidR="002A0C27">
        <w:rPr>
          <w:rFonts w:cs="FrankRuehl" w:hint="cs"/>
          <w:sz w:val="28"/>
          <w:szCs w:val="28"/>
          <w:rtl/>
        </w:rPr>
        <w:t>,</w:t>
      </w:r>
      <w:r w:rsidRPr="003D2591">
        <w:rPr>
          <w:rFonts w:cs="FrankRuehl"/>
          <w:sz w:val="28"/>
          <w:szCs w:val="28"/>
          <w:rtl/>
        </w:rPr>
        <w:t xml:space="preserve"> כי אין זה ראיה לשמים וארץ</w:t>
      </w:r>
      <w:r w:rsidR="002A0C27">
        <w:rPr>
          <w:rFonts w:cs="FrankRuehl" w:hint="cs"/>
          <w:sz w:val="28"/>
          <w:szCs w:val="28"/>
          <w:rtl/>
        </w:rPr>
        <w:t>,</w:t>
      </w:r>
      <w:r w:rsidRPr="003D2591">
        <w:rPr>
          <w:rFonts w:cs="FrankRuehl"/>
          <w:sz w:val="28"/>
          <w:szCs w:val="28"/>
          <w:rtl/>
        </w:rPr>
        <w:t xml:space="preserve"> רק לכל אשר בארץ</w:t>
      </w:r>
      <w:r w:rsidR="004438B3">
        <w:rPr>
          <w:rStyle w:val="FootnoteReference"/>
          <w:rFonts w:cs="FrankRuehl"/>
          <w:szCs w:val="28"/>
          <w:rtl/>
        </w:rPr>
        <w:footnoteReference w:id="440"/>
      </w:r>
      <w:r w:rsidR="002A0C27">
        <w:rPr>
          <w:rFonts w:cs="FrankRuehl" w:hint="cs"/>
          <w:sz w:val="28"/>
          <w:szCs w:val="28"/>
          <w:rtl/>
        </w:rPr>
        <w:t>.</w:t>
      </w:r>
      <w:r w:rsidRPr="003D2591">
        <w:rPr>
          <w:rFonts w:cs="FrankRuehl"/>
          <w:sz w:val="28"/>
          <w:szCs w:val="28"/>
          <w:rtl/>
        </w:rPr>
        <w:t xml:space="preserve"> ועוד יש לשאול</w:t>
      </w:r>
      <w:r w:rsidR="00B80CFF">
        <w:rPr>
          <w:rFonts w:cs="FrankRuehl" w:hint="cs"/>
          <w:sz w:val="28"/>
          <w:szCs w:val="28"/>
          <w:rtl/>
        </w:rPr>
        <w:t>,</w:t>
      </w:r>
      <w:r w:rsidRPr="003D2591">
        <w:rPr>
          <w:rFonts w:cs="FrankRuehl"/>
          <w:sz w:val="28"/>
          <w:szCs w:val="28"/>
          <w:rtl/>
        </w:rPr>
        <w:t xml:space="preserve"> אחר שהביא ראיה ממה דכתיב </w:t>
      </w:r>
      <w:r w:rsidR="00B80CFF" w:rsidRPr="00B80CFF">
        <w:rPr>
          <w:rFonts w:cs="Dbs-Rashi" w:hint="cs"/>
          <w:szCs w:val="20"/>
          <w:rtl/>
        </w:rPr>
        <w:t>(שמות טו, טז)</w:t>
      </w:r>
      <w:r w:rsidR="00B80CFF">
        <w:rPr>
          <w:rFonts w:cs="FrankRuehl" w:hint="cs"/>
          <w:sz w:val="28"/>
          <w:szCs w:val="28"/>
          <w:rtl/>
        </w:rPr>
        <w:t xml:space="preserve"> "</w:t>
      </w:r>
      <w:r w:rsidRPr="003D2591">
        <w:rPr>
          <w:rFonts w:cs="FrankRuehl"/>
          <w:sz w:val="28"/>
          <w:szCs w:val="28"/>
          <w:rtl/>
        </w:rPr>
        <w:t>עד יעבור עמך ה' עד יעבור עם זו קנית</w:t>
      </w:r>
      <w:r w:rsidR="00B80CFF">
        <w:rPr>
          <w:rFonts w:cs="FrankRuehl" w:hint="cs"/>
          <w:sz w:val="28"/>
          <w:szCs w:val="28"/>
          <w:rtl/>
        </w:rPr>
        <w:t>"</w:t>
      </w:r>
      <w:r w:rsidRPr="003D2591">
        <w:rPr>
          <w:rFonts w:cs="FrankRuehl"/>
          <w:sz w:val="28"/>
          <w:szCs w:val="28"/>
          <w:rtl/>
        </w:rPr>
        <w:t xml:space="preserve">, ובכתוב זה מפורש כי יקראו ישראל קנין, מביא עוד קרא </w:t>
      </w:r>
      <w:r w:rsidR="00B80CFF" w:rsidRPr="00B80CFF">
        <w:rPr>
          <w:rFonts w:cs="Dbs-Rashi" w:hint="cs"/>
          <w:szCs w:val="20"/>
          <w:rtl/>
        </w:rPr>
        <w:t>(תהלים טז, ג)</w:t>
      </w:r>
      <w:r w:rsidR="00B80CFF">
        <w:rPr>
          <w:rFonts w:cs="FrankRuehl" w:hint="cs"/>
          <w:sz w:val="28"/>
          <w:szCs w:val="28"/>
          <w:rtl/>
        </w:rPr>
        <w:t xml:space="preserve"> "</w:t>
      </w:r>
      <w:r w:rsidRPr="003D2591">
        <w:rPr>
          <w:rFonts w:cs="FrankRuehl"/>
          <w:sz w:val="28"/>
          <w:szCs w:val="28"/>
          <w:rtl/>
        </w:rPr>
        <w:t>לקדושים אשר בארץ המה ואדירי כל חפצי בם</w:t>
      </w:r>
      <w:r w:rsidR="00B80CFF">
        <w:rPr>
          <w:rFonts w:cs="FrankRuehl" w:hint="cs"/>
          <w:sz w:val="28"/>
          <w:szCs w:val="28"/>
          <w:rtl/>
        </w:rPr>
        <w:t>",</w:t>
      </w:r>
      <w:r w:rsidRPr="003D2591">
        <w:rPr>
          <w:rFonts w:cs="FrankRuehl"/>
          <w:sz w:val="28"/>
          <w:szCs w:val="28"/>
          <w:rtl/>
        </w:rPr>
        <w:t xml:space="preserve"> ובכתוב הזה</w:t>
      </w:r>
      <w:r w:rsidR="00D32BC0">
        <w:rPr>
          <w:rFonts w:cs="FrankRuehl" w:hint="cs"/>
          <w:sz w:val="28"/>
          <w:szCs w:val="28"/>
          <w:rtl/>
        </w:rPr>
        <w:t>*</w:t>
      </w:r>
      <w:r w:rsidRPr="003D2591">
        <w:rPr>
          <w:rFonts w:cs="FrankRuehl"/>
          <w:sz w:val="28"/>
          <w:szCs w:val="28"/>
          <w:rtl/>
        </w:rPr>
        <w:t xml:space="preserve"> לא נזכר שום קנין כלל</w:t>
      </w:r>
      <w:r w:rsidR="00B80CFF">
        <w:rPr>
          <w:rStyle w:val="FootnoteReference"/>
          <w:rFonts w:cs="FrankRuehl"/>
          <w:szCs w:val="28"/>
          <w:rtl/>
        </w:rPr>
        <w:footnoteReference w:id="441"/>
      </w:r>
      <w:r w:rsidR="00B80CFF">
        <w:rPr>
          <w:rFonts w:cs="FrankRuehl" w:hint="cs"/>
          <w:sz w:val="28"/>
          <w:szCs w:val="28"/>
          <w:rtl/>
        </w:rPr>
        <w:t>.</w:t>
      </w:r>
      <w:r w:rsidRPr="003D2591">
        <w:rPr>
          <w:rFonts w:cs="FrankRuehl"/>
          <w:sz w:val="28"/>
          <w:szCs w:val="28"/>
          <w:rtl/>
        </w:rPr>
        <w:t xml:space="preserve"> ועוד קשה</w:t>
      </w:r>
      <w:r w:rsidR="00B80CFF">
        <w:rPr>
          <w:rFonts w:cs="FrankRuehl" w:hint="cs"/>
          <w:sz w:val="28"/>
          <w:szCs w:val="28"/>
          <w:rtl/>
        </w:rPr>
        <w:t>,</w:t>
      </w:r>
      <w:r w:rsidRPr="003D2591">
        <w:rPr>
          <w:rFonts w:cs="FrankRuehl"/>
          <w:sz w:val="28"/>
          <w:szCs w:val="28"/>
          <w:rtl/>
        </w:rPr>
        <w:t xml:space="preserve"> דמייתי ראיה מן </w:t>
      </w:r>
      <w:r w:rsidR="0056320B" w:rsidRPr="0056320B">
        <w:rPr>
          <w:rFonts w:cs="Dbs-Rashi" w:hint="cs"/>
          <w:szCs w:val="20"/>
          <w:rtl/>
        </w:rPr>
        <w:t>(שמות טו, יז)</w:t>
      </w:r>
      <w:r w:rsidR="0056320B">
        <w:rPr>
          <w:rFonts w:cs="FrankRuehl" w:hint="cs"/>
          <w:sz w:val="28"/>
          <w:szCs w:val="28"/>
          <w:rtl/>
        </w:rPr>
        <w:t xml:space="preserve"> "</w:t>
      </w:r>
      <w:r w:rsidRPr="003D2591">
        <w:rPr>
          <w:rFonts w:cs="FrankRuehl"/>
          <w:sz w:val="28"/>
          <w:szCs w:val="28"/>
          <w:rtl/>
        </w:rPr>
        <w:t>מקדש ה' כוננו ידיך</w:t>
      </w:r>
      <w:r w:rsidR="0056320B">
        <w:rPr>
          <w:rFonts w:cs="FrankRuehl" w:hint="cs"/>
          <w:sz w:val="28"/>
          <w:szCs w:val="28"/>
          <w:rtl/>
        </w:rPr>
        <w:t>"</w:t>
      </w:r>
      <w:r w:rsidRPr="003D2591">
        <w:rPr>
          <w:rFonts w:cs="FrankRuehl"/>
          <w:sz w:val="28"/>
          <w:szCs w:val="28"/>
          <w:rtl/>
        </w:rPr>
        <w:t xml:space="preserve"> והלא לא נזכר שם קנין</w:t>
      </w:r>
      <w:r w:rsidR="0056320B">
        <w:rPr>
          <w:rStyle w:val="FootnoteReference"/>
          <w:rFonts w:cs="FrankRuehl"/>
          <w:szCs w:val="28"/>
          <w:rtl/>
        </w:rPr>
        <w:footnoteReference w:id="442"/>
      </w:r>
      <w:r w:rsidR="0056320B">
        <w:rPr>
          <w:rFonts w:cs="FrankRuehl" w:hint="cs"/>
          <w:sz w:val="28"/>
          <w:szCs w:val="28"/>
          <w:rtl/>
        </w:rPr>
        <w:t>.</w:t>
      </w:r>
      <w:r w:rsidRPr="003D2591">
        <w:rPr>
          <w:rFonts w:cs="FrankRuehl"/>
          <w:sz w:val="28"/>
          <w:szCs w:val="28"/>
          <w:rtl/>
        </w:rPr>
        <w:t xml:space="preserve"> ועוד</w:t>
      </w:r>
      <w:r w:rsidR="00EC3960">
        <w:rPr>
          <w:rFonts w:cs="FrankRuehl" w:hint="cs"/>
          <w:sz w:val="28"/>
          <w:szCs w:val="28"/>
          <w:rtl/>
        </w:rPr>
        <w:t>,</w:t>
      </w:r>
      <w:r w:rsidRPr="003D2591">
        <w:rPr>
          <w:rFonts w:cs="FrankRuehl"/>
          <w:sz w:val="28"/>
          <w:szCs w:val="28"/>
          <w:rtl/>
        </w:rPr>
        <w:t xml:space="preserve"> דבזאת הברייתא חשיב ה' קנינים</w:t>
      </w:r>
      <w:r w:rsidR="00EC3960">
        <w:rPr>
          <w:rFonts w:cs="FrankRuehl" w:hint="cs"/>
          <w:sz w:val="28"/>
          <w:szCs w:val="28"/>
          <w:rtl/>
        </w:rPr>
        <w:t>,</w:t>
      </w:r>
      <w:r w:rsidRPr="003D2591">
        <w:rPr>
          <w:rFonts w:cs="FrankRuehl"/>
          <w:sz w:val="28"/>
          <w:szCs w:val="28"/>
          <w:rtl/>
        </w:rPr>
        <w:t xml:space="preserve"> ואילו במסכת פסחים </w:t>
      </w:r>
      <w:r w:rsidRPr="00EC3960">
        <w:rPr>
          <w:rFonts w:cs="Dbs-Rashi"/>
          <w:szCs w:val="20"/>
          <w:rtl/>
        </w:rPr>
        <w:t>(פז</w:t>
      </w:r>
      <w:r w:rsidR="00EC3960" w:rsidRPr="00EC3960">
        <w:rPr>
          <w:rFonts w:cs="Dbs-Rashi" w:hint="cs"/>
          <w:szCs w:val="20"/>
          <w:rtl/>
        </w:rPr>
        <w:t>:</w:t>
      </w:r>
      <w:r w:rsidRPr="00EC3960">
        <w:rPr>
          <w:rFonts w:cs="Dbs-Rashi"/>
          <w:szCs w:val="20"/>
          <w:rtl/>
        </w:rPr>
        <w:t>)</w:t>
      </w:r>
      <w:r w:rsidRPr="003D2591">
        <w:rPr>
          <w:rFonts w:cs="FrankRuehl"/>
          <w:sz w:val="28"/>
          <w:szCs w:val="28"/>
          <w:rtl/>
        </w:rPr>
        <w:t xml:space="preserve"> לא חשיב רק ד' קנינים</w:t>
      </w:r>
      <w:r w:rsidR="00EC3960">
        <w:rPr>
          <w:rFonts w:cs="FrankRuehl" w:hint="cs"/>
          <w:sz w:val="28"/>
          <w:szCs w:val="28"/>
          <w:rtl/>
        </w:rPr>
        <w:t>,</w:t>
      </w:r>
      <w:r w:rsidRPr="003D2591">
        <w:rPr>
          <w:rFonts w:cs="FrankRuehl"/>
          <w:sz w:val="28"/>
          <w:szCs w:val="28"/>
          <w:rtl/>
        </w:rPr>
        <w:t xml:space="preserve"> ולא חשיב אברהם כלל</w:t>
      </w:r>
      <w:r w:rsidR="002B1F41">
        <w:rPr>
          <w:rStyle w:val="FootnoteReference"/>
          <w:rFonts w:cs="FrankRuehl"/>
          <w:szCs w:val="28"/>
          <w:rtl/>
        </w:rPr>
        <w:footnoteReference w:id="443"/>
      </w:r>
      <w:r w:rsidR="00EC3960">
        <w:rPr>
          <w:rFonts w:cs="FrankRuehl" w:hint="cs"/>
          <w:sz w:val="28"/>
          <w:szCs w:val="28"/>
          <w:rtl/>
        </w:rPr>
        <w:t>.</w:t>
      </w:r>
      <w:r w:rsidR="00886EA5">
        <w:rPr>
          <w:rFonts w:cs="FrankRuehl" w:hint="cs"/>
          <w:sz w:val="28"/>
          <w:szCs w:val="28"/>
          <w:rtl/>
        </w:rPr>
        <w:t xml:space="preserve"> </w:t>
      </w:r>
    </w:p>
    <w:p w:rsidR="00E37C9D" w:rsidRPr="00E37C9D" w:rsidRDefault="0073754E" w:rsidP="00E63945">
      <w:pPr>
        <w:jc w:val="both"/>
        <w:rPr>
          <w:rFonts w:cs="FrankRuehl"/>
          <w:sz w:val="28"/>
          <w:szCs w:val="28"/>
          <w:rtl/>
        </w:rPr>
      </w:pPr>
      <w:r w:rsidRPr="0073754E">
        <w:rPr>
          <w:rStyle w:val="LatinChar"/>
          <w:rtl/>
        </w:rPr>
        <w:t>#</w:t>
      </w:r>
      <w:r w:rsidRPr="0073754E">
        <w:rPr>
          <w:rStyle w:val="Title1"/>
          <w:rtl/>
        </w:rPr>
        <w:t>יש לך לדעת</w:t>
      </w:r>
      <w:r w:rsidRPr="0073754E">
        <w:rPr>
          <w:rStyle w:val="LatinChar"/>
          <w:rtl/>
        </w:rPr>
        <w:t>=</w:t>
      </w:r>
      <w:r w:rsidRPr="0073754E">
        <w:rPr>
          <w:rFonts w:cs="FrankRuehl"/>
          <w:sz w:val="28"/>
          <w:szCs w:val="28"/>
          <w:rtl/>
        </w:rPr>
        <w:t xml:space="preserve"> כי הקנין נאמר על כמה דברים שהם קנין לאחד</w:t>
      </w:r>
      <w:r w:rsidR="00431FA5">
        <w:rPr>
          <w:rStyle w:val="FootnoteReference"/>
          <w:rFonts w:cs="FrankRuehl"/>
          <w:szCs w:val="28"/>
          <w:rtl/>
        </w:rPr>
        <w:footnoteReference w:id="444"/>
      </w:r>
      <w:r>
        <w:rPr>
          <w:rFonts w:cs="FrankRuehl" w:hint="cs"/>
          <w:sz w:val="28"/>
          <w:szCs w:val="28"/>
          <w:rtl/>
        </w:rPr>
        <w:t>.</w:t>
      </w:r>
      <w:r w:rsidRPr="0073754E">
        <w:rPr>
          <w:rFonts w:cs="FrankRuehl"/>
          <w:sz w:val="28"/>
          <w:szCs w:val="28"/>
          <w:rtl/>
        </w:rPr>
        <w:t xml:space="preserve"> אבל מה שנקרא </w:t>
      </w:r>
      <w:r w:rsidR="00DA5792">
        <w:rPr>
          <w:rFonts w:cs="FrankRuehl" w:hint="cs"/>
          <w:sz w:val="28"/>
          <w:szCs w:val="28"/>
          <w:rtl/>
        </w:rPr>
        <w:t>'</w:t>
      </w:r>
      <w:r w:rsidRPr="0073754E">
        <w:rPr>
          <w:rFonts w:cs="FrankRuehl"/>
          <w:sz w:val="28"/>
          <w:szCs w:val="28"/>
          <w:rtl/>
        </w:rPr>
        <w:t>קנין גמור</w:t>
      </w:r>
      <w:r w:rsidR="00DA5792">
        <w:rPr>
          <w:rFonts w:cs="FrankRuehl" w:hint="cs"/>
          <w:sz w:val="28"/>
          <w:szCs w:val="28"/>
          <w:rtl/>
        </w:rPr>
        <w:t>'</w:t>
      </w:r>
      <w:r w:rsidRPr="0073754E">
        <w:rPr>
          <w:rFonts w:cs="FrankRuehl"/>
          <w:sz w:val="28"/>
          <w:szCs w:val="28"/>
          <w:rtl/>
        </w:rPr>
        <w:t xml:space="preserve"> הוא כאשר נקנה לגמרי אל בעל קנין</w:t>
      </w:r>
      <w:r w:rsidR="00DA5792">
        <w:rPr>
          <w:rFonts w:cs="FrankRuehl" w:hint="cs"/>
          <w:sz w:val="28"/>
          <w:szCs w:val="28"/>
          <w:rtl/>
        </w:rPr>
        <w:t>,</w:t>
      </w:r>
      <w:r w:rsidRPr="0073754E">
        <w:rPr>
          <w:rFonts w:cs="FrankRuehl"/>
          <w:sz w:val="28"/>
          <w:szCs w:val="28"/>
          <w:rtl/>
        </w:rPr>
        <w:t xml:space="preserve"> עד שאי אפשר שיהיה נקנה לו יותר</w:t>
      </w:r>
      <w:r w:rsidR="00DA5792">
        <w:rPr>
          <w:rFonts w:cs="FrankRuehl" w:hint="cs"/>
          <w:sz w:val="28"/>
          <w:szCs w:val="28"/>
          <w:rtl/>
        </w:rPr>
        <w:t>.</w:t>
      </w:r>
      <w:r w:rsidRPr="0073754E">
        <w:rPr>
          <w:rFonts w:cs="FrankRuehl"/>
          <w:sz w:val="28"/>
          <w:szCs w:val="28"/>
          <w:rtl/>
        </w:rPr>
        <w:t xml:space="preserve"> וזה כשנקנה לו במקצת</w:t>
      </w:r>
      <w:r w:rsidR="00DA5792">
        <w:rPr>
          <w:rFonts w:cs="FrankRuehl" w:hint="cs"/>
          <w:sz w:val="28"/>
          <w:szCs w:val="28"/>
          <w:rtl/>
        </w:rPr>
        <w:t>,</w:t>
      </w:r>
      <w:r w:rsidRPr="0073754E">
        <w:rPr>
          <w:rFonts w:cs="FrankRuehl"/>
          <w:sz w:val="28"/>
          <w:szCs w:val="28"/>
          <w:rtl/>
        </w:rPr>
        <w:t xml:space="preserve"> כמו העבד אשר נקנה לרבו למעשה ידיו</w:t>
      </w:r>
      <w:r w:rsidR="00DA5792">
        <w:rPr>
          <w:rFonts w:cs="FrankRuehl" w:hint="cs"/>
          <w:sz w:val="28"/>
          <w:szCs w:val="28"/>
          <w:rtl/>
        </w:rPr>
        <w:t>,</w:t>
      </w:r>
      <w:r w:rsidRPr="0073754E">
        <w:rPr>
          <w:rFonts w:cs="FrankRuehl"/>
          <w:sz w:val="28"/>
          <w:szCs w:val="28"/>
          <w:rtl/>
        </w:rPr>
        <w:t xml:space="preserve"> ולא נקנה לו קנין גמור</w:t>
      </w:r>
      <w:r w:rsidR="001B16CB">
        <w:rPr>
          <w:rStyle w:val="FootnoteReference"/>
          <w:rFonts w:cs="FrankRuehl"/>
          <w:szCs w:val="28"/>
          <w:rtl/>
        </w:rPr>
        <w:footnoteReference w:id="445"/>
      </w:r>
      <w:r w:rsidRPr="0073754E">
        <w:rPr>
          <w:rFonts w:cs="FrankRuehl"/>
          <w:sz w:val="28"/>
          <w:szCs w:val="28"/>
          <w:rtl/>
        </w:rPr>
        <w:t>, דבר זה אינו סתם</w:t>
      </w:r>
      <w:r w:rsidR="007D033A">
        <w:rPr>
          <w:rFonts w:cs="FrankRuehl" w:hint="cs"/>
          <w:sz w:val="28"/>
          <w:szCs w:val="28"/>
          <w:rtl/>
        </w:rPr>
        <w:t xml:space="preserve"> </w:t>
      </w:r>
      <w:r w:rsidRPr="0073754E">
        <w:rPr>
          <w:rFonts w:cs="FrankRuehl"/>
          <w:sz w:val="28"/>
          <w:szCs w:val="28"/>
          <w:rtl/>
        </w:rPr>
        <w:t>קנין</w:t>
      </w:r>
      <w:r w:rsidR="00864D7D">
        <w:rPr>
          <w:rStyle w:val="FootnoteReference"/>
          <w:rFonts w:cs="FrankRuehl"/>
          <w:szCs w:val="28"/>
          <w:rtl/>
        </w:rPr>
        <w:footnoteReference w:id="446"/>
      </w:r>
      <w:r w:rsidR="00DA5792">
        <w:rPr>
          <w:rFonts w:cs="FrankRuehl" w:hint="cs"/>
          <w:sz w:val="28"/>
          <w:szCs w:val="28"/>
          <w:rtl/>
        </w:rPr>
        <w:t>.</w:t>
      </w:r>
      <w:r w:rsidRPr="0073754E">
        <w:rPr>
          <w:rFonts w:cs="FrankRuehl"/>
          <w:sz w:val="28"/>
          <w:szCs w:val="28"/>
          <w:rtl/>
        </w:rPr>
        <w:t xml:space="preserve"> וכן כל קנין שיאמר על הקנין שהוא נקנה לו בצד מה בלבד</w:t>
      </w:r>
      <w:r w:rsidR="00DA5792">
        <w:rPr>
          <w:rFonts w:cs="FrankRuehl" w:hint="cs"/>
          <w:sz w:val="28"/>
          <w:szCs w:val="28"/>
          <w:rtl/>
        </w:rPr>
        <w:t>,</w:t>
      </w:r>
      <w:r w:rsidRPr="0073754E">
        <w:rPr>
          <w:rFonts w:cs="FrankRuehl"/>
          <w:sz w:val="28"/>
          <w:szCs w:val="28"/>
          <w:rtl/>
        </w:rPr>
        <w:t xml:space="preserve"> אין זה קנין גמור. רק שיהיה הקנין הזה בכל צד</w:t>
      </w:r>
      <w:r w:rsidR="00DA5792">
        <w:rPr>
          <w:rFonts w:cs="FrankRuehl" w:hint="cs"/>
          <w:sz w:val="28"/>
          <w:szCs w:val="28"/>
          <w:rtl/>
        </w:rPr>
        <w:t>,</w:t>
      </w:r>
      <w:r w:rsidRPr="0073754E">
        <w:rPr>
          <w:rFonts w:cs="FrankRuehl"/>
          <w:sz w:val="28"/>
          <w:szCs w:val="28"/>
          <w:rtl/>
        </w:rPr>
        <w:t xml:space="preserve"> וזה נקרא עליו שם </w:t>
      </w:r>
      <w:r w:rsidR="00CA035F">
        <w:rPr>
          <w:rFonts w:cs="FrankRuehl" w:hint="cs"/>
          <w:sz w:val="28"/>
          <w:szCs w:val="28"/>
          <w:rtl/>
        </w:rPr>
        <w:t>'</w:t>
      </w:r>
      <w:r w:rsidRPr="0073754E">
        <w:rPr>
          <w:rFonts w:cs="FrankRuehl"/>
          <w:sz w:val="28"/>
          <w:szCs w:val="28"/>
          <w:rtl/>
        </w:rPr>
        <w:t>קנין</w:t>
      </w:r>
      <w:r w:rsidR="00CA035F">
        <w:rPr>
          <w:rFonts w:cs="FrankRuehl" w:hint="cs"/>
          <w:sz w:val="28"/>
          <w:szCs w:val="28"/>
          <w:rtl/>
        </w:rPr>
        <w:t>'</w:t>
      </w:r>
      <w:r w:rsidR="00EF4451">
        <w:rPr>
          <w:rFonts w:cs="FrankRuehl" w:hint="cs"/>
          <w:sz w:val="28"/>
          <w:szCs w:val="28"/>
          <w:rtl/>
        </w:rPr>
        <w:t>,</w:t>
      </w:r>
      <w:r w:rsidRPr="0073754E">
        <w:rPr>
          <w:rFonts w:cs="FrankRuehl"/>
          <w:sz w:val="28"/>
          <w:szCs w:val="28"/>
          <w:rtl/>
        </w:rPr>
        <w:t xml:space="preserve"> ולא כן כאשר הקנין בצד מה</w:t>
      </w:r>
      <w:r w:rsidR="00EF4451">
        <w:rPr>
          <w:rStyle w:val="FootnoteReference"/>
          <w:rFonts w:cs="FrankRuehl"/>
          <w:szCs w:val="28"/>
          <w:rtl/>
        </w:rPr>
        <w:footnoteReference w:id="447"/>
      </w:r>
      <w:r w:rsidRPr="0073754E">
        <w:rPr>
          <w:rFonts w:cs="FrankRuehl"/>
          <w:sz w:val="28"/>
          <w:szCs w:val="28"/>
          <w:rtl/>
        </w:rPr>
        <w:t>. כי מעלת הקנין</w:t>
      </w:r>
      <w:r w:rsidR="00D53E34">
        <w:rPr>
          <w:rStyle w:val="FootnoteReference"/>
          <w:rFonts w:cs="FrankRuehl"/>
          <w:szCs w:val="28"/>
          <w:rtl/>
        </w:rPr>
        <w:footnoteReference w:id="448"/>
      </w:r>
      <w:r w:rsidRPr="0073754E">
        <w:rPr>
          <w:rFonts w:cs="FrankRuehl"/>
          <w:sz w:val="28"/>
          <w:szCs w:val="28"/>
          <w:rtl/>
        </w:rPr>
        <w:t xml:space="preserve"> במה שהוא ברשותו של הקונה לגמרי</w:t>
      </w:r>
      <w:r w:rsidR="00DA5792">
        <w:rPr>
          <w:rFonts w:cs="FrankRuehl" w:hint="cs"/>
          <w:sz w:val="28"/>
          <w:szCs w:val="28"/>
          <w:rtl/>
        </w:rPr>
        <w:t>,</w:t>
      </w:r>
      <w:r w:rsidRPr="0073754E">
        <w:rPr>
          <w:rFonts w:cs="FrankRuehl"/>
          <w:sz w:val="28"/>
          <w:szCs w:val="28"/>
          <w:rtl/>
        </w:rPr>
        <w:t xml:space="preserve"> מבלי שיהיה נוטה </w:t>
      </w:r>
      <w:r w:rsidR="00FE7909">
        <w:rPr>
          <w:rFonts w:cs="FrankRuehl" w:hint="cs"/>
          <w:sz w:val="28"/>
          <w:szCs w:val="28"/>
          <w:rtl/>
        </w:rPr>
        <w:t xml:space="preserve">ממנו*, </w:t>
      </w:r>
      <w:r w:rsidRPr="0073754E">
        <w:rPr>
          <w:rFonts w:cs="FrankRuehl"/>
          <w:sz w:val="28"/>
          <w:szCs w:val="28"/>
          <w:rtl/>
        </w:rPr>
        <w:t>מן הקונה</w:t>
      </w:r>
      <w:r w:rsidR="00FE7909">
        <w:rPr>
          <w:rFonts w:cs="FrankRuehl" w:hint="cs"/>
          <w:sz w:val="28"/>
          <w:szCs w:val="28"/>
          <w:rtl/>
        </w:rPr>
        <w:t>,</w:t>
      </w:r>
      <w:r w:rsidRPr="0073754E">
        <w:rPr>
          <w:rFonts w:cs="FrankRuehl"/>
          <w:sz w:val="28"/>
          <w:szCs w:val="28"/>
          <w:rtl/>
        </w:rPr>
        <w:t xml:space="preserve"> לשום צד</w:t>
      </w:r>
      <w:r w:rsidR="00DA5792">
        <w:rPr>
          <w:rFonts w:cs="FrankRuehl" w:hint="cs"/>
          <w:sz w:val="28"/>
          <w:szCs w:val="28"/>
          <w:rtl/>
        </w:rPr>
        <w:t>.</w:t>
      </w:r>
      <w:r w:rsidRPr="0073754E">
        <w:rPr>
          <w:rFonts w:cs="FrankRuehl"/>
          <w:sz w:val="28"/>
          <w:szCs w:val="28"/>
          <w:rtl/>
        </w:rPr>
        <w:t xml:space="preserve"> ואם היה יוצא מרשות הקונה בדבר מה</w:t>
      </w:r>
      <w:r w:rsidR="00DA5792">
        <w:rPr>
          <w:rFonts w:cs="FrankRuehl" w:hint="cs"/>
          <w:sz w:val="28"/>
          <w:szCs w:val="28"/>
          <w:rtl/>
        </w:rPr>
        <w:t>,</w:t>
      </w:r>
      <w:r w:rsidRPr="0073754E">
        <w:rPr>
          <w:rFonts w:cs="FrankRuehl"/>
          <w:sz w:val="28"/>
          <w:szCs w:val="28"/>
          <w:rtl/>
        </w:rPr>
        <w:t xml:space="preserve"> אין נקרא </w:t>
      </w:r>
      <w:r w:rsidR="00085F60">
        <w:rPr>
          <w:rFonts w:cs="FrankRuehl" w:hint="cs"/>
          <w:sz w:val="28"/>
          <w:szCs w:val="28"/>
          <w:rtl/>
        </w:rPr>
        <w:t>'</w:t>
      </w:r>
      <w:r w:rsidRPr="0073754E">
        <w:rPr>
          <w:rFonts w:cs="FrankRuehl"/>
          <w:sz w:val="28"/>
          <w:szCs w:val="28"/>
          <w:rtl/>
        </w:rPr>
        <w:t>קנין</w:t>
      </w:r>
      <w:r w:rsidR="00085F60">
        <w:rPr>
          <w:rFonts w:cs="FrankRuehl" w:hint="cs"/>
          <w:sz w:val="28"/>
          <w:szCs w:val="28"/>
          <w:rtl/>
        </w:rPr>
        <w:t>'</w:t>
      </w:r>
      <w:r w:rsidRPr="0073754E">
        <w:rPr>
          <w:rFonts w:cs="FrankRuehl"/>
          <w:sz w:val="28"/>
          <w:szCs w:val="28"/>
          <w:rtl/>
        </w:rPr>
        <w:t xml:space="preserve"> לגמרי</w:t>
      </w:r>
      <w:r w:rsidR="00072283">
        <w:rPr>
          <w:rStyle w:val="FootnoteReference"/>
          <w:rFonts w:cs="FrankRuehl"/>
          <w:szCs w:val="28"/>
          <w:rtl/>
        </w:rPr>
        <w:footnoteReference w:id="449"/>
      </w:r>
      <w:r w:rsidRPr="0073754E">
        <w:rPr>
          <w:rFonts w:cs="FrankRuehl"/>
          <w:sz w:val="28"/>
          <w:szCs w:val="28"/>
          <w:rtl/>
        </w:rPr>
        <w:t xml:space="preserve">. ולכך אמרנו שאין ראוי שיקרא העבד שהוא משועבד למעשה ידיו בלבד </w:t>
      </w:r>
      <w:r w:rsidR="00407343">
        <w:rPr>
          <w:rFonts w:cs="FrankRuehl" w:hint="cs"/>
          <w:sz w:val="28"/>
          <w:szCs w:val="28"/>
          <w:rtl/>
        </w:rPr>
        <w:t>'</w:t>
      </w:r>
      <w:r w:rsidRPr="0073754E">
        <w:rPr>
          <w:rFonts w:cs="FrankRuehl"/>
          <w:sz w:val="28"/>
          <w:szCs w:val="28"/>
          <w:rtl/>
        </w:rPr>
        <w:t>קנין</w:t>
      </w:r>
      <w:r w:rsidR="00407343">
        <w:rPr>
          <w:rFonts w:cs="FrankRuehl" w:hint="cs"/>
          <w:sz w:val="28"/>
          <w:szCs w:val="28"/>
          <w:rtl/>
        </w:rPr>
        <w:t>'</w:t>
      </w:r>
      <w:r w:rsidRPr="0073754E">
        <w:rPr>
          <w:rFonts w:cs="FrankRuehl"/>
          <w:sz w:val="28"/>
          <w:szCs w:val="28"/>
          <w:rtl/>
        </w:rPr>
        <w:t xml:space="preserve"> לאדם</w:t>
      </w:r>
      <w:r w:rsidR="00085F60">
        <w:rPr>
          <w:rFonts w:cs="FrankRuehl" w:hint="cs"/>
          <w:sz w:val="28"/>
          <w:szCs w:val="28"/>
          <w:rtl/>
        </w:rPr>
        <w:t>,</w:t>
      </w:r>
      <w:r w:rsidRPr="0073754E">
        <w:rPr>
          <w:rFonts w:cs="FrankRuehl"/>
          <w:sz w:val="28"/>
          <w:szCs w:val="28"/>
          <w:rtl/>
        </w:rPr>
        <w:t xml:space="preserve"> שאינו ברשותו לגמרי</w:t>
      </w:r>
      <w:r w:rsidR="00D53E34">
        <w:rPr>
          <w:rStyle w:val="FootnoteReference"/>
          <w:rFonts w:cs="FrankRuehl"/>
          <w:szCs w:val="28"/>
          <w:rtl/>
        </w:rPr>
        <w:footnoteReference w:id="450"/>
      </w:r>
      <w:r w:rsidRPr="0073754E">
        <w:rPr>
          <w:rFonts w:cs="FrankRuehl"/>
          <w:sz w:val="28"/>
          <w:szCs w:val="28"/>
          <w:rtl/>
        </w:rPr>
        <w:t>. ודבר זה מחייב כי הקנין שהוא קנין גמור צריך שיהיה מיוחד אל הקונה</w:t>
      </w:r>
      <w:r w:rsidR="008A54A4">
        <w:rPr>
          <w:rStyle w:val="FootnoteReference"/>
          <w:rFonts w:cs="FrankRuehl"/>
          <w:szCs w:val="28"/>
          <w:rtl/>
        </w:rPr>
        <w:footnoteReference w:id="451"/>
      </w:r>
      <w:r w:rsidRPr="0073754E">
        <w:rPr>
          <w:rFonts w:cs="FrankRuehl"/>
          <w:sz w:val="28"/>
          <w:szCs w:val="28"/>
          <w:rtl/>
        </w:rPr>
        <w:t>, שאז אפשר לומר שהוא תחת רשותו של הקונה לגמרי</w:t>
      </w:r>
      <w:r w:rsidR="00085F60">
        <w:rPr>
          <w:rFonts w:cs="FrankRuehl" w:hint="cs"/>
          <w:sz w:val="28"/>
          <w:szCs w:val="28"/>
          <w:rtl/>
        </w:rPr>
        <w:t>,</w:t>
      </w:r>
      <w:r w:rsidRPr="0073754E">
        <w:rPr>
          <w:rFonts w:cs="FrankRuehl"/>
          <w:sz w:val="28"/>
          <w:szCs w:val="28"/>
          <w:rtl/>
        </w:rPr>
        <w:t xml:space="preserve"> מבלי שהוא יוצא מן הקונה כלל. אבל אם הם שנים שנקנים לו בענין אחד, כמו שיש שני עבדים אל אדון אחד</w:t>
      </w:r>
      <w:r w:rsidR="00D53E34">
        <w:rPr>
          <w:rFonts w:cs="FrankRuehl" w:hint="cs"/>
          <w:sz w:val="28"/>
          <w:szCs w:val="28"/>
          <w:rtl/>
        </w:rPr>
        <w:t>,</w:t>
      </w:r>
      <w:r w:rsidRPr="0073754E">
        <w:rPr>
          <w:rFonts w:cs="FrankRuehl"/>
          <w:sz w:val="28"/>
          <w:szCs w:val="28"/>
          <w:rtl/>
        </w:rPr>
        <w:t xml:space="preserve"> האחד משמש לו היום</w:t>
      </w:r>
      <w:r w:rsidR="003D5B8C">
        <w:rPr>
          <w:rFonts w:cs="FrankRuehl" w:hint="cs"/>
          <w:sz w:val="28"/>
          <w:szCs w:val="28"/>
          <w:rtl/>
        </w:rPr>
        <w:t>,</w:t>
      </w:r>
      <w:r w:rsidRPr="0073754E">
        <w:rPr>
          <w:rFonts w:cs="FrankRuehl"/>
          <w:sz w:val="28"/>
          <w:szCs w:val="28"/>
          <w:rtl/>
        </w:rPr>
        <w:t xml:space="preserve"> והשני ביום הב'</w:t>
      </w:r>
      <w:r w:rsidR="00F0536F">
        <w:rPr>
          <w:rStyle w:val="FootnoteReference"/>
          <w:rFonts w:cs="FrankRuehl"/>
          <w:szCs w:val="28"/>
          <w:rtl/>
        </w:rPr>
        <w:footnoteReference w:id="452"/>
      </w:r>
      <w:r w:rsidR="003D5B8C">
        <w:rPr>
          <w:rFonts w:cs="FrankRuehl" w:hint="cs"/>
          <w:sz w:val="28"/>
          <w:szCs w:val="28"/>
          <w:rtl/>
        </w:rPr>
        <w:t>,</w:t>
      </w:r>
      <w:r w:rsidRPr="0073754E">
        <w:rPr>
          <w:rFonts w:cs="FrankRuehl"/>
          <w:sz w:val="28"/>
          <w:szCs w:val="28"/>
          <w:rtl/>
        </w:rPr>
        <w:t xml:space="preserve"> או אחד משמש לו מקצת היום</w:t>
      </w:r>
      <w:r w:rsidR="003D5B8C">
        <w:rPr>
          <w:rFonts w:cs="FrankRuehl" w:hint="cs"/>
          <w:sz w:val="28"/>
          <w:szCs w:val="28"/>
          <w:rtl/>
        </w:rPr>
        <w:t>,</w:t>
      </w:r>
      <w:r w:rsidRPr="0073754E">
        <w:rPr>
          <w:rFonts w:cs="FrankRuehl"/>
          <w:sz w:val="28"/>
          <w:szCs w:val="28"/>
          <w:rtl/>
        </w:rPr>
        <w:t xml:space="preserve"> והשני מקצת יום אחר, או שזה משמש לו שהולך עמו</w:t>
      </w:r>
      <w:r w:rsidR="003D5B8C">
        <w:rPr>
          <w:rFonts w:cs="FrankRuehl" w:hint="cs"/>
          <w:sz w:val="28"/>
          <w:szCs w:val="28"/>
          <w:rtl/>
        </w:rPr>
        <w:t>,</w:t>
      </w:r>
      <w:r w:rsidRPr="0073754E">
        <w:rPr>
          <w:rFonts w:cs="FrankRuehl"/>
          <w:sz w:val="28"/>
          <w:szCs w:val="28"/>
          <w:rtl/>
        </w:rPr>
        <w:t xml:space="preserve"> וזה משמש לו בצרכי ביתו, אין לומר בזה שהוא קנין הנקנה אל האדון לגמרי שהוא ברשותו של הקונה, שהרי יוצא מרשותו במה שאינו הוא לאדון לגמרי</w:t>
      </w:r>
      <w:r w:rsidR="003D5B8C">
        <w:rPr>
          <w:rFonts w:cs="FrankRuehl" w:hint="cs"/>
          <w:sz w:val="28"/>
          <w:szCs w:val="28"/>
          <w:rtl/>
        </w:rPr>
        <w:t>,</w:t>
      </w:r>
      <w:r w:rsidRPr="0073754E">
        <w:rPr>
          <w:rFonts w:cs="FrankRuehl"/>
          <w:sz w:val="28"/>
          <w:szCs w:val="28"/>
          <w:rtl/>
        </w:rPr>
        <w:t xml:space="preserve"> דהיינו כאשר משמש לו העבד השני </w:t>
      </w:r>
      <w:r w:rsidR="00FE7909">
        <w:rPr>
          <w:rFonts w:cs="FrankRuehl" w:hint="cs"/>
          <w:sz w:val="28"/>
          <w:szCs w:val="28"/>
          <w:rtl/>
        </w:rPr>
        <w:t xml:space="preserve">אם כן* </w:t>
      </w:r>
      <w:r w:rsidRPr="0073754E">
        <w:rPr>
          <w:rFonts w:cs="FrankRuehl"/>
          <w:sz w:val="28"/>
          <w:szCs w:val="28"/>
          <w:rtl/>
        </w:rPr>
        <w:t>אינו רוצה בזה, ואין על אחד שם</w:t>
      </w:r>
      <w:r w:rsidR="00FE7909">
        <w:rPr>
          <w:rFonts w:cs="FrankRuehl" w:hint="cs"/>
          <w:sz w:val="28"/>
          <w:szCs w:val="28"/>
          <w:rtl/>
        </w:rPr>
        <w:t>*</w:t>
      </w:r>
      <w:r w:rsidRPr="0073754E">
        <w:rPr>
          <w:rFonts w:cs="FrankRuehl"/>
          <w:sz w:val="28"/>
          <w:szCs w:val="28"/>
          <w:rtl/>
        </w:rPr>
        <w:t xml:space="preserve"> </w:t>
      </w:r>
      <w:r w:rsidR="002E674A">
        <w:rPr>
          <w:rFonts w:cs="FrankRuehl" w:hint="cs"/>
          <w:sz w:val="28"/>
          <w:szCs w:val="28"/>
          <w:rtl/>
        </w:rPr>
        <w:t>"</w:t>
      </w:r>
      <w:r w:rsidRPr="0073754E">
        <w:rPr>
          <w:rFonts w:cs="FrankRuehl"/>
          <w:sz w:val="28"/>
          <w:szCs w:val="28"/>
          <w:rtl/>
        </w:rPr>
        <w:t>קנין</w:t>
      </w:r>
      <w:r w:rsidR="002E674A">
        <w:rPr>
          <w:rFonts w:cs="FrankRuehl" w:hint="cs"/>
          <w:sz w:val="28"/>
          <w:szCs w:val="28"/>
          <w:rtl/>
        </w:rPr>
        <w:t>"</w:t>
      </w:r>
      <w:r w:rsidR="0053469D">
        <w:rPr>
          <w:rStyle w:val="FootnoteReference"/>
          <w:rFonts w:cs="FrankRuehl"/>
          <w:szCs w:val="28"/>
          <w:rtl/>
        </w:rPr>
        <w:footnoteReference w:id="453"/>
      </w:r>
      <w:r w:rsidRPr="0073754E">
        <w:rPr>
          <w:rFonts w:cs="FrankRuehl"/>
          <w:sz w:val="28"/>
          <w:szCs w:val="28"/>
          <w:rtl/>
        </w:rPr>
        <w:t>, כי סתם קנין שהוא שנקנה לו לגמרי</w:t>
      </w:r>
      <w:r w:rsidR="0041371E">
        <w:rPr>
          <w:rStyle w:val="FootnoteReference"/>
          <w:rFonts w:cs="FrankRuehl"/>
          <w:szCs w:val="28"/>
          <w:rtl/>
        </w:rPr>
        <w:footnoteReference w:id="454"/>
      </w:r>
      <w:r w:rsidR="003D5B8C">
        <w:rPr>
          <w:rFonts w:cs="FrankRuehl" w:hint="cs"/>
          <w:sz w:val="28"/>
          <w:szCs w:val="28"/>
          <w:rtl/>
        </w:rPr>
        <w:t>,</w:t>
      </w:r>
      <w:r w:rsidRPr="0073754E">
        <w:rPr>
          <w:rFonts w:cs="FrankRuehl"/>
          <w:sz w:val="28"/>
          <w:szCs w:val="28"/>
          <w:rtl/>
        </w:rPr>
        <w:t xml:space="preserve"> לא מצד מה</w:t>
      </w:r>
      <w:r w:rsidR="0041371E">
        <w:rPr>
          <w:rStyle w:val="FootnoteReference"/>
          <w:rFonts w:cs="FrankRuehl"/>
          <w:szCs w:val="28"/>
          <w:rtl/>
        </w:rPr>
        <w:footnoteReference w:id="455"/>
      </w:r>
      <w:r w:rsidR="003D5B8C">
        <w:rPr>
          <w:rFonts w:cs="FrankRuehl" w:hint="cs"/>
          <w:sz w:val="28"/>
          <w:szCs w:val="28"/>
          <w:rtl/>
        </w:rPr>
        <w:t>.</w:t>
      </w:r>
      <w:r w:rsidR="00E37C9D">
        <w:rPr>
          <w:rFonts w:cs="FrankRuehl" w:hint="cs"/>
          <w:sz w:val="28"/>
          <w:szCs w:val="28"/>
          <w:rtl/>
        </w:rPr>
        <w:t xml:space="preserve"> </w:t>
      </w:r>
    </w:p>
    <w:p w:rsidR="006772FF" w:rsidRPr="006772FF" w:rsidRDefault="00E37C9D" w:rsidP="006772FF">
      <w:pPr>
        <w:jc w:val="both"/>
        <w:rPr>
          <w:rFonts w:cs="FrankRuehl"/>
          <w:sz w:val="28"/>
          <w:szCs w:val="28"/>
          <w:rtl/>
        </w:rPr>
      </w:pPr>
      <w:r w:rsidRPr="00E37C9D">
        <w:rPr>
          <w:rStyle w:val="LatinChar"/>
          <w:rtl/>
        </w:rPr>
        <w:t>#</w:t>
      </w:r>
      <w:r w:rsidRPr="00E37C9D">
        <w:rPr>
          <w:rStyle w:val="Title1"/>
          <w:rtl/>
        </w:rPr>
        <w:t>וזה שאמ</w:t>
      </w:r>
      <w:r w:rsidR="009734EB">
        <w:rPr>
          <w:rStyle w:val="Title1"/>
          <w:rFonts w:hint="cs"/>
          <w:rtl/>
        </w:rPr>
        <w:t>רו</w:t>
      </w:r>
      <w:r w:rsidRPr="00E37C9D">
        <w:rPr>
          <w:rStyle w:val="LatinChar"/>
          <w:rtl/>
        </w:rPr>
        <w:t>=</w:t>
      </w:r>
      <w:r w:rsidRPr="00E37C9D">
        <w:rPr>
          <w:rFonts w:cs="FrankRuehl"/>
          <w:sz w:val="28"/>
          <w:szCs w:val="28"/>
          <w:rtl/>
        </w:rPr>
        <w:t xml:space="preserve"> בכאן </w:t>
      </w:r>
      <w:r w:rsidR="00D86289">
        <w:rPr>
          <w:rFonts w:cs="FrankRuehl" w:hint="cs"/>
          <w:sz w:val="28"/>
          <w:szCs w:val="28"/>
          <w:rtl/>
        </w:rPr>
        <w:t>"חמש</w:t>
      </w:r>
      <w:r w:rsidRPr="00E37C9D">
        <w:rPr>
          <w:rFonts w:cs="FrankRuehl"/>
          <w:sz w:val="28"/>
          <w:szCs w:val="28"/>
          <w:rtl/>
        </w:rPr>
        <w:t>ה קנינים</w:t>
      </w:r>
      <w:r w:rsidR="00C83BF9">
        <w:rPr>
          <w:rFonts w:cs="FrankRuehl" w:hint="cs"/>
          <w:sz w:val="28"/>
          <w:szCs w:val="28"/>
          <w:rtl/>
        </w:rPr>
        <w:t>*</w:t>
      </w:r>
      <w:r w:rsidRPr="00E37C9D">
        <w:rPr>
          <w:rFonts w:cs="FrankRuehl"/>
          <w:sz w:val="28"/>
          <w:szCs w:val="28"/>
          <w:rtl/>
        </w:rPr>
        <w:t xml:space="preserve"> הם להקב"ה</w:t>
      </w:r>
      <w:r w:rsidR="00D86289">
        <w:rPr>
          <w:rFonts w:cs="FrankRuehl" w:hint="cs"/>
          <w:sz w:val="28"/>
          <w:szCs w:val="28"/>
          <w:rtl/>
        </w:rPr>
        <w:t>"</w:t>
      </w:r>
      <w:r w:rsidR="00E63945">
        <w:rPr>
          <w:rStyle w:val="FootnoteReference"/>
          <w:rFonts w:cs="FrankRuehl"/>
          <w:szCs w:val="28"/>
          <w:rtl/>
        </w:rPr>
        <w:footnoteReference w:id="456"/>
      </w:r>
      <w:r w:rsidR="00D86289">
        <w:rPr>
          <w:rFonts w:cs="FrankRuehl" w:hint="cs"/>
          <w:sz w:val="28"/>
          <w:szCs w:val="28"/>
          <w:rtl/>
        </w:rPr>
        <w:t>.</w:t>
      </w:r>
      <w:r w:rsidRPr="00E37C9D">
        <w:rPr>
          <w:rFonts w:cs="FrankRuehl"/>
          <w:sz w:val="28"/>
          <w:szCs w:val="28"/>
          <w:rtl/>
        </w:rPr>
        <w:t xml:space="preserve"> ור</w:t>
      </w:r>
      <w:r w:rsidR="00D86289">
        <w:rPr>
          <w:rFonts w:cs="FrankRuehl" w:hint="cs"/>
          <w:sz w:val="28"/>
          <w:szCs w:val="28"/>
          <w:rtl/>
        </w:rPr>
        <w:t>צה לומר</w:t>
      </w:r>
      <w:r w:rsidRPr="00E37C9D">
        <w:rPr>
          <w:rFonts w:cs="FrankRuehl"/>
          <w:sz w:val="28"/>
          <w:szCs w:val="28"/>
          <w:rtl/>
        </w:rPr>
        <w:t xml:space="preserve"> כי לא יקרא סתם קנין להקב"ה עד שהוא נקנה אליו לגמרי</w:t>
      </w:r>
      <w:r w:rsidR="00D86289">
        <w:rPr>
          <w:rFonts w:cs="FrankRuehl" w:hint="cs"/>
          <w:sz w:val="28"/>
          <w:szCs w:val="28"/>
          <w:rtl/>
        </w:rPr>
        <w:t>,</w:t>
      </w:r>
      <w:r w:rsidRPr="00E37C9D">
        <w:rPr>
          <w:rFonts w:cs="FrankRuehl"/>
          <w:sz w:val="28"/>
          <w:szCs w:val="28"/>
          <w:rtl/>
        </w:rPr>
        <w:t xml:space="preserve"> מבלי יציאה והסרה מאתו כלל</w:t>
      </w:r>
      <w:r w:rsidR="00D86289">
        <w:rPr>
          <w:rFonts w:cs="FrankRuehl" w:hint="cs"/>
          <w:sz w:val="28"/>
          <w:szCs w:val="28"/>
          <w:rtl/>
        </w:rPr>
        <w:t>,</w:t>
      </w:r>
      <w:r w:rsidRPr="00E37C9D">
        <w:rPr>
          <w:rFonts w:cs="FrankRuehl"/>
          <w:sz w:val="28"/>
          <w:szCs w:val="28"/>
          <w:rtl/>
        </w:rPr>
        <w:t xml:space="preserve"> רק הוא לגמרי ברשותו</w:t>
      </w:r>
      <w:r w:rsidR="00D86289">
        <w:rPr>
          <w:rFonts w:cs="FrankRuehl" w:hint="cs"/>
          <w:sz w:val="28"/>
          <w:szCs w:val="28"/>
          <w:rtl/>
        </w:rPr>
        <w:t>.</w:t>
      </w:r>
      <w:r w:rsidRPr="00E37C9D">
        <w:rPr>
          <w:rFonts w:cs="FrankRuehl"/>
          <w:sz w:val="28"/>
          <w:szCs w:val="28"/>
          <w:rtl/>
        </w:rPr>
        <w:t xml:space="preserve"> ולא תמצא רק חמשה שכל אחד ואחד מיוחד לגמרי בענינו, אבל שאר דברים אינם ראוים שיקראו קנינו של הקב"ה. וזה כי אף שכל הדברים הם אל הקב"ה</w:t>
      </w:r>
      <w:r w:rsidR="00D86289">
        <w:rPr>
          <w:rFonts w:cs="FrankRuehl" w:hint="cs"/>
          <w:sz w:val="28"/>
          <w:szCs w:val="28"/>
          <w:rtl/>
        </w:rPr>
        <w:t>,</w:t>
      </w:r>
      <w:r w:rsidRPr="00E37C9D">
        <w:rPr>
          <w:rFonts w:cs="FrankRuehl"/>
          <w:sz w:val="28"/>
          <w:szCs w:val="28"/>
          <w:rtl/>
        </w:rPr>
        <w:t xml:space="preserve"> כמ</w:t>
      </w:r>
      <w:r w:rsidR="00D86289">
        <w:rPr>
          <w:rFonts w:cs="FrankRuehl" w:hint="cs"/>
          <w:sz w:val="28"/>
          <w:szCs w:val="28"/>
          <w:rtl/>
        </w:rPr>
        <w:t>ו שנאמר</w:t>
      </w:r>
      <w:r w:rsidRPr="00E37C9D">
        <w:rPr>
          <w:rFonts w:cs="FrankRuehl"/>
          <w:sz w:val="28"/>
          <w:szCs w:val="28"/>
          <w:rtl/>
        </w:rPr>
        <w:t xml:space="preserve"> </w:t>
      </w:r>
      <w:r w:rsidRPr="00D86289">
        <w:rPr>
          <w:rFonts w:cs="Dbs-Rashi"/>
          <w:szCs w:val="20"/>
          <w:rtl/>
        </w:rPr>
        <w:t>(תהלים צה</w:t>
      </w:r>
      <w:r w:rsidR="00D86289" w:rsidRPr="00D86289">
        <w:rPr>
          <w:rFonts w:cs="Dbs-Rashi" w:hint="cs"/>
          <w:szCs w:val="20"/>
          <w:rtl/>
        </w:rPr>
        <w:t xml:space="preserve">, </w:t>
      </w:r>
      <w:r w:rsidR="00D86289">
        <w:rPr>
          <w:rFonts w:cs="Dbs-Rashi" w:hint="cs"/>
          <w:szCs w:val="20"/>
          <w:rtl/>
        </w:rPr>
        <w:t>ה</w:t>
      </w:r>
      <w:r w:rsidRPr="00D86289">
        <w:rPr>
          <w:rFonts w:cs="Dbs-Rashi"/>
          <w:szCs w:val="20"/>
          <w:rtl/>
        </w:rPr>
        <w:t>)</w:t>
      </w:r>
      <w:r w:rsidRPr="00E37C9D">
        <w:rPr>
          <w:rFonts w:cs="FrankRuehl"/>
          <w:sz w:val="28"/>
          <w:szCs w:val="28"/>
          <w:rtl/>
        </w:rPr>
        <w:t xml:space="preserve"> </w:t>
      </w:r>
      <w:r w:rsidR="00D86289">
        <w:rPr>
          <w:rFonts w:cs="FrankRuehl" w:hint="cs"/>
          <w:sz w:val="28"/>
          <w:szCs w:val="28"/>
          <w:rtl/>
        </w:rPr>
        <w:t>"</w:t>
      </w:r>
      <w:r w:rsidRPr="00E37C9D">
        <w:rPr>
          <w:rFonts w:cs="FrankRuehl"/>
          <w:sz w:val="28"/>
          <w:szCs w:val="28"/>
          <w:rtl/>
        </w:rPr>
        <w:t>אשר לו הים והוא עשהו ויבשת ידיו יצרו</w:t>
      </w:r>
      <w:r w:rsidR="00D86289">
        <w:rPr>
          <w:rFonts w:cs="FrankRuehl" w:hint="cs"/>
          <w:sz w:val="28"/>
          <w:szCs w:val="28"/>
          <w:rtl/>
        </w:rPr>
        <w:t>"</w:t>
      </w:r>
      <w:r w:rsidRPr="00E37C9D">
        <w:rPr>
          <w:rFonts w:cs="FrankRuehl"/>
          <w:sz w:val="28"/>
          <w:szCs w:val="28"/>
          <w:rtl/>
        </w:rPr>
        <w:t>, ואם כן הים והיבשה שניהם אל הקב"ה</w:t>
      </w:r>
      <w:r w:rsidR="00D86289">
        <w:rPr>
          <w:rFonts w:cs="FrankRuehl" w:hint="cs"/>
          <w:sz w:val="28"/>
          <w:szCs w:val="28"/>
          <w:rtl/>
        </w:rPr>
        <w:t>.</w:t>
      </w:r>
      <w:r w:rsidRPr="00E37C9D">
        <w:rPr>
          <w:rFonts w:cs="FrankRuehl"/>
          <w:sz w:val="28"/>
          <w:szCs w:val="28"/>
          <w:rtl/>
        </w:rPr>
        <w:t xml:space="preserve"> וכן כתיב </w:t>
      </w:r>
      <w:r w:rsidRPr="00D86289">
        <w:rPr>
          <w:rFonts w:cs="Dbs-Rashi"/>
          <w:szCs w:val="20"/>
          <w:rtl/>
        </w:rPr>
        <w:t>(חגי ב</w:t>
      </w:r>
      <w:r w:rsidR="00D86289" w:rsidRPr="00D86289">
        <w:rPr>
          <w:rFonts w:cs="Dbs-Rashi" w:hint="cs"/>
          <w:szCs w:val="20"/>
          <w:rtl/>
        </w:rPr>
        <w:t>, ח</w:t>
      </w:r>
      <w:r w:rsidRPr="00D86289">
        <w:rPr>
          <w:rFonts w:cs="Dbs-Rashi"/>
          <w:szCs w:val="20"/>
          <w:rtl/>
        </w:rPr>
        <w:t>)</w:t>
      </w:r>
      <w:r w:rsidRPr="00E37C9D">
        <w:rPr>
          <w:rFonts w:cs="FrankRuehl"/>
          <w:sz w:val="28"/>
          <w:szCs w:val="28"/>
          <w:rtl/>
        </w:rPr>
        <w:t xml:space="preserve"> </w:t>
      </w:r>
      <w:r w:rsidR="00D86289">
        <w:rPr>
          <w:rFonts w:cs="FrankRuehl" w:hint="cs"/>
          <w:sz w:val="28"/>
          <w:szCs w:val="28"/>
          <w:rtl/>
        </w:rPr>
        <w:t>"</w:t>
      </w:r>
      <w:r w:rsidRPr="00E37C9D">
        <w:rPr>
          <w:rFonts w:cs="FrankRuehl"/>
          <w:sz w:val="28"/>
          <w:szCs w:val="28"/>
          <w:rtl/>
        </w:rPr>
        <w:t>לי הכסף ולי הזהב נאום ה'</w:t>
      </w:r>
      <w:r w:rsidR="00D86289">
        <w:rPr>
          <w:rFonts w:cs="FrankRuehl" w:hint="cs"/>
          <w:sz w:val="28"/>
          <w:szCs w:val="28"/>
          <w:rtl/>
        </w:rPr>
        <w:t>",</w:t>
      </w:r>
      <w:r w:rsidRPr="00E37C9D">
        <w:rPr>
          <w:rFonts w:cs="FrankRuehl"/>
          <w:sz w:val="28"/>
          <w:szCs w:val="28"/>
          <w:rtl/>
        </w:rPr>
        <w:t xml:space="preserve"> כי הם שניהם של הקב"ה, מ</w:t>
      </w:r>
      <w:r w:rsidR="00D55D47">
        <w:rPr>
          <w:rFonts w:cs="FrankRuehl" w:hint="cs"/>
          <w:sz w:val="28"/>
          <w:szCs w:val="28"/>
          <w:rtl/>
        </w:rPr>
        <w:t>כל מקום</w:t>
      </w:r>
      <w:r w:rsidRPr="00E37C9D">
        <w:rPr>
          <w:rFonts w:cs="FrankRuehl"/>
          <w:sz w:val="28"/>
          <w:szCs w:val="28"/>
          <w:rtl/>
        </w:rPr>
        <w:t xml:space="preserve"> אין על אחד סתם קנין, כמ</w:t>
      </w:r>
      <w:r w:rsidR="006E656E">
        <w:rPr>
          <w:rFonts w:cs="FrankRuehl" w:hint="cs"/>
          <w:sz w:val="28"/>
          <w:szCs w:val="28"/>
          <w:rtl/>
        </w:rPr>
        <w:t>ו שבארנו,</w:t>
      </w:r>
      <w:r w:rsidRPr="00E37C9D">
        <w:rPr>
          <w:rFonts w:cs="FrankRuehl"/>
          <w:sz w:val="28"/>
          <w:szCs w:val="28"/>
          <w:rtl/>
        </w:rPr>
        <w:t xml:space="preserve"> לפי שיש כאן ב' דברים</w:t>
      </w:r>
      <w:r w:rsidR="006E656E">
        <w:rPr>
          <w:rFonts w:cs="FrankRuehl" w:hint="cs"/>
          <w:sz w:val="28"/>
          <w:szCs w:val="28"/>
          <w:rtl/>
        </w:rPr>
        <w:t>,</w:t>
      </w:r>
      <w:r w:rsidRPr="00E37C9D">
        <w:rPr>
          <w:rFonts w:cs="FrankRuehl"/>
          <w:sz w:val="28"/>
          <w:szCs w:val="28"/>
          <w:rtl/>
        </w:rPr>
        <w:t xml:space="preserve"> הים והיבשה</w:t>
      </w:r>
      <w:r w:rsidR="006E656E">
        <w:rPr>
          <w:rFonts w:cs="FrankRuehl" w:hint="cs"/>
          <w:sz w:val="28"/>
          <w:szCs w:val="28"/>
          <w:rtl/>
        </w:rPr>
        <w:t>,</w:t>
      </w:r>
      <w:r w:rsidRPr="00E37C9D">
        <w:rPr>
          <w:rFonts w:cs="FrankRuehl"/>
          <w:sz w:val="28"/>
          <w:szCs w:val="28"/>
          <w:rtl/>
        </w:rPr>
        <w:t xml:space="preserve"> והכסף והזהב</w:t>
      </w:r>
      <w:r w:rsidR="006E656E">
        <w:rPr>
          <w:rFonts w:cs="FrankRuehl" w:hint="cs"/>
          <w:sz w:val="28"/>
          <w:szCs w:val="28"/>
          <w:rtl/>
        </w:rPr>
        <w:t>,</w:t>
      </w:r>
      <w:r w:rsidRPr="00E37C9D">
        <w:rPr>
          <w:rFonts w:cs="FrankRuehl"/>
          <w:sz w:val="28"/>
          <w:szCs w:val="28"/>
          <w:rtl/>
        </w:rPr>
        <w:t xml:space="preserve"> ואין אחד בלבד מיוחד אל הקב"ה</w:t>
      </w:r>
      <w:r w:rsidR="006E656E">
        <w:rPr>
          <w:rFonts w:cs="FrankRuehl" w:hint="cs"/>
          <w:sz w:val="28"/>
          <w:szCs w:val="28"/>
          <w:rtl/>
        </w:rPr>
        <w:t>.</w:t>
      </w:r>
      <w:r w:rsidRPr="00E37C9D">
        <w:rPr>
          <w:rFonts w:cs="FrankRuehl"/>
          <w:sz w:val="28"/>
          <w:szCs w:val="28"/>
          <w:rtl/>
        </w:rPr>
        <w:t xml:space="preserve"> וכאשר הם </w:t>
      </w:r>
      <w:r w:rsidR="00C83BF9">
        <w:rPr>
          <w:rFonts w:cs="FrankRuehl" w:hint="cs"/>
          <w:sz w:val="28"/>
          <w:szCs w:val="28"/>
          <w:rtl/>
        </w:rPr>
        <w:t>שני</w:t>
      </w:r>
      <w:r w:rsidRPr="00E37C9D">
        <w:rPr>
          <w:rFonts w:cs="FrankRuehl"/>
          <w:sz w:val="28"/>
          <w:szCs w:val="28"/>
          <w:rtl/>
        </w:rPr>
        <w:t xml:space="preserve"> דברים</w:t>
      </w:r>
      <w:r w:rsidR="006E656E">
        <w:rPr>
          <w:rFonts w:cs="FrankRuehl" w:hint="cs"/>
          <w:sz w:val="28"/>
          <w:szCs w:val="28"/>
          <w:rtl/>
        </w:rPr>
        <w:t>,</w:t>
      </w:r>
      <w:r w:rsidRPr="00E37C9D">
        <w:rPr>
          <w:rFonts w:cs="FrankRuehl"/>
          <w:sz w:val="28"/>
          <w:szCs w:val="28"/>
          <w:rtl/>
        </w:rPr>
        <w:t xml:space="preserve"> ואין אחד אל הקב"ה</w:t>
      </w:r>
      <w:r w:rsidR="006E656E">
        <w:rPr>
          <w:rFonts w:cs="FrankRuehl" w:hint="cs"/>
          <w:sz w:val="28"/>
          <w:szCs w:val="28"/>
          <w:rtl/>
        </w:rPr>
        <w:t>,</w:t>
      </w:r>
      <w:r w:rsidRPr="00E37C9D">
        <w:rPr>
          <w:rFonts w:cs="FrankRuehl"/>
          <w:sz w:val="28"/>
          <w:szCs w:val="28"/>
          <w:rtl/>
        </w:rPr>
        <w:t xml:space="preserve"> אין על אחד שם </w:t>
      </w:r>
      <w:r w:rsidR="00C92661">
        <w:rPr>
          <w:rFonts w:cs="FrankRuehl" w:hint="cs"/>
          <w:sz w:val="28"/>
          <w:szCs w:val="28"/>
          <w:rtl/>
        </w:rPr>
        <w:t>"</w:t>
      </w:r>
      <w:r w:rsidRPr="00E37C9D">
        <w:rPr>
          <w:rFonts w:cs="FrankRuehl"/>
          <w:sz w:val="28"/>
          <w:szCs w:val="28"/>
          <w:rtl/>
        </w:rPr>
        <w:t>קנין</w:t>
      </w:r>
      <w:r w:rsidR="00C92661">
        <w:rPr>
          <w:rFonts w:cs="FrankRuehl" w:hint="cs"/>
          <w:sz w:val="28"/>
          <w:szCs w:val="28"/>
          <w:rtl/>
        </w:rPr>
        <w:t>"</w:t>
      </w:r>
      <w:r w:rsidR="006E656E">
        <w:rPr>
          <w:rFonts w:cs="FrankRuehl" w:hint="cs"/>
          <w:sz w:val="28"/>
          <w:szCs w:val="28"/>
          <w:rtl/>
        </w:rPr>
        <w:t>,</w:t>
      </w:r>
      <w:r w:rsidRPr="00E37C9D">
        <w:rPr>
          <w:rFonts w:cs="FrankRuehl"/>
          <w:sz w:val="28"/>
          <w:szCs w:val="28"/>
          <w:rtl/>
        </w:rPr>
        <w:t xml:space="preserve"> שהוא לגמרי אל הש</w:t>
      </w:r>
      <w:r w:rsidR="006E656E">
        <w:rPr>
          <w:rFonts w:cs="FrankRuehl" w:hint="cs"/>
          <w:sz w:val="28"/>
          <w:szCs w:val="28"/>
          <w:rtl/>
        </w:rPr>
        <w:t>ם יתברך,</w:t>
      </w:r>
      <w:r w:rsidRPr="00E37C9D">
        <w:rPr>
          <w:rFonts w:cs="FrankRuehl"/>
          <w:sz w:val="28"/>
          <w:szCs w:val="28"/>
          <w:rtl/>
        </w:rPr>
        <w:t xml:space="preserve"> כי הים והיבשה שני דברים, ובמה שזה אל הש</w:t>
      </w:r>
      <w:r w:rsidR="00952E2D">
        <w:rPr>
          <w:rFonts w:cs="FrankRuehl" w:hint="cs"/>
          <w:sz w:val="28"/>
          <w:szCs w:val="28"/>
          <w:rtl/>
        </w:rPr>
        <w:t>ם יתברך,</w:t>
      </w:r>
      <w:r w:rsidRPr="00E37C9D">
        <w:rPr>
          <w:rFonts w:cs="FrankRuehl"/>
          <w:sz w:val="28"/>
          <w:szCs w:val="28"/>
          <w:rtl/>
        </w:rPr>
        <w:t xml:space="preserve"> אין זה אל הש</w:t>
      </w:r>
      <w:r w:rsidR="00952E2D">
        <w:rPr>
          <w:rFonts w:cs="FrankRuehl" w:hint="cs"/>
          <w:sz w:val="28"/>
          <w:szCs w:val="28"/>
          <w:rtl/>
        </w:rPr>
        <w:t>ם יתברך</w:t>
      </w:r>
      <w:r w:rsidR="00952E2D">
        <w:rPr>
          <w:rStyle w:val="FootnoteReference"/>
          <w:rFonts w:cs="FrankRuehl"/>
          <w:szCs w:val="28"/>
          <w:rtl/>
        </w:rPr>
        <w:footnoteReference w:id="457"/>
      </w:r>
      <w:r w:rsidRPr="00E37C9D">
        <w:rPr>
          <w:rFonts w:cs="FrankRuehl"/>
          <w:sz w:val="28"/>
          <w:szCs w:val="28"/>
          <w:rtl/>
        </w:rPr>
        <w:t>. ואי אפשר שיהיה כל אחד קנין אל הש</w:t>
      </w:r>
      <w:r w:rsidR="00214268">
        <w:rPr>
          <w:rFonts w:cs="FrankRuehl" w:hint="cs"/>
          <w:sz w:val="28"/>
          <w:szCs w:val="28"/>
          <w:rtl/>
        </w:rPr>
        <w:t>ם יתברך,</w:t>
      </w:r>
      <w:r w:rsidRPr="00E37C9D">
        <w:rPr>
          <w:rFonts w:cs="FrankRuehl"/>
          <w:sz w:val="28"/>
          <w:szCs w:val="28"/>
          <w:rtl/>
        </w:rPr>
        <w:t xml:space="preserve"> שיהיה לגמרי אליו עד שאינו יוצא מבעל הקנין כלל</w:t>
      </w:r>
      <w:r w:rsidR="0078488C">
        <w:rPr>
          <w:rFonts w:cs="FrankRuehl" w:hint="cs"/>
          <w:sz w:val="28"/>
          <w:szCs w:val="28"/>
          <w:rtl/>
        </w:rPr>
        <w:t>,</w:t>
      </w:r>
      <w:r w:rsidRPr="00E37C9D">
        <w:rPr>
          <w:rFonts w:cs="FrankRuehl"/>
          <w:sz w:val="28"/>
          <w:szCs w:val="28"/>
          <w:rtl/>
        </w:rPr>
        <w:t xml:space="preserve"> כאשר יש אח</w:t>
      </w:r>
      <w:r w:rsidR="00C52408">
        <w:rPr>
          <w:rFonts w:cs="FrankRuehl" w:hint="cs"/>
          <w:sz w:val="28"/>
          <w:szCs w:val="28"/>
          <w:rtl/>
        </w:rPr>
        <w:t>ר*</w:t>
      </w:r>
      <w:r w:rsidRPr="00E37C9D">
        <w:rPr>
          <w:rFonts w:cs="FrankRuehl"/>
          <w:sz w:val="28"/>
          <w:szCs w:val="28"/>
          <w:rtl/>
        </w:rPr>
        <w:t xml:space="preserve"> עמו</w:t>
      </w:r>
      <w:r w:rsidR="0078488C">
        <w:rPr>
          <w:rFonts w:cs="FrankRuehl" w:hint="cs"/>
          <w:sz w:val="28"/>
          <w:szCs w:val="28"/>
          <w:rtl/>
        </w:rPr>
        <w:t>.</w:t>
      </w:r>
      <w:r w:rsidRPr="00E37C9D">
        <w:rPr>
          <w:rFonts w:cs="FrankRuehl"/>
          <w:sz w:val="28"/>
          <w:szCs w:val="28"/>
          <w:rtl/>
        </w:rPr>
        <w:t xml:space="preserve"> ואי אפשר לומר שיהיו שניהם ביחד קנין אל הקב"ה, כי שני דברים הם</w:t>
      </w:r>
      <w:r w:rsidR="0078488C">
        <w:rPr>
          <w:rFonts w:cs="FrankRuehl" w:hint="cs"/>
          <w:sz w:val="28"/>
          <w:szCs w:val="28"/>
          <w:rtl/>
        </w:rPr>
        <w:t>,</w:t>
      </w:r>
      <w:r w:rsidRPr="00E37C9D">
        <w:rPr>
          <w:rFonts w:cs="FrankRuehl"/>
          <w:sz w:val="28"/>
          <w:szCs w:val="28"/>
          <w:rtl/>
        </w:rPr>
        <w:t xml:space="preserve"> ואינם דבר אחד שיאמר עליהם כך</w:t>
      </w:r>
      <w:r w:rsidR="0078488C">
        <w:rPr>
          <w:rFonts w:cs="FrankRuehl" w:hint="cs"/>
          <w:sz w:val="28"/>
          <w:szCs w:val="28"/>
          <w:rtl/>
        </w:rPr>
        <w:t>.</w:t>
      </w:r>
      <w:r w:rsidRPr="00E37C9D">
        <w:rPr>
          <w:rFonts w:cs="FrankRuehl"/>
          <w:sz w:val="28"/>
          <w:szCs w:val="28"/>
          <w:rtl/>
        </w:rPr>
        <w:t xml:space="preserve"> ולפיכך אין על אחד מהם שם </w:t>
      </w:r>
      <w:r w:rsidR="0078488C">
        <w:rPr>
          <w:rFonts w:cs="FrankRuehl" w:hint="cs"/>
          <w:sz w:val="28"/>
          <w:szCs w:val="28"/>
          <w:rtl/>
        </w:rPr>
        <w:t>"</w:t>
      </w:r>
      <w:r w:rsidRPr="00E37C9D">
        <w:rPr>
          <w:rFonts w:cs="FrankRuehl"/>
          <w:sz w:val="28"/>
          <w:szCs w:val="28"/>
          <w:rtl/>
        </w:rPr>
        <w:t>קנין</w:t>
      </w:r>
      <w:r w:rsidR="0078488C">
        <w:rPr>
          <w:rFonts w:cs="FrankRuehl" w:hint="cs"/>
          <w:sz w:val="28"/>
          <w:szCs w:val="28"/>
          <w:rtl/>
        </w:rPr>
        <w:t>"</w:t>
      </w:r>
      <w:r w:rsidRPr="00E37C9D">
        <w:rPr>
          <w:rFonts w:cs="FrankRuehl"/>
          <w:sz w:val="28"/>
          <w:szCs w:val="28"/>
          <w:rtl/>
        </w:rPr>
        <w:t xml:space="preserve"> סתם. וכן הכסף והזהב כיון שהם שני דברים, ואמר על שניהם </w:t>
      </w:r>
      <w:r w:rsidR="0078488C">
        <w:rPr>
          <w:rFonts w:cs="FrankRuehl" w:hint="cs"/>
          <w:sz w:val="28"/>
          <w:szCs w:val="28"/>
          <w:rtl/>
        </w:rPr>
        <w:t>"</w:t>
      </w:r>
      <w:r w:rsidRPr="00E37C9D">
        <w:rPr>
          <w:rFonts w:cs="FrankRuehl"/>
          <w:sz w:val="28"/>
          <w:szCs w:val="28"/>
          <w:rtl/>
        </w:rPr>
        <w:t>כי לי הכסף ולי הזהב</w:t>
      </w:r>
      <w:r w:rsidR="0078488C">
        <w:rPr>
          <w:rFonts w:cs="FrankRuehl" w:hint="cs"/>
          <w:sz w:val="28"/>
          <w:szCs w:val="28"/>
          <w:rtl/>
        </w:rPr>
        <w:t>",</w:t>
      </w:r>
      <w:r w:rsidRPr="00E37C9D">
        <w:rPr>
          <w:rFonts w:cs="FrankRuehl"/>
          <w:sz w:val="28"/>
          <w:szCs w:val="28"/>
          <w:rtl/>
        </w:rPr>
        <w:t xml:space="preserve"> ובמה שהכסף אל הש</w:t>
      </w:r>
      <w:r w:rsidR="0078488C">
        <w:rPr>
          <w:rFonts w:cs="FrankRuehl" w:hint="cs"/>
          <w:sz w:val="28"/>
          <w:szCs w:val="28"/>
          <w:rtl/>
        </w:rPr>
        <w:t>ם יתברך</w:t>
      </w:r>
      <w:r w:rsidRPr="00E37C9D">
        <w:rPr>
          <w:rFonts w:cs="FrankRuehl"/>
          <w:sz w:val="28"/>
          <w:szCs w:val="28"/>
          <w:rtl/>
        </w:rPr>
        <w:t xml:space="preserve"> אין הזהב אל הש</w:t>
      </w:r>
      <w:r w:rsidR="0078488C">
        <w:rPr>
          <w:rFonts w:cs="FrankRuehl" w:hint="cs"/>
          <w:sz w:val="28"/>
          <w:szCs w:val="28"/>
          <w:rtl/>
        </w:rPr>
        <w:t>ם יתברך,</w:t>
      </w:r>
      <w:r w:rsidRPr="00E37C9D">
        <w:rPr>
          <w:rFonts w:cs="FrankRuehl"/>
          <w:sz w:val="28"/>
          <w:szCs w:val="28"/>
          <w:rtl/>
        </w:rPr>
        <w:t xml:space="preserve"> ובמה שהזהב אל הש</w:t>
      </w:r>
      <w:r w:rsidR="0078488C">
        <w:rPr>
          <w:rFonts w:cs="FrankRuehl" w:hint="cs"/>
          <w:sz w:val="28"/>
          <w:szCs w:val="28"/>
          <w:rtl/>
        </w:rPr>
        <w:t>ם יתברך</w:t>
      </w:r>
      <w:r w:rsidRPr="00E37C9D">
        <w:rPr>
          <w:rFonts w:cs="FrankRuehl"/>
          <w:sz w:val="28"/>
          <w:szCs w:val="28"/>
          <w:rtl/>
        </w:rPr>
        <w:t xml:space="preserve"> אין הכסף אל הש</w:t>
      </w:r>
      <w:r w:rsidR="0078488C">
        <w:rPr>
          <w:rFonts w:cs="FrankRuehl" w:hint="cs"/>
          <w:sz w:val="28"/>
          <w:szCs w:val="28"/>
          <w:rtl/>
        </w:rPr>
        <w:t>ם יתברך</w:t>
      </w:r>
      <w:r w:rsidRPr="00E37C9D">
        <w:rPr>
          <w:rFonts w:cs="FrankRuehl"/>
          <w:sz w:val="28"/>
          <w:szCs w:val="28"/>
          <w:rtl/>
        </w:rPr>
        <w:t>, כי הם ב' דברים</w:t>
      </w:r>
      <w:r w:rsidR="0078488C">
        <w:rPr>
          <w:rFonts w:cs="FrankRuehl" w:hint="cs"/>
          <w:sz w:val="28"/>
          <w:szCs w:val="28"/>
          <w:rtl/>
        </w:rPr>
        <w:t>,</w:t>
      </w:r>
      <w:r w:rsidRPr="00E37C9D">
        <w:rPr>
          <w:rFonts w:cs="FrankRuehl"/>
          <w:sz w:val="28"/>
          <w:szCs w:val="28"/>
          <w:rtl/>
        </w:rPr>
        <w:t xml:space="preserve"> כל אחד דבר בפני עצמו משמש דבר מיוחד</w:t>
      </w:r>
      <w:r w:rsidR="0078488C">
        <w:rPr>
          <w:rStyle w:val="FootnoteReference"/>
          <w:rFonts w:cs="FrankRuehl"/>
          <w:szCs w:val="28"/>
          <w:rtl/>
        </w:rPr>
        <w:footnoteReference w:id="458"/>
      </w:r>
      <w:r w:rsidR="0078488C">
        <w:rPr>
          <w:rFonts w:cs="FrankRuehl" w:hint="cs"/>
          <w:sz w:val="28"/>
          <w:szCs w:val="28"/>
          <w:rtl/>
        </w:rPr>
        <w:t>,</w:t>
      </w:r>
      <w:r w:rsidRPr="00E37C9D">
        <w:rPr>
          <w:rFonts w:cs="FrankRuehl"/>
          <w:sz w:val="28"/>
          <w:szCs w:val="28"/>
          <w:rtl/>
        </w:rPr>
        <w:t xml:space="preserve"> והרי במה שהם ב' דברים שכל אחד משמש דבר מיוחד</w:t>
      </w:r>
      <w:r w:rsidR="00724481">
        <w:rPr>
          <w:rFonts w:cs="FrankRuehl" w:hint="cs"/>
          <w:sz w:val="28"/>
          <w:szCs w:val="28"/>
          <w:rtl/>
        </w:rPr>
        <w:t>,</w:t>
      </w:r>
      <w:r w:rsidRPr="00E37C9D">
        <w:rPr>
          <w:rFonts w:cs="FrankRuehl"/>
          <w:sz w:val="28"/>
          <w:szCs w:val="28"/>
          <w:rtl/>
        </w:rPr>
        <w:t xml:space="preserve"> ואין אחד ברשות הקונה לגמרי עד שלא יהיה נטי</w:t>
      </w:r>
      <w:r w:rsidR="0078488C">
        <w:rPr>
          <w:rFonts w:cs="FrankRuehl" w:hint="cs"/>
          <w:sz w:val="28"/>
          <w:szCs w:val="28"/>
          <w:rtl/>
        </w:rPr>
        <w:t>ה</w:t>
      </w:r>
      <w:r w:rsidRPr="00E37C9D">
        <w:rPr>
          <w:rFonts w:cs="FrankRuehl"/>
          <w:sz w:val="28"/>
          <w:szCs w:val="28"/>
          <w:rtl/>
        </w:rPr>
        <w:t xml:space="preserve"> ממנו</w:t>
      </w:r>
      <w:r w:rsidR="00724481">
        <w:rPr>
          <w:rStyle w:val="FootnoteReference"/>
          <w:rFonts w:cs="FrankRuehl"/>
          <w:szCs w:val="28"/>
          <w:rtl/>
        </w:rPr>
        <w:footnoteReference w:id="459"/>
      </w:r>
      <w:r w:rsidRPr="00E37C9D">
        <w:rPr>
          <w:rFonts w:cs="FrankRuehl"/>
          <w:sz w:val="28"/>
          <w:szCs w:val="28"/>
          <w:rtl/>
        </w:rPr>
        <w:t>. ולכך חמשה קנינים אל הקב"ה</w:t>
      </w:r>
      <w:r w:rsidR="000A4F96">
        <w:rPr>
          <w:rFonts w:cs="FrankRuehl" w:hint="cs"/>
          <w:sz w:val="28"/>
          <w:szCs w:val="28"/>
          <w:rtl/>
        </w:rPr>
        <w:t>,</w:t>
      </w:r>
      <w:r w:rsidRPr="00E37C9D">
        <w:rPr>
          <w:rFonts w:cs="FrankRuehl"/>
          <w:sz w:val="28"/>
          <w:szCs w:val="28"/>
          <w:rtl/>
        </w:rPr>
        <w:t xml:space="preserve"> שאין להם שתוף עמהם</w:t>
      </w:r>
      <w:r w:rsidR="000A4F96">
        <w:rPr>
          <w:rFonts w:cs="FrankRuehl" w:hint="cs"/>
          <w:sz w:val="28"/>
          <w:szCs w:val="28"/>
          <w:rtl/>
        </w:rPr>
        <w:t>,</w:t>
      </w:r>
      <w:r w:rsidRPr="00E37C9D">
        <w:rPr>
          <w:rFonts w:cs="FrankRuehl"/>
          <w:sz w:val="28"/>
          <w:szCs w:val="28"/>
          <w:rtl/>
        </w:rPr>
        <w:t xml:space="preserve"> והם מיוחדים לגמרי כל אחד ואחד</w:t>
      </w:r>
      <w:r w:rsidR="000A4F96">
        <w:rPr>
          <w:rFonts w:cs="FrankRuehl" w:hint="cs"/>
          <w:sz w:val="28"/>
          <w:szCs w:val="28"/>
          <w:rtl/>
        </w:rPr>
        <w:t>,</w:t>
      </w:r>
      <w:r w:rsidRPr="00E37C9D">
        <w:rPr>
          <w:rFonts w:cs="FrankRuehl"/>
          <w:sz w:val="28"/>
          <w:szCs w:val="28"/>
          <w:rtl/>
        </w:rPr>
        <w:t xml:space="preserve"> ואין דבר עמהם בענין שלהם</w:t>
      </w:r>
      <w:r w:rsidR="000A4F96">
        <w:rPr>
          <w:rFonts w:cs="FrankRuehl" w:hint="cs"/>
          <w:sz w:val="28"/>
          <w:szCs w:val="28"/>
          <w:rtl/>
        </w:rPr>
        <w:t>,</w:t>
      </w:r>
      <w:r w:rsidRPr="00E37C9D">
        <w:rPr>
          <w:rFonts w:cs="FrankRuehl"/>
          <w:sz w:val="28"/>
          <w:szCs w:val="28"/>
          <w:rtl/>
        </w:rPr>
        <w:t xml:space="preserve"> שהם מיוחדים, </w:t>
      </w:r>
      <w:r w:rsidR="00231854">
        <w:rPr>
          <w:rFonts w:cs="FrankRuehl" w:hint="cs"/>
          <w:sz w:val="28"/>
          <w:szCs w:val="28"/>
          <w:rtl/>
        </w:rPr>
        <w:t>ו</w:t>
      </w:r>
      <w:r w:rsidRPr="00E37C9D">
        <w:rPr>
          <w:rFonts w:cs="FrankRuehl"/>
          <w:sz w:val="28"/>
          <w:szCs w:val="28"/>
          <w:rtl/>
        </w:rPr>
        <w:t>מפני</w:t>
      </w:r>
      <w:r w:rsidR="00231854">
        <w:rPr>
          <w:rFonts w:cs="FrankRuehl" w:hint="cs"/>
          <w:sz w:val="28"/>
          <w:szCs w:val="28"/>
          <w:rtl/>
        </w:rPr>
        <w:t>*</w:t>
      </w:r>
      <w:r w:rsidRPr="00E37C9D">
        <w:rPr>
          <w:rFonts w:cs="FrankRuehl"/>
          <w:sz w:val="28"/>
          <w:szCs w:val="28"/>
          <w:rtl/>
        </w:rPr>
        <w:t xml:space="preserve"> שהם מיוחדים הם לגמרי אל הקונה מבלי הסרה כלל מן הקונה</w:t>
      </w:r>
      <w:r w:rsidR="000A4F96">
        <w:rPr>
          <w:rFonts w:cs="FrankRuehl" w:hint="cs"/>
          <w:sz w:val="28"/>
          <w:szCs w:val="28"/>
          <w:rtl/>
        </w:rPr>
        <w:t>,</w:t>
      </w:r>
      <w:r w:rsidRPr="00E37C9D">
        <w:rPr>
          <w:rFonts w:cs="FrankRuehl"/>
          <w:sz w:val="28"/>
          <w:szCs w:val="28"/>
          <w:rtl/>
        </w:rPr>
        <w:t xml:space="preserve"> כמו שאמרנו</w:t>
      </w:r>
      <w:r w:rsidR="000A4F96">
        <w:rPr>
          <w:rStyle w:val="FootnoteReference"/>
          <w:rFonts w:cs="FrankRuehl"/>
          <w:szCs w:val="28"/>
          <w:rtl/>
        </w:rPr>
        <w:footnoteReference w:id="460"/>
      </w:r>
      <w:r w:rsidR="000A4F96">
        <w:rPr>
          <w:rFonts w:cs="FrankRuehl" w:hint="cs"/>
          <w:sz w:val="28"/>
          <w:szCs w:val="28"/>
          <w:rtl/>
        </w:rPr>
        <w:t>.</w:t>
      </w:r>
      <w:r w:rsidR="006772FF">
        <w:rPr>
          <w:rFonts w:cs="FrankRuehl" w:hint="cs"/>
          <w:sz w:val="28"/>
          <w:szCs w:val="28"/>
          <w:rtl/>
        </w:rPr>
        <w:t xml:space="preserve"> </w:t>
      </w:r>
    </w:p>
    <w:p w:rsidR="009806BF" w:rsidRDefault="006772FF" w:rsidP="00F3181D">
      <w:pPr>
        <w:jc w:val="both"/>
        <w:rPr>
          <w:rFonts w:cs="FrankRuehl" w:hint="cs"/>
          <w:sz w:val="28"/>
          <w:szCs w:val="28"/>
          <w:rtl/>
        </w:rPr>
      </w:pPr>
      <w:r w:rsidRPr="006772FF">
        <w:rPr>
          <w:rStyle w:val="LatinChar"/>
          <w:rtl/>
        </w:rPr>
        <w:t>#</w:t>
      </w:r>
      <w:r w:rsidRPr="006772FF">
        <w:rPr>
          <w:rStyle w:val="Title1"/>
          <w:rtl/>
        </w:rPr>
        <w:t>ועוד יש</w:t>
      </w:r>
      <w:r w:rsidRPr="006772FF">
        <w:rPr>
          <w:rStyle w:val="LatinChar"/>
          <w:rtl/>
        </w:rPr>
        <w:t>=</w:t>
      </w:r>
      <w:r w:rsidRPr="006772FF">
        <w:rPr>
          <w:rFonts w:cs="FrankRuehl"/>
          <w:sz w:val="28"/>
          <w:szCs w:val="28"/>
          <w:rtl/>
        </w:rPr>
        <w:t xml:space="preserve"> לך לדעת</w:t>
      </w:r>
      <w:r>
        <w:rPr>
          <w:rFonts w:cs="FrankRuehl" w:hint="cs"/>
          <w:sz w:val="28"/>
          <w:szCs w:val="28"/>
          <w:rtl/>
        </w:rPr>
        <w:t>,</w:t>
      </w:r>
      <w:r w:rsidRPr="006772FF">
        <w:rPr>
          <w:rFonts w:cs="FrankRuehl"/>
          <w:sz w:val="28"/>
          <w:szCs w:val="28"/>
          <w:rtl/>
        </w:rPr>
        <w:t xml:space="preserve"> כי מה שאמר התנא </w:t>
      </w:r>
      <w:r w:rsidR="0081584D">
        <w:rPr>
          <w:rFonts w:cs="FrankRuehl" w:hint="cs"/>
          <w:sz w:val="28"/>
          <w:szCs w:val="28"/>
          <w:rtl/>
        </w:rPr>
        <w:t>"</w:t>
      </w:r>
      <w:r w:rsidRPr="006772FF">
        <w:rPr>
          <w:rFonts w:cs="FrankRuehl"/>
          <w:sz w:val="28"/>
          <w:szCs w:val="28"/>
          <w:rtl/>
        </w:rPr>
        <w:t>חמשה קנינים</w:t>
      </w:r>
      <w:r w:rsidR="0081584D">
        <w:rPr>
          <w:rFonts w:cs="FrankRuehl" w:hint="cs"/>
          <w:sz w:val="28"/>
          <w:szCs w:val="28"/>
          <w:rtl/>
        </w:rPr>
        <w:t>"</w:t>
      </w:r>
      <w:r w:rsidRPr="006772FF">
        <w:rPr>
          <w:rFonts w:cs="FrankRuehl"/>
          <w:sz w:val="28"/>
          <w:szCs w:val="28"/>
          <w:rtl/>
        </w:rPr>
        <w:t xml:space="preserve">, קרא </w:t>
      </w:r>
      <w:r w:rsidR="0081584D">
        <w:rPr>
          <w:rFonts w:cs="FrankRuehl" w:hint="cs"/>
          <w:sz w:val="28"/>
          <w:szCs w:val="28"/>
          <w:rtl/>
        </w:rPr>
        <w:t>"</w:t>
      </w:r>
      <w:r w:rsidRPr="006772FF">
        <w:rPr>
          <w:rFonts w:cs="FrankRuehl"/>
          <w:sz w:val="28"/>
          <w:szCs w:val="28"/>
          <w:rtl/>
        </w:rPr>
        <w:t>קנין</w:t>
      </w:r>
      <w:r w:rsidR="0081584D">
        <w:rPr>
          <w:rFonts w:cs="FrankRuehl" w:hint="cs"/>
          <w:sz w:val="28"/>
          <w:szCs w:val="28"/>
          <w:rtl/>
        </w:rPr>
        <w:t>"</w:t>
      </w:r>
      <w:r w:rsidRPr="006772FF">
        <w:rPr>
          <w:rFonts w:cs="FrankRuehl"/>
          <w:sz w:val="28"/>
          <w:szCs w:val="28"/>
          <w:rtl/>
        </w:rPr>
        <w:t xml:space="preserve"> הדבר שהוא שייך לעצמו לגמרי של בעל הקנין</w:t>
      </w:r>
      <w:r w:rsidR="0081584D">
        <w:rPr>
          <w:rStyle w:val="FootnoteReference"/>
          <w:rFonts w:cs="FrankRuehl"/>
          <w:szCs w:val="28"/>
          <w:rtl/>
        </w:rPr>
        <w:footnoteReference w:id="461"/>
      </w:r>
      <w:r w:rsidRPr="006772FF">
        <w:rPr>
          <w:rFonts w:cs="FrankRuehl"/>
          <w:sz w:val="28"/>
          <w:szCs w:val="28"/>
          <w:rtl/>
        </w:rPr>
        <w:t>, כמו הבית ראוי שיקרא קנינו של אדם</w:t>
      </w:r>
      <w:r w:rsidR="00F3181D">
        <w:rPr>
          <w:rFonts w:cs="FrankRuehl" w:hint="cs"/>
          <w:sz w:val="28"/>
          <w:szCs w:val="28"/>
          <w:rtl/>
        </w:rPr>
        <w:t>,</w:t>
      </w:r>
      <w:r w:rsidRPr="006772FF">
        <w:rPr>
          <w:rFonts w:cs="FrankRuehl"/>
          <w:sz w:val="28"/>
          <w:szCs w:val="28"/>
          <w:rtl/>
        </w:rPr>
        <w:t xml:space="preserve"> כי הוא צריך לדירתו ולה</w:t>
      </w:r>
      <w:r w:rsidR="00FA0666">
        <w:rPr>
          <w:rFonts w:cs="FrankRuehl" w:hint="cs"/>
          <w:sz w:val="28"/>
          <w:szCs w:val="28"/>
          <w:rtl/>
        </w:rPr>
        <w:t>ו</w:t>
      </w:r>
      <w:r w:rsidRPr="006772FF">
        <w:rPr>
          <w:rFonts w:cs="FrankRuehl"/>
          <w:sz w:val="28"/>
          <w:szCs w:val="28"/>
          <w:rtl/>
        </w:rPr>
        <w:t>ויתו</w:t>
      </w:r>
      <w:r w:rsidR="00F3181D">
        <w:rPr>
          <w:rFonts w:cs="FrankRuehl" w:hint="cs"/>
          <w:sz w:val="28"/>
          <w:szCs w:val="28"/>
          <w:rtl/>
        </w:rPr>
        <w:t>,</w:t>
      </w:r>
      <w:r w:rsidR="00F3181D">
        <w:rPr>
          <w:rFonts w:cs="FrankRuehl"/>
          <w:sz w:val="28"/>
          <w:szCs w:val="28"/>
          <w:rtl/>
        </w:rPr>
        <w:t xml:space="preserve"> שכל אדם צריך שיהי</w:t>
      </w:r>
      <w:r w:rsidR="00F3181D">
        <w:rPr>
          <w:rFonts w:cs="FrankRuehl" w:hint="cs"/>
          <w:sz w:val="28"/>
          <w:szCs w:val="28"/>
          <w:rtl/>
        </w:rPr>
        <w:t>ה</w:t>
      </w:r>
      <w:r w:rsidRPr="006772FF">
        <w:rPr>
          <w:rFonts w:cs="FrankRuehl"/>
          <w:sz w:val="28"/>
          <w:szCs w:val="28"/>
          <w:rtl/>
        </w:rPr>
        <w:t xml:space="preserve"> לו בית</w:t>
      </w:r>
      <w:r w:rsidR="00AD34F8">
        <w:rPr>
          <w:rStyle w:val="FootnoteReference"/>
          <w:rFonts w:cs="FrankRuehl"/>
          <w:szCs w:val="28"/>
          <w:rtl/>
        </w:rPr>
        <w:footnoteReference w:id="462"/>
      </w:r>
      <w:r w:rsidR="00F3181D">
        <w:rPr>
          <w:rFonts w:cs="FrankRuehl" w:hint="cs"/>
          <w:sz w:val="28"/>
          <w:szCs w:val="28"/>
          <w:rtl/>
        </w:rPr>
        <w:t>.</w:t>
      </w:r>
      <w:r w:rsidRPr="006772FF">
        <w:rPr>
          <w:rFonts w:cs="FrankRuehl"/>
          <w:sz w:val="28"/>
          <w:szCs w:val="28"/>
          <w:rtl/>
        </w:rPr>
        <w:t xml:space="preserve"> ולא כן העבד והכלים</w:t>
      </w:r>
      <w:r w:rsidR="00F3181D">
        <w:rPr>
          <w:rFonts w:cs="FrankRuehl" w:hint="cs"/>
          <w:sz w:val="28"/>
          <w:szCs w:val="28"/>
          <w:rtl/>
        </w:rPr>
        <w:t>,</w:t>
      </w:r>
      <w:r w:rsidRPr="006772FF">
        <w:rPr>
          <w:rFonts w:cs="FrankRuehl"/>
          <w:sz w:val="28"/>
          <w:szCs w:val="28"/>
          <w:rtl/>
        </w:rPr>
        <w:t xml:space="preserve"> אף כי הם צריכים לו</w:t>
      </w:r>
      <w:r w:rsidR="00F3181D">
        <w:rPr>
          <w:rFonts w:cs="FrankRuehl" w:hint="cs"/>
          <w:sz w:val="28"/>
          <w:szCs w:val="28"/>
          <w:rtl/>
        </w:rPr>
        <w:t>,</w:t>
      </w:r>
      <w:r w:rsidRPr="006772FF">
        <w:rPr>
          <w:rFonts w:cs="FrankRuehl"/>
          <w:sz w:val="28"/>
          <w:szCs w:val="28"/>
          <w:rtl/>
        </w:rPr>
        <w:t xml:space="preserve"> אין נקראין </w:t>
      </w:r>
      <w:r w:rsidR="00F3181D">
        <w:rPr>
          <w:rFonts w:cs="FrankRuehl" w:hint="cs"/>
          <w:sz w:val="28"/>
          <w:szCs w:val="28"/>
          <w:rtl/>
        </w:rPr>
        <w:t>"</w:t>
      </w:r>
      <w:r w:rsidRPr="006772FF">
        <w:rPr>
          <w:rFonts w:cs="FrankRuehl"/>
          <w:sz w:val="28"/>
          <w:szCs w:val="28"/>
          <w:rtl/>
        </w:rPr>
        <w:t>קנין</w:t>
      </w:r>
      <w:r w:rsidR="00F3181D">
        <w:rPr>
          <w:rFonts w:cs="FrankRuehl" w:hint="cs"/>
          <w:sz w:val="28"/>
          <w:szCs w:val="28"/>
          <w:rtl/>
        </w:rPr>
        <w:t>",</w:t>
      </w:r>
      <w:r w:rsidRPr="006772FF">
        <w:rPr>
          <w:rFonts w:cs="FrankRuehl"/>
          <w:sz w:val="28"/>
          <w:szCs w:val="28"/>
          <w:rtl/>
        </w:rPr>
        <w:t xml:space="preserve"> שאינם משמשים לבעל הקנין רק בדבר מה</w:t>
      </w:r>
      <w:r w:rsidR="00F3181D">
        <w:rPr>
          <w:rStyle w:val="FootnoteReference"/>
          <w:rFonts w:cs="FrankRuehl"/>
          <w:szCs w:val="28"/>
          <w:rtl/>
        </w:rPr>
        <w:footnoteReference w:id="463"/>
      </w:r>
      <w:r w:rsidR="00F3181D">
        <w:rPr>
          <w:rFonts w:cs="FrankRuehl" w:hint="cs"/>
          <w:sz w:val="28"/>
          <w:szCs w:val="28"/>
          <w:rtl/>
        </w:rPr>
        <w:t>.</w:t>
      </w:r>
      <w:r w:rsidRPr="006772FF">
        <w:rPr>
          <w:rFonts w:cs="FrankRuehl"/>
          <w:sz w:val="28"/>
          <w:szCs w:val="28"/>
          <w:rtl/>
        </w:rPr>
        <w:t xml:space="preserve"> אבל הקנין הוא מה שאי אפשר זולתם</w:t>
      </w:r>
      <w:r w:rsidR="00D66865">
        <w:rPr>
          <w:rFonts w:cs="FrankRuehl" w:hint="cs"/>
          <w:sz w:val="28"/>
          <w:szCs w:val="28"/>
          <w:rtl/>
        </w:rPr>
        <w:t>,</w:t>
      </w:r>
      <w:r w:rsidRPr="006772FF">
        <w:rPr>
          <w:rFonts w:cs="FrankRuehl"/>
          <w:sz w:val="28"/>
          <w:szCs w:val="28"/>
          <w:rtl/>
        </w:rPr>
        <w:t xml:space="preserve"> ולכך נקרא </w:t>
      </w:r>
      <w:r w:rsidR="007D107F">
        <w:rPr>
          <w:rFonts w:cs="FrankRuehl" w:hint="cs"/>
          <w:sz w:val="28"/>
          <w:szCs w:val="28"/>
          <w:rtl/>
        </w:rPr>
        <w:t>"</w:t>
      </w:r>
      <w:r w:rsidRPr="006772FF">
        <w:rPr>
          <w:rFonts w:cs="FrankRuehl"/>
          <w:sz w:val="28"/>
          <w:szCs w:val="28"/>
          <w:rtl/>
        </w:rPr>
        <w:t>קנין</w:t>
      </w:r>
      <w:r w:rsidR="007D107F">
        <w:rPr>
          <w:rFonts w:cs="FrankRuehl" w:hint="cs"/>
          <w:sz w:val="28"/>
          <w:szCs w:val="28"/>
          <w:rtl/>
        </w:rPr>
        <w:t>"</w:t>
      </w:r>
      <w:r w:rsidRPr="006772FF">
        <w:rPr>
          <w:rFonts w:cs="FrankRuehl"/>
          <w:sz w:val="28"/>
          <w:szCs w:val="28"/>
          <w:rtl/>
        </w:rPr>
        <w:t>, שאם אין לו הדבר ההוא</w:t>
      </w:r>
      <w:r w:rsidR="00E37C99">
        <w:rPr>
          <w:rFonts w:cs="FrankRuehl" w:hint="cs"/>
          <w:sz w:val="28"/>
          <w:szCs w:val="28"/>
          <w:rtl/>
        </w:rPr>
        <w:t>,</w:t>
      </w:r>
      <w:r w:rsidRPr="006772FF">
        <w:rPr>
          <w:rFonts w:cs="FrankRuehl"/>
          <w:sz w:val="28"/>
          <w:szCs w:val="28"/>
          <w:rtl/>
        </w:rPr>
        <w:t xml:space="preserve"> צריך לקנותו</w:t>
      </w:r>
      <w:r w:rsidR="007D107F">
        <w:rPr>
          <w:rFonts w:cs="FrankRuehl" w:hint="cs"/>
          <w:sz w:val="28"/>
          <w:szCs w:val="28"/>
          <w:rtl/>
        </w:rPr>
        <w:t>,</w:t>
      </w:r>
      <w:r w:rsidRPr="006772FF">
        <w:rPr>
          <w:rFonts w:cs="FrankRuehl"/>
          <w:sz w:val="28"/>
          <w:szCs w:val="28"/>
          <w:rtl/>
        </w:rPr>
        <w:t xml:space="preserve"> מאחר שלא יוכל לעמוד זולתו</w:t>
      </w:r>
      <w:r w:rsidR="007D107F">
        <w:rPr>
          <w:rFonts w:cs="FrankRuehl" w:hint="cs"/>
          <w:sz w:val="28"/>
          <w:szCs w:val="28"/>
          <w:rtl/>
        </w:rPr>
        <w:t>,</w:t>
      </w:r>
      <w:r w:rsidRPr="006772FF">
        <w:rPr>
          <w:rFonts w:cs="FrankRuehl"/>
          <w:sz w:val="28"/>
          <w:szCs w:val="28"/>
          <w:rtl/>
        </w:rPr>
        <w:t xml:space="preserve"> ולפיכך נקראו </w:t>
      </w:r>
      <w:r w:rsidR="007D107F">
        <w:rPr>
          <w:rFonts w:cs="FrankRuehl" w:hint="cs"/>
          <w:sz w:val="28"/>
          <w:szCs w:val="28"/>
          <w:rtl/>
        </w:rPr>
        <w:t>"</w:t>
      </w:r>
      <w:r w:rsidRPr="006772FF">
        <w:rPr>
          <w:rFonts w:cs="FrankRuehl"/>
          <w:sz w:val="28"/>
          <w:szCs w:val="28"/>
          <w:rtl/>
        </w:rPr>
        <w:t>קנין</w:t>
      </w:r>
      <w:r w:rsidR="007D107F">
        <w:rPr>
          <w:rFonts w:cs="FrankRuehl" w:hint="cs"/>
          <w:sz w:val="28"/>
          <w:szCs w:val="28"/>
          <w:rtl/>
        </w:rPr>
        <w:t>"</w:t>
      </w:r>
      <w:r w:rsidR="007D107F">
        <w:rPr>
          <w:rStyle w:val="FootnoteReference"/>
          <w:rFonts w:cs="FrankRuehl"/>
          <w:szCs w:val="28"/>
          <w:rtl/>
        </w:rPr>
        <w:footnoteReference w:id="464"/>
      </w:r>
      <w:r w:rsidRPr="006772FF">
        <w:rPr>
          <w:rFonts w:cs="FrankRuehl"/>
          <w:sz w:val="28"/>
          <w:szCs w:val="28"/>
          <w:rtl/>
        </w:rPr>
        <w:t xml:space="preserve">. </w:t>
      </w:r>
    </w:p>
    <w:p w:rsidR="00C36C36" w:rsidRDefault="009806BF" w:rsidP="00775470">
      <w:pPr>
        <w:jc w:val="both"/>
        <w:rPr>
          <w:rFonts w:cs="FrankRuehl" w:hint="cs"/>
          <w:sz w:val="28"/>
          <w:szCs w:val="28"/>
          <w:rtl/>
        </w:rPr>
      </w:pPr>
      <w:r w:rsidRPr="009806BF">
        <w:rPr>
          <w:rStyle w:val="LatinChar"/>
          <w:rtl/>
        </w:rPr>
        <w:t>#</w:t>
      </w:r>
      <w:r w:rsidR="006772FF" w:rsidRPr="009806BF">
        <w:rPr>
          <w:rStyle w:val="Title1"/>
          <w:rtl/>
        </w:rPr>
        <w:t>וכל אלו</w:t>
      </w:r>
      <w:r w:rsidRPr="009806BF">
        <w:rPr>
          <w:rStyle w:val="LatinChar"/>
          <w:rtl/>
        </w:rPr>
        <w:t>=</w:t>
      </w:r>
      <w:r w:rsidR="006772FF" w:rsidRPr="006772FF">
        <w:rPr>
          <w:rFonts w:cs="FrankRuehl"/>
          <w:sz w:val="28"/>
          <w:szCs w:val="28"/>
          <w:rtl/>
        </w:rPr>
        <w:t xml:space="preserve"> ה' דברים הם משמשים לאלקותו יתברך</w:t>
      </w:r>
      <w:r w:rsidR="008E51CB">
        <w:rPr>
          <w:rFonts w:cs="FrankRuehl" w:hint="cs"/>
          <w:sz w:val="28"/>
          <w:szCs w:val="28"/>
          <w:rtl/>
        </w:rPr>
        <w:t>,</w:t>
      </w:r>
      <w:r w:rsidR="006772FF" w:rsidRPr="006772FF">
        <w:rPr>
          <w:rFonts w:cs="FrankRuehl"/>
          <w:sz w:val="28"/>
          <w:szCs w:val="28"/>
          <w:rtl/>
        </w:rPr>
        <w:t xml:space="preserve"> ואלקותו יתברך עליהם</w:t>
      </w:r>
      <w:r w:rsidR="008E51CB">
        <w:rPr>
          <w:rFonts w:cs="FrankRuehl" w:hint="cs"/>
          <w:sz w:val="28"/>
          <w:szCs w:val="28"/>
          <w:rtl/>
        </w:rPr>
        <w:t>,</w:t>
      </w:r>
      <w:r w:rsidR="006772FF" w:rsidRPr="006772FF">
        <w:rPr>
          <w:rFonts w:cs="FrankRuehl"/>
          <w:sz w:val="28"/>
          <w:szCs w:val="28"/>
          <w:rtl/>
        </w:rPr>
        <w:t xml:space="preserve"> ולפיכך ראוי שיקראו </w:t>
      </w:r>
      <w:r>
        <w:rPr>
          <w:rFonts w:cs="FrankRuehl" w:hint="cs"/>
          <w:sz w:val="28"/>
          <w:szCs w:val="28"/>
          <w:rtl/>
        </w:rPr>
        <w:t>"</w:t>
      </w:r>
      <w:r w:rsidR="006772FF" w:rsidRPr="006772FF">
        <w:rPr>
          <w:rFonts w:cs="FrankRuehl"/>
          <w:sz w:val="28"/>
          <w:szCs w:val="28"/>
          <w:rtl/>
        </w:rPr>
        <w:t>קנין</w:t>
      </w:r>
      <w:r>
        <w:rPr>
          <w:rFonts w:cs="FrankRuehl" w:hint="cs"/>
          <w:sz w:val="28"/>
          <w:szCs w:val="28"/>
          <w:rtl/>
        </w:rPr>
        <w:t>"</w:t>
      </w:r>
      <w:r w:rsidR="004F225C">
        <w:rPr>
          <w:rStyle w:val="FootnoteReference"/>
          <w:rFonts w:cs="FrankRuehl"/>
          <w:szCs w:val="28"/>
          <w:rtl/>
        </w:rPr>
        <w:footnoteReference w:id="465"/>
      </w:r>
      <w:r w:rsidR="006772FF" w:rsidRPr="006772FF">
        <w:rPr>
          <w:rFonts w:cs="FrankRuehl"/>
          <w:sz w:val="28"/>
          <w:szCs w:val="28"/>
          <w:rtl/>
        </w:rPr>
        <w:t>. כי התורה היא גזירת אלקותו יתברך על הנבראים</w:t>
      </w:r>
      <w:r w:rsidR="005B147F">
        <w:rPr>
          <w:rStyle w:val="FootnoteReference"/>
          <w:rFonts w:cs="FrankRuehl"/>
          <w:szCs w:val="28"/>
          <w:rtl/>
        </w:rPr>
        <w:footnoteReference w:id="466"/>
      </w:r>
      <w:r w:rsidR="00EB1C5C">
        <w:rPr>
          <w:rFonts w:cs="FrankRuehl" w:hint="cs"/>
          <w:sz w:val="28"/>
          <w:szCs w:val="28"/>
          <w:rtl/>
        </w:rPr>
        <w:t>,</w:t>
      </w:r>
      <w:r w:rsidR="006772FF" w:rsidRPr="006772FF">
        <w:rPr>
          <w:rFonts w:cs="FrankRuehl"/>
          <w:sz w:val="28"/>
          <w:szCs w:val="28"/>
          <w:rtl/>
        </w:rPr>
        <w:t xml:space="preserve"> כמו שפתחה התורה </w:t>
      </w:r>
      <w:r w:rsidR="00EB1C5C">
        <w:rPr>
          <w:rFonts w:cs="FrankRuehl" w:hint="cs"/>
          <w:sz w:val="28"/>
          <w:szCs w:val="28"/>
          <w:rtl/>
        </w:rPr>
        <w:t>"</w:t>
      </w:r>
      <w:r w:rsidR="006772FF" w:rsidRPr="006772FF">
        <w:rPr>
          <w:rFonts w:cs="FrankRuehl"/>
          <w:sz w:val="28"/>
          <w:szCs w:val="28"/>
          <w:rtl/>
        </w:rPr>
        <w:t>אנכי</w:t>
      </w:r>
      <w:r w:rsidR="00887177">
        <w:rPr>
          <w:rStyle w:val="FootnoteReference"/>
          <w:rFonts w:cs="FrankRuehl"/>
          <w:szCs w:val="28"/>
          <w:rtl/>
        </w:rPr>
        <w:footnoteReference w:id="467"/>
      </w:r>
      <w:r w:rsidR="006772FF" w:rsidRPr="006772FF">
        <w:rPr>
          <w:rFonts w:cs="FrankRuehl"/>
          <w:sz w:val="28"/>
          <w:szCs w:val="28"/>
          <w:rtl/>
        </w:rPr>
        <w:t xml:space="preserve"> ה' אלהיך אשר הוצאתיך מארץ מצרים</w:t>
      </w:r>
      <w:r w:rsidR="00EB1C5C">
        <w:rPr>
          <w:rFonts w:cs="FrankRuehl" w:hint="cs"/>
          <w:sz w:val="28"/>
          <w:szCs w:val="28"/>
          <w:rtl/>
        </w:rPr>
        <w:t>"</w:t>
      </w:r>
      <w:r w:rsidR="00887177">
        <w:rPr>
          <w:rFonts w:cs="Dbs-Rashi" w:hint="cs"/>
          <w:szCs w:val="20"/>
          <w:rtl/>
        </w:rPr>
        <w:t xml:space="preserve"> </w:t>
      </w:r>
      <w:r w:rsidR="00887177" w:rsidRPr="00EB1C5C">
        <w:rPr>
          <w:rFonts w:cs="Dbs-Rashi" w:hint="cs"/>
          <w:szCs w:val="20"/>
          <w:rtl/>
        </w:rPr>
        <w:t>(שמות כ, ב)</w:t>
      </w:r>
      <w:r w:rsidR="00EB1C5C">
        <w:rPr>
          <w:rStyle w:val="FootnoteReference"/>
          <w:rFonts w:cs="FrankRuehl"/>
          <w:szCs w:val="28"/>
          <w:rtl/>
        </w:rPr>
        <w:footnoteReference w:id="468"/>
      </w:r>
      <w:r w:rsidR="006772FF" w:rsidRPr="006772FF">
        <w:rPr>
          <w:rFonts w:cs="FrankRuehl"/>
          <w:sz w:val="28"/>
          <w:szCs w:val="28"/>
          <w:rtl/>
        </w:rPr>
        <w:t>. שמים וארץ הם העולם</w:t>
      </w:r>
      <w:r w:rsidR="00AF7B2D">
        <w:rPr>
          <w:rStyle w:val="FootnoteReference"/>
          <w:rFonts w:cs="FrankRuehl"/>
          <w:szCs w:val="28"/>
          <w:rtl/>
        </w:rPr>
        <w:footnoteReference w:id="469"/>
      </w:r>
      <w:r w:rsidR="00AF7B2D">
        <w:rPr>
          <w:rFonts w:cs="FrankRuehl" w:hint="cs"/>
          <w:sz w:val="28"/>
          <w:szCs w:val="28"/>
          <w:rtl/>
        </w:rPr>
        <w:t>,</w:t>
      </w:r>
      <w:r w:rsidR="006772FF" w:rsidRPr="006772FF">
        <w:rPr>
          <w:rFonts w:cs="FrankRuehl"/>
          <w:sz w:val="28"/>
          <w:szCs w:val="28"/>
          <w:rtl/>
        </w:rPr>
        <w:t xml:space="preserve"> ונקרא שמו יתברך עליהם</w:t>
      </w:r>
      <w:r w:rsidR="00AF7B2D">
        <w:rPr>
          <w:rFonts w:cs="FrankRuehl" w:hint="cs"/>
          <w:sz w:val="28"/>
          <w:szCs w:val="28"/>
          <w:rtl/>
        </w:rPr>
        <w:t>,</w:t>
      </w:r>
      <w:r w:rsidR="006772FF" w:rsidRPr="006772FF">
        <w:rPr>
          <w:rFonts w:cs="FrankRuehl"/>
          <w:sz w:val="28"/>
          <w:szCs w:val="28"/>
          <w:rtl/>
        </w:rPr>
        <w:t xml:space="preserve"> שכך נקרא </w:t>
      </w:r>
      <w:r w:rsidR="00AF7B2D" w:rsidRPr="00AF7B2D">
        <w:rPr>
          <w:rFonts w:cs="Dbs-Rashi" w:hint="cs"/>
          <w:szCs w:val="20"/>
          <w:rtl/>
        </w:rPr>
        <w:t xml:space="preserve">(בראשית כד, </w:t>
      </w:r>
      <w:r w:rsidR="00AF7B2D">
        <w:rPr>
          <w:rFonts w:cs="Dbs-Rashi" w:hint="cs"/>
          <w:szCs w:val="20"/>
          <w:rtl/>
        </w:rPr>
        <w:t>ג</w:t>
      </w:r>
      <w:r w:rsidR="00AF7B2D" w:rsidRPr="00AF7B2D">
        <w:rPr>
          <w:rFonts w:cs="Dbs-Rashi" w:hint="cs"/>
          <w:szCs w:val="20"/>
          <w:rtl/>
        </w:rPr>
        <w:t>)</w:t>
      </w:r>
      <w:r w:rsidR="00AF7B2D">
        <w:rPr>
          <w:rFonts w:cs="FrankRuehl" w:hint="cs"/>
          <w:sz w:val="28"/>
          <w:szCs w:val="28"/>
          <w:rtl/>
        </w:rPr>
        <w:t xml:space="preserve"> "</w:t>
      </w:r>
      <w:r w:rsidR="006772FF" w:rsidRPr="006772FF">
        <w:rPr>
          <w:rFonts w:cs="FrankRuehl"/>
          <w:sz w:val="28"/>
          <w:szCs w:val="28"/>
          <w:rtl/>
        </w:rPr>
        <w:t>אלהי השמים ואלהי הארץ</w:t>
      </w:r>
      <w:r w:rsidR="00AF7B2D">
        <w:rPr>
          <w:rFonts w:cs="FrankRuehl" w:hint="cs"/>
          <w:sz w:val="28"/>
          <w:szCs w:val="28"/>
          <w:rtl/>
        </w:rPr>
        <w:t>"</w:t>
      </w:r>
      <w:r w:rsidR="006C2680">
        <w:rPr>
          <w:rStyle w:val="FootnoteReference"/>
          <w:rFonts w:cs="FrankRuehl"/>
          <w:szCs w:val="28"/>
          <w:rtl/>
        </w:rPr>
        <w:footnoteReference w:id="470"/>
      </w:r>
      <w:r w:rsidR="006772FF" w:rsidRPr="006772FF">
        <w:rPr>
          <w:rFonts w:cs="FrankRuehl"/>
          <w:sz w:val="28"/>
          <w:szCs w:val="28"/>
          <w:rtl/>
        </w:rPr>
        <w:t>. אברהם הרי נקרא שמו עליו</w:t>
      </w:r>
      <w:r w:rsidR="00E75D89">
        <w:rPr>
          <w:rStyle w:val="FootnoteReference"/>
          <w:rFonts w:cs="FrankRuehl"/>
          <w:szCs w:val="28"/>
          <w:rtl/>
        </w:rPr>
        <w:footnoteReference w:id="471"/>
      </w:r>
      <w:r w:rsidR="004A7B79">
        <w:rPr>
          <w:rFonts w:cs="FrankRuehl" w:hint="cs"/>
          <w:sz w:val="28"/>
          <w:szCs w:val="28"/>
          <w:rtl/>
        </w:rPr>
        <w:t>.</w:t>
      </w:r>
      <w:r w:rsidR="006772FF" w:rsidRPr="006772FF">
        <w:rPr>
          <w:rFonts w:cs="FrankRuehl"/>
          <w:sz w:val="28"/>
          <w:szCs w:val="28"/>
          <w:rtl/>
        </w:rPr>
        <w:t xml:space="preserve"> וא</w:t>
      </w:r>
      <w:r w:rsidR="001B48FF">
        <w:rPr>
          <w:rFonts w:cs="FrankRuehl" w:hint="cs"/>
          <w:sz w:val="28"/>
          <w:szCs w:val="28"/>
          <w:rtl/>
        </w:rPr>
        <w:t>ף על גב</w:t>
      </w:r>
      <w:r w:rsidR="006772FF" w:rsidRPr="006772FF">
        <w:rPr>
          <w:rFonts w:cs="FrankRuehl"/>
          <w:sz w:val="28"/>
          <w:szCs w:val="28"/>
          <w:rtl/>
        </w:rPr>
        <w:t xml:space="preserve"> שכל האבות שמו נקרא עליהם לומר </w:t>
      </w:r>
      <w:r w:rsidR="007F0836" w:rsidRPr="007F0836">
        <w:rPr>
          <w:rFonts w:cs="Dbs-Rashi" w:hint="cs"/>
          <w:szCs w:val="20"/>
          <w:rtl/>
        </w:rPr>
        <w:t>(שמות ג, ו)</w:t>
      </w:r>
      <w:r w:rsidR="007F0836">
        <w:rPr>
          <w:rFonts w:cs="FrankRuehl" w:hint="cs"/>
          <w:sz w:val="28"/>
          <w:szCs w:val="28"/>
          <w:rtl/>
        </w:rPr>
        <w:t xml:space="preserve"> "</w:t>
      </w:r>
      <w:r w:rsidR="006772FF" w:rsidRPr="006772FF">
        <w:rPr>
          <w:rFonts w:cs="FrankRuehl"/>
          <w:sz w:val="28"/>
          <w:szCs w:val="28"/>
          <w:rtl/>
        </w:rPr>
        <w:t>אלהי אברהם אלהי יצחק ואלהי יעקב</w:t>
      </w:r>
      <w:r w:rsidR="007F0836">
        <w:rPr>
          <w:rFonts w:cs="FrankRuehl" w:hint="cs"/>
          <w:sz w:val="28"/>
          <w:szCs w:val="28"/>
          <w:rtl/>
        </w:rPr>
        <w:t>"</w:t>
      </w:r>
      <w:r w:rsidR="006772FF" w:rsidRPr="006772FF">
        <w:rPr>
          <w:rFonts w:cs="FrankRuehl"/>
          <w:sz w:val="28"/>
          <w:szCs w:val="28"/>
          <w:rtl/>
        </w:rPr>
        <w:t>, הרי באברהם פותחין</w:t>
      </w:r>
      <w:r w:rsidR="007F0836">
        <w:rPr>
          <w:rStyle w:val="FootnoteReference"/>
          <w:rFonts w:cs="FrankRuehl"/>
          <w:szCs w:val="28"/>
          <w:rtl/>
        </w:rPr>
        <w:footnoteReference w:id="472"/>
      </w:r>
      <w:r w:rsidR="00DE78BB">
        <w:rPr>
          <w:rFonts w:cs="FrankRuehl" w:hint="cs"/>
          <w:sz w:val="28"/>
          <w:szCs w:val="28"/>
          <w:rtl/>
        </w:rPr>
        <w:t>,</w:t>
      </w:r>
      <w:r w:rsidR="006772FF" w:rsidRPr="006772FF">
        <w:rPr>
          <w:rFonts w:cs="FrankRuehl"/>
          <w:sz w:val="28"/>
          <w:szCs w:val="28"/>
          <w:rtl/>
        </w:rPr>
        <w:t xml:space="preserve"> וחותמין לומר </w:t>
      </w:r>
      <w:r w:rsidR="007F0836">
        <w:rPr>
          <w:rFonts w:cs="FrankRuehl" w:hint="cs"/>
          <w:sz w:val="28"/>
          <w:szCs w:val="28"/>
          <w:rtl/>
        </w:rPr>
        <w:t>"</w:t>
      </w:r>
      <w:r w:rsidR="006772FF" w:rsidRPr="006772FF">
        <w:rPr>
          <w:rFonts w:cs="FrankRuehl"/>
          <w:sz w:val="28"/>
          <w:szCs w:val="28"/>
          <w:rtl/>
        </w:rPr>
        <w:t>מגן אברהם</w:t>
      </w:r>
      <w:r w:rsidR="007F0836">
        <w:rPr>
          <w:rFonts w:cs="FrankRuehl" w:hint="cs"/>
          <w:sz w:val="28"/>
          <w:szCs w:val="28"/>
          <w:rtl/>
        </w:rPr>
        <w:t>",</w:t>
      </w:r>
      <w:r w:rsidR="006772FF" w:rsidRPr="006772FF">
        <w:rPr>
          <w:rFonts w:cs="FrankRuehl"/>
          <w:sz w:val="28"/>
          <w:szCs w:val="28"/>
          <w:rtl/>
        </w:rPr>
        <w:t xml:space="preserve"> ולא כן שאר האבות</w:t>
      </w:r>
      <w:r w:rsidR="00DE78BB">
        <w:rPr>
          <w:rFonts w:cs="FrankRuehl" w:hint="cs"/>
          <w:sz w:val="28"/>
          <w:szCs w:val="28"/>
          <w:rtl/>
        </w:rPr>
        <w:t>,</w:t>
      </w:r>
      <w:r w:rsidR="006772FF" w:rsidRPr="006772FF">
        <w:rPr>
          <w:rFonts w:cs="FrankRuehl"/>
          <w:sz w:val="28"/>
          <w:szCs w:val="28"/>
          <w:rtl/>
        </w:rPr>
        <w:t xml:space="preserve"> שהרי אמרו </w:t>
      </w:r>
      <w:r w:rsidR="007B23B3" w:rsidRPr="007B23B3">
        <w:rPr>
          <w:rFonts w:cs="Dbs-Rashi" w:hint="cs"/>
          <w:szCs w:val="20"/>
          <w:rtl/>
        </w:rPr>
        <w:t>(</w:t>
      </w:r>
      <w:r w:rsidR="008173FE">
        <w:rPr>
          <w:rFonts w:cs="Dbs-Rashi" w:hint="cs"/>
          <w:szCs w:val="20"/>
          <w:rtl/>
        </w:rPr>
        <w:t>פסחים קיז:</w:t>
      </w:r>
      <w:r w:rsidR="007B23B3" w:rsidRPr="007B23B3">
        <w:rPr>
          <w:rFonts w:cs="Dbs-Rashi" w:hint="cs"/>
          <w:szCs w:val="20"/>
          <w:rtl/>
        </w:rPr>
        <w:t>)</w:t>
      </w:r>
      <w:r w:rsidR="007B23B3">
        <w:rPr>
          <w:rFonts w:cs="FrankRuehl" w:hint="cs"/>
          <w:sz w:val="28"/>
          <w:szCs w:val="28"/>
          <w:rtl/>
        </w:rPr>
        <w:t xml:space="preserve"> "</w:t>
      </w:r>
      <w:r w:rsidR="006772FF" w:rsidRPr="006772FF">
        <w:rPr>
          <w:rFonts w:cs="FrankRuehl"/>
          <w:sz w:val="28"/>
          <w:szCs w:val="28"/>
          <w:rtl/>
        </w:rPr>
        <w:t>בך חותמין ולא בהם</w:t>
      </w:r>
      <w:r w:rsidR="007B23B3">
        <w:rPr>
          <w:rFonts w:cs="FrankRuehl" w:hint="cs"/>
          <w:sz w:val="28"/>
          <w:szCs w:val="28"/>
          <w:rtl/>
        </w:rPr>
        <w:t>"</w:t>
      </w:r>
      <w:r w:rsidR="007B23B3">
        <w:rPr>
          <w:rStyle w:val="FootnoteReference"/>
          <w:rFonts w:cs="FrankRuehl"/>
          <w:szCs w:val="28"/>
          <w:rtl/>
        </w:rPr>
        <w:footnoteReference w:id="473"/>
      </w:r>
      <w:r w:rsidR="006772FF" w:rsidRPr="006772FF">
        <w:rPr>
          <w:rFonts w:cs="FrankRuehl"/>
          <w:sz w:val="28"/>
          <w:szCs w:val="28"/>
          <w:rtl/>
        </w:rPr>
        <w:t xml:space="preserve">. ישראל נקרא שמו עליהם לומר </w:t>
      </w:r>
      <w:r w:rsidR="00CC707F" w:rsidRPr="00CC707F">
        <w:rPr>
          <w:rFonts w:cs="Dbs-Rashi" w:hint="cs"/>
          <w:szCs w:val="20"/>
          <w:rtl/>
        </w:rPr>
        <w:t>(שמות ה, א)</w:t>
      </w:r>
      <w:r w:rsidR="00CC707F">
        <w:rPr>
          <w:rFonts w:cs="FrankRuehl" w:hint="cs"/>
          <w:sz w:val="28"/>
          <w:szCs w:val="28"/>
          <w:rtl/>
        </w:rPr>
        <w:t xml:space="preserve"> "</w:t>
      </w:r>
      <w:r w:rsidR="006772FF" w:rsidRPr="006772FF">
        <w:rPr>
          <w:rFonts w:cs="FrankRuehl"/>
          <w:sz w:val="28"/>
          <w:szCs w:val="28"/>
          <w:rtl/>
        </w:rPr>
        <w:t>אלהי ישראל</w:t>
      </w:r>
      <w:r w:rsidR="00CC707F">
        <w:rPr>
          <w:rFonts w:cs="FrankRuehl" w:hint="cs"/>
          <w:sz w:val="28"/>
          <w:szCs w:val="28"/>
          <w:rtl/>
        </w:rPr>
        <w:t>",</w:t>
      </w:r>
      <w:r w:rsidR="006772FF" w:rsidRPr="006772FF">
        <w:rPr>
          <w:rFonts w:cs="FrankRuehl"/>
          <w:sz w:val="28"/>
          <w:szCs w:val="28"/>
          <w:rtl/>
        </w:rPr>
        <w:t xml:space="preserve"> והמלאכים קודם שנבראו</w:t>
      </w:r>
      <w:r w:rsidR="00EB39A4">
        <w:rPr>
          <w:rStyle w:val="FootnoteReference"/>
          <w:rFonts w:cs="FrankRuehl"/>
          <w:szCs w:val="28"/>
          <w:rtl/>
        </w:rPr>
        <w:footnoteReference w:id="474"/>
      </w:r>
      <w:r w:rsidR="00EB39A4">
        <w:rPr>
          <w:rFonts w:cs="FrankRuehl" w:hint="cs"/>
          <w:sz w:val="28"/>
          <w:szCs w:val="28"/>
          <w:rtl/>
        </w:rPr>
        <w:t>,</w:t>
      </w:r>
      <w:r w:rsidR="006772FF" w:rsidRPr="006772FF">
        <w:rPr>
          <w:rFonts w:cs="FrankRuehl"/>
          <w:sz w:val="28"/>
          <w:szCs w:val="28"/>
          <w:rtl/>
        </w:rPr>
        <w:t xml:space="preserve"> היו אומרים </w:t>
      </w:r>
      <w:r w:rsidR="00EB39A4" w:rsidRPr="00EB39A4">
        <w:rPr>
          <w:rFonts w:cs="Dbs-Rashi" w:hint="cs"/>
          <w:szCs w:val="20"/>
          <w:rtl/>
        </w:rPr>
        <w:t>(תהלים מא, יד)</w:t>
      </w:r>
      <w:r w:rsidR="00EB39A4">
        <w:rPr>
          <w:rFonts w:cs="FrankRuehl" w:hint="cs"/>
          <w:sz w:val="28"/>
          <w:szCs w:val="28"/>
          <w:rtl/>
        </w:rPr>
        <w:t xml:space="preserve"> "</w:t>
      </w:r>
      <w:r w:rsidR="006772FF" w:rsidRPr="006772FF">
        <w:rPr>
          <w:rFonts w:cs="FrankRuehl"/>
          <w:sz w:val="28"/>
          <w:szCs w:val="28"/>
          <w:rtl/>
        </w:rPr>
        <w:t>ברוך ה' אלהי ישראל וגו'</w:t>
      </w:r>
      <w:r w:rsidR="00EB39A4">
        <w:rPr>
          <w:rFonts w:cs="FrankRuehl" w:hint="cs"/>
          <w:sz w:val="28"/>
          <w:szCs w:val="28"/>
          <w:rtl/>
        </w:rPr>
        <w:t>"</w:t>
      </w:r>
      <w:r w:rsidR="0038494F">
        <w:rPr>
          <w:rFonts w:cs="FrankRuehl" w:hint="cs"/>
          <w:sz w:val="28"/>
          <w:szCs w:val="28"/>
          <w:rtl/>
        </w:rPr>
        <w:t xml:space="preserve"> </w:t>
      </w:r>
      <w:r w:rsidR="0038494F" w:rsidRPr="0038494F">
        <w:rPr>
          <w:rFonts w:cs="Dbs-Rashi" w:hint="cs"/>
          <w:szCs w:val="20"/>
          <w:rtl/>
        </w:rPr>
        <w:t>(</w:t>
      </w:r>
      <w:r w:rsidR="00084981">
        <w:rPr>
          <w:rFonts w:cs="Dbs-Rashi" w:hint="cs"/>
          <w:szCs w:val="20"/>
          <w:rtl/>
        </w:rPr>
        <w:t>תנחומא קדושים אות ב</w:t>
      </w:r>
      <w:r w:rsidR="0038494F" w:rsidRPr="0038494F">
        <w:rPr>
          <w:rFonts w:cs="Dbs-Rashi" w:hint="cs"/>
          <w:szCs w:val="20"/>
          <w:rtl/>
        </w:rPr>
        <w:t>)</w:t>
      </w:r>
      <w:r w:rsidR="006772FF" w:rsidRPr="006772FF">
        <w:rPr>
          <w:rFonts w:cs="FrankRuehl"/>
          <w:sz w:val="28"/>
          <w:szCs w:val="28"/>
          <w:rtl/>
        </w:rPr>
        <w:t>, הרי כי שם אלקותו נקרא עליהם</w:t>
      </w:r>
      <w:r w:rsidR="00EB39A4">
        <w:rPr>
          <w:rStyle w:val="FootnoteReference"/>
          <w:rFonts w:cs="FrankRuehl"/>
          <w:szCs w:val="28"/>
          <w:rtl/>
        </w:rPr>
        <w:footnoteReference w:id="475"/>
      </w:r>
      <w:r w:rsidR="00EB39A4">
        <w:rPr>
          <w:rFonts w:cs="FrankRuehl" w:hint="cs"/>
          <w:sz w:val="28"/>
          <w:szCs w:val="28"/>
          <w:rtl/>
        </w:rPr>
        <w:t>,</w:t>
      </w:r>
      <w:r w:rsidR="006772FF" w:rsidRPr="006772FF">
        <w:rPr>
          <w:rFonts w:cs="FrankRuehl"/>
          <w:sz w:val="28"/>
          <w:szCs w:val="28"/>
          <w:rtl/>
        </w:rPr>
        <w:t xml:space="preserve"> ואין להאריך בזה</w:t>
      </w:r>
      <w:r w:rsidR="002D2EC6">
        <w:rPr>
          <w:rStyle w:val="FootnoteReference"/>
          <w:rFonts w:cs="FrankRuehl"/>
          <w:szCs w:val="28"/>
          <w:rtl/>
        </w:rPr>
        <w:footnoteReference w:id="476"/>
      </w:r>
      <w:r w:rsidR="006772FF" w:rsidRPr="006772FF">
        <w:rPr>
          <w:rFonts w:cs="FrankRuehl"/>
          <w:sz w:val="28"/>
          <w:szCs w:val="28"/>
          <w:rtl/>
        </w:rPr>
        <w:t>. בית המקדש</w:t>
      </w:r>
      <w:r w:rsidR="00A1661D">
        <w:rPr>
          <w:rFonts w:cs="FrankRuehl" w:hint="cs"/>
          <w:sz w:val="28"/>
          <w:szCs w:val="28"/>
          <w:rtl/>
        </w:rPr>
        <w:t>,</w:t>
      </w:r>
      <w:r w:rsidR="006772FF" w:rsidRPr="006772FF">
        <w:rPr>
          <w:rFonts w:cs="FrankRuehl"/>
          <w:sz w:val="28"/>
          <w:szCs w:val="28"/>
          <w:rtl/>
        </w:rPr>
        <w:t xml:space="preserve"> שמו נקרא על בית המקדש</w:t>
      </w:r>
      <w:r w:rsidR="00A1661D">
        <w:rPr>
          <w:rFonts w:cs="FrankRuehl" w:hint="cs"/>
          <w:sz w:val="28"/>
          <w:szCs w:val="28"/>
          <w:rtl/>
        </w:rPr>
        <w:t>,</w:t>
      </w:r>
      <w:r w:rsidR="006772FF" w:rsidRPr="006772FF">
        <w:rPr>
          <w:rFonts w:cs="FrankRuehl"/>
          <w:sz w:val="28"/>
          <w:szCs w:val="28"/>
          <w:rtl/>
        </w:rPr>
        <w:t xml:space="preserve"> כדכתיב </w:t>
      </w:r>
      <w:r w:rsidR="006772FF" w:rsidRPr="00D27612">
        <w:rPr>
          <w:rFonts w:cs="Dbs-Rashi"/>
          <w:szCs w:val="20"/>
          <w:rtl/>
        </w:rPr>
        <w:t>(</w:t>
      </w:r>
      <w:r w:rsidR="00A1661D">
        <w:rPr>
          <w:rFonts w:cs="Dbs-Rashi" w:hint="cs"/>
          <w:szCs w:val="20"/>
          <w:rtl/>
        </w:rPr>
        <w:t>מ"א ח</w:t>
      </w:r>
      <w:r w:rsidR="00D27612" w:rsidRPr="00D27612">
        <w:rPr>
          <w:rFonts w:cs="Dbs-Rashi" w:hint="cs"/>
          <w:szCs w:val="20"/>
          <w:rtl/>
        </w:rPr>
        <w:t xml:space="preserve">, </w:t>
      </w:r>
      <w:r w:rsidR="00A1661D">
        <w:rPr>
          <w:rFonts w:cs="Dbs-Rashi" w:hint="cs"/>
          <w:szCs w:val="20"/>
          <w:rtl/>
        </w:rPr>
        <w:t>מג</w:t>
      </w:r>
      <w:r w:rsidR="006772FF" w:rsidRPr="00D27612">
        <w:rPr>
          <w:rFonts w:cs="Dbs-Rashi"/>
          <w:szCs w:val="20"/>
          <w:rtl/>
        </w:rPr>
        <w:t>)</w:t>
      </w:r>
      <w:r w:rsidR="006772FF" w:rsidRPr="006772FF">
        <w:rPr>
          <w:rFonts w:cs="FrankRuehl"/>
          <w:sz w:val="28"/>
          <w:szCs w:val="28"/>
          <w:rtl/>
        </w:rPr>
        <w:t xml:space="preserve"> </w:t>
      </w:r>
      <w:r w:rsidR="00A1661D">
        <w:rPr>
          <w:rFonts w:cs="FrankRuehl" w:hint="cs"/>
          <w:sz w:val="28"/>
          <w:szCs w:val="28"/>
          <w:rtl/>
        </w:rPr>
        <w:t>"</w:t>
      </w:r>
      <w:r w:rsidR="006772FF" w:rsidRPr="006772FF">
        <w:rPr>
          <w:rFonts w:cs="FrankRuehl"/>
          <w:sz w:val="28"/>
          <w:szCs w:val="28"/>
          <w:rtl/>
        </w:rPr>
        <w:t>כי שמך נקרא על הבית הזה</w:t>
      </w:r>
      <w:r w:rsidR="00A1661D">
        <w:rPr>
          <w:rFonts w:cs="FrankRuehl" w:hint="cs"/>
          <w:sz w:val="28"/>
          <w:szCs w:val="28"/>
          <w:rtl/>
        </w:rPr>
        <w:t>"</w:t>
      </w:r>
      <w:r w:rsidR="00B167C9">
        <w:rPr>
          <w:rStyle w:val="FootnoteReference"/>
          <w:rFonts w:cs="FrankRuehl"/>
          <w:szCs w:val="28"/>
          <w:rtl/>
        </w:rPr>
        <w:footnoteReference w:id="477"/>
      </w:r>
      <w:r w:rsidR="00B167C9">
        <w:rPr>
          <w:rFonts w:cs="FrankRuehl" w:hint="cs"/>
          <w:sz w:val="28"/>
          <w:szCs w:val="28"/>
          <w:rtl/>
        </w:rPr>
        <w:t>.</w:t>
      </w:r>
      <w:r w:rsidR="006772FF" w:rsidRPr="006772FF">
        <w:rPr>
          <w:rFonts w:cs="FrankRuehl"/>
          <w:sz w:val="28"/>
          <w:szCs w:val="28"/>
          <w:rtl/>
        </w:rPr>
        <w:t xml:space="preserve"> הרי אלו </w:t>
      </w:r>
      <w:r w:rsidR="007746F1">
        <w:rPr>
          <w:rFonts w:cs="FrankRuehl" w:hint="cs"/>
          <w:sz w:val="28"/>
          <w:szCs w:val="28"/>
          <w:rtl/>
        </w:rPr>
        <w:t>חמש</w:t>
      </w:r>
      <w:r w:rsidR="00195BF2">
        <w:rPr>
          <w:rFonts w:cs="FrankRuehl"/>
          <w:sz w:val="28"/>
          <w:szCs w:val="28"/>
          <w:rtl/>
        </w:rPr>
        <w:t>ה דברים</w:t>
      </w:r>
      <w:r w:rsidR="00195BF2">
        <w:rPr>
          <w:rFonts w:cs="FrankRuehl" w:hint="cs"/>
          <w:sz w:val="28"/>
          <w:szCs w:val="28"/>
          <w:rtl/>
        </w:rPr>
        <w:t>,</w:t>
      </w:r>
      <w:r w:rsidR="00195BF2">
        <w:rPr>
          <w:rFonts w:cs="FrankRuehl"/>
          <w:sz w:val="28"/>
          <w:szCs w:val="28"/>
          <w:rtl/>
        </w:rPr>
        <w:t xml:space="preserve"> כמו שהוא יתברך </w:t>
      </w:r>
      <w:r w:rsidR="00195BF2">
        <w:rPr>
          <w:rFonts w:cs="FrankRuehl" w:hint="cs"/>
          <w:sz w:val="28"/>
          <w:szCs w:val="28"/>
          <w:rtl/>
        </w:rPr>
        <w:t>"</w:t>
      </w:r>
      <w:r w:rsidR="00195BF2">
        <w:rPr>
          <w:rFonts w:cs="FrankRuehl"/>
          <w:sz w:val="28"/>
          <w:szCs w:val="28"/>
          <w:rtl/>
        </w:rPr>
        <w:t>אל</w:t>
      </w:r>
      <w:r w:rsidR="00195BF2">
        <w:rPr>
          <w:rFonts w:cs="FrankRuehl" w:hint="cs"/>
          <w:sz w:val="28"/>
          <w:szCs w:val="28"/>
          <w:rtl/>
        </w:rPr>
        <w:t>ק</w:t>
      </w:r>
      <w:r w:rsidR="006772FF" w:rsidRPr="006772FF">
        <w:rPr>
          <w:rFonts w:cs="FrankRuehl"/>
          <w:sz w:val="28"/>
          <w:szCs w:val="28"/>
          <w:rtl/>
        </w:rPr>
        <w:t>י עולם</w:t>
      </w:r>
      <w:r w:rsidR="00195BF2">
        <w:rPr>
          <w:rFonts w:cs="FrankRuehl" w:hint="cs"/>
          <w:sz w:val="28"/>
          <w:szCs w:val="28"/>
          <w:rtl/>
        </w:rPr>
        <w:t xml:space="preserve">" </w:t>
      </w:r>
      <w:r w:rsidR="00195BF2" w:rsidRPr="00195BF2">
        <w:rPr>
          <w:rFonts w:cs="Dbs-Rashi" w:hint="cs"/>
          <w:szCs w:val="20"/>
          <w:rtl/>
        </w:rPr>
        <w:t>(ישעיה מ, כח)</w:t>
      </w:r>
      <w:r w:rsidR="00195BF2">
        <w:rPr>
          <w:rFonts w:cs="FrankRuehl" w:hint="cs"/>
          <w:sz w:val="28"/>
          <w:szCs w:val="28"/>
          <w:rtl/>
        </w:rPr>
        <w:t>,</w:t>
      </w:r>
      <w:r w:rsidR="006772FF" w:rsidRPr="006772FF">
        <w:rPr>
          <w:rFonts w:cs="FrankRuehl"/>
          <w:sz w:val="28"/>
          <w:szCs w:val="28"/>
          <w:rtl/>
        </w:rPr>
        <w:t xml:space="preserve"> משמשים אלו דברים</w:t>
      </w:r>
      <w:r w:rsidR="00195BF2">
        <w:rPr>
          <w:rFonts w:cs="FrankRuehl" w:hint="cs"/>
          <w:sz w:val="28"/>
          <w:szCs w:val="28"/>
          <w:rtl/>
        </w:rPr>
        <w:t>,</w:t>
      </w:r>
      <w:r w:rsidR="006772FF" w:rsidRPr="006772FF">
        <w:rPr>
          <w:rFonts w:cs="FrankRuehl"/>
          <w:sz w:val="28"/>
          <w:szCs w:val="28"/>
          <w:rtl/>
        </w:rPr>
        <w:t xml:space="preserve"> לכך נקראו קנינים</w:t>
      </w:r>
      <w:r w:rsidR="00195BF2">
        <w:rPr>
          <w:rStyle w:val="FootnoteReference"/>
          <w:rFonts w:cs="FrankRuehl"/>
          <w:szCs w:val="28"/>
          <w:rtl/>
        </w:rPr>
        <w:footnoteReference w:id="478"/>
      </w:r>
      <w:r w:rsidR="006772FF" w:rsidRPr="006772FF">
        <w:rPr>
          <w:rFonts w:cs="FrankRuehl"/>
          <w:sz w:val="28"/>
          <w:szCs w:val="28"/>
          <w:rtl/>
        </w:rPr>
        <w:t xml:space="preserve">. וכן בספרי </w:t>
      </w:r>
      <w:r w:rsidR="006772FF" w:rsidRPr="00775470">
        <w:rPr>
          <w:rFonts w:cs="Dbs-Rashi"/>
          <w:szCs w:val="20"/>
          <w:rtl/>
        </w:rPr>
        <w:t>(</w:t>
      </w:r>
      <w:r w:rsidR="00775470">
        <w:rPr>
          <w:rFonts w:cs="Dbs-Rashi" w:hint="cs"/>
          <w:szCs w:val="20"/>
          <w:rtl/>
        </w:rPr>
        <w:t>דברים לב, ו</w:t>
      </w:r>
      <w:r w:rsidR="006772FF" w:rsidRPr="00775470">
        <w:rPr>
          <w:rFonts w:cs="Dbs-Rashi"/>
          <w:szCs w:val="20"/>
          <w:rtl/>
        </w:rPr>
        <w:t>)</w:t>
      </w:r>
      <w:r w:rsidR="006772FF" w:rsidRPr="006772FF">
        <w:rPr>
          <w:rFonts w:cs="FrankRuehl"/>
          <w:sz w:val="28"/>
          <w:szCs w:val="28"/>
          <w:rtl/>
        </w:rPr>
        <w:t xml:space="preserve"> </w:t>
      </w:r>
      <w:r w:rsidR="00775470">
        <w:rPr>
          <w:rFonts w:cs="FrankRuehl" w:hint="cs"/>
          <w:sz w:val="28"/>
          <w:szCs w:val="28"/>
          <w:rtl/>
        </w:rPr>
        <w:t>"</w:t>
      </w:r>
      <w:r w:rsidR="006772FF" w:rsidRPr="006772FF">
        <w:rPr>
          <w:rFonts w:cs="FrankRuehl"/>
          <w:sz w:val="28"/>
          <w:szCs w:val="28"/>
          <w:rtl/>
        </w:rPr>
        <w:t>הלא הוא אביך קנך</w:t>
      </w:r>
      <w:r w:rsidR="00775470">
        <w:rPr>
          <w:rFonts w:cs="FrankRuehl" w:hint="cs"/>
          <w:sz w:val="28"/>
          <w:szCs w:val="28"/>
          <w:rtl/>
        </w:rPr>
        <w:t>",</w:t>
      </w:r>
      <w:r w:rsidR="006772FF" w:rsidRPr="006772FF">
        <w:rPr>
          <w:rFonts w:cs="FrankRuehl"/>
          <w:sz w:val="28"/>
          <w:szCs w:val="28"/>
          <w:rtl/>
        </w:rPr>
        <w:t xml:space="preserve"> אמר משה לישראל</w:t>
      </w:r>
      <w:r w:rsidR="00775470">
        <w:rPr>
          <w:rFonts w:cs="FrankRuehl" w:hint="cs"/>
          <w:sz w:val="28"/>
          <w:szCs w:val="28"/>
          <w:rtl/>
        </w:rPr>
        <w:t>,</w:t>
      </w:r>
      <w:r w:rsidR="006772FF" w:rsidRPr="006772FF">
        <w:rPr>
          <w:rFonts w:cs="FrankRuehl"/>
          <w:sz w:val="28"/>
          <w:szCs w:val="28"/>
          <w:rtl/>
        </w:rPr>
        <w:t xml:space="preserve"> חביבין אתם</w:t>
      </w:r>
      <w:r w:rsidR="00775470">
        <w:rPr>
          <w:rFonts w:cs="FrankRuehl" w:hint="cs"/>
          <w:sz w:val="28"/>
          <w:szCs w:val="28"/>
          <w:rtl/>
        </w:rPr>
        <w:t>,</w:t>
      </w:r>
      <w:r w:rsidR="006772FF" w:rsidRPr="006772FF">
        <w:rPr>
          <w:rFonts w:cs="FrankRuehl"/>
          <w:sz w:val="28"/>
          <w:szCs w:val="28"/>
          <w:rtl/>
        </w:rPr>
        <w:t xml:space="preserve"> קנין אתם</w:t>
      </w:r>
      <w:r w:rsidR="00775470">
        <w:rPr>
          <w:rFonts w:cs="FrankRuehl" w:hint="cs"/>
          <w:sz w:val="28"/>
          <w:szCs w:val="28"/>
          <w:rtl/>
        </w:rPr>
        <w:t>,</w:t>
      </w:r>
      <w:r w:rsidR="006772FF" w:rsidRPr="006772FF">
        <w:rPr>
          <w:rFonts w:cs="FrankRuehl"/>
          <w:sz w:val="28"/>
          <w:szCs w:val="28"/>
          <w:rtl/>
        </w:rPr>
        <w:t xml:space="preserve"> ואי אתם ירושה</w:t>
      </w:r>
      <w:r w:rsidR="00775470">
        <w:rPr>
          <w:rFonts w:cs="FrankRuehl" w:hint="cs"/>
          <w:sz w:val="28"/>
          <w:szCs w:val="28"/>
          <w:rtl/>
        </w:rPr>
        <w:t>.</w:t>
      </w:r>
      <w:r w:rsidR="006772FF" w:rsidRPr="006772FF">
        <w:rPr>
          <w:rFonts w:cs="FrankRuehl"/>
          <w:sz w:val="28"/>
          <w:szCs w:val="28"/>
          <w:rtl/>
        </w:rPr>
        <w:t xml:space="preserve"> זה אחד מן שלשה שנקראו קנין למקום וכו'</w:t>
      </w:r>
      <w:r w:rsidR="00775470">
        <w:rPr>
          <w:rStyle w:val="FootnoteReference"/>
          <w:rFonts w:cs="FrankRuehl"/>
          <w:szCs w:val="28"/>
          <w:rtl/>
        </w:rPr>
        <w:footnoteReference w:id="479"/>
      </w:r>
      <w:r w:rsidR="00775470">
        <w:rPr>
          <w:rFonts w:cs="FrankRuehl" w:hint="cs"/>
          <w:sz w:val="28"/>
          <w:szCs w:val="28"/>
          <w:rtl/>
        </w:rPr>
        <w:t>.</w:t>
      </w:r>
      <w:r w:rsidR="006772FF" w:rsidRPr="006772FF">
        <w:rPr>
          <w:rFonts w:cs="FrankRuehl"/>
          <w:sz w:val="28"/>
          <w:szCs w:val="28"/>
          <w:rtl/>
        </w:rPr>
        <w:t xml:space="preserve"> </w:t>
      </w:r>
    </w:p>
    <w:p w:rsidR="0026450E" w:rsidRDefault="00C36C36" w:rsidP="0026450E">
      <w:pPr>
        <w:jc w:val="both"/>
        <w:rPr>
          <w:rFonts w:cs="FrankRuehl" w:hint="cs"/>
          <w:sz w:val="28"/>
          <w:szCs w:val="28"/>
          <w:rtl/>
        </w:rPr>
      </w:pPr>
      <w:r w:rsidRPr="00C36C36">
        <w:rPr>
          <w:rStyle w:val="LatinChar"/>
          <w:rtl/>
        </w:rPr>
        <w:t>#</w:t>
      </w:r>
      <w:r w:rsidR="006772FF" w:rsidRPr="00C36C36">
        <w:rPr>
          <w:rStyle w:val="Title1"/>
          <w:rtl/>
        </w:rPr>
        <w:t>לכך אלו</w:t>
      </w:r>
      <w:r w:rsidRPr="00C36C36">
        <w:rPr>
          <w:rStyle w:val="LatinChar"/>
          <w:rtl/>
        </w:rPr>
        <w:t>=</w:t>
      </w:r>
      <w:r w:rsidR="006772FF" w:rsidRPr="006772FF">
        <w:rPr>
          <w:rFonts w:cs="FrankRuehl"/>
          <w:sz w:val="28"/>
          <w:szCs w:val="28"/>
          <w:rtl/>
        </w:rPr>
        <w:t xml:space="preserve"> דברים נקראו</w:t>
      </w:r>
      <w:r w:rsidR="000568D8">
        <w:rPr>
          <w:rFonts w:cs="FrankRuehl" w:hint="cs"/>
          <w:sz w:val="28"/>
          <w:szCs w:val="28"/>
          <w:rtl/>
        </w:rPr>
        <w:t>*</w:t>
      </w:r>
      <w:r w:rsidR="006772FF" w:rsidRPr="006772FF">
        <w:rPr>
          <w:rFonts w:cs="FrankRuehl"/>
          <w:sz w:val="28"/>
          <w:szCs w:val="28"/>
          <w:rtl/>
        </w:rPr>
        <w:t xml:space="preserve"> </w:t>
      </w:r>
      <w:r>
        <w:rPr>
          <w:rFonts w:cs="FrankRuehl" w:hint="cs"/>
          <w:sz w:val="28"/>
          <w:szCs w:val="28"/>
          <w:rtl/>
        </w:rPr>
        <w:t>"</w:t>
      </w:r>
      <w:r w:rsidR="006772FF" w:rsidRPr="006772FF">
        <w:rPr>
          <w:rFonts w:cs="FrankRuehl"/>
          <w:sz w:val="28"/>
          <w:szCs w:val="28"/>
          <w:rtl/>
        </w:rPr>
        <w:t>קנין</w:t>
      </w:r>
      <w:r>
        <w:rPr>
          <w:rFonts w:cs="FrankRuehl" w:hint="cs"/>
          <w:sz w:val="28"/>
          <w:szCs w:val="28"/>
          <w:rtl/>
        </w:rPr>
        <w:t>",</w:t>
      </w:r>
      <w:r w:rsidR="006772FF" w:rsidRPr="006772FF">
        <w:rPr>
          <w:rFonts w:cs="FrankRuehl"/>
          <w:sz w:val="28"/>
          <w:szCs w:val="28"/>
          <w:rtl/>
        </w:rPr>
        <w:t xml:space="preserve"> שהם אל הש</w:t>
      </w:r>
      <w:r>
        <w:rPr>
          <w:rFonts w:cs="FrankRuehl" w:hint="cs"/>
          <w:sz w:val="28"/>
          <w:szCs w:val="28"/>
          <w:rtl/>
        </w:rPr>
        <w:t>ם יתברך</w:t>
      </w:r>
      <w:r w:rsidR="006772FF" w:rsidRPr="006772FF">
        <w:rPr>
          <w:rFonts w:cs="FrankRuehl"/>
          <w:sz w:val="28"/>
          <w:szCs w:val="28"/>
          <w:rtl/>
        </w:rPr>
        <w:t xml:space="preserve"> לעצמו אל אלקותו</w:t>
      </w:r>
      <w:r>
        <w:rPr>
          <w:rFonts w:cs="FrankRuehl" w:hint="cs"/>
          <w:sz w:val="28"/>
          <w:szCs w:val="28"/>
          <w:rtl/>
        </w:rPr>
        <w:t>,</w:t>
      </w:r>
      <w:r w:rsidR="006772FF" w:rsidRPr="006772FF">
        <w:rPr>
          <w:rFonts w:cs="FrankRuehl"/>
          <w:sz w:val="28"/>
          <w:szCs w:val="28"/>
          <w:rtl/>
        </w:rPr>
        <w:t xml:space="preserve"> כמו הקונה דבר</w:t>
      </w:r>
      <w:r>
        <w:rPr>
          <w:rFonts w:cs="FrankRuehl" w:hint="cs"/>
          <w:sz w:val="28"/>
          <w:szCs w:val="28"/>
          <w:rtl/>
        </w:rPr>
        <w:t>,</w:t>
      </w:r>
      <w:r w:rsidR="006772FF" w:rsidRPr="006772FF">
        <w:rPr>
          <w:rFonts w:cs="FrankRuehl"/>
          <w:sz w:val="28"/>
          <w:szCs w:val="28"/>
          <w:rtl/>
        </w:rPr>
        <w:t xml:space="preserve"> אם לא היה צריך אליו לגמרי</w:t>
      </w:r>
      <w:r>
        <w:rPr>
          <w:rFonts w:cs="FrankRuehl" w:hint="cs"/>
          <w:sz w:val="28"/>
          <w:szCs w:val="28"/>
          <w:rtl/>
        </w:rPr>
        <w:t>,</w:t>
      </w:r>
      <w:r w:rsidR="006772FF" w:rsidRPr="006772FF">
        <w:rPr>
          <w:rFonts w:cs="FrankRuehl"/>
          <w:sz w:val="28"/>
          <w:szCs w:val="28"/>
          <w:rtl/>
        </w:rPr>
        <w:t xml:space="preserve"> לא היה קונה אותו</w:t>
      </w:r>
      <w:r>
        <w:rPr>
          <w:rStyle w:val="FootnoteReference"/>
          <w:rFonts w:cs="FrankRuehl"/>
          <w:szCs w:val="28"/>
          <w:rtl/>
        </w:rPr>
        <w:footnoteReference w:id="480"/>
      </w:r>
      <w:r w:rsidR="006772FF" w:rsidRPr="006772FF">
        <w:rPr>
          <w:rFonts w:cs="FrankRuehl"/>
          <w:sz w:val="28"/>
          <w:szCs w:val="28"/>
          <w:rtl/>
        </w:rPr>
        <w:t>. ולפיכך התורה נבראת לעצמו יתברך</w:t>
      </w:r>
      <w:r w:rsidR="00CF69B3">
        <w:rPr>
          <w:rFonts w:cs="FrankRuehl" w:hint="cs"/>
          <w:sz w:val="28"/>
          <w:szCs w:val="28"/>
          <w:rtl/>
        </w:rPr>
        <w:t>,</w:t>
      </w:r>
      <w:r w:rsidR="006772FF" w:rsidRPr="006772FF">
        <w:rPr>
          <w:rFonts w:cs="FrankRuehl"/>
          <w:sz w:val="28"/>
          <w:szCs w:val="28"/>
          <w:rtl/>
        </w:rPr>
        <w:t xml:space="preserve"> שהוא גזירת</w:t>
      </w:r>
      <w:r w:rsidR="00CF69B3">
        <w:rPr>
          <w:rFonts w:cs="FrankRuehl" w:hint="cs"/>
          <w:sz w:val="28"/>
          <w:szCs w:val="28"/>
          <w:rtl/>
        </w:rPr>
        <w:t xml:space="preserve"> </w:t>
      </w:r>
      <w:r w:rsidR="001B7867" w:rsidRPr="001B7867">
        <w:rPr>
          <w:rFonts w:cs="FrankRuehl"/>
          <w:sz w:val="28"/>
          <w:szCs w:val="28"/>
          <w:rtl/>
        </w:rPr>
        <w:t>אלקותו על הבריות</w:t>
      </w:r>
      <w:r w:rsidR="0065523F">
        <w:rPr>
          <w:rStyle w:val="FootnoteReference"/>
          <w:rFonts w:cs="FrankRuehl"/>
          <w:szCs w:val="28"/>
          <w:rtl/>
        </w:rPr>
        <w:footnoteReference w:id="481"/>
      </w:r>
      <w:r w:rsidR="005857CC">
        <w:rPr>
          <w:rFonts w:cs="FrankRuehl" w:hint="cs"/>
          <w:sz w:val="28"/>
          <w:szCs w:val="28"/>
          <w:rtl/>
        </w:rPr>
        <w:t>.</w:t>
      </w:r>
      <w:r w:rsidR="001B7867" w:rsidRPr="001B7867">
        <w:rPr>
          <w:rFonts w:cs="FrankRuehl"/>
          <w:sz w:val="28"/>
          <w:szCs w:val="28"/>
          <w:rtl/>
        </w:rPr>
        <w:t xml:space="preserve"> וכן שמים וארץ נבראו לעצמו יתברך</w:t>
      </w:r>
      <w:r w:rsidR="005857CC">
        <w:rPr>
          <w:rFonts w:cs="FrankRuehl" w:hint="cs"/>
          <w:sz w:val="28"/>
          <w:szCs w:val="28"/>
          <w:rtl/>
        </w:rPr>
        <w:t>,</w:t>
      </w:r>
      <w:r w:rsidR="005857CC">
        <w:rPr>
          <w:rFonts w:cs="FrankRuehl"/>
          <w:sz w:val="28"/>
          <w:szCs w:val="28"/>
          <w:rtl/>
        </w:rPr>
        <w:t xml:space="preserve"> שהוא </w:t>
      </w:r>
      <w:r w:rsidR="0065523F">
        <w:rPr>
          <w:rFonts w:cs="FrankRuehl" w:hint="cs"/>
          <w:sz w:val="28"/>
          <w:szCs w:val="28"/>
          <w:rtl/>
        </w:rPr>
        <w:t>"</w:t>
      </w:r>
      <w:r w:rsidR="005857CC">
        <w:rPr>
          <w:rFonts w:cs="FrankRuehl"/>
          <w:sz w:val="28"/>
          <w:szCs w:val="28"/>
          <w:rtl/>
        </w:rPr>
        <w:t>אלהי שמים וארץ</w:t>
      </w:r>
      <w:r w:rsidR="0065523F">
        <w:rPr>
          <w:rFonts w:cs="FrankRuehl" w:hint="cs"/>
          <w:sz w:val="28"/>
          <w:szCs w:val="28"/>
          <w:rtl/>
        </w:rPr>
        <w:t>"</w:t>
      </w:r>
      <w:r w:rsidR="001D39CD">
        <w:rPr>
          <w:rStyle w:val="FootnoteReference"/>
          <w:rFonts w:cs="FrankRuehl"/>
          <w:szCs w:val="28"/>
          <w:rtl/>
        </w:rPr>
        <w:footnoteReference w:id="482"/>
      </w:r>
      <w:r w:rsidR="005857CC">
        <w:rPr>
          <w:rFonts w:cs="FrankRuehl" w:hint="cs"/>
          <w:sz w:val="28"/>
          <w:szCs w:val="28"/>
          <w:rtl/>
        </w:rPr>
        <w:t>.</w:t>
      </w:r>
      <w:r w:rsidR="001B7867" w:rsidRPr="001B7867">
        <w:rPr>
          <w:rFonts w:cs="FrankRuehl"/>
          <w:sz w:val="28"/>
          <w:szCs w:val="28"/>
          <w:rtl/>
        </w:rPr>
        <w:t xml:space="preserve"> וכן בית המקדש גם כן הוא שנברא לעצמו יתברך</w:t>
      </w:r>
      <w:r w:rsidR="005857CC">
        <w:rPr>
          <w:rFonts w:cs="FrankRuehl" w:hint="cs"/>
          <w:sz w:val="28"/>
          <w:szCs w:val="28"/>
          <w:rtl/>
        </w:rPr>
        <w:t>,</w:t>
      </w:r>
      <w:r w:rsidR="001B7867" w:rsidRPr="001B7867">
        <w:rPr>
          <w:rFonts w:cs="FrankRuehl"/>
          <w:sz w:val="28"/>
          <w:szCs w:val="28"/>
          <w:rtl/>
        </w:rPr>
        <w:t xml:space="preserve"> אשר שם משכן שכינתו</w:t>
      </w:r>
      <w:r w:rsidR="005857CC">
        <w:rPr>
          <w:rFonts w:cs="FrankRuehl" w:hint="cs"/>
          <w:sz w:val="28"/>
          <w:szCs w:val="28"/>
          <w:rtl/>
        </w:rPr>
        <w:t>,</w:t>
      </w:r>
      <w:r w:rsidR="001B7867" w:rsidRPr="001B7867">
        <w:rPr>
          <w:rFonts w:cs="FrankRuehl"/>
          <w:sz w:val="28"/>
          <w:szCs w:val="28"/>
          <w:rtl/>
        </w:rPr>
        <w:t xml:space="preserve"> ושמו נקרא על הבית</w:t>
      </w:r>
      <w:r w:rsidR="009B78F7">
        <w:rPr>
          <w:rStyle w:val="FootnoteReference"/>
          <w:rFonts w:cs="FrankRuehl"/>
          <w:szCs w:val="28"/>
          <w:rtl/>
        </w:rPr>
        <w:footnoteReference w:id="483"/>
      </w:r>
      <w:r w:rsidR="005857CC">
        <w:rPr>
          <w:rFonts w:cs="FrankRuehl" w:hint="cs"/>
          <w:sz w:val="28"/>
          <w:szCs w:val="28"/>
          <w:rtl/>
        </w:rPr>
        <w:t>.</w:t>
      </w:r>
      <w:r w:rsidR="001B7867" w:rsidRPr="001B7867">
        <w:rPr>
          <w:rFonts w:cs="FrankRuehl"/>
          <w:sz w:val="28"/>
          <w:szCs w:val="28"/>
          <w:rtl/>
        </w:rPr>
        <w:t xml:space="preserve"> וכך ישראל הם נבראים לעצמו יתברך</w:t>
      </w:r>
      <w:r w:rsidR="005857CC">
        <w:rPr>
          <w:rFonts w:cs="FrankRuehl" w:hint="cs"/>
          <w:sz w:val="28"/>
          <w:szCs w:val="28"/>
          <w:rtl/>
        </w:rPr>
        <w:t>,</w:t>
      </w:r>
      <w:r w:rsidR="001B7867" w:rsidRPr="001B7867">
        <w:rPr>
          <w:rFonts w:cs="FrankRuehl"/>
          <w:sz w:val="28"/>
          <w:szCs w:val="28"/>
          <w:rtl/>
        </w:rPr>
        <w:t xml:space="preserve"> דהיינו שבישראל תולה אלקותו</w:t>
      </w:r>
      <w:r w:rsidR="00EA1EDC">
        <w:rPr>
          <w:rFonts w:cs="FrankRuehl" w:hint="cs"/>
          <w:sz w:val="28"/>
          <w:szCs w:val="28"/>
          <w:rtl/>
        </w:rPr>
        <w:t>,</w:t>
      </w:r>
      <w:r w:rsidR="001B7867" w:rsidRPr="001B7867">
        <w:rPr>
          <w:rFonts w:cs="FrankRuehl"/>
          <w:sz w:val="28"/>
          <w:szCs w:val="28"/>
          <w:rtl/>
        </w:rPr>
        <w:t xml:space="preserve"> כיון שנקרא שמו יתברך על ישראל</w:t>
      </w:r>
      <w:r w:rsidR="008E7999">
        <w:rPr>
          <w:rStyle w:val="FootnoteReference"/>
          <w:rFonts w:cs="FrankRuehl"/>
          <w:szCs w:val="28"/>
          <w:rtl/>
        </w:rPr>
        <w:footnoteReference w:id="484"/>
      </w:r>
      <w:r w:rsidR="001B7867" w:rsidRPr="001B7867">
        <w:rPr>
          <w:rFonts w:cs="FrankRuehl"/>
          <w:sz w:val="28"/>
          <w:szCs w:val="28"/>
          <w:rtl/>
        </w:rPr>
        <w:t xml:space="preserve">. וזה שאמר הכתוב </w:t>
      </w:r>
      <w:r w:rsidR="001B7867" w:rsidRPr="00823644">
        <w:rPr>
          <w:rFonts w:cs="Dbs-Rashi"/>
          <w:szCs w:val="20"/>
          <w:rtl/>
        </w:rPr>
        <w:t>(יהושע ז</w:t>
      </w:r>
      <w:r w:rsidR="00AD6E05" w:rsidRPr="00823644">
        <w:rPr>
          <w:rFonts w:cs="Dbs-Rashi" w:hint="cs"/>
          <w:szCs w:val="20"/>
          <w:rtl/>
        </w:rPr>
        <w:t xml:space="preserve">, </w:t>
      </w:r>
      <w:r w:rsidR="00BA1B8A">
        <w:rPr>
          <w:rFonts w:cs="Dbs-Rashi" w:hint="cs"/>
          <w:szCs w:val="20"/>
          <w:rtl/>
        </w:rPr>
        <w:t>ט</w:t>
      </w:r>
      <w:r w:rsidR="001B7867" w:rsidRPr="00823644">
        <w:rPr>
          <w:rFonts w:cs="Dbs-Rashi"/>
          <w:szCs w:val="20"/>
          <w:rtl/>
        </w:rPr>
        <w:t>)</w:t>
      </w:r>
      <w:r w:rsidR="001B7867" w:rsidRPr="001B7867">
        <w:rPr>
          <w:rFonts w:cs="FrankRuehl"/>
          <w:sz w:val="28"/>
          <w:szCs w:val="28"/>
          <w:rtl/>
        </w:rPr>
        <w:t xml:space="preserve"> </w:t>
      </w:r>
      <w:r w:rsidR="00823644">
        <w:rPr>
          <w:rFonts w:cs="FrankRuehl" w:hint="cs"/>
          <w:sz w:val="28"/>
          <w:szCs w:val="28"/>
          <w:rtl/>
        </w:rPr>
        <w:t>"</w:t>
      </w:r>
      <w:r w:rsidR="001B7867" w:rsidRPr="001B7867">
        <w:rPr>
          <w:rFonts w:cs="FrankRuehl"/>
          <w:sz w:val="28"/>
          <w:szCs w:val="28"/>
          <w:rtl/>
        </w:rPr>
        <w:t>והכריתו את שמינו מן הארץ ומה תעשה לשמך הגדול</w:t>
      </w:r>
      <w:r w:rsidR="00823644">
        <w:rPr>
          <w:rFonts w:cs="FrankRuehl" w:hint="cs"/>
          <w:sz w:val="28"/>
          <w:szCs w:val="28"/>
          <w:rtl/>
        </w:rPr>
        <w:t>"</w:t>
      </w:r>
      <w:r w:rsidR="00823644">
        <w:rPr>
          <w:rStyle w:val="FootnoteReference"/>
          <w:rFonts w:cs="FrankRuehl"/>
          <w:szCs w:val="28"/>
          <w:rtl/>
        </w:rPr>
        <w:footnoteReference w:id="485"/>
      </w:r>
      <w:r w:rsidR="00823644">
        <w:rPr>
          <w:rFonts w:cs="FrankRuehl" w:hint="cs"/>
          <w:sz w:val="28"/>
          <w:szCs w:val="28"/>
          <w:rtl/>
        </w:rPr>
        <w:t>.</w:t>
      </w:r>
      <w:r w:rsidR="001B7867" w:rsidRPr="001B7867">
        <w:rPr>
          <w:rFonts w:cs="FrankRuehl"/>
          <w:sz w:val="28"/>
          <w:szCs w:val="28"/>
          <w:rtl/>
        </w:rPr>
        <w:t xml:space="preserve"> הרי כל אלו דברים הם קנין</w:t>
      </w:r>
      <w:r w:rsidR="007A439D">
        <w:rPr>
          <w:rFonts w:cs="FrankRuehl" w:hint="cs"/>
          <w:sz w:val="28"/>
          <w:szCs w:val="28"/>
          <w:rtl/>
        </w:rPr>
        <w:t>,</w:t>
      </w:r>
      <w:r w:rsidR="001B7867" w:rsidRPr="001B7867">
        <w:rPr>
          <w:rFonts w:cs="FrankRuehl"/>
          <w:sz w:val="28"/>
          <w:szCs w:val="28"/>
          <w:rtl/>
        </w:rPr>
        <w:t xml:space="preserve"> שכל דבר שצריך לאדם מאד שהוא משמש לו</w:t>
      </w:r>
      <w:r w:rsidR="007A439D">
        <w:rPr>
          <w:rFonts w:cs="FrankRuehl" w:hint="cs"/>
          <w:sz w:val="28"/>
          <w:szCs w:val="28"/>
          <w:rtl/>
        </w:rPr>
        <w:t>,</w:t>
      </w:r>
      <w:r w:rsidR="001B7867" w:rsidRPr="001B7867">
        <w:rPr>
          <w:rFonts w:cs="FrankRuehl"/>
          <w:sz w:val="28"/>
          <w:szCs w:val="28"/>
          <w:rtl/>
        </w:rPr>
        <w:t xml:space="preserve"> קונה אותו אליו</w:t>
      </w:r>
      <w:r w:rsidR="00EA1EDC">
        <w:rPr>
          <w:rStyle w:val="FootnoteReference"/>
          <w:rFonts w:cs="FrankRuehl"/>
          <w:szCs w:val="28"/>
          <w:rtl/>
        </w:rPr>
        <w:footnoteReference w:id="486"/>
      </w:r>
      <w:r w:rsidR="001B7867" w:rsidRPr="001B7867">
        <w:rPr>
          <w:rFonts w:cs="FrankRuehl"/>
          <w:sz w:val="28"/>
          <w:szCs w:val="28"/>
          <w:rtl/>
        </w:rPr>
        <w:t xml:space="preserve">. וכך אמרו בספרי </w:t>
      </w:r>
      <w:r w:rsidR="007A439D" w:rsidRPr="007A439D">
        <w:rPr>
          <w:rFonts w:cs="Dbs-Rashi" w:hint="cs"/>
          <w:szCs w:val="20"/>
          <w:rtl/>
        </w:rPr>
        <w:t>(דברים לב, ו)</w:t>
      </w:r>
      <w:r w:rsidR="007A439D">
        <w:rPr>
          <w:rStyle w:val="FootnoteReference"/>
          <w:rFonts w:cs="FrankRuehl"/>
          <w:szCs w:val="28"/>
          <w:rtl/>
        </w:rPr>
        <w:footnoteReference w:id="487"/>
      </w:r>
      <w:r w:rsidR="004160F9">
        <w:rPr>
          <w:rFonts w:cs="FrankRuehl" w:hint="cs"/>
          <w:sz w:val="28"/>
          <w:szCs w:val="28"/>
          <w:rtl/>
        </w:rPr>
        <w:t>;</w:t>
      </w:r>
      <w:r w:rsidR="00BA312E">
        <w:rPr>
          <w:rFonts w:cs="FrankRuehl" w:hint="cs"/>
          <w:sz w:val="28"/>
          <w:szCs w:val="28"/>
          <w:rtl/>
        </w:rPr>
        <w:t xml:space="preserve"> מ</w:t>
      </w:r>
      <w:r w:rsidR="001B7867" w:rsidRPr="001B7867">
        <w:rPr>
          <w:rFonts w:cs="FrankRuehl"/>
          <w:sz w:val="28"/>
          <w:szCs w:val="28"/>
          <w:rtl/>
        </w:rPr>
        <w:t>של לאחד שהורישו אביו עשר שדות</w:t>
      </w:r>
      <w:r w:rsidR="007A439D">
        <w:rPr>
          <w:rFonts w:cs="FrankRuehl" w:hint="cs"/>
          <w:sz w:val="28"/>
          <w:szCs w:val="28"/>
          <w:rtl/>
        </w:rPr>
        <w:t>,</w:t>
      </w:r>
      <w:r w:rsidR="001B7867" w:rsidRPr="001B7867">
        <w:rPr>
          <w:rFonts w:cs="FrankRuehl"/>
          <w:sz w:val="28"/>
          <w:szCs w:val="28"/>
          <w:rtl/>
        </w:rPr>
        <w:t xml:space="preserve"> ועמד וקנה שדה אחת</w:t>
      </w:r>
      <w:r w:rsidR="004160F9">
        <w:rPr>
          <w:rFonts w:cs="FrankRuehl" w:hint="cs"/>
          <w:sz w:val="28"/>
          <w:szCs w:val="28"/>
          <w:rtl/>
        </w:rPr>
        <w:t>,</w:t>
      </w:r>
      <w:r w:rsidR="004160F9">
        <w:rPr>
          <w:rFonts w:cs="FrankRuehl"/>
          <w:sz w:val="28"/>
          <w:szCs w:val="28"/>
          <w:rtl/>
        </w:rPr>
        <w:t xml:space="preserve"> ואותה הי</w:t>
      </w:r>
      <w:r w:rsidR="004160F9">
        <w:rPr>
          <w:rFonts w:cs="FrankRuehl" w:hint="cs"/>
          <w:sz w:val="28"/>
          <w:szCs w:val="28"/>
          <w:rtl/>
        </w:rPr>
        <w:t>ה</w:t>
      </w:r>
      <w:r w:rsidR="001B7867" w:rsidRPr="001B7867">
        <w:rPr>
          <w:rFonts w:cs="FrankRuehl"/>
          <w:sz w:val="28"/>
          <w:szCs w:val="28"/>
          <w:rtl/>
        </w:rPr>
        <w:t xml:space="preserve"> אוהב מכל השדות שהורישו אביו</w:t>
      </w:r>
      <w:r w:rsidR="00531C28">
        <w:rPr>
          <w:rStyle w:val="FootnoteReference"/>
          <w:rFonts w:cs="FrankRuehl"/>
          <w:szCs w:val="28"/>
          <w:rtl/>
        </w:rPr>
        <w:footnoteReference w:id="488"/>
      </w:r>
      <w:r w:rsidR="00531C28">
        <w:rPr>
          <w:rFonts w:cs="FrankRuehl" w:hint="cs"/>
          <w:sz w:val="28"/>
          <w:szCs w:val="28"/>
          <w:rtl/>
        </w:rPr>
        <w:t>.</w:t>
      </w:r>
      <w:r w:rsidR="001B7867" w:rsidRPr="001B7867">
        <w:rPr>
          <w:rFonts w:cs="FrankRuehl"/>
          <w:sz w:val="28"/>
          <w:szCs w:val="28"/>
          <w:rtl/>
        </w:rPr>
        <w:t xml:space="preserve"> ופירוש דבר זה גם כן</w:t>
      </w:r>
      <w:r w:rsidR="006E3786">
        <w:rPr>
          <w:rFonts w:cs="FrankRuehl" w:hint="cs"/>
          <w:sz w:val="28"/>
          <w:szCs w:val="28"/>
          <w:rtl/>
        </w:rPr>
        <w:t>,</w:t>
      </w:r>
      <w:r w:rsidR="001B7867" w:rsidRPr="001B7867">
        <w:rPr>
          <w:rFonts w:cs="FrankRuehl"/>
          <w:sz w:val="28"/>
          <w:szCs w:val="28"/>
          <w:rtl/>
        </w:rPr>
        <w:t xml:space="preserve"> כי הדבר שהוא אליו לגמרי לעצמו</w:t>
      </w:r>
      <w:r w:rsidR="00F01FDC">
        <w:rPr>
          <w:rFonts w:cs="FrankRuehl" w:hint="cs"/>
          <w:sz w:val="28"/>
          <w:szCs w:val="28"/>
          <w:rtl/>
        </w:rPr>
        <w:t>,</w:t>
      </w:r>
      <w:r w:rsidR="001B7867" w:rsidRPr="001B7867">
        <w:rPr>
          <w:rFonts w:cs="FrankRuehl"/>
          <w:sz w:val="28"/>
          <w:szCs w:val="28"/>
          <w:rtl/>
        </w:rPr>
        <w:t xml:space="preserve"> הוא קונה אותו</w:t>
      </w:r>
      <w:r w:rsidR="00013632">
        <w:rPr>
          <w:rStyle w:val="FootnoteReference"/>
          <w:rFonts w:cs="FrankRuehl"/>
          <w:szCs w:val="28"/>
          <w:rtl/>
        </w:rPr>
        <w:footnoteReference w:id="489"/>
      </w:r>
      <w:r w:rsidR="00314ABD">
        <w:rPr>
          <w:rFonts w:cs="FrankRuehl" w:hint="cs"/>
          <w:sz w:val="28"/>
          <w:szCs w:val="28"/>
          <w:rtl/>
        </w:rPr>
        <w:t>.</w:t>
      </w:r>
      <w:r w:rsidR="001B7867" w:rsidRPr="001B7867">
        <w:rPr>
          <w:rFonts w:cs="FrankRuehl"/>
          <w:sz w:val="28"/>
          <w:szCs w:val="28"/>
          <w:rtl/>
        </w:rPr>
        <w:t xml:space="preserve"> לא דבר שאין צריך אליו כל כך</w:t>
      </w:r>
      <w:r w:rsidR="00F01FDC">
        <w:rPr>
          <w:rFonts w:cs="FrankRuehl" w:hint="cs"/>
          <w:sz w:val="28"/>
          <w:szCs w:val="28"/>
          <w:rtl/>
        </w:rPr>
        <w:t>,</w:t>
      </w:r>
      <w:r w:rsidR="001B7867" w:rsidRPr="001B7867">
        <w:rPr>
          <w:rFonts w:cs="FrankRuehl"/>
          <w:sz w:val="28"/>
          <w:szCs w:val="28"/>
          <w:rtl/>
        </w:rPr>
        <w:t xml:space="preserve"> שאין קונה הדבר ההוא</w:t>
      </w:r>
      <w:r w:rsidR="00F01FDC">
        <w:rPr>
          <w:rFonts w:cs="FrankRuehl" w:hint="cs"/>
          <w:sz w:val="28"/>
          <w:szCs w:val="28"/>
          <w:rtl/>
        </w:rPr>
        <w:t>.</w:t>
      </w:r>
      <w:r w:rsidR="001B7867" w:rsidRPr="001B7867">
        <w:rPr>
          <w:rFonts w:cs="FrankRuehl"/>
          <w:sz w:val="28"/>
          <w:szCs w:val="28"/>
          <w:rtl/>
        </w:rPr>
        <w:t xml:space="preserve"> אך אפשר שיפול לו בירושה אף דבר שאין צריך כל כך</w:t>
      </w:r>
      <w:r w:rsidR="005067A6">
        <w:rPr>
          <w:rStyle w:val="FootnoteReference"/>
          <w:rFonts w:cs="FrankRuehl"/>
          <w:szCs w:val="28"/>
          <w:rtl/>
        </w:rPr>
        <w:footnoteReference w:id="490"/>
      </w:r>
      <w:r w:rsidR="00F01FDC">
        <w:rPr>
          <w:rFonts w:cs="FrankRuehl" w:hint="cs"/>
          <w:sz w:val="28"/>
          <w:szCs w:val="28"/>
          <w:rtl/>
        </w:rPr>
        <w:t>.</w:t>
      </w:r>
      <w:r w:rsidR="0026450E">
        <w:rPr>
          <w:rFonts w:cs="FrankRuehl" w:hint="cs"/>
          <w:sz w:val="28"/>
          <w:szCs w:val="28"/>
          <w:rtl/>
        </w:rPr>
        <w:t xml:space="preserve"> </w:t>
      </w:r>
      <w:r w:rsidR="001B7867" w:rsidRPr="0026450E">
        <w:rPr>
          <w:rStyle w:val="Title1"/>
          <w:b w:val="0"/>
          <w:bCs w:val="0"/>
          <w:sz w:val="28"/>
          <w:szCs w:val="28"/>
          <w:rtl/>
        </w:rPr>
        <w:t>אך כי</w:t>
      </w:r>
      <w:r w:rsidR="001B7867" w:rsidRPr="001B7867">
        <w:rPr>
          <w:rFonts w:cs="FrankRuehl"/>
          <w:sz w:val="28"/>
          <w:szCs w:val="28"/>
          <w:rtl/>
        </w:rPr>
        <w:t xml:space="preserve"> יש לפרש גם כן לפירוש הראשון</w:t>
      </w:r>
      <w:r w:rsidR="00BC226F">
        <w:rPr>
          <w:rStyle w:val="FootnoteReference"/>
          <w:rFonts w:cs="FrankRuehl"/>
          <w:szCs w:val="28"/>
          <w:rtl/>
        </w:rPr>
        <w:footnoteReference w:id="491"/>
      </w:r>
      <w:r w:rsidR="00E86FB2">
        <w:rPr>
          <w:rFonts w:cs="FrankRuehl" w:hint="cs"/>
          <w:sz w:val="28"/>
          <w:szCs w:val="28"/>
          <w:rtl/>
        </w:rPr>
        <w:t xml:space="preserve">; </w:t>
      </w:r>
      <w:r w:rsidR="001B7867" w:rsidRPr="001B7867">
        <w:rPr>
          <w:rFonts w:cs="FrankRuehl"/>
          <w:sz w:val="28"/>
          <w:szCs w:val="28"/>
          <w:rtl/>
        </w:rPr>
        <w:t>הדבר שהוא אחד ואין דבר עמו, דבר זה הוא צריך אליו ביותר</w:t>
      </w:r>
      <w:r w:rsidR="00E86FB2">
        <w:rPr>
          <w:rFonts w:cs="FrankRuehl" w:hint="cs"/>
          <w:sz w:val="28"/>
          <w:szCs w:val="28"/>
          <w:rtl/>
        </w:rPr>
        <w:t>,</w:t>
      </w:r>
      <w:r w:rsidR="001B7867" w:rsidRPr="001B7867">
        <w:rPr>
          <w:rFonts w:cs="FrankRuehl"/>
          <w:sz w:val="28"/>
          <w:szCs w:val="28"/>
          <w:rtl/>
        </w:rPr>
        <w:t xml:space="preserve"> שהרי אין עוד אחד</w:t>
      </w:r>
      <w:r w:rsidR="00E86FB2">
        <w:rPr>
          <w:rFonts w:cs="FrankRuehl" w:hint="cs"/>
          <w:sz w:val="28"/>
          <w:szCs w:val="28"/>
          <w:rtl/>
        </w:rPr>
        <w:t>,</w:t>
      </w:r>
      <w:r w:rsidR="001B7867" w:rsidRPr="001B7867">
        <w:rPr>
          <w:rFonts w:cs="FrankRuehl"/>
          <w:sz w:val="28"/>
          <w:szCs w:val="28"/>
          <w:rtl/>
        </w:rPr>
        <w:t xml:space="preserve"> ולפיכך צריך לו ביותר</w:t>
      </w:r>
      <w:r w:rsidR="00E86FB2">
        <w:rPr>
          <w:rFonts w:cs="FrankRuehl" w:hint="cs"/>
          <w:sz w:val="28"/>
          <w:szCs w:val="28"/>
          <w:rtl/>
        </w:rPr>
        <w:t>.</w:t>
      </w:r>
      <w:r w:rsidR="001B7867" w:rsidRPr="001B7867">
        <w:rPr>
          <w:rFonts w:cs="FrankRuehl"/>
          <w:sz w:val="28"/>
          <w:szCs w:val="28"/>
          <w:rtl/>
        </w:rPr>
        <w:t xml:space="preserve"> שאם הי</w:t>
      </w:r>
      <w:r w:rsidR="00E86FB2">
        <w:rPr>
          <w:rFonts w:cs="FrankRuehl" w:hint="cs"/>
          <w:sz w:val="28"/>
          <w:szCs w:val="28"/>
          <w:rtl/>
        </w:rPr>
        <w:t>ה</w:t>
      </w:r>
      <w:r w:rsidR="001B7867" w:rsidRPr="001B7867">
        <w:rPr>
          <w:rFonts w:cs="FrankRuehl"/>
          <w:sz w:val="28"/>
          <w:szCs w:val="28"/>
          <w:rtl/>
        </w:rPr>
        <w:t xml:space="preserve"> דבר עמו</w:t>
      </w:r>
      <w:r w:rsidR="00E86FB2">
        <w:rPr>
          <w:rFonts w:cs="FrankRuehl" w:hint="cs"/>
          <w:sz w:val="28"/>
          <w:szCs w:val="28"/>
          <w:rtl/>
        </w:rPr>
        <w:t>,</w:t>
      </w:r>
      <w:r w:rsidR="00E86FB2">
        <w:rPr>
          <w:rFonts w:cs="FrankRuehl"/>
          <w:sz w:val="28"/>
          <w:szCs w:val="28"/>
          <w:rtl/>
        </w:rPr>
        <w:t xml:space="preserve"> לא הי</w:t>
      </w:r>
      <w:r w:rsidR="00E86FB2">
        <w:rPr>
          <w:rFonts w:cs="FrankRuehl" w:hint="cs"/>
          <w:sz w:val="28"/>
          <w:szCs w:val="28"/>
          <w:rtl/>
        </w:rPr>
        <w:t>ה</w:t>
      </w:r>
      <w:r w:rsidR="001B7867" w:rsidRPr="001B7867">
        <w:rPr>
          <w:rFonts w:cs="FrankRuehl"/>
          <w:sz w:val="28"/>
          <w:szCs w:val="28"/>
          <w:rtl/>
        </w:rPr>
        <w:t xml:space="preserve"> כל כך צריך לו, עכשיו שהוא אחד</w:t>
      </w:r>
      <w:r w:rsidR="00E86FB2">
        <w:rPr>
          <w:rFonts w:cs="FrankRuehl" w:hint="cs"/>
          <w:sz w:val="28"/>
          <w:szCs w:val="28"/>
          <w:rtl/>
        </w:rPr>
        <w:t>,</w:t>
      </w:r>
      <w:r w:rsidR="001B7867" w:rsidRPr="001B7867">
        <w:rPr>
          <w:rFonts w:cs="FrankRuehl"/>
          <w:sz w:val="28"/>
          <w:szCs w:val="28"/>
          <w:rtl/>
        </w:rPr>
        <w:t xml:space="preserve"> הוא צריך אליו ביותר</w:t>
      </w:r>
      <w:r w:rsidR="0026450E">
        <w:rPr>
          <w:rStyle w:val="FootnoteReference"/>
          <w:rFonts w:cs="FrankRuehl"/>
          <w:szCs w:val="28"/>
          <w:rtl/>
        </w:rPr>
        <w:footnoteReference w:id="492"/>
      </w:r>
      <w:r w:rsidR="001B7867" w:rsidRPr="001B7867">
        <w:rPr>
          <w:rFonts w:cs="FrankRuehl"/>
          <w:sz w:val="28"/>
          <w:szCs w:val="28"/>
          <w:rtl/>
        </w:rPr>
        <w:t xml:space="preserve">. </w:t>
      </w:r>
    </w:p>
    <w:p w:rsidR="001F2A09" w:rsidRDefault="00F07525" w:rsidP="00765FDC">
      <w:pPr>
        <w:jc w:val="both"/>
        <w:rPr>
          <w:rFonts w:cs="FrankRuehl" w:hint="cs"/>
          <w:sz w:val="28"/>
          <w:szCs w:val="28"/>
          <w:rtl/>
        </w:rPr>
      </w:pPr>
      <w:r w:rsidRPr="00F07525">
        <w:rPr>
          <w:rStyle w:val="LatinChar"/>
          <w:rtl/>
        </w:rPr>
        <w:t>#</w:t>
      </w:r>
      <w:r w:rsidR="001B7867" w:rsidRPr="00F07525">
        <w:rPr>
          <w:rStyle w:val="Title1"/>
          <w:rtl/>
        </w:rPr>
        <w:t>ואמר</w:t>
      </w:r>
      <w:r w:rsidRPr="00F07525">
        <w:rPr>
          <w:rStyle w:val="LatinChar"/>
          <w:rtl/>
        </w:rPr>
        <w:t>=</w:t>
      </w:r>
      <w:r w:rsidR="001B7867" w:rsidRPr="001B7867">
        <w:rPr>
          <w:rFonts w:cs="FrankRuehl"/>
          <w:sz w:val="28"/>
          <w:szCs w:val="28"/>
          <w:rtl/>
        </w:rPr>
        <w:t xml:space="preserve"> תורה קנין אחד</w:t>
      </w:r>
      <w:r>
        <w:rPr>
          <w:rFonts w:cs="FrankRuehl" w:hint="cs"/>
          <w:sz w:val="28"/>
          <w:szCs w:val="28"/>
          <w:rtl/>
        </w:rPr>
        <w:t>.</w:t>
      </w:r>
      <w:r w:rsidR="001B7867" w:rsidRPr="001B7867">
        <w:rPr>
          <w:rFonts w:cs="FrankRuehl"/>
          <w:sz w:val="28"/>
          <w:szCs w:val="28"/>
          <w:rtl/>
        </w:rPr>
        <w:t xml:space="preserve"> הרי התורה היא ענין</w:t>
      </w:r>
      <w:r w:rsidR="00B46EF0">
        <w:rPr>
          <w:rFonts w:cs="FrankRuehl" w:hint="cs"/>
          <w:sz w:val="28"/>
          <w:szCs w:val="28"/>
          <w:rtl/>
        </w:rPr>
        <w:t>*</w:t>
      </w:r>
      <w:r w:rsidR="001B7867" w:rsidRPr="001B7867">
        <w:rPr>
          <w:rFonts w:cs="FrankRuehl"/>
          <w:sz w:val="28"/>
          <w:szCs w:val="28"/>
          <w:rtl/>
        </w:rPr>
        <w:t xml:space="preserve"> אחד בלבד</w:t>
      </w:r>
      <w:r>
        <w:rPr>
          <w:rFonts w:cs="FrankRuehl" w:hint="cs"/>
          <w:sz w:val="28"/>
          <w:szCs w:val="28"/>
          <w:rtl/>
        </w:rPr>
        <w:t>,</w:t>
      </w:r>
      <w:r w:rsidR="001B7867" w:rsidRPr="001B7867">
        <w:rPr>
          <w:rFonts w:cs="FrankRuehl"/>
          <w:sz w:val="28"/>
          <w:szCs w:val="28"/>
          <w:rtl/>
        </w:rPr>
        <w:t xml:space="preserve"> ולכך הוא קנין אל הש</w:t>
      </w:r>
      <w:r>
        <w:rPr>
          <w:rFonts w:cs="FrankRuehl" w:hint="cs"/>
          <w:sz w:val="28"/>
          <w:szCs w:val="28"/>
          <w:rtl/>
        </w:rPr>
        <w:t>ם יתברך.</w:t>
      </w:r>
      <w:r w:rsidR="001B7867" w:rsidRPr="001B7867">
        <w:rPr>
          <w:rFonts w:cs="FrankRuehl"/>
          <w:sz w:val="28"/>
          <w:szCs w:val="28"/>
          <w:rtl/>
        </w:rPr>
        <w:t xml:space="preserve"> וכבר בארנו זה למעלה </w:t>
      </w:r>
      <w:r w:rsidR="00D701B3" w:rsidRPr="00D701B3">
        <w:rPr>
          <w:rFonts w:cs="Dbs-Rashi" w:hint="cs"/>
          <w:szCs w:val="20"/>
          <w:rtl/>
        </w:rPr>
        <w:t>(פ"ג מ"ב)</w:t>
      </w:r>
      <w:r w:rsidR="00D701B3">
        <w:rPr>
          <w:rFonts w:cs="FrankRuehl" w:hint="cs"/>
          <w:sz w:val="28"/>
          <w:szCs w:val="28"/>
          <w:rtl/>
        </w:rPr>
        <w:t xml:space="preserve"> </w:t>
      </w:r>
      <w:r w:rsidR="001B7867" w:rsidRPr="001B7867">
        <w:rPr>
          <w:rFonts w:cs="FrankRuehl"/>
          <w:sz w:val="28"/>
          <w:szCs w:val="28"/>
          <w:rtl/>
        </w:rPr>
        <w:t>כי התורה היא אחת לגמרי, שלכך פתח עשרת הדברות באל"ף והעולם נברא בב'</w:t>
      </w:r>
      <w:r w:rsidR="0062060A">
        <w:rPr>
          <w:rStyle w:val="FootnoteReference"/>
          <w:rFonts w:cs="FrankRuehl"/>
          <w:szCs w:val="28"/>
          <w:rtl/>
        </w:rPr>
        <w:footnoteReference w:id="493"/>
      </w:r>
      <w:r w:rsidR="0062060A">
        <w:rPr>
          <w:rFonts w:cs="FrankRuehl" w:hint="cs"/>
          <w:sz w:val="28"/>
          <w:szCs w:val="28"/>
          <w:rtl/>
        </w:rPr>
        <w:t>,</w:t>
      </w:r>
      <w:r w:rsidR="001B7867" w:rsidRPr="001B7867">
        <w:rPr>
          <w:rFonts w:cs="FrankRuehl"/>
          <w:sz w:val="28"/>
          <w:szCs w:val="28"/>
          <w:rtl/>
        </w:rPr>
        <w:t xml:space="preserve"> לומר כי אין דבר יותר אחד כמו התורה</w:t>
      </w:r>
      <w:r w:rsidR="0062060A">
        <w:rPr>
          <w:rFonts w:cs="FrankRuehl" w:hint="cs"/>
          <w:sz w:val="28"/>
          <w:szCs w:val="28"/>
          <w:rtl/>
        </w:rPr>
        <w:t>.</w:t>
      </w:r>
      <w:r w:rsidR="001B7867" w:rsidRPr="001B7867">
        <w:rPr>
          <w:rFonts w:cs="FrankRuehl"/>
          <w:sz w:val="28"/>
          <w:szCs w:val="28"/>
          <w:rtl/>
        </w:rPr>
        <w:t xml:space="preserve"> כמו שאמרו במדרש</w:t>
      </w:r>
      <w:r w:rsidR="001329E2">
        <w:rPr>
          <w:rStyle w:val="FootnoteReference"/>
          <w:rFonts w:cs="FrankRuehl"/>
          <w:szCs w:val="28"/>
          <w:rtl/>
        </w:rPr>
        <w:footnoteReference w:id="494"/>
      </w:r>
      <w:r w:rsidR="001B7867" w:rsidRPr="001B7867">
        <w:rPr>
          <w:rFonts w:cs="FrankRuehl"/>
          <w:sz w:val="28"/>
          <w:szCs w:val="28"/>
          <w:rtl/>
        </w:rPr>
        <w:t xml:space="preserve"> אני אחד והתורה היא אחת</w:t>
      </w:r>
      <w:r w:rsidR="001329E2">
        <w:rPr>
          <w:rFonts w:cs="FrankRuehl" w:hint="cs"/>
          <w:sz w:val="28"/>
          <w:szCs w:val="28"/>
          <w:rtl/>
        </w:rPr>
        <w:t>,</w:t>
      </w:r>
      <w:r w:rsidR="001B7867" w:rsidRPr="001B7867">
        <w:rPr>
          <w:rFonts w:cs="FrankRuehl"/>
          <w:sz w:val="28"/>
          <w:szCs w:val="28"/>
          <w:rtl/>
        </w:rPr>
        <w:t xml:space="preserve"> והאל"ף </w:t>
      </w:r>
      <w:r w:rsidR="00B46EF0">
        <w:rPr>
          <w:rFonts w:cs="FrankRuehl" w:hint="cs"/>
          <w:sz w:val="28"/>
          <w:szCs w:val="28"/>
          <w:rtl/>
        </w:rPr>
        <w:t>היא אחד, לכך פתח התורה באל"ף</w:t>
      </w:r>
      <w:r w:rsidR="00B46EF0">
        <w:rPr>
          <w:rStyle w:val="FootnoteReference"/>
          <w:rFonts w:cs="FrankRuehl"/>
          <w:szCs w:val="28"/>
          <w:rtl/>
        </w:rPr>
        <w:footnoteReference w:id="495"/>
      </w:r>
      <w:r w:rsidR="00B46EF0">
        <w:rPr>
          <w:rFonts w:cs="FrankRuehl" w:hint="cs"/>
          <w:sz w:val="28"/>
          <w:szCs w:val="28"/>
          <w:rtl/>
        </w:rPr>
        <w:t xml:space="preserve">. ואיך לא תהיה התורה* </w:t>
      </w:r>
      <w:r w:rsidR="001B7867" w:rsidRPr="001B7867">
        <w:rPr>
          <w:rFonts w:cs="FrankRuehl"/>
          <w:sz w:val="28"/>
          <w:szCs w:val="28"/>
          <w:rtl/>
        </w:rPr>
        <w:t>אחת</w:t>
      </w:r>
      <w:r w:rsidR="00B46EF0">
        <w:rPr>
          <w:rFonts w:cs="FrankRuehl" w:hint="cs"/>
          <w:sz w:val="28"/>
          <w:szCs w:val="28"/>
          <w:rtl/>
        </w:rPr>
        <w:t>,</w:t>
      </w:r>
      <w:r w:rsidR="001B7867" w:rsidRPr="001B7867">
        <w:rPr>
          <w:rFonts w:cs="FrankRuehl"/>
          <w:sz w:val="28"/>
          <w:szCs w:val="28"/>
          <w:rtl/>
        </w:rPr>
        <w:t xml:space="preserve"> כי התורה היא כוללת</w:t>
      </w:r>
      <w:r w:rsidR="00AB2342">
        <w:rPr>
          <w:rFonts w:cs="FrankRuehl" w:hint="cs"/>
          <w:sz w:val="28"/>
          <w:szCs w:val="28"/>
          <w:rtl/>
        </w:rPr>
        <w:t>,</w:t>
      </w:r>
      <w:r w:rsidR="001B7867" w:rsidRPr="001B7867">
        <w:rPr>
          <w:rFonts w:cs="FrankRuehl"/>
          <w:sz w:val="28"/>
          <w:szCs w:val="28"/>
          <w:rtl/>
        </w:rPr>
        <w:t xml:space="preserve"> והכל בה</w:t>
      </w:r>
      <w:r w:rsidR="00AB2342">
        <w:rPr>
          <w:rFonts w:cs="FrankRuehl" w:hint="cs"/>
          <w:sz w:val="28"/>
          <w:szCs w:val="28"/>
          <w:rtl/>
        </w:rPr>
        <w:t>,</w:t>
      </w:r>
      <w:r w:rsidR="001B7867" w:rsidRPr="001B7867">
        <w:rPr>
          <w:rFonts w:cs="FrankRuehl"/>
          <w:sz w:val="28"/>
          <w:szCs w:val="28"/>
          <w:rtl/>
        </w:rPr>
        <w:t xml:space="preserve"> ואם כן אי אפשר שיהיה דבר זולתה</w:t>
      </w:r>
      <w:r w:rsidR="00314790">
        <w:rPr>
          <w:rStyle w:val="FootnoteReference"/>
          <w:rFonts w:cs="FrankRuehl"/>
          <w:szCs w:val="28"/>
          <w:rtl/>
        </w:rPr>
        <w:footnoteReference w:id="496"/>
      </w:r>
      <w:r w:rsidR="00AB2342">
        <w:rPr>
          <w:rFonts w:cs="FrankRuehl" w:hint="cs"/>
          <w:sz w:val="28"/>
          <w:szCs w:val="28"/>
          <w:rtl/>
        </w:rPr>
        <w:t>.</w:t>
      </w:r>
      <w:r w:rsidR="001B7867" w:rsidRPr="001B7867">
        <w:rPr>
          <w:rFonts w:cs="FrankRuehl"/>
          <w:sz w:val="28"/>
          <w:szCs w:val="28"/>
          <w:rtl/>
        </w:rPr>
        <w:t xml:space="preserve"> כי הדבר שהוא חלק בלבד</w:t>
      </w:r>
      <w:r w:rsidR="00B46EF0">
        <w:rPr>
          <w:rFonts w:cs="FrankRuehl" w:hint="cs"/>
          <w:sz w:val="28"/>
          <w:szCs w:val="28"/>
          <w:rtl/>
        </w:rPr>
        <w:t>,</w:t>
      </w:r>
      <w:r w:rsidR="001B7867" w:rsidRPr="001B7867">
        <w:rPr>
          <w:rFonts w:cs="FrankRuehl"/>
          <w:sz w:val="28"/>
          <w:szCs w:val="28"/>
          <w:rtl/>
        </w:rPr>
        <w:t xml:space="preserve"> אפשר שיהיה עוד דבר</w:t>
      </w:r>
      <w:r w:rsidR="00B46EF0">
        <w:rPr>
          <w:rFonts w:cs="FrankRuehl" w:hint="cs"/>
          <w:sz w:val="28"/>
          <w:szCs w:val="28"/>
          <w:rtl/>
        </w:rPr>
        <w:t>,</w:t>
      </w:r>
      <w:r w:rsidR="001B7867" w:rsidRPr="001B7867">
        <w:rPr>
          <w:rFonts w:cs="FrankRuehl"/>
          <w:sz w:val="28"/>
          <w:szCs w:val="28"/>
          <w:rtl/>
        </w:rPr>
        <w:t xml:space="preserve"> שהוא החלק השני</w:t>
      </w:r>
      <w:r w:rsidR="00B46EF0">
        <w:rPr>
          <w:rFonts w:cs="FrankRuehl" w:hint="cs"/>
          <w:sz w:val="28"/>
          <w:szCs w:val="28"/>
          <w:rtl/>
        </w:rPr>
        <w:t>.</w:t>
      </w:r>
      <w:r w:rsidR="001B7867" w:rsidRPr="001B7867">
        <w:rPr>
          <w:rFonts w:cs="FrankRuehl"/>
          <w:sz w:val="28"/>
          <w:szCs w:val="28"/>
          <w:rtl/>
        </w:rPr>
        <w:t xml:space="preserve"> אבל דבר שהוא הכל</w:t>
      </w:r>
      <w:r w:rsidR="00B46EF0">
        <w:rPr>
          <w:rFonts w:cs="FrankRuehl" w:hint="cs"/>
          <w:sz w:val="28"/>
          <w:szCs w:val="28"/>
          <w:rtl/>
        </w:rPr>
        <w:t>,</w:t>
      </w:r>
      <w:r w:rsidR="001B7867" w:rsidRPr="001B7867">
        <w:rPr>
          <w:rFonts w:cs="FrankRuehl"/>
          <w:sz w:val="28"/>
          <w:szCs w:val="28"/>
          <w:rtl/>
        </w:rPr>
        <w:t xml:space="preserve"> אי אפשר שיהיה עוד אחר עמו</w:t>
      </w:r>
      <w:r w:rsidR="001F2A09">
        <w:rPr>
          <w:rStyle w:val="FootnoteReference"/>
          <w:rFonts w:cs="FrankRuehl"/>
          <w:szCs w:val="28"/>
          <w:rtl/>
        </w:rPr>
        <w:footnoteReference w:id="497"/>
      </w:r>
      <w:r w:rsidR="001B7867" w:rsidRPr="001B7867">
        <w:rPr>
          <w:rFonts w:cs="FrankRuehl"/>
          <w:sz w:val="28"/>
          <w:szCs w:val="28"/>
          <w:rtl/>
        </w:rPr>
        <w:t>. וכיון שהתורה היא אחת הוא קנין לגמרי אל הש</w:t>
      </w:r>
      <w:r w:rsidR="001F2A09">
        <w:rPr>
          <w:rFonts w:cs="FrankRuehl" w:hint="cs"/>
          <w:sz w:val="28"/>
          <w:szCs w:val="28"/>
          <w:rtl/>
        </w:rPr>
        <w:t>ם יתברך</w:t>
      </w:r>
      <w:r w:rsidR="00765FDC">
        <w:rPr>
          <w:rStyle w:val="FootnoteReference"/>
          <w:rFonts w:cs="FrankRuehl"/>
          <w:szCs w:val="28"/>
          <w:rtl/>
        </w:rPr>
        <w:footnoteReference w:id="498"/>
      </w:r>
      <w:r w:rsidR="001B7867" w:rsidRPr="001B7867">
        <w:rPr>
          <w:rFonts w:cs="FrankRuehl"/>
          <w:sz w:val="28"/>
          <w:szCs w:val="28"/>
          <w:rtl/>
        </w:rPr>
        <w:t>, שלא תוכל לומר שאין התורה לגמרי אל הש</w:t>
      </w:r>
      <w:r w:rsidR="001F2A09">
        <w:rPr>
          <w:rFonts w:cs="FrankRuehl" w:hint="cs"/>
          <w:sz w:val="28"/>
          <w:szCs w:val="28"/>
          <w:rtl/>
        </w:rPr>
        <w:t>ם יתברך</w:t>
      </w:r>
      <w:r w:rsidR="001B7867" w:rsidRPr="001B7867">
        <w:rPr>
          <w:rFonts w:cs="FrankRuehl"/>
          <w:sz w:val="28"/>
          <w:szCs w:val="28"/>
          <w:rtl/>
        </w:rPr>
        <w:t xml:space="preserve"> כי יש עוד דבר עמה, כי אין עוד דבר עם התורה</w:t>
      </w:r>
      <w:r w:rsidR="007975A9">
        <w:rPr>
          <w:rStyle w:val="FootnoteReference"/>
          <w:rFonts w:cs="FrankRuehl"/>
          <w:szCs w:val="28"/>
          <w:rtl/>
        </w:rPr>
        <w:footnoteReference w:id="499"/>
      </w:r>
      <w:r w:rsidR="001B7867" w:rsidRPr="001B7867">
        <w:rPr>
          <w:rFonts w:cs="FrankRuehl"/>
          <w:sz w:val="28"/>
          <w:szCs w:val="28"/>
          <w:rtl/>
        </w:rPr>
        <w:t xml:space="preserve">. </w:t>
      </w:r>
    </w:p>
    <w:p w:rsidR="00D76E83" w:rsidRDefault="00765FDC" w:rsidP="002E692D">
      <w:pPr>
        <w:jc w:val="both"/>
        <w:rPr>
          <w:rFonts w:cs="FrankRuehl" w:hint="cs"/>
          <w:sz w:val="28"/>
          <w:szCs w:val="28"/>
          <w:rtl/>
        </w:rPr>
      </w:pPr>
      <w:r w:rsidRPr="00765FDC">
        <w:rPr>
          <w:rStyle w:val="LatinChar"/>
          <w:rtl/>
        </w:rPr>
        <w:t>#</w:t>
      </w:r>
      <w:r w:rsidR="001B7867" w:rsidRPr="00765FDC">
        <w:rPr>
          <w:rStyle w:val="Title1"/>
          <w:rtl/>
        </w:rPr>
        <w:t>וכן השמים וארץ</w:t>
      </w:r>
      <w:r w:rsidRPr="00765FDC">
        <w:rPr>
          <w:rStyle w:val="LatinChar"/>
          <w:rtl/>
        </w:rPr>
        <w:t>=</w:t>
      </w:r>
      <w:r w:rsidR="00911142">
        <w:rPr>
          <w:rFonts w:cs="FrankRuehl"/>
          <w:sz w:val="28"/>
          <w:szCs w:val="28"/>
          <w:rtl/>
        </w:rPr>
        <w:t xml:space="preserve"> הם </w:t>
      </w:r>
      <w:r w:rsidR="001B7867" w:rsidRPr="001B7867">
        <w:rPr>
          <w:rFonts w:cs="FrankRuehl"/>
          <w:sz w:val="28"/>
          <w:szCs w:val="28"/>
          <w:rtl/>
        </w:rPr>
        <w:t>מיוחדים</w:t>
      </w:r>
      <w:r w:rsidR="00911142">
        <w:rPr>
          <w:rFonts w:cs="FrankRuehl" w:hint="cs"/>
          <w:sz w:val="28"/>
          <w:szCs w:val="28"/>
          <w:rtl/>
        </w:rPr>
        <w:t>*</w:t>
      </w:r>
      <w:r>
        <w:rPr>
          <w:rFonts w:cs="FrankRuehl" w:hint="cs"/>
          <w:sz w:val="28"/>
          <w:szCs w:val="28"/>
          <w:rtl/>
        </w:rPr>
        <w:t>,</w:t>
      </w:r>
      <w:r w:rsidR="001B7867" w:rsidRPr="001B7867">
        <w:rPr>
          <w:rFonts w:cs="FrankRuehl"/>
          <w:sz w:val="28"/>
          <w:szCs w:val="28"/>
          <w:rtl/>
        </w:rPr>
        <w:t xml:space="preserve"> שאין שתוף עמהם כלל</w:t>
      </w:r>
      <w:r w:rsidR="009A73BF">
        <w:rPr>
          <w:rStyle w:val="FootnoteReference"/>
          <w:rFonts w:cs="FrankRuehl"/>
          <w:szCs w:val="28"/>
          <w:rtl/>
        </w:rPr>
        <w:footnoteReference w:id="500"/>
      </w:r>
      <w:r w:rsidR="009A73BF">
        <w:rPr>
          <w:rFonts w:cs="FrankRuehl" w:hint="cs"/>
          <w:sz w:val="28"/>
          <w:szCs w:val="28"/>
          <w:rtl/>
        </w:rPr>
        <w:t>.</w:t>
      </w:r>
      <w:r w:rsidR="001B7867" w:rsidRPr="001B7867">
        <w:rPr>
          <w:rFonts w:cs="FrankRuehl"/>
          <w:sz w:val="28"/>
          <w:szCs w:val="28"/>
          <w:rtl/>
        </w:rPr>
        <w:t xml:space="preserve"> כי צבא השמים וצבא הארץ</w:t>
      </w:r>
      <w:r w:rsidR="007A41D0">
        <w:rPr>
          <w:rStyle w:val="FootnoteReference"/>
          <w:rFonts w:cs="FrankRuehl"/>
          <w:szCs w:val="28"/>
          <w:rtl/>
        </w:rPr>
        <w:footnoteReference w:id="501"/>
      </w:r>
      <w:r w:rsidR="007A41D0">
        <w:rPr>
          <w:rFonts w:cs="FrankRuehl" w:hint="cs"/>
          <w:sz w:val="28"/>
          <w:szCs w:val="28"/>
          <w:rtl/>
        </w:rPr>
        <w:t>,</w:t>
      </w:r>
      <w:r w:rsidR="001B7867" w:rsidRPr="001B7867">
        <w:rPr>
          <w:rFonts w:cs="FrankRuehl"/>
          <w:sz w:val="28"/>
          <w:szCs w:val="28"/>
          <w:rtl/>
        </w:rPr>
        <w:t xml:space="preserve"> אין לצבאיהם שתוף כלל עמהם</w:t>
      </w:r>
      <w:r w:rsidR="00376AB3">
        <w:rPr>
          <w:rFonts w:cs="FrankRuehl" w:hint="cs"/>
          <w:sz w:val="28"/>
          <w:szCs w:val="28"/>
          <w:rtl/>
        </w:rPr>
        <w:t>,</w:t>
      </w:r>
      <w:r w:rsidR="001B7867" w:rsidRPr="001B7867">
        <w:rPr>
          <w:rFonts w:cs="FrankRuehl"/>
          <w:sz w:val="28"/>
          <w:szCs w:val="28"/>
          <w:rtl/>
        </w:rPr>
        <w:t xml:space="preserve"> כי</w:t>
      </w:r>
      <w:r w:rsidR="00E779B6">
        <w:rPr>
          <w:rFonts w:cs="FrankRuehl" w:hint="cs"/>
          <w:sz w:val="28"/>
          <w:szCs w:val="28"/>
          <w:rtl/>
        </w:rPr>
        <w:t xml:space="preserve"> </w:t>
      </w:r>
      <w:r w:rsidR="008B0DD7">
        <w:rPr>
          <w:rFonts w:cs="FrankRuehl" w:hint="cs"/>
          <w:sz w:val="28"/>
          <w:szCs w:val="28"/>
          <w:rtl/>
        </w:rPr>
        <w:t>'</w:t>
      </w:r>
      <w:r w:rsidR="00AE6FB8" w:rsidRPr="00AE6FB8">
        <w:rPr>
          <w:rFonts w:cs="FrankRuehl"/>
          <w:sz w:val="28"/>
          <w:szCs w:val="28"/>
          <w:rtl/>
        </w:rPr>
        <w:t>צבאיהם</w:t>
      </w:r>
      <w:r w:rsidR="008B0DD7">
        <w:rPr>
          <w:rFonts w:cs="FrankRuehl" w:hint="cs"/>
          <w:sz w:val="28"/>
          <w:szCs w:val="28"/>
          <w:rtl/>
        </w:rPr>
        <w:t>'</w:t>
      </w:r>
      <w:r w:rsidR="00AE6FB8" w:rsidRPr="00AE6FB8">
        <w:rPr>
          <w:rFonts w:cs="FrankRuehl"/>
          <w:sz w:val="28"/>
          <w:szCs w:val="28"/>
          <w:rtl/>
        </w:rPr>
        <w:t xml:space="preserve"> נקרא</w:t>
      </w:r>
      <w:r w:rsidR="00376AB3">
        <w:rPr>
          <w:rFonts w:cs="FrankRuehl" w:hint="cs"/>
          <w:sz w:val="28"/>
          <w:szCs w:val="28"/>
          <w:rtl/>
        </w:rPr>
        <w:t>,</w:t>
      </w:r>
      <w:r w:rsidR="00AE6FB8" w:rsidRPr="00AE6FB8">
        <w:rPr>
          <w:rFonts w:cs="FrankRuehl"/>
          <w:sz w:val="28"/>
          <w:szCs w:val="28"/>
          <w:rtl/>
        </w:rPr>
        <w:t xml:space="preserve"> כדכתיב </w:t>
      </w:r>
      <w:r w:rsidR="00AE6FB8" w:rsidRPr="00376AB3">
        <w:rPr>
          <w:rFonts w:cs="Dbs-Rashi"/>
          <w:szCs w:val="20"/>
          <w:rtl/>
        </w:rPr>
        <w:t>(בראשית ב</w:t>
      </w:r>
      <w:r w:rsidR="00E97439" w:rsidRPr="00376AB3">
        <w:rPr>
          <w:rFonts w:cs="Dbs-Rashi" w:hint="cs"/>
          <w:szCs w:val="20"/>
          <w:rtl/>
        </w:rPr>
        <w:t xml:space="preserve">, </w:t>
      </w:r>
      <w:r w:rsidR="00376AB3">
        <w:rPr>
          <w:rFonts w:cs="Dbs-Rashi" w:hint="cs"/>
          <w:szCs w:val="20"/>
          <w:rtl/>
        </w:rPr>
        <w:t>ד</w:t>
      </w:r>
      <w:r w:rsidR="00AE6FB8" w:rsidRPr="00376AB3">
        <w:rPr>
          <w:rFonts w:cs="Dbs-Rashi"/>
          <w:szCs w:val="20"/>
          <w:rtl/>
        </w:rPr>
        <w:t>)</w:t>
      </w:r>
      <w:r w:rsidR="00AE6FB8" w:rsidRPr="00AE6FB8">
        <w:rPr>
          <w:rFonts w:cs="FrankRuehl"/>
          <w:sz w:val="28"/>
          <w:szCs w:val="28"/>
          <w:rtl/>
        </w:rPr>
        <w:t xml:space="preserve"> </w:t>
      </w:r>
      <w:r w:rsidR="00E97439">
        <w:rPr>
          <w:rFonts w:cs="FrankRuehl" w:hint="cs"/>
          <w:sz w:val="28"/>
          <w:szCs w:val="28"/>
          <w:rtl/>
        </w:rPr>
        <w:t>"</w:t>
      </w:r>
      <w:r w:rsidR="00AE6FB8" w:rsidRPr="00AE6FB8">
        <w:rPr>
          <w:rFonts w:cs="FrankRuehl"/>
          <w:sz w:val="28"/>
          <w:szCs w:val="28"/>
          <w:rtl/>
        </w:rPr>
        <w:t>אלה תולדות שמים וארץ</w:t>
      </w:r>
      <w:r w:rsidR="00E97439">
        <w:rPr>
          <w:rFonts w:cs="FrankRuehl" w:hint="cs"/>
          <w:sz w:val="28"/>
          <w:szCs w:val="28"/>
          <w:rtl/>
        </w:rPr>
        <w:t>"</w:t>
      </w:r>
      <w:r w:rsidR="00376AB3">
        <w:rPr>
          <w:rFonts w:cs="FrankRuehl" w:hint="cs"/>
          <w:sz w:val="28"/>
          <w:szCs w:val="28"/>
          <w:rtl/>
        </w:rPr>
        <w:t>,</w:t>
      </w:r>
      <w:r w:rsidR="00AE6FB8" w:rsidRPr="00AE6FB8">
        <w:rPr>
          <w:rFonts w:cs="FrankRuehl"/>
          <w:sz w:val="28"/>
          <w:szCs w:val="28"/>
          <w:rtl/>
        </w:rPr>
        <w:t xml:space="preserve"> </w:t>
      </w:r>
      <w:r w:rsidR="00AE6FB8" w:rsidRPr="00376AB3">
        <w:rPr>
          <w:rFonts w:cs="Dbs-Rashi"/>
          <w:szCs w:val="20"/>
          <w:rtl/>
        </w:rPr>
        <w:t>(</w:t>
      </w:r>
      <w:r w:rsidR="00376AB3" w:rsidRPr="00376AB3">
        <w:rPr>
          <w:rFonts w:cs="Dbs-Rashi" w:hint="cs"/>
          <w:szCs w:val="20"/>
          <w:rtl/>
        </w:rPr>
        <w:t>בראשית ב, א</w:t>
      </w:r>
      <w:r w:rsidR="00E97439" w:rsidRPr="00376AB3">
        <w:rPr>
          <w:rFonts w:cs="Dbs-Rashi" w:hint="cs"/>
          <w:szCs w:val="20"/>
          <w:rtl/>
        </w:rPr>
        <w:t>)</w:t>
      </w:r>
      <w:r w:rsidR="00AE6FB8" w:rsidRPr="00AE6FB8">
        <w:rPr>
          <w:rFonts w:cs="FrankRuehl"/>
          <w:sz w:val="28"/>
          <w:szCs w:val="28"/>
          <w:rtl/>
        </w:rPr>
        <w:t xml:space="preserve"> </w:t>
      </w:r>
      <w:r w:rsidR="00E97439">
        <w:rPr>
          <w:rFonts w:cs="FrankRuehl" w:hint="cs"/>
          <w:sz w:val="28"/>
          <w:szCs w:val="28"/>
          <w:rtl/>
        </w:rPr>
        <w:t>"</w:t>
      </w:r>
      <w:r w:rsidR="00AE6FB8" w:rsidRPr="00AE6FB8">
        <w:rPr>
          <w:rFonts w:cs="FrankRuehl"/>
          <w:sz w:val="28"/>
          <w:szCs w:val="28"/>
          <w:rtl/>
        </w:rPr>
        <w:t>ויכולו השמים והארץ וכל צבאם</w:t>
      </w:r>
      <w:r w:rsidR="00BC0806">
        <w:rPr>
          <w:rFonts w:cs="FrankRuehl" w:hint="cs"/>
          <w:sz w:val="28"/>
          <w:szCs w:val="28"/>
          <w:rtl/>
        </w:rPr>
        <w:t>"</w:t>
      </w:r>
      <w:r w:rsidR="00376AB3">
        <w:rPr>
          <w:rStyle w:val="FootnoteReference"/>
          <w:rFonts w:cs="FrankRuehl"/>
          <w:szCs w:val="28"/>
          <w:rtl/>
        </w:rPr>
        <w:footnoteReference w:id="502"/>
      </w:r>
      <w:r w:rsidR="00BC0806">
        <w:rPr>
          <w:rFonts w:cs="FrankRuehl" w:hint="cs"/>
          <w:sz w:val="28"/>
          <w:szCs w:val="28"/>
          <w:rtl/>
        </w:rPr>
        <w:t>.</w:t>
      </w:r>
      <w:r w:rsidR="00AE6FB8" w:rsidRPr="00AE6FB8">
        <w:rPr>
          <w:rFonts w:cs="FrankRuehl"/>
          <w:sz w:val="28"/>
          <w:szCs w:val="28"/>
          <w:rtl/>
        </w:rPr>
        <w:t xml:space="preserve"> ובודאי אין חבור להם עמהם</w:t>
      </w:r>
      <w:r w:rsidR="00B939FA">
        <w:rPr>
          <w:rFonts w:cs="FrankRuehl" w:hint="cs"/>
          <w:sz w:val="28"/>
          <w:szCs w:val="28"/>
          <w:rtl/>
        </w:rPr>
        <w:t>,</w:t>
      </w:r>
      <w:r w:rsidR="00AE6FB8" w:rsidRPr="00AE6FB8">
        <w:rPr>
          <w:rFonts w:cs="FrankRuehl"/>
          <w:sz w:val="28"/>
          <w:szCs w:val="28"/>
          <w:rtl/>
        </w:rPr>
        <w:t xml:space="preserve"> אבל השמים והארץ מיוחדים בעצמם. ואין לומר הלא השמים והארץ בעצמם הם מחולקים</w:t>
      </w:r>
      <w:r w:rsidR="00380C24">
        <w:rPr>
          <w:rStyle w:val="FootnoteReference"/>
          <w:rFonts w:cs="FrankRuehl"/>
          <w:szCs w:val="28"/>
          <w:rtl/>
        </w:rPr>
        <w:footnoteReference w:id="503"/>
      </w:r>
      <w:r w:rsidR="00380C24">
        <w:rPr>
          <w:rFonts w:cs="FrankRuehl" w:hint="cs"/>
          <w:sz w:val="28"/>
          <w:szCs w:val="28"/>
          <w:rtl/>
        </w:rPr>
        <w:t>.</w:t>
      </w:r>
      <w:r w:rsidR="00AE6FB8" w:rsidRPr="00AE6FB8">
        <w:rPr>
          <w:rFonts w:cs="FrankRuehl"/>
          <w:sz w:val="28"/>
          <w:szCs w:val="28"/>
          <w:rtl/>
        </w:rPr>
        <w:t xml:space="preserve"> דבר זה אין קשיא</w:t>
      </w:r>
      <w:r w:rsidR="00FD4511">
        <w:rPr>
          <w:rFonts w:cs="FrankRuehl" w:hint="cs"/>
          <w:sz w:val="28"/>
          <w:szCs w:val="28"/>
          <w:rtl/>
        </w:rPr>
        <w:t>,</w:t>
      </w:r>
      <w:r w:rsidR="00AE6FB8" w:rsidRPr="00AE6FB8">
        <w:rPr>
          <w:rFonts w:cs="FrankRuehl"/>
          <w:sz w:val="28"/>
          <w:szCs w:val="28"/>
          <w:rtl/>
        </w:rPr>
        <w:t xml:space="preserve"> כי השמים והארץ הם מתחברים ביחד</w:t>
      </w:r>
      <w:r w:rsidR="00FD4511">
        <w:rPr>
          <w:rFonts w:cs="FrankRuehl" w:hint="cs"/>
          <w:sz w:val="28"/>
          <w:szCs w:val="28"/>
          <w:rtl/>
        </w:rPr>
        <w:t>,</w:t>
      </w:r>
      <w:r w:rsidR="00FD4511">
        <w:rPr>
          <w:rFonts w:cs="FrankRuehl"/>
          <w:sz w:val="28"/>
          <w:szCs w:val="28"/>
          <w:rtl/>
        </w:rPr>
        <w:t xml:space="preserve"> כמו העיגול והמרכז שבתו</w:t>
      </w:r>
      <w:r w:rsidR="002E692D">
        <w:rPr>
          <w:rFonts w:cs="FrankRuehl" w:hint="cs"/>
          <w:sz w:val="28"/>
          <w:szCs w:val="28"/>
          <w:rtl/>
        </w:rPr>
        <w:t>ך העיגול*</w:t>
      </w:r>
      <w:r w:rsidR="00FD4511">
        <w:rPr>
          <w:rStyle w:val="FootnoteReference"/>
          <w:rFonts w:cs="FrankRuehl"/>
          <w:szCs w:val="28"/>
          <w:rtl/>
        </w:rPr>
        <w:footnoteReference w:id="504"/>
      </w:r>
      <w:r w:rsidR="00FD4511">
        <w:rPr>
          <w:rFonts w:cs="FrankRuehl" w:hint="cs"/>
          <w:sz w:val="28"/>
          <w:szCs w:val="28"/>
          <w:rtl/>
        </w:rPr>
        <w:t>.</w:t>
      </w:r>
      <w:r w:rsidR="00AE6FB8" w:rsidRPr="00AE6FB8">
        <w:rPr>
          <w:rFonts w:cs="FrankRuehl"/>
          <w:sz w:val="28"/>
          <w:szCs w:val="28"/>
          <w:rtl/>
        </w:rPr>
        <w:t xml:space="preserve"> שלכך אמרו חכמים שנבראו שמים וארץ יחדיו</w:t>
      </w:r>
      <w:r w:rsidR="00FD4511">
        <w:rPr>
          <w:rFonts w:cs="FrankRuehl" w:hint="cs"/>
          <w:sz w:val="28"/>
          <w:szCs w:val="28"/>
          <w:rtl/>
        </w:rPr>
        <w:t>,</w:t>
      </w:r>
      <w:r w:rsidR="00AE6FB8" w:rsidRPr="00AE6FB8">
        <w:rPr>
          <w:rFonts w:cs="FrankRuehl"/>
          <w:sz w:val="28"/>
          <w:szCs w:val="28"/>
          <w:rtl/>
        </w:rPr>
        <w:t xml:space="preserve"> ואין זה בלא זה</w:t>
      </w:r>
      <w:r w:rsidR="00FD4511">
        <w:rPr>
          <w:rFonts w:cs="FrankRuehl" w:hint="cs"/>
          <w:sz w:val="28"/>
          <w:szCs w:val="28"/>
          <w:rtl/>
        </w:rPr>
        <w:t>,</w:t>
      </w:r>
      <w:r w:rsidR="00AE6FB8" w:rsidRPr="00AE6FB8">
        <w:rPr>
          <w:rFonts w:cs="FrankRuehl"/>
          <w:sz w:val="28"/>
          <w:szCs w:val="28"/>
          <w:rtl/>
        </w:rPr>
        <w:t xml:space="preserve"> כדכתיב </w:t>
      </w:r>
      <w:r w:rsidR="00FD4511" w:rsidRPr="00FD4511">
        <w:rPr>
          <w:rFonts w:cs="Dbs-Rashi" w:hint="cs"/>
          <w:szCs w:val="20"/>
          <w:rtl/>
        </w:rPr>
        <w:t>(ישעיה מח, יג)</w:t>
      </w:r>
      <w:r w:rsidR="00FD4511">
        <w:rPr>
          <w:rFonts w:cs="FrankRuehl" w:hint="cs"/>
          <w:sz w:val="28"/>
          <w:szCs w:val="28"/>
          <w:rtl/>
        </w:rPr>
        <w:t xml:space="preserve"> "</w:t>
      </w:r>
      <w:r w:rsidR="00AE6FB8" w:rsidRPr="00AE6FB8">
        <w:rPr>
          <w:rFonts w:cs="FrankRuehl"/>
          <w:sz w:val="28"/>
          <w:szCs w:val="28"/>
          <w:rtl/>
        </w:rPr>
        <w:t>קורא אני עליהם יעמדו יחדיו</w:t>
      </w:r>
      <w:r w:rsidR="00FD4511">
        <w:rPr>
          <w:rFonts w:cs="FrankRuehl" w:hint="cs"/>
          <w:sz w:val="28"/>
          <w:szCs w:val="28"/>
          <w:rtl/>
        </w:rPr>
        <w:t>",</w:t>
      </w:r>
      <w:r w:rsidR="00AE6FB8" w:rsidRPr="00AE6FB8">
        <w:rPr>
          <w:rFonts w:cs="FrankRuehl"/>
          <w:sz w:val="28"/>
          <w:szCs w:val="28"/>
          <w:rtl/>
        </w:rPr>
        <w:t xml:space="preserve"> כדאיתא בפ</w:t>
      </w:r>
      <w:r w:rsidR="00FD4511">
        <w:rPr>
          <w:rFonts w:cs="FrankRuehl" w:hint="cs"/>
          <w:sz w:val="28"/>
          <w:szCs w:val="28"/>
          <w:rtl/>
        </w:rPr>
        <w:t>רק</w:t>
      </w:r>
      <w:r w:rsidR="00AE6FB8" w:rsidRPr="00AE6FB8">
        <w:rPr>
          <w:rFonts w:cs="FrankRuehl"/>
          <w:sz w:val="28"/>
          <w:szCs w:val="28"/>
          <w:rtl/>
        </w:rPr>
        <w:t xml:space="preserve"> אין דורשין </w:t>
      </w:r>
      <w:r w:rsidR="00AE6FB8" w:rsidRPr="00FD4511">
        <w:rPr>
          <w:rFonts w:cs="Dbs-Rashi"/>
          <w:szCs w:val="20"/>
          <w:rtl/>
        </w:rPr>
        <w:t>(חגיגה יב</w:t>
      </w:r>
      <w:r w:rsidR="00FD4511" w:rsidRPr="00FD4511">
        <w:rPr>
          <w:rFonts w:cs="Dbs-Rashi" w:hint="cs"/>
          <w:szCs w:val="20"/>
          <w:rtl/>
        </w:rPr>
        <w:t>.</w:t>
      </w:r>
      <w:r w:rsidR="00AE6FB8" w:rsidRPr="00FD4511">
        <w:rPr>
          <w:rFonts w:cs="Dbs-Rashi"/>
          <w:szCs w:val="20"/>
          <w:rtl/>
        </w:rPr>
        <w:t>)</w:t>
      </w:r>
      <w:r w:rsidR="00FD4511">
        <w:rPr>
          <w:rFonts w:cs="FrankRuehl" w:hint="cs"/>
          <w:sz w:val="28"/>
          <w:szCs w:val="28"/>
          <w:rtl/>
        </w:rPr>
        <w:t>,</w:t>
      </w:r>
      <w:r w:rsidR="00AE6FB8" w:rsidRPr="00AE6FB8">
        <w:rPr>
          <w:rFonts w:cs="FrankRuehl"/>
          <w:sz w:val="28"/>
          <w:szCs w:val="28"/>
          <w:rtl/>
        </w:rPr>
        <w:t xml:space="preserve"> שאין זה בלא זה</w:t>
      </w:r>
      <w:r w:rsidR="00FD4511">
        <w:rPr>
          <w:rFonts w:cs="FrankRuehl" w:hint="cs"/>
          <w:sz w:val="28"/>
          <w:szCs w:val="28"/>
          <w:rtl/>
        </w:rPr>
        <w:t>,</w:t>
      </w:r>
      <w:r w:rsidR="00AE6FB8" w:rsidRPr="00AE6FB8">
        <w:rPr>
          <w:rFonts w:cs="FrankRuehl"/>
          <w:sz w:val="28"/>
          <w:szCs w:val="28"/>
          <w:rtl/>
        </w:rPr>
        <w:t xml:space="preserve"> </w:t>
      </w:r>
      <w:r w:rsidR="006F2909">
        <w:rPr>
          <w:rFonts w:cs="FrankRuehl" w:hint="cs"/>
          <w:sz w:val="28"/>
          <w:szCs w:val="28"/>
          <w:rtl/>
        </w:rPr>
        <w:t xml:space="preserve">כמו העיגול והמרכז הם ביחד דבר אחד*, </w:t>
      </w:r>
      <w:r w:rsidR="00AE6FB8" w:rsidRPr="00AE6FB8">
        <w:rPr>
          <w:rFonts w:cs="FrankRuehl"/>
          <w:sz w:val="28"/>
          <w:szCs w:val="28"/>
          <w:rtl/>
        </w:rPr>
        <w:t>וכמ</w:t>
      </w:r>
      <w:r w:rsidR="00FD4511">
        <w:rPr>
          <w:rFonts w:cs="FrankRuehl"/>
          <w:sz w:val="28"/>
          <w:szCs w:val="28"/>
          <w:rtl/>
        </w:rPr>
        <w:t>ו שיתבאר בסמוך שהם דבר אחד ביחד</w:t>
      </w:r>
      <w:r w:rsidR="008B0404">
        <w:rPr>
          <w:rStyle w:val="FootnoteReference"/>
          <w:rFonts w:cs="FrankRuehl"/>
          <w:szCs w:val="28"/>
          <w:rtl/>
        </w:rPr>
        <w:footnoteReference w:id="505"/>
      </w:r>
      <w:r w:rsidR="00FD4511">
        <w:rPr>
          <w:rFonts w:cs="FrankRuehl" w:hint="cs"/>
          <w:sz w:val="28"/>
          <w:szCs w:val="28"/>
          <w:rtl/>
        </w:rPr>
        <w:t>.</w:t>
      </w:r>
      <w:r w:rsidR="00AE6FB8" w:rsidRPr="00AE6FB8">
        <w:rPr>
          <w:rFonts w:cs="FrankRuehl"/>
          <w:sz w:val="28"/>
          <w:szCs w:val="28"/>
          <w:rtl/>
        </w:rPr>
        <w:t xml:space="preserve"> ולפיכך השמים והארץ מיוחדים הם</w:t>
      </w:r>
      <w:r w:rsidR="00D76E83">
        <w:rPr>
          <w:rFonts w:cs="FrankRuehl" w:hint="cs"/>
          <w:sz w:val="28"/>
          <w:szCs w:val="28"/>
          <w:rtl/>
        </w:rPr>
        <w:t>,</w:t>
      </w:r>
      <w:r w:rsidR="00AE6FB8" w:rsidRPr="00AE6FB8">
        <w:rPr>
          <w:rFonts w:cs="FrankRuehl"/>
          <w:sz w:val="28"/>
          <w:szCs w:val="28"/>
          <w:rtl/>
        </w:rPr>
        <w:t xml:space="preserve"> והדבר שהוא מיוחד שייך לומר שהוא קנין אל הקב"ה לגמרי</w:t>
      </w:r>
      <w:r w:rsidR="00D76E83">
        <w:rPr>
          <w:rFonts w:cs="FrankRuehl" w:hint="cs"/>
          <w:sz w:val="28"/>
          <w:szCs w:val="28"/>
          <w:rtl/>
        </w:rPr>
        <w:t>,</w:t>
      </w:r>
      <w:r w:rsidR="00AE6FB8" w:rsidRPr="00AE6FB8">
        <w:rPr>
          <w:rFonts w:cs="FrankRuehl"/>
          <w:sz w:val="28"/>
          <w:szCs w:val="28"/>
          <w:rtl/>
        </w:rPr>
        <w:t xml:space="preserve"> שהרי אין דבר עמהם שתוכל לומר כי עוד יש דבר עמהם</w:t>
      </w:r>
      <w:r w:rsidR="008B0404">
        <w:rPr>
          <w:rStyle w:val="FootnoteReference"/>
          <w:rFonts w:cs="FrankRuehl"/>
          <w:szCs w:val="28"/>
          <w:rtl/>
        </w:rPr>
        <w:footnoteReference w:id="506"/>
      </w:r>
      <w:r w:rsidR="00AE6FB8" w:rsidRPr="00AE6FB8">
        <w:rPr>
          <w:rFonts w:cs="FrankRuehl"/>
          <w:sz w:val="28"/>
          <w:szCs w:val="28"/>
          <w:rtl/>
        </w:rPr>
        <w:t xml:space="preserve">. </w:t>
      </w:r>
    </w:p>
    <w:p w:rsidR="00DB34B3" w:rsidRDefault="0035561A" w:rsidP="00A12B08">
      <w:pPr>
        <w:jc w:val="both"/>
        <w:rPr>
          <w:rFonts w:cs="FrankRuehl" w:hint="cs"/>
          <w:sz w:val="28"/>
          <w:szCs w:val="28"/>
          <w:rtl/>
        </w:rPr>
      </w:pPr>
      <w:r w:rsidRPr="0035561A">
        <w:rPr>
          <w:rStyle w:val="LatinChar"/>
          <w:rtl/>
        </w:rPr>
        <w:t>#</w:t>
      </w:r>
      <w:r w:rsidR="00AE6FB8" w:rsidRPr="0035561A">
        <w:rPr>
          <w:rStyle w:val="Title1"/>
          <w:rtl/>
        </w:rPr>
        <w:t>ואל יקשה</w:t>
      </w:r>
      <w:r w:rsidRPr="0035561A">
        <w:rPr>
          <w:rStyle w:val="LatinChar"/>
          <w:rtl/>
        </w:rPr>
        <w:t>=</w:t>
      </w:r>
      <w:r w:rsidR="00AE6FB8" w:rsidRPr="00AE6FB8">
        <w:rPr>
          <w:rFonts w:cs="FrankRuehl"/>
          <w:sz w:val="28"/>
          <w:szCs w:val="28"/>
          <w:rtl/>
        </w:rPr>
        <w:t xml:space="preserve"> לך</w:t>
      </w:r>
      <w:r>
        <w:rPr>
          <w:rFonts w:cs="FrankRuehl" w:hint="cs"/>
          <w:sz w:val="28"/>
          <w:szCs w:val="28"/>
          <w:rtl/>
        </w:rPr>
        <w:t>,</w:t>
      </w:r>
      <w:r w:rsidR="00AE6FB8" w:rsidRPr="00AE6FB8">
        <w:rPr>
          <w:rFonts w:cs="FrankRuehl"/>
          <w:sz w:val="28"/>
          <w:szCs w:val="28"/>
          <w:rtl/>
        </w:rPr>
        <w:t xml:space="preserve"> הרי התורה גם כן קנינו של הקב"ה</w:t>
      </w:r>
      <w:r>
        <w:rPr>
          <w:rFonts w:cs="FrankRuehl" w:hint="cs"/>
          <w:sz w:val="28"/>
          <w:szCs w:val="28"/>
          <w:rtl/>
        </w:rPr>
        <w:t>,</w:t>
      </w:r>
      <w:r w:rsidR="00AE6FB8" w:rsidRPr="00AE6FB8">
        <w:rPr>
          <w:rFonts w:cs="FrankRuehl"/>
          <w:sz w:val="28"/>
          <w:szCs w:val="28"/>
          <w:rtl/>
        </w:rPr>
        <w:t xml:space="preserve"> וחמשה קנינים הם אל הקב"ה</w:t>
      </w:r>
      <w:r>
        <w:rPr>
          <w:rFonts w:cs="FrankRuehl" w:hint="cs"/>
          <w:sz w:val="28"/>
          <w:szCs w:val="28"/>
          <w:rtl/>
        </w:rPr>
        <w:t>,</w:t>
      </w:r>
      <w:r>
        <w:rPr>
          <w:rFonts w:cs="FrankRuehl"/>
          <w:sz w:val="28"/>
          <w:szCs w:val="28"/>
          <w:rtl/>
        </w:rPr>
        <w:t xml:space="preserve"> ו</w:t>
      </w:r>
      <w:r>
        <w:rPr>
          <w:rFonts w:cs="FrankRuehl" w:hint="cs"/>
          <w:sz w:val="28"/>
          <w:szCs w:val="28"/>
          <w:rtl/>
        </w:rPr>
        <w:t xml:space="preserve">אם כן </w:t>
      </w:r>
      <w:r>
        <w:rPr>
          <w:rFonts w:cs="FrankRuehl"/>
          <w:sz w:val="28"/>
          <w:szCs w:val="28"/>
          <w:rtl/>
        </w:rPr>
        <w:t>אין</w:t>
      </w:r>
      <w:r w:rsidR="00C77218">
        <w:rPr>
          <w:rFonts w:cs="FrankRuehl" w:hint="cs"/>
          <w:sz w:val="28"/>
          <w:szCs w:val="28"/>
          <w:rtl/>
        </w:rPr>
        <w:t>*</w:t>
      </w:r>
      <w:r>
        <w:rPr>
          <w:rFonts w:cs="FrankRuehl"/>
          <w:sz w:val="28"/>
          <w:szCs w:val="28"/>
          <w:rtl/>
        </w:rPr>
        <w:t xml:space="preserve"> כאן קנין מיוחד</w:t>
      </w:r>
      <w:r>
        <w:rPr>
          <w:rStyle w:val="FootnoteReference"/>
          <w:rFonts w:cs="FrankRuehl"/>
          <w:szCs w:val="28"/>
          <w:rtl/>
        </w:rPr>
        <w:footnoteReference w:id="507"/>
      </w:r>
      <w:r>
        <w:rPr>
          <w:rFonts w:cs="FrankRuehl" w:hint="cs"/>
          <w:sz w:val="28"/>
          <w:szCs w:val="28"/>
          <w:rtl/>
        </w:rPr>
        <w:t>.</w:t>
      </w:r>
      <w:r w:rsidR="00AE6FB8" w:rsidRPr="00AE6FB8">
        <w:rPr>
          <w:rFonts w:cs="FrankRuehl"/>
          <w:sz w:val="28"/>
          <w:szCs w:val="28"/>
          <w:rtl/>
        </w:rPr>
        <w:t xml:space="preserve"> הלא דבר זה אין שייך כלל</w:t>
      </w:r>
      <w:r w:rsidR="0088681F">
        <w:rPr>
          <w:rFonts w:cs="FrankRuehl" w:hint="cs"/>
          <w:sz w:val="28"/>
          <w:szCs w:val="28"/>
          <w:rtl/>
        </w:rPr>
        <w:t>,</w:t>
      </w:r>
      <w:r w:rsidR="00AE6FB8" w:rsidRPr="00AE6FB8">
        <w:rPr>
          <w:rFonts w:cs="FrankRuehl"/>
          <w:sz w:val="28"/>
          <w:szCs w:val="28"/>
          <w:rtl/>
        </w:rPr>
        <w:t xml:space="preserve"> כי אלו שני דברים אינם שייכים זה לזה</w:t>
      </w:r>
      <w:r w:rsidR="0088681F">
        <w:rPr>
          <w:rFonts w:cs="FrankRuehl" w:hint="cs"/>
          <w:sz w:val="28"/>
          <w:szCs w:val="28"/>
          <w:rtl/>
        </w:rPr>
        <w:t>,</w:t>
      </w:r>
      <w:r w:rsidR="00AE6FB8" w:rsidRPr="00AE6FB8">
        <w:rPr>
          <w:rFonts w:cs="FrankRuehl"/>
          <w:sz w:val="28"/>
          <w:szCs w:val="28"/>
          <w:rtl/>
        </w:rPr>
        <w:t xml:space="preserve"> התורה והשמים וארץ</w:t>
      </w:r>
      <w:r w:rsidR="0088681F">
        <w:rPr>
          <w:rFonts w:cs="FrankRuehl" w:hint="cs"/>
          <w:sz w:val="28"/>
          <w:szCs w:val="28"/>
          <w:rtl/>
        </w:rPr>
        <w:t>,</w:t>
      </w:r>
      <w:r w:rsidR="00AE6FB8" w:rsidRPr="00AE6FB8">
        <w:rPr>
          <w:rFonts w:cs="FrankRuehl"/>
          <w:sz w:val="28"/>
          <w:szCs w:val="28"/>
          <w:rtl/>
        </w:rPr>
        <w:t xml:space="preserve"> וכל אחד מיוחד בענינו בפני עצמו</w:t>
      </w:r>
      <w:r w:rsidR="0088681F">
        <w:rPr>
          <w:rFonts w:cs="FrankRuehl" w:hint="cs"/>
          <w:sz w:val="28"/>
          <w:szCs w:val="28"/>
          <w:rtl/>
        </w:rPr>
        <w:t>.</w:t>
      </w:r>
      <w:r w:rsidR="00AE6FB8" w:rsidRPr="00AE6FB8">
        <w:rPr>
          <w:rFonts w:cs="FrankRuehl"/>
          <w:sz w:val="28"/>
          <w:szCs w:val="28"/>
          <w:rtl/>
        </w:rPr>
        <w:t xml:space="preserve"> ומה שאמר</w:t>
      </w:r>
      <w:r w:rsidR="0083272F">
        <w:rPr>
          <w:rFonts w:cs="FrankRuehl" w:hint="cs"/>
          <w:sz w:val="28"/>
          <w:szCs w:val="28"/>
          <w:rtl/>
        </w:rPr>
        <w:t>נו*</w:t>
      </w:r>
      <w:r w:rsidR="00AE6FB8" w:rsidRPr="00AE6FB8">
        <w:rPr>
          <w:rFonts w:cs="FrankRuehl"/>
          <w:sz w:val="28"/>
          <w:szCs w:val="28"/>
          <w:rtl/>
        </w:rPr>
        <w:t xml:space="preserve"> שכאשר הם שני דברים שאין האחד מיוחד</w:t>
      </w:r>
      <w:r w:rsidR="0088681F">
        <w:rPr>
          <w:rFonts w:cs="FrankRuehl" w:hint="cs"/>
          <w:sz w:val="28"/>
          <w:szCs w:val="28"/>
          <w:rtl/>
        </w:rPr>
        <w:t>,</w:t>
      </w:r>
      <w:r w:rsidR="00AE6FB8" w:rsidRPr="00AE6FB8">
        <w:rPr>
          <w:rFonts w:cs="FrankRuehl"/>
          <w:sz w:val="28"/>
          <w:szCs w:val="28"/>
          <w:rtl/>
        </w:rPr>
        <w:t xml:space="preserve"> היינו כאשר הם שייכין זה לזה, וכמו שני העבדים</w:t>
      </w:r>
      <w:r w:rsidR="0088681F">
        <w:rPr>
          <w:rFonts w:cs="FrankRuehl" w:hint="cs"/>
          <w:sz w:val="28"/>
          <w:szCs w:val="28"/>
          <w:rtl/>
        </w:rPr>
        <w:t>,</w:t>
      </w:r>
      <w:r w:rsidR="00AE6FB8" w:rsidRPr="00AE6FB8">
        <w:rPr>
          <w:rFonts w:cs="FrankRuehl"/>
          <w:sz w:val="28"/>
          <w:szCs w:val="28"/>
          <w:rtl/>
        </w:rPr>
        <w:t xml:space="preserve"> כאשר זה משמש היום וזה משמש למחר</w:t>
      </w:r>
      <w:r w:rsidR="0088681F">
        <w:rPr>
          <w:rFonts w:cs="FrankRuehl" w:hint="cs"/>
          <w:sz w:val="28"/>
          <w:szCs w:val="28"/>
          <w:rtl/>
        </w:rPr>
        <w:t>,</w:t>
      </w:r>
      <w:r w:rsidR="00AE6FB8" w:rsidRPr="00AE6FB8">
        <w:rPr>
          <w:rFonts w:cs="FrankRuehl"/>
          <w:sz w:val="28"/>
          <w:szCs w:val="28"/>
          <w:rtl/>
        </w:rPr>
        <w:t xml:space="preserve"> שאין אחד קנוי </w:t>
      </w:r>
      <w:r w:rsidR="001124EA">
        <w:rPr>
          <w:rFonts w:cs="FrankRuehl" w:hint="cs"/>
          <w:sz w:val="28"/>
          <w:szCs w:val="28"/>
          <w:rtl/>
        </w:rPr>
        <w:t xml:space="preserve">לו* </w:t>
      </w:r>
      <w:r w:rsidR="00AE6FB8" w:rsidRPr="00AE6FB8">
        <w:rPr>
          <w:rFonts w:cs="FrankRuehl"/>
          <w:sz w:val="28"/>
          <w:szCs w:val="28"/>
          <w:rtl/>
        </w:rPr>
        <w:t>לגמרי</w:t>
      </w:r>
      <w:r w:rsidR="0088681F">
        <w:rPr>
          <w:rStyle w:val="FootnoteReference"/>
          <w:rFonts w:cs="FrankRuehl"/>
          <w:szCs w:val="28"/>
          <w:rtl/>
        </w:rPr>
        <w:footnoteReference w:id="508"/>
      </w:r>
      <w:r w:rsidR="0088681F">
        <w:rPr>
          <w:rFonts w:cs="FrankRuehl" w:hint="cs"/>
          <w:sz w:val="28"/>
          <w:szCs w:val="28"/>
          <w:rtl/>
        </w:rPr>
        <w:t>.</w:t>
      </w:r>
      <w:r w:rsidR="00AE6FB8" w:rsidRPr="00AE6FB8">
        <w:rPr>
          <w:rFonts w:cs="FrankRuehl"/>
          <w:sz w:val="28"/>
          <w:szCs w:val="28"/>
          <w:rtl/>
        </w:rPr>
        <w:t xml:space="preserve"> אבל בודאי יוכל לומר כי יש לו בית מיוחד ועבד מיוחד</w:t>
      </w:r>
      <w:r w:rsidR="00A12B08">
        <w:rPr>
          <w:rFonts w:cs="FrankRuehl" w:hint="cs"/>
          <w:sz w:val="28"/>
          <w:szCs w:val="28"/>
          <w:rtl/>
        </w:rPr>
        <w:t>,</w:t>
      </w:r>
      <w:r w:rsidR="00AE6FB8" w:rsidRPr="00AE6FB8">
        <w:rPr>
          <w:rFonts w:cs="FrankRuehl"/>
          <w:sz w:val="28"/>
          <w:szCs w:val="28"/>
          <w:rtl/>
        </w:rPr>
        <w:t xml:space="preserve"> שאין זה שני דברים אשר הם שייכים זה לזה</w:t>
      </w:r>
      <w:r w:rsidR="00A12B08">
        <w:rPr>
          <w:rFonts w:cs="FrankRuehl" w:hint="cs"/>
          <w:sz w:val="28"/>
          <w:szCs w:val="28"/>
          <w:rtl/>
        </w:rPr>
        <w:t>;</w:t>
      </w:r>
      <w:r w:rsidR="00AE6FB8" w:rsidRPr="00AE6FB8">
        <w:rPr>
          <w:rFonts w:cs="FrankRuehl"/>
          <w:sz w:val="28"/>
          <w:szCs w:val="28"/>
          <w:rtl/>
        </w:rPr>
        <w:t xml:space="preserve"> כי הבית הוא לדירתו</w:t>
      </w:r>
      <w:r w:rsidR="00A12B08">
        <w:rPr>
          <w:rFonts w:cs="FrankRuehl" w:hint="cs"/>
          <w:sz w:val="28"/>
          <w:szCs w:val="28"/>
          <w:rtl/>
        </w:rPr>
        <w:t>,</w:t>
      </w:r>
      <w:r w:rsidR="00AE6FB8" w:rsidRPr="00AE6FB8">
        <w:rPr>
          <w:rFonts w:cs="FrankRuehl"/>
          <w:sz w:val="28"/>
          <w:szCs w:val="28"/>
          <w:rtl/>
        </w:rPr>
        <w:t xml:space="preserve"> ולא שייך זה אל העבד</w:t>
      </w:r>
      <w:r w:rsidR="00A12B08">
        <w:rPr>
          <w:rFonts w:cs="FrankRuehl" w:hint="cs"/>
          <w:sz w:val="28"/>
          <w:szCs w:val="28"/>
          <w:rtl/>
        </w:rPr>
        <w:t>.</w:t>
      </w:r>
      <w:r w:rsidR="00AE6FB8" w:rsidRPr="00AE6FB8">
        <w:rPr>
          <w:rFonts w:cs="FrankRuehl"/>
          <w:sz w:val="28"/>
          <w:szCs w:val="28"/>
          <w:rtl/>
        </w:rPr>
        <w:t xml:space="preserve"> והעבד הוא לעשות צרכו</w:t>
      </w:r>
      <w:r w:rsidR="00A12B08">
        <w:rPr>
          <w:rFonts w:cs="FrankRuehl" w:hint="cs"/>
          <w:sz w:val="28"/>
          <w:szCs w:val="28"/>
          <w:rtl/>
        </w:rPr>
        <w:t>,</w:t>
      </w:r>
      <w:r w:rsidR="00AE6FB8" w:rsidRPr="00AE6FB8">
        <w:rPr>
          <w:rFonts w:cs="FrankRuehl"/>
          <w:sz w:val="28"/>
          <w:szCs w:val="28"/>
          <w:rtl/>
        </w:rPr>
        <w:t xml:space="preserve"> ואין זה שייך אל הבית כלל</w:t>
      </w:r>
      <w:r w:rsidR="003A7873">
        <w:rPr>
          <w:rStyle w:val="FootnoteReference"/>
          <w:rFonts w:cs="FrankRuehl"/>
          <w:szCs w:val="28"/>
          <w:rtl/>
        </w:rPr>
        <w:footnoteReference w:id="509"/>
      </w:r>
      <w:r w:rsidR="00AE6FB8" w:rsidRPr="00AE6FB8">
        <w:rPr>
          <w:rFonts w:cs="FrankRuehl"/>
          <w:sz w:val="28"/>
          <w:szCs w:val="28"/>
          <w:rtl/>
        </w:rPr>
        <w:t xml:space="preserve">. </w:t>
      </w:r>
    </w:p>
    <w:p w:rsidR="00CE2970" w:rsidRDefault="00EB4864" w:rsidP="00061EB7">
      <w:pPr>
        <w:jc w:val="both"/>
        <w:rPr>
          <w:rFonts w:cs="FrankRuehl" w:hint="cs"/>
          <w:sz w:val="28"/>
          <w:szCs w:val="28"/>
          <w:rtl/>
        </w:rPr>
      </w:pPr>
      <w:r w:rsidRPr="00EB4864">
        <w:rPr>
          <w:rStyle w:val="LatinChar"/>
          <w:rtl/>
        </w:rPr>
        <w:t>#</w:t>
      </w:r>
      <w:r w:rsidR="00AE6FB8" w:rsidRPr="00EB4864">
        <w:rPr>
          <w:rStyle w:val="Title1"/>
          <w:rtl/>
        </w:rPr>
        <w:t>ולפיכך השמים והארץ</w:t>
      </w:r>
      <w:r w:rsidRPr="00EB4864">
        <w:rPr>
          <w:rStyle w:val="LatinChar"/>
          <w:rtl/>
        </w:rPr>
        <w:t>=</w:t>
      </w:r>
      <w:r w:rsidR="00AE6FB8" w:rsidRPr="00AE6FB8">
        <w:rPr>
          <w:rFonts w:cs="FrankRuehl"/>
          <w:sz w:val="28"/>
          <w:szCs w:val="28"/>
          <w:rtl/>
        </w:rPr>
        <w:t xml:space="preserve"> שהם דבר </w:t>
      </w:r>
      <w:r w:rsidR="001231FA">
        <w:rPr>
          <w:rFonts w:cs="FrankRuehl" w:hint="cs"/>
          <w:sz w:val="28"/>
          <w:szCs w:val="28"/>
          <w:rtl/>
        </w:rPr>
        <w:t xml:space="preserve">אחד* </w:t>
      </w:r>
      <w:r w:rsidR="00AE6FB8" w:rsidRPr="00AE6FB8">
        <w:rPr>
          <w:rFonts w:cs="FrankRuehl"/>
          <w:sz w:val="28"/>
          <w:szCs w:val="28"/>
          <w:rtl/>
        </w:rPr>
        <w:t>ביחד</w:t>
      </w:r>
      <w:r w:rsidR="00A12B08">
        <w:rPr>
          <w:rFonts w:cs="FrankRuehl" w:hint="cs"/>
          <w:sz w:val="28"/>
          <w:szCs w:val="28"/>
          <w:rtl/>
        </w:rPr>
        <w:t>,</w:t>
      </w:r>
      <w:r w:rsidR="00AE6FB8" w:rsidRPr="00AE6FB8">
        <w:rPr>
          <w:rFonts w:cs="FrankRuehl"/>
          <w:sz w:val="28"/>
          <w:szCs w:val="28"/>
          <w:rtl/>
        </w:rPr>
        <w:t xml:space="preserve"> ושייך בזה שהם קנין אל הש</w:t>
      </w:r>
      <w:r w:rsidR="00A12B08">
        <w:rPr>
          <w:rFonts w:cs="FrankRuehl" w:hint="cs"/>
          <w:sz w:val="28"/>
          <w:szCs w:val="28"/>
          <w:rtl/>
        </w:rPr>
        <w:t>ם יתברך</w:t>
      </w:r>
      <w:r w:rsidR="00AE6FB8" w:rsidRPr="00AE6FB8">
        <w:rPr>
          <w:rFonts w:cs="FrankRuehl"/>
          <w:sz w:val="28"/>
          <w:szCs w:val="28"/>
          <w:rtl/>
        </w:rPr>
        <w:t xml:space="preserve"> לגמרי</w:t>
      </w:r>
      <w:r w:rsidR="00E4181B">
        <w:rPr>
          <w:rStyle w:val="FootnoteReference"/>
          <w:rFonts w:cs="FrankRuehl"/>
          <w:szCs w:val="28"/>
          <w:rtl/>
        </w:rPr>
        <w:footnoteReference w:id="510"/>
      </w:r>
      <w:r w:rsidR="00AE6FB8" w:rsidRPr="00AE6FB8">
        <w:rPr>
          <w:rFonts w:cs="FrankRuehl"/>
          <w:sz w:val="28"/>
          <w:szCs w:val="28"/>
          <w:rtl/>
        </w:rPr>
        <w:t xml:space="preserve">. </w:t>
      </w:r>
      <w:r w:rsidR="00AE6FB8" w:rsidRPr="00DB34B3">
        <w:rPr>
          <w:rStyle w:val="Title1"/>
          <w:b w:val="0"/>
          <w:bCs w:val="0"/>
          <w:sz w:val="28"/>
          <w:szCs w:val="28"/>
          <w:rtl/>
        </w:rPr>
        <w:t>ומפני כך</w:t>
      </w:r>
      <w:r w:rsidR="00AE6FB8" w:rsidRPr="00AE6FB8">
        <w:rPr>
          <w:rFonts w:cs="FrankRuehl"/>
          <w:sz w:val="28"/>
          <w:szCs w:val="28"/>
          <w:rtl/>
        </w:rPr>
        <w:t xml:space="preserve"> לא רצה להביא מקרא </w:t>
      </w:r>
      <w:r w:rsidR="003B2129" w:rsidRPr="003B2129">
        <w:rPr>
          <w:rFonts w:cs="Dbs-Rashi" w:hint="cs"/>
          <w:szCs w:val="20"/>
          <w:rtl/>
        </w:rPr>
        <w:t>(בראשית יד, יט)</w:t>
      </w:r>
      <w:r w:rsidR="003B2129">
        <w:rPr>
          <w:rFonts w:cs="FrankRuehl" w:hint="cs"/>
          <w:sz w:val="28"/>
          <w:szCs w:val="28"/>
          <w:rtl/>
        </w:rPr>
        <w:t xml:space="preserve"> "</w:t>
      </w:r>
      <w:r w:rsidR="00AE6FB8" w:rsidRPr="00AE6FB8">
        <w:rPr>
          <w:rFonts w:cs="FrankRuehl"/>
          <w:sz w:val="28"/>
          <w:szCs w:val="28"/>
          <w:rtl/>
        </w:rPr>
        <w:t>קונה שמים וארץ</w:t>
      </w:r>
      <w:r w:rsidR="003B2129">
        <w:rPr>
          <w:rFonts w:cs="FrankRuehl" w:hint="cs"/>
          <w:sz w:val="28"/>
          <w:szCs w:val="28"/>
          <w:rtl/>
        </w:rPr>
        <w:t>"</w:t>
      </w:r>
      <w:r w:rsidR="00431E59">
        <w:rPr>
          <w:rStyle w:val="FootnoteReference"/>
          <w:rFonts w:cs="FrankRuehl"/>
          <w:szCs w:val="28"/>
          <w:rtl/>
        </w:rPr>
        <w:footnoteReference w:id="511"/>
      </w:r>
      <w:r w:rsidR="00AE6FB8" w:rsidRPr="00AE6FB8">
        <w:rPr>
          <w:rFonts w:cs="FrankRuehl"/>
          <w:sz w:val="28"/>
          <w:szCs w:val="28"/>
          <w:rtl/>
        </w:rPr>
        <w:t>, כי משם יש לדחות</w:t>
      </w:r>
      <w:r w:rsidR="002D32F8">
        <w:rPr>
          <w:rFonts w:cs="FrankRuehl" w:hint="cs"/>
          <w:sz w:val="28"/>
          <w:szCs w:val="28"/>
          <w:rtl/>
        </w:rPr>
        <w:t>,</w:t>
      </w:r>
      <w:r w:rsidR="00AE6FB8" w:rsidRPr="00AE6FB8">
        <w:rPr>
          <w:rFonts w:cs="FrankRuehl"/>
          <w:sz w:val="28"/>
          <w:szCs w:val="28"/>
          <w:rtl/>
        </w:rPr>
        <w:t xml:space="preserve"> דאפשר לומר שאין כל אחד קנין</w:t>
      </w:r>
      <w:r w:rsidR="004110F6">
        <w:rPr>
          <w:rStyle w:val="FootnoteReference"/>
          <w:rFonts w:cs="FrankRuehl"/>
          <w:szCs w:val="28"/>
          <w:rtl/>
        </w:rPr>
        <w:footnoteReference w:id="512"/>
      </w:r>
      <w:r w:rsidR="002D32F8">
        <w:rPr>
          <w:rFonts w:cs="FrankRuehl" w:hint="cs"/>
          <w:sz w:val="28"/>
          <w:szCs w:val="28"/>
          <w:rtl/>
        </w:rPr>
        <w:t>,</w:t>
      </w:r>
      <w:r w:rsidR="00AE6FB8" w:rsidRPr="00AE6FB8">
        <w:rPr>
          <w:rFonts w:cs="FrankRuehl"/>
          <w:sz w:val="28"/>
          <w:szCs w:val="28"/>
          <w:rtl/>
        </w:rPr>
        <w:t xml:space="preserve"> כיון שהם שני דברים מחולקים</w:t>
      </w:r>
      <w:r w:rsidR="002D32F8">
        <w:rPr>
          <w:rFonts w:cs="FrankRuehl" w:hint="cs"/>
          <w:sz w:val="28"/>
          <w:szCs w:val="28"/>
          <w:rtl/>
        </w:rPr>
        <w:t>,</w:t>
      </w:r>
      <w:r w:rsidR="00AE6FB8" w:rsidRPr="00AE6FB8">
        <w:rPr>
          <w:rFonts w:cs="FrankRuehl"/>
          <w:sz w:val="28"/>
          <w:szCs w:val="28"/>
          <w:rtl/>
        </w:rPr>
        <w:t xml:space="preserve"> שהרי כתיב </w:t>
      </w:r>
      <w:r w:rsidR="002D32F8">
        <w:rPr>
          <w:rFonts w:cs="FrankRuehl" w:hint="cs"/>
          <w:sz w:val="28"/>
          <w:szCs w:val="28"/>
          <w:rtl/>
        </w:rPr>
        <w:t>"</w:t>
      </w:r>
      <w:r w:rsidR="00AE6FB8" w:rsidRPr="00AE6FB8">
        <w:rPr>
          <w:rFonts w:cs="FrankRuehl"/>
          <w:sz w:val="28"/>
          <w:szCs w:val="28"/>
          <w:rtl/>
        </w:rPr>
        <w:t>קונה שמים וארץ</w:t>
      </w:r>
      <w:r w:rsidR="002D32F8">
        <w:rPr>
          <w:rFonts w:cs="FrankRuehl" w:hint="cs"/>
          <w:sz w:val="28"/>
          <w:szCs w:val="28"/>
          <w:rtl/>
        </w:rPr>
        <w:t>".</w:t>
      </w:r>
      <w:r w:rsidR="00AE6FB8" w:rsidRPr="00AE6FB8">
        <w:rPr>
          <w:rFonts w:cs="FrankRuehl"/>
          <w:sz w:val="28"/>
          <w:szCs w:val="28"/>
          <w:rtl/>
        </w:rPr>
        <w:t xml:space="preserve"> אבל מדכתיב </w:t>
      </w:r>
      <w:r w:rsidR="002D32F8" w:rsidRPr="002D32F8">
        <w:rPr>
          <w:rFonts w:cs="Dbs-Rashi" w:hint="cs"/>
          <w:szCs w:val="20"/>
          <w:rtl/>
        </w:rPr>
        <w:t>(ישעיה סו, א)</w:t>
      </w:r>
      <w:r w:rsidR="002D32F8">
        <w:rPr>
          <w:rFonts w:cs="FrankRuehl" w:hint="cs"/>
          <w:sz w:val="28"/>
          <w:szCs w:val="28"/>
          <w:rtl/>
        </w:rPr>
        <w:t xml:space="preserve"> "</w:t>
      </w:r>
      <w:r w:rsidR="00AE6FB8" w:rsidRPr="00AE6FB8">
        <w:rPr>
          <w:rFonts w:cs="FrankRuehl"/>
          <w:sz w:val="28"/>
          <w:szCs w:val="28"/>
          <w:rtl/>
        </w:rPr>
        <w:t>השמים כסאי והארץ הדום רגלי</w:t>
      </w:r>
      <w:r w:rsidR="002D32F8">
        <w:rPr>
          <w:rFonts w:cs="FrankRuehl" w:hint="cs"/>
          <w:sz w:val="28"/>
          <w:szCs w:val="28"/>
          <w:rtl/>
        </w:rPr>
        <w:t>"</w:t>
      </w:r>
      <w:r w:rsidR="00AE6FB8" w:rsidRPr="00AE6FB8">
        <w:rPr>
          <w:rFonts w:cs="FrankRuehl"/>
          <w:sz w:val="28"/>
          <w:szCs w:val="28"/>
          <w:rtl/>
        </w:rPr>
        <w:t>, וידוע כי הכסא והדום הוא דבר אחד לגמרי</w:t>
      </w:r>
      <w:r w:rsidR="002D32F8">
        <w:rPr>
          <w:rFonts w:cs="FrankRuehl" w:hint="cs"/>
          <w:sz w:val="28"/>
          <w:szCs w:val="28"/>
          <w:rtl/>
        </w:rPr>
        <w:t>,</w:t>
      </w:r>
      <w:r w:rsidR="007073F1">
        <w:rPr>
          <w:rFonts w:cs="FrankRuehl"/>
          <w:sz w:val="28"/>
          <w:szCs w:val="28"/>
          <w:rtl/>
        </w:rPr>
        <w:t xml:space="preserve"> שניהם ביחד משלימי</w:t>
      </w:r>
      <w:r w:rsidR="007073F1">
        <w:rPr>
          <w:rFonts w:cs="FrankRuehl" w:hint="cs"/>
          <w:sz w:val="28"/>
          <w:szCs w:val="28"/>
          <w:rtl/>
        </w:rPr>
        <w:t>ם</w:t>
      </w:r>
      <w:r w:rsidR="00AE6FB8" w:rsidRPr="00AE6FB8">
        <w:rPr>
          <w:rFonts w:cs="FrankRuehl"/>
          <w:sz w:val="28"/>
          <w:szCs w:val="28"/>
          <w:rtl/>
        </w:rPr>
        <w:t xml:space="preserve"> הישיבה</w:t>
      </w:r>
      <w:r w:rsidR="004620C6">
        <w:rPr>
          <w:rStyle w:val="FootnoteReference"/>
          <w:rFonts w:cs="FrankRuehl"/>
          <w:szCs w:val="28"/>
          <w:rtl/>
        </w:rPr>
        <w:footnoteReference w:id="513"/>
      </w:r>
      <w:r w:rsidR="00AE6FB8" w:rsidRPr="00AE6FB8">
        <w:rPr>
          <w:rFonts w:cs="FrankRuehl"/>
          <w:sz w:val="28"/>
          <w:szCs w:val="28"/>
          <w:rtl/>
        </w:rPr>
        <w:t>, ושפיר נקרא</w:t>
      </w:r>
      <w:r w:rsidR="002D32F8">
        <w:rPr>
          <w:rFonts w:cs="FrankRuehl" w:hint="cs"/>
          <w:sz w:val="28"/>
          <w:szCs w:val="28"/>
          <w:rtl/>
        </w:rPr>
        <w:t xml:space="preserve"> </w:t>
      </w:r>
      <w:r w:rsidR="00CC24D0" w:rsidRPr="00CC24D0">
        <w:rPr>
          <w:rFonts w:cs="FrankRuehl"/>
          <w:sz w:val="28"/>
          <w:szCs w:val="28"/>
          <w:rtl/>
        </w:rPr>
        <w:t xml:space="preserve">עליהם שם </w:t>
      </w:r>
      <w:r w:rsidR="005A6239">
        <w:rPr>
          <w:rFonts w:cs="FrankRuehl" w:hint="cs"/>
          <w:sz w:val="28"/>
          <w:szCs w:val="28"/>
          <w:rtl/>
        </w:rPr>
        <w:t>"</w:t>
      </w:r>
      <w:r w:rsidR="00CC24D0" w:rsidRPr="00CC24D0">
        <w:rPr>
          <w:rFonts w:cs="FrankRuehl"/>
          <w:sz w:val="28"/>
          <w:szCs w:val="28"/>
          <w:rtl/>
        </w:rPr>
        <w:t>קנין</w:t>
      </w:r>
      <w:r w:rsidR="005A6239">
        <w:rPr>
          <w:rFonts w:cs="FrankRuehl" w:hint="cs"/>
          <w:sz w:val="28"/>
          <w:szCs w:val="28"/>
          <w:rtl/>
        </w:rPr>
        <w:t>",</w:t>
      </w:r>
      <w:r w:rsidR="00CC24D0" w:rsidRPr="00CC24D0">
        <w:rPr>
          <w:rFonts w:cs="FrankRuehl"/>
          <w:sz w:val="28"/>
          <w:szCs w:val="28"/>
          <w:rtl/>
        </w:rPr>
        <w:t xml:space="preserve"> כאשר הם קנין אחד</w:t>
      </w:r>
      <w:r w:rsidR="005A6239">
        <w:rPr>
          <w:rFonts w:cs="FrankRuehl" w:hint="cs"/>
          <w:sz w:val="28"/>
          <w:szCs w:val="28"/>
          <w:rtl/>
        </w:rPr>
        <w:t>,</w:t>
      </w:r>
      <w:r w:rsidR="00CC24D0" w:rsidRPr="00CC24D0">
        <w:rPr>
          <w:rFonts w:cs="FrankRuehl"/>
          <w:sz w:val="28"/>
          <w:szCs w:val="28"/>
          <w:rtl/>
        </w:rPr>
        <w:t xml:space="preserve"> כי אין זה בלא זה</w:t>
      </w:r>
      <w:r w:rsidR="005A6239">
        <w:rPr>
          <w:rFonts w:cs="FrankRuehl" w:hint="cs"/>
          <w:sz w:val="28"/>
          <w:szCs w:val="28"/>
          <w:rtl/>
        </w:rPr>
        <w:t>,</w:t>
      </w:r>
      <w:r w:rsidR="00CC24D0" w:rsidRPr="00CC24D0">
        <w:rPr>
          <w:rFonts w:cs="FrankRuehl"/>
          <w:sz w:val="28"/>
          <w:szCs w:val="28"/>
          <w:rtl/>
        </w:rPr>
        <w:t xml:space="preserve"> והרי הם דבר אחד</w:t>
      </w:r>
      <w:r w:rsidR="005A6239">
        <w:rPr>
          <w:rFonts w:cs="FrankRuehl" w:hint="cs"/>
          <w:sz w:val="28"/>
          <w:szCs w:val="28"/>
          <w:rtl/>
        </w:rPr>
        <w:t>,</w:t>
      </w:r>
      <w:r w:rsidR="00CC24D0" w:rsidRPr="00CC24D0">
        <w:rPr>
          <w:rFonts w:cs="FrankRuehl"/>
          <w:sz w:val="28"/>
          <w:szCs w:val="28"/>
          <w:rtl/>
        </w:rPr>
        <w:t xml:space="preserve"> כמו שהתבאר</w:t>
      </w:r>
      <w:r w:rsidR="005759EF">
        <w:rPr>
          <w:rStyle w:val="FootnoteReference"/>
          <w:rFonts w:cs="FrankRuehl"/>
          <w:szCs w:val="28"/>
          <w:rtl/>
        </w:rPr>
        <w:footnoteReference w:id="514"/>
      </w:r>
      <w:r w:rsidR="005A6239">
        <w:rPr>
          <w:rFonts w:cs="FrankRuehl" w:hint="cs"/>
          <w:sz w:val="28"/>
          <w:szCs w:val="28"/>
          <w:rtl/>
        </w:rPr>
        <w:t>.</w:t>
      </w:r>
      <w:r w:rsidR="00CC24D0" w:rsidRPr="00CC24D0">
        <w:rPr>
          <w:rFonts w:cs="FrankRuehl"/>
          <w:sz w:val="28"/>
          <w:szCs w:val="28"/>
          <w:rtl/>
        </w:rPr>
        <w:t xml:space="preserve"> לכך הוצרך להביא מדכתיב </w:t>
      </w:r>
      <w:r w:rsidR="005A6239">
        <w:rPr>
          <w:rFonts w:cs="FrankRuehl" w:hint="cs"/>
          <w:sz w:val="28"/>
          <w:szCs w:val="28"/>
          <w:rtl/>
        </w:rPr>
        <w:t>"</w:t>
      </w:r>
      <w:r w:rsidR="00CC24D0" w:rsidRPr="00CC24D0">
        <w:rPr>
          <w:rFonts w:cs="FrankRuehl"/>
          <w:sz w:val="28"/>
          <w:szCs w:val="28"/>
          <w:rtl/>
        </w:rPr>
        <w:t>השמים כסאי וגו'</w:t>
      </w:r>
      <w:r w:rsidR="005A6239">
        <w:rPr>
          <w:rFonts w:cs="FrankRuehl" w:hint="cs"/>
          <w:sz w:val="28"/>
          <w:szCs w:val="28"/>
          <w:rtl/>
        </w:rPr>
        <w:t>"</w:t>
      </w:r>
      <w:r w:rsidR="00BE02C7">
        <w:rPr>
          <w:rFonts w:cs="FrankRuehl" w:hint="cs"/>
          <w:sz w:val="28"/>
          <w:szCs w:val="28"/>
          <w:rtl/>
        </w:rPr>
        <w:t>,</w:t>
      </w:r>
      <w:r w:rsidR="00CC24D0" w:rsidRPr="00CC24D0">
        <w:rPr>
          <w:rFonts w:cs="FrankRuehl"/>
          <w:sz w:val="28"/>
          <w:szCs w:val="28"/>
          <w:rtl/>
        </w:rPr>
        <w:t xml:space="preserve"> והראי</w:t>
      </w:r>
      <w:r w:rsidR="005A6239">
        <w:rPr>
          <w:rFonts w:cs="FrankRuehl" w:hint="cs"/>
          <w:sz w:val="28"/>
          <w:szCs w:val="28"/>
          <w:rtl/>
        </w:rPr>
        <w:t>ה</w:t>
      </w:r>
      <w:r w:rsidR="00CC24D0" w:rsidRPr="00CC24D0">
        <w:rPr>
          <w:rFonts w:cs="FrankRuehl"/>
          <w:sz w:val="28"/>
          <w:szCs w:val="28"/>
          <w:rtl/>
        </w:rPr>
        <w:t xml:space="preserve"> שהביא מזה כי אחר שהשמים והארץ הם מיוחדים לישיבתו של הקב"ה, בזה הם קנינו של הקב"ה</w:t>
      </w:r>
      <w:r w:rsidR="00BE02C7">
        <w:rPr>
          <w:rFonts w:cs="FrankRuehl" w:hint="cs"/>
          <w:sz w:val="28"/>
          <w:szCs w:val="28"/>
          <w:rtl/>
        </w:rPr>
        <w:t>,</w:t>
      </w:r>
      <w:r w:rsidR="00CC24D0" w:rsidRPr="00CC24D0">
        <w:rPr>
          <w:rFonts w:cs="FrankRuehl"/>
          <w:sz w:val="28"/>
          <w:szCs w:val="28"/>
          <w:rtl/>
        </w:rPr>
        <w:t xml:space="preserve"> שהם מצטרפים אל הש</w:t>
      </w:r>
      <w:r w:rsidR="00BE02C7">
        <w:rPr>
          <w:rFonts w:cs="FrankRuehl" w:hint="cs"/>
          <w:sz w:val="28"/>
          <w:szCs w:val="28"/>
          <w:rtl/>
        </w:rPr>
        <w:t>ם יתבר</w:t>
      </w:r>
      <w:r w:rsidR="006A44B1">
        <w:rPr>
          <w:rFonts w:cs="FrankRuehl" w:hint="cs"/>
          <w:sz w:val="28"/>
          <w:szCs w:val="28"/>
          <w:rtl/>
        </w:rPr>
        <w:t>ך</w:t>
      </w:r>
      <w:r w:rsidR="00BE02C7">
        <w:rPr>
          <w:rFonts w:cs="FrankRuehl" w:hint="cs"/>
          <w:sz w:val="28"/>
          <w:szCs w:val="28"/>
          <w:rtl/>
        </w:rPr>
        <w:t>.</w:t>
      </w:r>
      <w:r w:rsidR="00CC24D0" w:rsidRPr="00CC24D0">
        <w:rPr>
          <w:rFonts w:cs="FrankRuehl"/>
          <w:sz w:val="28"/>
          <w:szCs w:val="28"/>
          <w:rtl/>
        </w:rPr>
        <w:t xml:space="preserve"> </w:t>
      </w:r>
    </w:p>
    <w:p w:rsidR="00434157" w:rsidRPr="00434157" w:rsidRDefault="00CE2970" w:rsidP="00434157">
      <w:pPr>
        <w:jc w:val="both"/>
        <w:rPr>
          <w:rFonts w:cs="FrankRuehl"/>
          <w:sz w:val="28"/>
          <w:szCs w:val="28"/>
          <w:rtl/>
        </w:rPr>
      </w:pPr>
      <w:r w:rsidRPr="00CE2970">
        <w:rPr>
          <w:rStyle w:val="LatinChar"/>
          <w:rtl/>
        </w:rPr>
        <w:t>#</w:t>
      </w:r>
      <w:r w:rsidR="00CC24D0" w:rsidRPr="00CE2970">
        <w:rPr>
          <w:rStyle w:val="Title1"/>
          <w:rtl/>
        </w:rPr>
        <w:t>ומ</w:t>
      </w:r>
      <w:r w:rsidR="00BE02C7" w:rsidRPr="00CE2970">
        <w:rPr>
          <w:rStyle w:val="Title1"/>
          <w:rFonts w:hint="cs"/>
          <w:rtl/>
        </w:rPr>
        <w:t>כל מקום</w:t>
      </w:r>
      <w:r w:rsidRPr="00CE2970">
        <w:rPr>
          <w:rStyle w:val="LatinChar"/>
          <w:rtl/>
        </w:rPr>
        <w:t>=</w:t>
      </w:r>
      <w:r w:rsidR="00CC24D0" w:rsidRPr="00CC24D0">
        <w:rPr>
          <w:rFonts w:cs="FrankRuehl"/>
          <w:sz w:val="28"/>
          <w:szCs w:val="28"/>
          <w:rtl/>
        </w:rPr>
        <w:t xml:space="preserve"> כיון שלא כתב בפירוש לשון קנין</w:t>
      </w:r>
      <w:r w:rsidR="00BE02C7">
        <w:rPr>
          <w:rFonts w:cs="FrankRuehl" w:hint="cs"/>
          <w:sz w:val="28"/>
          <w:szCs w:val="28"/>
          <w:rtl/>
        </w:rPr>
        <w:t>,</w:t>
      </w:r>
      <w:r w:rsidR="00CC24D0" w:rsidRPr="00CC24D0">
        <w:rPr>
          <w:rFonts w:cs="FrankRuehl"/>
          <w:sz w:val="28"/>
          <w:szCs w:val="28"/>
          <w:rtl/>
        </w:rPr>
        <w:t xml:space="preserve"> מביא מקרא </w:t>
      </w:r>
      <w:r w:rsidR="00BE02C7" w:rsidRPr="00BE02C7">
        <w:rPr>
          <w:rFonts w:cs="Dbs-Rashi" w:hint="cs"/>
          <w:szCs w:val="20"/>
          <w:rtl/>
        </w:rPr>
        <w:t xml:space="preserve">(תהלים </w:t>
      </w:r>
      <w:r w:rsidR="00282196">
        <w:rPr>
          <w:rFonts w:cs="Dbs-Rashi" w:hint="cs"/>
          <w:szCs w:val="20"/>
          <w:rtl/>
        </w:rPr>
        <w:t>ק</w:t>
      </w:r>
      <w:r w:rsidR="00BE02C7" w:rsidRPr="00BE02C7">
        <w:rPr>
          <w:rFonts w:cs="Dbs-Rashi" w:hint="cs"/>
          <w:szCs w:val="20"/>
          <w:rtl/>
        </w:rPr>
        <w:t xml:space="preserve">ד, </w:t>
      </w:r>
      <w:r w:rsidR="00282196">
        <w:rPr>
          <w:rFonts w:cs="Dbs-Rashi" w:hint="cs"/>
          <w:szCs w:val="20"/>
          <w:rtl/>
        </w:rPr>
        <w:t>כד</w:t>
      </w:r>
      <w:r w:rsidR="00BE02C7" w:rsidRPr="00BE02C7">
        <w:rPr>
          <w:rFonts w:cs="Dbs-Rashi" w:hint="cs"/>
          <w:szCs w:val="20"/>
          <w:rtl/>
        </w:rPr>
        <w:t>)</w:t>
      </w:r>
      <w:r w:rsidR="00BE02C7">
        <w:rPr>
          <w:rFonts w:cs="FrankRuehl" w:hint="cs"/>
          <w:sz w:val="28"/>
          <w:szCs w:val="28"/>
          <w:rtl/>
        </w:rPr>
        <w:t xml:space="preserve"> "</w:t>
      </w:r>
      <w:r w:rsidR="00CC24D0" w:rsidRPr="00CC24D0">
        <w:rPr>
          <w:rFonts w:cs="FrankRuehl"/>
          <w:sz w:val="28"/>
          <w:szCs w:val="28"/>
          <w:rtl/>
        </w:rPr>
        <w:t>מלאה הארץ קנינך</w:t>
      </w:r>
      <w:r w:rsidR="00BE02C7">
        <w:rPr>
          <w:rFonts w:cs="FrankRuehl" w:hint="cs"/>
          <w:sz w:val="28"/>
          <w:szCs w:val="28"/>
          <w:rtl/>
        </w:rPr>
        <w:t>"</w:t>
      </w:r>
      <w:r w:rsidR="00A524A8">
        <w:rPr>
          <w:rStyle w:val="FootnoteReference"/>
          <w:rFonts w:cs="FrankRuehl"/>
          <w:szCs w:val="28"/>
          <w:rtl/>
        </w:rPr>
        <w:footnoteReference w:id="515"/>
      </w:r>
      <w:r w:rsidR="00CC24D0" w:rsidRPr="00CC24D0">
        <w:rPr>
          <w:rFonts w:cs="FrankRuehl"/>
          <w:sz w:val="28"/>
          <w:szCs w:val="28"/>
          <w:rtl/>
        </w:rPr>
        <w:t>, ו</w:t>
      </w:r>
      <w:r w:rsidR="001B479F">
        <w:rPr>
          <w:rFonts w:cs="FrankRuehl" w:hint="cs"/>
          <w:sz w:val="28"/>
          <w:szCs w:val="28"/>
          <w:rtl/>
        </w:rPr>
        <w:t>"</w:t>
      </w:r>
      <w:r w:rsidR="00CC24D0" w:rsidRPr="00CC24D0">
        <w:rPr>
          <w:rFonts w:cs="FrankRuehl"/>
          <w:sz w:val="28"/>
          <w:szCs w:val="28"/>
          <w:rtl/>
        </w:rPr>
        <w:t>קנינך</w:t>
      </w:r>
      <w:r w:rsidR="001B479F">
        <w:rPr>
          <w:rFonts w:cs="FrankRuehl" w:hint="cs"/>
          <w:sz w:val="28"/>
          <w:szCs w:val="28"/>
          <w:rtl/>
        </w:rPr>
        <w:t>"</w:t>
      </w:r>
      <w:r w:rsidR="00CC24D0" w:rsidRPr="00CC24D0">
        <w:rPr>
          <w:rFonts w:cs="FrankRuehl"/>
          <w:sz w:val="28"/>
          <w:szCs w:val="28"/>
          <w:rtl/>
        </w:rPr>
        <w:t xml:space="preserve"> דכתיב קאי על הארץ</w:t>
      </w:r>
      <w:r w:rsidR="001B479F">
        <w:rPr>
          <w:rFonts w:cs="FrankRuehl" w:hint="cs"/>
          <w:sz w:val="28"/>
          <w:szCs w:val="28"/>
          <w:rtl/>
        </w:rPr>
        <w:t>,</w:t>
      </w:r>
      <w:r w:rsidR="00CC24D0" w:rsidRPr="00CC24D0">
        <w:rPr>
          <w:rFonts w:cs="FrankRuehl"/>
          <w:sz w:val="28"/>
          <w:szCs w:val="28"/>
          <w:rtl/>
        </w:rPr>
        <w:t xml:space="preserve"> </w:t>
      </w:r>
      <w:r w:rsidR="001B479F">
        <w:rPr>
          <w:rFonts w:cs="FrankRuehl" w:hint="cs"/>
          <w:sz w:val="28"/>
          <w:szCs w:val="28"/>
          <w:rtl/>
        </w:rPr>
        <w:t>"</w:t>
      </w:r>
      <w:r w:rsidR="00CC24D0" w:rsidRPr="00CC24D0">
        <w:rPr>
          <w:rFonts w:cs="FrankRuehl"/>
          <w:sz w:val="28"/>
          <w:szCs w:val="28"/>
          <w:rtl/>
        </w:rPr>
        <w:t>מלאה הארץ</w:t>
      </w:r>
      <w:r w:rsidR="001B479F">
        <w:rPr>
          <w:rFonts w:cs="FrankRuehl" w:hint="cs"/>
          <w:sz w:val="28"/>
          <w:szCs w:val="28"/>
          <w:rtl/>
        </w:rPr>
        <w:t>"</w:t>
      </w:r>
      <w:r w:rsidR="00CC24D0" w:rsidRPr="00CC24D0">
        <w:rPr>
          <w:rFonts w:cs="FrankRuehl"/>
          <w:sz w:val="28"/>
          <w:szCs w:val="28"/>
          <w:rtl/>
        </w:rPr>
        <w:t xml:space="preserve"> שהיא קנינך</w:t>
      </w:r>
      <w:r w:rsidR="002A74DC">
        <w:rPr>
          <w:rStyle w:val="FootnoteReference"/>
          <w:rFonts w:cs="FrankRuehl"/>
          <w:szCs w:val="28"/>
          <w:rtl/>
        </w:rPr>
        <w:footnoteReference w:id="516"/>
      </w:r>
      <w:r w:rsidR="001B479F">
        <w:rPr>
          <w:rFonts w:cs="FrankRuehl" w:hint="cs"/>
          <w:sz w:val="28"/>
          <w:szCs w:val="28"/>
          <w:rtl/>
        </w:rPr>
        <w:t>.</w:t>
      </w:r>
      <w:r w:rsidR="00CC24D0" w:rsidRPr="00CC24D0">
        <w:rPr>
          <w:rFonts w:cs="FrankRuehl"/>
          <w:sz w:val="28"/>
          <w:szCs w:val="28"/>
          <w:rtl/>
        </w:rPr>
        <w:t xml:space="preserve"> וממילא אף השמים קנינו של הקב"ה</w:t>
      </w:r>
      <w:r w:rsidR="001B479F">
        <w:rPr>
          <w:rFonts w:cs="FrankRuehl" w:hint="cs"/>
          <w:sz w:val="28"/>
          <w:szCs w:val="28"/>
          <w:rtl/>
        </w:rPr>
        <w:t>,</w:t>
      </w:r>
      <w:r w:rsidR="00CC24D0" w:rsidRPr="00CC24D0">
        <w:rPr>
          <w:rFonts w:cs="FrankRuehl"/>
          <w:sz w:val="28"/>
          <w:szCs w:val="28"/>
          <w:rtl/>
        </w:rPr>
        <w:t xml:space="preserve"> שהרי הארץ קנינו של הקב"ה מפני שהוא הדום רגליו</w:t>
      </w:r>
      <w:r w:rsidR="001B479F">
        <w:rPr>
          <w:rFonts w:cs="FrankRuehl" w:hint="cs"/>
          <w:sz w:val="28"/>
          <w:szCs w:val="28"/>
          <w:rtl/>
        </w:rPr>
        <w:t>,</w:t>
      </w:r>
      <w:r w:rsidR="00CC24D0" w:rsidRPr="00CC24D0">
        <w:rPr>
          <w:rFonts w:cs="FrankRuehl"/>
          <w:sz w:val="28"/>
          <w:szCs w:val="28"/>
          <w:rtl/>
        </w:rPr>
        <w:t xml:space="preserve"> כדכתיב בקרא קמא</w:t>
      </w:r>
      <w:r w:rsidR="001B479F">
        <w:rPr>
          <w:rFonts w:cs="FrankRuehl" w:hint="cs"/>
          <w:sz w:val="28"/>
          <w:szCs w:val="28"/>
          <w:rtl/>
        </w:rPr>
        <w:t>,</w:t>
      </w:r>
      <w:r w:rsidR="00CC24D0" w:rsidRPr="00CC24D0">
        <w:rPr>
          <w:rFonts w:cs="FrankRuehl"/>
          <w:sz w:val="28"/>
          <w:szCs w:val="28"/>
          <w:rtl/>
        </w:rPr>
        <w:t xml:space="preserve"> ואין הדום בלא כסא</w:t>
      </w:r>
      <w:r w:rsidR="006F24A7">
        <w:rPr>
          <w:rStyle w:val="FootnoteReference"/>
          <w:rFonts w:cs="FrankRuehl"/>
          <w:szCs w:val="28"/>
          <w:rtl/>
        </w:rPr>
        <w:footnoteReference w:id="517"/>
      </w:r>
      <w:r w:rsidR="00CC24D0" w:rsidRPr="00CC24D0">
        <w:rPr>
          <w:rFonts w:cs="FrankRuehl"/>
          <w:sz w:val="28"/>
          <w:szCs w:val="28"/>
          <w:rtl/>
        </w:rPr>
        <w:t xml:space="preserve">. ואין לפרש </w:t>
      </w:r>
      <w:r w:rsidR="006728BC">
        <w:rPr>
          <w:rFonts w:cs="FrankRuehl" w:hint="cs"/>
          <w:sz w:val="28"/>
          <w:szCs w:val="28"/>
          <w:rtl/>
        </w:rPr>
        <w:t>"</w:t>
      </w:r>
      <w:r w:rsidR="00CC24D0" w:rsidRPr="00CC24D0">
        <w:rPr>
          <w:rFonts w:cs="FrankRuehl"/>
          <w:sz w:val="28"/>
          <w:szCs w:val="28"/>
          <w:rtl/>
        </w:rPr>
        <w:t>קנינך</w:t>
      </w:r>
      <w:r w:rsidR="006728BC">
        <w:rPr>
          <w:rFonts w:cs="FrankRuehl" w:hint="cs"/>
          <w:sz w:val="28"/>
          <w:szCs w:val="28"/>
          <w:rtl/>
        </w:rPr>
        <w:t>"</w:t>
      </w:r>
      <w:r w:rsidR="00CC24D0" w:rsidRPr="00CC24D0">
        <w:rPr>
          <w:rFonts w:cs="FrankRuehl"/>
          <w:sz w:val="28"/>
          <w:szCs w:val="28"/>
          <w:rtl/>
        </w:rPr>
        <w:t xml:space="preserve"> על מה שהוא בארץ</w:t>
      </w:r>
      <w:r w:rsidR="006728BC">
        <w:rPr>
          <w:rFonts w:cs="FrankRuehl" w:hint="cs"/>
          <w:sz w:val="28"/>
          <w:szCs w:val="28"/>
          <w:rtl/>
        </w:rPr>
        <w:t>,</w:t>
      </w:r>
      <w:r w:rsidR="00CC24D0" w:rsidRPr="00CC24D0">
        <w:rPr>
          <w:rFonts w:cs="FrankRuehl"/>
          <w:sz w:val="28"/>
          <w:szCs w:val="28"/>
          <w:rtl/>
        </w:rPr>
        <w:t xml:space="preserve"> דהא </w:t>
      </w:r>
      <w:r w:rsidR="006728BC">
        <w:rPr>
          <w:rFonts w:cs="FrankRuehl" w:hint="cs"/>
          <w:sz w:val="28"/>
          <w:szCs w:val="28"/>
          <w:rtl/>
        </w:rPr>
        <w:t>"</w:t>
      </w:r>
      <w:r w:rsidR="00CC24D0" w:rsidRPr="00CC24D0">
        <w:rPr>
          <w:rFonts w:cs="FrankRuehl"/>
          <w:sz w:val="28"/>
          <w:szCs w:val="28"/>
          <w:rtl/>
        </w:rPr>
        <w:t>קנינך</w:t>
      </w:r>
      <w:r w:rsidR="006728BC">
        <w:rPr>
          <w:rFonts w:cs="FrankRuehl" w:hint="cs"/>
          <w:sz w:val="28"/>
          <w:szCs w:val="28"/>
          <w:rtl/>
        </w:rPr>
        <w:t>"</w:t>
      </w:r>
      <w:r w:rsidR="00CC24D0" w:rsidRPr="00CC24D0">
        <w:rPr>
          <w:rFonts w:cs="FrankRuehl"/>
          <w:sz w:val="28"/>
          <w:szCs w:val="28"/>
          <w:rtl/>
        </w:rPr>
        <w:t xml:space="preserve"> לשון יחיד</w:t>
      </w:r>
      <w:r w:rsidR="006728BC">
        <w:rPr>
          <w:rFonts w:cs="FrankRuehl" w:hint="cs"/>
          <w:sz w:val="28"/>
          <w:szCs w:val="28"/>
          <w:rtl/>
        </w:rPr>
        <w:t>,</w:t>
      </w:r>
      <w:r w:rsidR="00CC24D0" w:rsidRPr="00CC24D0">
        <w:rPr>
          <w:rFonts w:cs="FrankRuehl"/>
          <w:sz w:val="28"/>
          <w:szCs w:val="28"/>
          <w:rtl/>
        </w:rPr>
        <w:t xml:space="preserve"> והוה למכתב </w:t>
      </w:r>
      <w:r w:rsidR="006728BC">
        <w:rPr>
          <w:rFonts w:cs="FrankRuehl" w:hint="cs"/>
          <w:sz w:val="28"/>
          <w:szCs w:val="28"/>
          <w:rtl/>
        </w:rPr>
        <w:t>'</w:t>
      </w:r>
      <w:r w:rsidR="00CC24D0" w:rsidRPr="00CC24D0">
        <w:rPr>
          <w:rFonts w:cs="FrankRuehl"/>
          <w:sz w:val="28"/>
          <w:szCs w:val="28"/>
          <w:rtl/>
        </w:rPr>
        <w:t>קניניך</w:t>
      </w:r>
      <w:r w:rsidR="006728BC">
        <w:rPr>
          <w:rFonts w:cs="FrankRuehl" w:hint="cs"/>
          <w:sz w:val="28"/>
          <w:szCs w:val="28"/>
          <w:rtl/>
        </w:rPr>
        <w:t>'</w:t>
      </w:r>
      <w:r w:rsidR="00CC24D0" w:rsidRPr="00CC24D0">
        <w:rPr>
          <w:rFonts w:cs="FrankRuehl"/>
          <w:sz w:val="28"/>
          <w:szCs w:val="28"/>
          <w:rtl/>
        </w:rPr>
        <w:t xml:space="preserve"> ביו"ד</w:t>
      </w:r>
      <w:r w:rsidR="006728BC">
        <w:rPr>
          <w:rFonts w:cs="FrankRuehl" w:hint="cs"/>
          <w:sz w:val="28"/>
          <w:szCs w:val="28"/>
          <w:rtl/>
        </w:rPr>
        <w:t>,</w:t>
      </w:r>
      <w:r w:rsidR="00CC24D0" w:rsidRPr="00CC24D0">
        <w:rPr>
          <w:rFonts w:cs="FrankRuehl"/>
          <w:sz w:val="28"/>
          <w:szCs w:val="28"/>
          <w:rtl/>
        </w:rPr>
        <w:t xml:space="preserve"> שהוא לשון רבים</w:t>
      </w:r>
      <w:r w:rsidR="006728BC">
        <w:rPr>
          <w:rFonts w:cs="FrankRuehl" w:hint="cs"/>
          <w:sz w:val="28"/>
          <w:szCs w:val="28"/>
          <w:rtl/>
        </w:rPr>
        <w:t>,</w:t>
      </w:r>
      <w:r w:rsidR="00CC24D0" w:rsidRPr="00CC24D0">
        <w:rPr>
          <w:rFonts w:cs="FrankRuehl"/>
          <w:sz w:val="28"/>
          <w:szCs w:val="28"/>
          <w:rtl/>
        </w:rPr>
        <w:t xml:space="preserve"> דהא על </w:t>
      </w:r>
      <w:r w:rsidR="006728BC">
        <w:rPr>
          <w:rFonts w:cs="FrankRuehl" w:hint="cs"/>
          <w:sz w:val="28"/>
          <w:szCs w:val="28"/>
          <w:rtl/>
        </w:rPr>
        <w:t>"</w:t>
      </w:r>
      <w:r w:rsidR="00CC24D0" w:rsidRPr="00CC24D0">
        <w:rPr>
          <w:rFonts w:cs="FrankRuehl"/>
          <w:sz w:val="28"/>
          <w:szCs w:val="28"/>
          <w:rtl/>
        </w:rPr>
        <w:t>כולם בחכמה</w:t>
      </w:r>
      <w:r w:rsidR="006728BC">
        <w:rPr>
          <w:rFonts w:cs="FrankRuehl" w:hint="cs"/>
          <w:sz w:val="28"/>
          <w:szCs w:val="28"/>
          <w:rtl/>
        </w:rPr>
        <w:t>"</w:t>
      </w:r>
      <w:r w:rsidR="00CC24D0" w:rsidRPr="00CC24D0">
        <w:rPr>
          <w:rFonts w:cs="FrankRuehl"/>
          <w:sz w:val="28"/>
          <w:szCs w:val="28"/>
          <w:rtl/>
        </w:rPr>
        <w:t xml:space="preserve"> קאי</w:t>
      </w:r>
      <w:r w:rsidR="006728BC">
        <w:rPr>
          <w:rStyle w:val="FootnoteReference"/>
          <w:rFonts w:cs="FrankRuehl"/>
          <w:szCs w:val="28"/>
          <w:rtl/>
        </w:rPr>
        <w:footnoteReference w:id="518"/>
      </w:r>
      <w:r w:rsidR="006728BC">
        <w:rPr>
          <w:rFonts w:cs="FrankRuehl" w:hint="cs"/>
          <w:sz w:val="28"/>
          <w:szCs w:val="28"/>
          <w:rtl/>
        </w:rPr>
        <w:t>.</w:t>
      </w:r>
      <w:r w:rsidR="00CC24D0" w:rsidRPr="00CC24D0">
        <w:rPr>
          <w:rFonts w:cs="FrankRuehl"/>
          <w:sz w:val="28"/>
          <w:szCs w:val="28"/>
          <w:rtl/>
        </w:rPr>
        <w:t xml:space="preserve"> ואפילו אי קאי על אותם הדברים שהם בארץ</w:t>
      </w:r>
      <w:r w:rsidR="00D37369">
        <w:rPr>
          <w:rStyle w:val="FootnoteReference"/>
          <w:rFonts w:cs="FrankRuehl"/>
          <w:szCs w:val="28"/>
          <w:rtl/>
        </w:rPr>
        <w:footnoteReference w:id="519"/>
      </w:r>
      <w:r w:rsidR="005E5AA5">
        <w:rPr>
          <w:rFonts w:cs="FrankRuehl" w:hint="cs"/>
          <w:sz w:val="28"/>
          <w:szCs w:val="28"/>
          <w:rtl/>
        </w:rPr>
        <w:t>,</w:t>
      </w:r>
      <w:r w:rsidR="00CC24D0" w:rsidRPr="00CC24D0">
        <w:rPr>
          <w:rFonts w:cs="FrankRuehl"/>
          <w:sz w:val="28"/>
          <w:szCs w:val="28"/>
          <w:rtl/>
        </w:rPr>
        <w:t xml:space="preserve"> מ</w:t>
      </w:r>
      <w:r w:rsidR="005E5AA5">
        <w:rPr>
          <w:rFonts w:cs="FrankRuehl" w:hint="cs"/>
          <w:sz w:val="28"/>
          <w:szCs w:val="28"/>
          <w:rtl/>
        </w:rPr>
        <w:t>כל מקום</w:t>
      </w:r>
      <w:r w:rsidR="00CC24D0" w:rsidRPr="00CC24D0">
        <w:rPr>
          <w:rFonts w:cs="FrankRuehl"/>
          <w:sz w:val="28"/>
          <w:szCs w:val="28"/>
          <w:rtl/>
        </w:rPr>
        <w:t xml:space="preserve"> אינם נחשבים קנינו של הקב"ה רק מצד הארץ</w:t>
      </w:r>
      <w:r w:rsidR="005E5AA5">
        <w:rPr>
          <w:rFonts w:cs="FrankRuehl" w:hint="cs"/>
          <w:sz w:val="28"/>
          <w:szCs w:val="28"/>
          <w:rtl/>
        </w:rPr>
        <w:t>,</w:t>
      </w:r>
      <w:r w:rsidR="00CC24D0" w:rsidRPr="00CC24D0">
        <w:rPr>
          <w:rFonts w:cs="FrankRuehl"/>
          <w:sz w:val="28"/>
          <w:szCs w:val="28"/>
          <w:rtl/>
        </w:rPr>
        <w:t xml:space="preserve"> דכיון שהם בארץ</w:t>
      </w:r>
      <w:r w:rsidR="005E5AA5">
        <w:rPr>
          <w:rFonts w:cs="FrankRuehl" w:hint="cs"/>
          <w:sz w:val="28"/>
          <w:szCs w:val="28"/>
          <w:rtl/>
        </w:rPr>
        <w:t>,</w:t>
      </w:r>
      <w:r w:rsidR="00CC24D0" w:rsidRPr="00CC24D0">
        <w:rPr>
          <w:rFonts w:cs="FrankRuehl"/>
          <w:sz w:val="28"/>
          <w:szCs w:val="28"/>
          <w:rtl/>
        </w:rPr>
        <w:t xml:space="preserve"> והם שייכים אל הארץ</w:t>
      </w:r>
      <w:r w:rsidR="005E5AA5">
        <w:rPr>
          <w:rFonts w:cs="FrankRuehl" w:hint="cs"/>
          <w:sz w:val="28"/>
          <w:szCs w:val="28"/>
          <w:rtl/>
        </w:rPr>
        <w:t>,</w:t>
      </w:r>
      <w:r w:rsidR="00CC24D0" w:rsidRPr="00CC24D0">
        <w:rPr>
          <w:rFonts w:cs="FrankRuehl"/>
          <w:sz w:val="28"/>
          <w:szCs w:val="28"/>
          <w:rtl/>
        </w:rPr>
        <w:t xml:space="preserve"> והארץ קנינו של הקב"ה</w:t>
      </w:r>
      <w:r w:rsidR="005E5AA5">
        <w:rPr>
          <w:rFonts w:cs="FrankRuehl" w:hint="cs"/>
          <w:sz w:val="28"/>
          <w:szCs w:val="28"/>
          <w:rtl/>
        </w:rPr>
        <w:t>,</w:t>
      </w:r>
      <w:r w:rsidR="00CC24D0" w:rsidRPr="00CC24D0">
        <w:rPr>
          <w:rFonts w:cs="FrankRuehl"/>
          <w:sz w:val="28"/>
          <w:szCs w:val="28"/>
          <w:rtl/>
        </w:rPr>
        <w:t xml:space="preserve"> אם כן על ידי זה נקראים </w:t>
      </w:r>
      <w:r w:rsidR="005E5AA5">
        <w:rPr>
          <w:rFonts w:cs="FrankRuehl" w:hint="cs"/>
          <w:sz w:val="28"/>
          <w:szCs w:val="28"/>
          <w:rtl/>
        </w:rPr>
        <w:t>"</w:t>
      </w:r>
      <w:r w:rsidR="00CC24D0" w:rsidRPr="00CC24D0">
        <w:rPr>
          <w:rFonts w:cs="FrankRuehl"/>
          <w:sz w:val="28"/>
          <w:szCs w:val="28"/>
          <w:rtl/>
        </w:rPr>
        <w:t>קנינך</w:t>
      </w:r>
      <w:r w:rsidR="005E5AA5">
        <w:rPr>
          <w:rFonts w:cs="FrankRuehl" w:hint="cs"/>
          <w:sz w:val="28"/>
          <w:szCs w:val="28"/>
          <w:rtl/>
        </w:rPr>
        <w:t>"</w:t>
      </w:r>
      <w:r w:rsidR="00741A61">
        <w:rPr>
          <w:rStyle w:val="FootnoteReference"/>
          <w:rFonts w:cs="FrankRuehl"/>
          <w:szCs w:val="28"/>
          <w:rtl/>
        </w:rPr>
        <w:footnoteReference w:id="520"/>
      </w:r>
      <w:r w:rsidR="005E5AA5">
        <w:rPr>
          <w:rFonts w:cs="FrankRuehl" w:hint="cs"/>
          <w:sz w:val="28"/>
          <w:szCs w:val="28"/>
          <w:rtl/>
        </w:rPr>
        <w:t>,</w:t>
      </w:r>
      <w:r w:rsidR="00CC24D0" w:rsidRPr="00CC24D0">
        <w:rPr>
          <w:rFonts w:cs="FrankRuehl"/>
          <w:sz w:val="28"/>
          <w:szCs w:val="28"/>
          <w:rtl/>
        </w:rPr>
        <w:t xml:space="preserve"> ומ</w:t>
      </w:r>
      <w:r w:rsidR="005E5AA5">
        <w:rPr>
          <w:rFonts w:cs="FrankRuehl" w:hint="cs"/>
          <w:sz w:val="28"/>
          <w:szCs w:val="28"/>
          <w:rtl/>
        </w:rPr>
        <w:t>כל מקום</w:t>
      </w:r>
      <w:r w:rsidR="00CC24D0" w:rsidRPr="00CC24D0">
        <w:rPr>
          <w:rFonts w:cs="FrankRuehl"/>
          <w:sz w:val="28"/>
          <w:szCs w:val="28"/>
          <w:rtl/>
        </w:rPr>
        <w:t xml:space="preserve"> לא נקרא </w:t>
      </w:r>
      <w:r w:rsidR="00061EB7">
        <w:rPr>
          <w:rFonts w:cs="FrankRuehl" w:hint="cs"/>
          <w:sz w:val="28"/>
          <w:szCs w:val="28"/>
          <w:rtl/>
        </w:rPr>
        <w:t>"</w:t>
      </w:r>
      <w:r w:rsidR="00CC24D0" w:rsidRPr="00CC24D0">
        <w:rPr>
          <w:rFonts w:cs="FrankRuehl"/>
          <w:sz w:val="28"/>
          <w:szCs w:val="28"/>
          <w:rtl/>
        </w:rPr>
        <w:t>קנין</w:t>
      </w:r>
      <w:r w:rsidR="00061EB7">
        <w:rPr>
          <w:rFonts w:cs="FrankRuehl" w:hint="cs"/>
          <w:sz w:val="28"/>
          <w:szCs w:val="28"/>
          <w:rtl/>
        </w:rPr>
        <w:t>"</w:t>
      </w:r>
      <w:r w:rsidR="00CC24D0" w:rsidRPr="00CC24D0">
        <w:rPr>
          <w:rFonts w:cs="FrankRuehl"/>
          <w:sz w:val="28"/>
          <w:szCs w:val="28"/>
          <w:rtl/>
        </w:rPr>
        <w:t xml:space="preserve"> בעצמו רק הארץ. ועוד</w:t>
      </w:r>
      <w:r w:rsidR="00061EB7">
        <w:rPr>
          <w:rFonts w:cs="FrankRuehl" w:hint="cs"/>
          <w:sz w:val="28"/>
          <w:szCs w:val="28"/>
          <w:rtl/>
        </w:rPr>
        <w:t>,</w:t>
      </w:r>
      <w:r w:rsidR="00CC24D0" w:rsidRPr="00CC24D0">
        <w:rPr>
          <w:rFonts w:cs="FrankRuehl"/>
          <w:sz w:val="28"/>
          <w:szCs w:val="28"/>
          <w:rtl/>
        </w:rPr>
        <w:t xml:space="preserve"> דאין לפרש </w:t>
      </w:r>
      <w:r w:rsidR="00061EB7">
        <w:rPr>
          <w:rFonts w:cs="FrankRuehl" w:hint="cs"/>
          <w:sz w:val="28"/>
          <w:szCs w:val="28"/>
          <w:rtl/>
        </w:rPr>
        <w:t>"</w:t>
      </w:r>
      <w:r w:rsidR="00CC24D0" w:rsidRPr="00CC24D0">
        <w:rPr>
          <w:rFonts w:cs="FrankRuehl"/>
          <w:sz w:val="28"/>
          <w:szCs w:val="28"/>
          <w:rtl/>
        </w:rPr>
        <w:t>קנינך</w:t>
      </w:r>
      <w:r w:rsidR="00061EB7">
        <w:rPr>
          <w:rFonts w:cs="FrankRuehl" w:hint="cs"/>
          <w:sz w:val="28"/>
          <w:szCs w:val="28"/>
          <w:rtl/>
        </w:rPr>
        <w:t>"</w:t>
      </w:r>
      <w:r w:rsidR="00CC24D0" w:rsidRPr="00CC24D0">
        <w:rPr>
          <w:rFonts w:cs="FrankRuehl"/>
          <w:sz w:val="28"/>
          <w:szCs w:val="28"/>
          <w:rtl/>
        </w:rPr>
        <w:t xml:space="preserve"> קאי על הדברים שהם בארץ</w:t>
      </w:r>
      <w:r w:rsidR="00061EB7">
        <w:rPr>
          <w:rFonts w:cs="FrankRuehl" w:hint="cs"/>
          <w:sz w:val="28"/>
          <w:szCs w:val="28"/>
          <w:rtl/>
        </w:rPr>
        <w:t>,</w:t>
      </w:r>
      <w:r w:rsidR="00CC24D0" w:rsidRPr="00CC24D0">
        <w:rPr>
          <w:rFonts w:cs="FrankRuehl"/>
          <w:sz w:val="28"/>
          <w:szCs w:val="28"/>
          <w:rtl/>
        </w:rPr>
        <w:t xml:space="preserve"> דהוי לי</w:t>
      </w:r>
      <w:r w:rsidR="00061EB7">
        <w:rPr>
          <w:rFonts w:cs="FrankRuehl" w:hint="cs"/>
          <w:sz w:val="28"/>
          <w:szCs w:val="28"/>
          <w:rtl/>
        </w:rPr>
        <w:t>ה</w:t>
      </w:r>
      <w:r w:rsidR="00CC24D0" w:rsidRPr="00CC24D0">
        <w:rPr>
          <w:rFonts w:cs="FrankRuehl"/>
          <w:sz w:val="28"/>
          <w:szCs w:val="28"/>
          <w:rtl/>
        </w:rPr>
        <w:t xml:space="preserve"> למכתב </w:t>
      </w:r>
      <w:r w:rsidR="00061EB7">
        <w:rPr>
          <w:rFonts w:cs="FrankRuehl" w:hint="cs"/>
          <w:sz w:val="28"/>
          <w:szCs w:val="28"/>
          <w:rtl/>
        </w:rPr>
        <w:t>'</w:t>
      </w:r>
      <w:r w:rsidR="00CC24D0" w:rsidRPr="00CC24D0">
        <w:rPr>
          <w:rFonts w:cs="FrankRuehl"/>
          <w:sz w:val="28"/>
          <w:szCs w:val="28"/>
          <w:rtl/>
        </w:rPr>
        <w:t>הארץ ומלואה קנינך</w:t>
      </w:r>
      <w:r w:rsidR="00061EB7">
        <w:rPr>
          <w:rFonts w:cs="FrankRuehl" w:hint="cs"/>
          <w:sz w:val="28"/>
          <w:szCs w:val="28"/>
          <w:rtl/>
        </w:rPr>
        <w:t>',</w:t>
      </w:r>
      <w:r w:rsidR="00CC24D0" w:rsidRPr="00CC24D0">
        <w:rPr>
          <w:rFonts w:cs="FrankRuehl"/>
          <w:sz w:val="28"/>
          <w:szCs w:val="28"/>
          <w:rtl/>
        </w:rPr>
        <w:t xml:space="preserve"> דהא הארץ גם כן קנינו של הקב"ה</w:t>
      </w:r>
      <w:r w:rsidR="00061EB7">
        <w:rPr>
          <w:rFonts w:cs="FrankRuehl" w:hint="cs"/>
          <w:sz w:val="28"/>
          <w:szCs w:val="28"/>
          <w:rtl/>
        </w:rPr>
        <w:t>,</w:t>
      </w:r>
      <w:r w:rsidR="00CC24D0" w:rsidRPr="00CC24D0">
        <w:rPr>
          <w:rFonts w:cs="FrankRuehl"/>
          <w:sz w:val="28"/>
          <w:szCs w:val="28"/>
          <w:rtl/>
        </w:rPr>
        <w:t xml:space="preserve"> והוי למכתב </w:t>
      </w:r>
      <w:r w:rsidR="00061EB7">
        <w:rPr>
          <w:rFonts w:cs="FrankRuehl" w:hint="cs"/>
          <w:sz w:val="28"/>
          <w:szCs w:val="28"/>
          <w:rtl/>
        </w:rPr>
        <w:t>'</w:t>
      </w:r>
      <w:r w:rsidR="00CC24D0" w:rsidRPr="00CC24D0">
        <w:rPr>
          <w:rFonts w:cs="FrankRuehl"/>
          <w:sz w:val="28"/>
          <w:szCs w:val="28"/>
          <w:rtl/>
        </w:rPr>
        <w:t>הארץ ומלואה קנינך</w:t>
      </w:r>
      <w:r w:rsidR="00061EB7">
        <w:rPr>
          <w:rFonts w:cs="FrankRuehl" w:hint="cs"/>
          <w:sz w:val="28"/>
          <w:szCs w:val="28"/>
          <w:rtl/>
        </w:rPr>
        <w:t>',</w:t>
      </w:r>
      <w:r w:rsidR="00CC24D0" w:rsidRPr="00CC24D0">
        <w:rPr>
          <w:rFonts w:cs="FrankRuehl"/>
          <w:sz w:val="28"/>
          <w:szCs w:val="28"/>
          <w:rtl/>
        </w:rPr>
        <w:t xml:space="preserve"> וכדכתיב </w:t>
      </w:r>
      <w:r w:rsidR="00061EB7" w:rsidRPr="00061EB7">
        <w:rPr>
          <w:rFonts w:cs="Dbs-Rashi" w:hint="cs"/>
          <w:szCs w:val="20"/>
          <w:rtl/>
        </w:rPr>
        <w:t>(תהלים כד, א)</w:t>
      </w:r>
      <w:r w:rsidR="00061EB7">
        <w:rPr>
          <w:rFonts w:cs="FrankRuehl" w:hint="cs"/>
          <w:sz w:val="28"/>
          <w:szCs w:val="28"/>
          <w:rtl/>
        </w:rPr>
        <w:t xml:space="preserve"> "</w:t>
      </w:r>
      <w:r w:rsidR="00CC24D0" w:rsidRPr="00CC24D0">
        <w:rPr>
          <w:rFonts w:cs="FrankRuehl"/>
          <w:sz w:val="28"/>
          <w:szCs w:val="28"/>
          <w:rtl/>
        </w:rPr>
        <w:t>לה' הארץ ומלואה</w:t>
      </w:r>
      <w:r w:rsidR="00061EB7">
        <w:rPr>
          <w:rFonts w:cs="FrankRuehl" w:hint="cs"/>
          <w:sz w:val="28"/>
          <w:szCs w:val="28"/>
          <w:rtl/>
        </w:rPr>
        <w:t>"</w:t>
      </w:r>
      <w:r w:rsidR="00061EB7">
        <w:rPr>
          <w:rStyle w:val="FootnoteReference"/>
          <w:rFonts w:cs="FrankRuehl"/>
          <w:szCs w:val="28"/>
          <w:rtl/>
        </w:rPr>
        <w:footnoteReference w:id="521"/>
      </w:r>
      <w:r w:rsidR="00061EB7">
        <w:rPr>
          <w:rFonts w:cs="FrankRuehl" w:hint="cs"/>
          <w:sz w:val="28"/>
          <w:szCs w:val="28"/>
          <w:rtl/>
        </w:rPr>
        <w:t>.</w:t>
      </w:r>
      <w:r w:rsidR="00CC24D0" w:rsidRPr="00CC24D0">
        <w:rPr>
          <w:rFonts w:cs="FrankRuehl"/>
          <w:sz w:val="28"/>
          <w:szCs w:val="28"/>
          <w:rtl/>
        </w:rPr>
        <w:t xml:space="preserve"> אלא שאין הארץ בפני עצמו קנינו של הקב"ה</w:t>
      </w:r>
      <w:r w:rsidR="00D02CF2">
        <w:rPr>
          <w:rStyle w:val="FootnoteReference"/>
          <w:rFonts w:cs="FrankRuehl"/>
          <w:szCs w:val="28"/>
          <w:rtl/>
        </w:rPr>
        <w:footnoteReference w:id="522"/>
      </w:r>
      <w:r w:rsidR="00061EB7">
        <w:rPr>
          <w:rFonts w:cs="FrankRuehl" w:hint="cs"/>
          <w:sz w:val="28"/>
          <w:szCs w:val="28"/>
          <w:rtl/>
        </w:rPr>
        <w:t>,</w:t>
      </w:r>
      <w:r w:rsidR="00CC24D0" w:rsidRPr="00CC24D0">
        <w:rPr>
          <w:rFonts w:cs="FrankRuehl"/>
          <w:sz w:val="28"/>
          <w:szCs w:val="28"/>
          <w:rtl/>
        </w:rPr>
        <w:t xml:space="preserve"> ואין הנמצאים שהם בארץ קנינו של הקב"ה בפני עצמם, רק הם קנינו מצד הארץ</w:t>
      </w:r>
      <w:r w:rsidR="00061EB7">
        <w:rPr>
          <w:rFonts w:cs="FrankRuehl" w:hint="cs"/>
          <w:sz w:val="28"/>
          <w:szCs w:val="28"/>
          <w:rtl/>
        </w:rPr>
        <w:t>,</w:t>
      </w:r>
      <w:r w:rsidR="00CC24D0" w:rsidRPr="00CC24D0">
        <w:rPr>
          <w:rFonts w:cs="FrankRuehl"/>
          <w:sz w:val="28"/>
          <w:szCs w:val="28"/>
          <w:rtl/>
        </w:rPr>
        <w:t xml:space="preserve"> והארץ גם כן של הקב"ה עם הנמצאים שבה כולם</w:t>
      </w:r>
      <w:r w:rsidR="00061EB7">
        <w:rPr>
          <w:rFonts w:cs="FrankRuehl" w:hint="cs"/>
          <w:sz w:val="28"/>
          <w:szCs w:val="28"/>
          <w:rtl/>
        </w:rPr>
        <w:t>,</w:t>
      </w:r>
      <w:r w:rsidR="00CC24D0" w:rsidRPr="00CC24D0">
        <w:rPr>
          <w:rFonts w:cs="FrankRuehl"/>
          <w:sz w:val="28"/>
          <w:szCs w:val="28"/>
          <w:rtl/>
        </w:rPr>
        <w:t xml:space="preserve"> ולפיכך כתיב </w:t>
      </w:r>
      <w:r w:rsidR="00061EB7">
        <w:rPr>
          <w:rFonts w:cs="FrankRuehl" w:hint="cs"/>
          <w:sz w:val="28"/>
          <w:szCs w:val="28"/>
          <w:rtl/>
        </w:rPr>
        <w:t>"</w:t>
      </w:r>
      <w:r w:rsidR="00CC24D0" w:rsidRPr="00CC24D0">
        <w:rPr>
          <w:rFonts w:cs="FrankRuehl"/>
          <w:sz w:val="28"/>
          <w:szCs w:val="28"/>
          <w:rtl/>
        </w:rPr>
        <w:t>מלאה הארץ קנינך</w:t>
      </w:r>
      <w:r w:rsidR="00061EB7">
        <w:rPr>
          <w:rFonts w:cs="FrankRuehl" w:hint="cs"/>
          <w:sz w:val="28"/>
          <w:szCs w:val="28"/>
          <w:rtl/>
        </w:rPr>
        <w:t>"</w:t>
      </w:r>
      <w:r w:rsidR="008755F0">
        <w:rPr>
          <w:rStyle w:val="FootnoteReference"/>
          <w:rFonts w:cs="FrankRuehl"/>
          <w:szCs w:val="28"/>
          <w:rtl/>
        </w:rPr>
        <w:footnoteReference w:id="523"/>
      </w:r>
      <w:r w:rsidR="00061EB7">
        <w:rPr>
          <w:rFonts w:cs="FrankRuehl" w:hint="cs"/>
          <w:sz w:val="28"/>
          <w:szCs w:val="28"/>
          <w:rtl/>
        </w:rPr>
        <w:t>.</w:t>
      </w:r>
      <w:r w:rsidR="008104D4">
        <w:rPr>
          <w:rFonts w:cs="FrankRuehl" w:hint="cs"/>
          <w:sz w:val="28"/>
          <w:szCs w:val="28"/>
          <w:rtl/>
        </w:rPr>
        <w:t xml:space="preserve"> </w:t>
      </w:r>
    </w:p>
    <w:p w:rsidR="00A93D71" w:rsidRDefault="00434157" w:rsidP="00B06418">
      <w:pPr>
        <w:jc w:val="both"/>
        <w:rPr>
          <w:rFonts w:cs="FrankRuehl" w:hint="cs"/>
          <w:sz w:val="28"/>
          <w:szCs w:val="28"/>
          <w:rtl/>
        </w:rPr>
      </w:pPr>
      <w:r w:rsidRPr="00434157">
        <w:rPr>
          <w:rStyle w:val="LatinChar"/>
          <w:rtl/>
        </w:rPr>
        <w:t>#</w:t>
      </w:r>
      <w:r w:rsidRPr="00434157">
        <w:rPr>
          <w:rStyle w:val="Title1"/>
          <w:rtl/>
        </w:rPr>
        <w:t>ואחר כך</w:t>
      </w:r>
      <w:r w:rsidRPr="00434157">
        <w:rPr>
          <w:rStyle w:val="LatinChar"/>
          <w:rtl/>
        </w:rPr>
        <w:t>=</w:t>
      </w:r>
      <w:r w:rsidRPr="00434157">
        <w:rPr>
          <w:rFonts w:cs="FrankRuehl"/>
          <w:sz w:val="28"/>
          <w:szCs w:val="28"/>
          <w:rtl/>
        </w:rPr>
        <w:t xml:space="preserve"> אמר </w:t>
      </w:r>
      <w:r>
        <w:rPr>
          <w:rFonts w:cs="FrankRuehl" w:hint="cs"/>
          <w:sz w:val="28"/>
          <w:szCs w:val="28"/>
          <w:rtl/>
        </w:rPr>
        <w:t>'</w:t>
      </w:r>
      <w:r w:rsidRPr="00434157">
        <w:rPr>
          <w:rFonts w:cs="FrankRuehl"/>
          <w:sz w:val="28"/>
          <w:szCs w:val="28"/>
          <w:rtl/>
        </w:rPr>
        <w:t>אברהם קנין אחד</w:t>
      </w:r>
      <w:r>
        <w:rPr>
          <w:rFonts w:cs="FrankRuehl" w:hint="cs"/>
          <w:sz w:val="28"/>
          <w:szCs w:val="28"/>
          <w:rtl/>
        </w:rPr>
        <w:t>'.</w:t>
      </w:r>
      <w:r w:rsidRPr="00434157">
        <w:rPr>
          <w:rFonts w:cs="FrankRuehl"/>
          <w:sz w:val="28"/>
          <w:szCs w:val="28"/>
          <w:rtl/>
        </w:rPr>
        <w:t xml:space="preserve"> וזה כי אברהם היה הצדיק הראשון, שכך אמרו בגמרא במסכ</w:t>
      </w:r>
      <w:r w:rsidR="00355C1E">
        <w:rPr>
          <w:rFonts w:cs="FrankRuehl" w:hint="cs"/>
          <w:sz w:val="28"/>
          <w:szCs w:val="28"/>
          <w:rtl/>
        </w:rPr>
        <w:t>ת</w:t>
      </w:r>
      <w:r w:rsidRPr="00434157">
        <w:rPr>
          <w:rFonts w:cs="FrankRuehl"/>
          <w:sz w:val="28"/>
          <w:szCs w:val="28"/>
          <w:rtl/>
        </w:rPr>
        <w:t xml:space="preserve"> ע"ז </w:t>
      </w:r>
      <w:r w:rsidRPr="00355C1E">
        <w:rPr>
          <w:rFonts w:cs="Dbs-Rashi"/>
          <w:szCs w:val="20"/>
          <w:rtl/>
        </w:rPr>
        <w:t>(ט</w:t>
      </w:r>
      <w:r w:rsidR="00355C1E" w:rsidRPr="00355C1E">
        <w:rPr>
          <w:rFonts w:cs="Dbs-Rashi" w:hint="cs"/>
          <w:szCs w:val="20"/>
          <w:rtl/>
        </w:rPr>
        <w:t>.</w:t>
      </w:r>
      <w:r w:rsidRPr="00355C1E">
        <w:rPr>
          <w:rFonts w:cs="Dbs-Rashi"/>
          <w:szCs w:val="20"/>
          <w:rtl/>
        </w:rPr>
        <w:t>)</w:t>
      </w:r>
      <w:r w:rsidRPr="00434157">
        <w:rPr>
          <w:rFonts w:cs="FrankRuehl"/>
          <w:sz w:val="28"/>
          <w:szCs w:val="28"/>
          <w:rtl/>
        </w:rPr>
        <w:t xml:space="preserve"> כי שני אלפים היו תוהו</w:t>
      </w:r>
      <w:r w:rsidR="00355C1E">
        <w:rPr>
          <w:rFonts w:cs="FrankRuehl" w:hint="cs"/>
          <w:sz w:val="28"/>
          <w:szCs w:val="28"/>
          <w:rtl/>
        </w:rPr>
        <w:t>,</w:t>
      </w:r>
      <w:r w:rsidRPr="00434157">
        <w:rPr>
          <w:rFonts w:cs="FrankRuehl"/>
          <w:sz w:val="28"/>
          <w:szCs w:val="28"/>
          <w:rtl/>
        </w:rPr>
        <w:t xml:space="preserve"> עד שבא אברהם</w:t>
      </w:r>
      <w:r w:rsidR="00355C1E">
        <w:rPr>
          <w:rFonts w:cs="FrankRuehl" w:hint="cs"/>
          <w:sz w:val="28"/>
          <w:szCs w:val="28"/>
          <w:rtl/>
        </w:rPr>
        <w:t>,</w:t>
      </w:r>
      <w:r w:rsidRPr="00434157">
        <w:rPr>
          <w:rFonts w:cs="FrankRuehl"/>
          <w:sz w:val="28"/>
          <w:szCs w:val="28"/>
          <w:rtl/>
        </w:rPr>
        <w:t xml:space="preserve"> וכמו שבארנו למעלה בפרק בעשרה</w:t>
      </w:r>
      <w:r w:rsidR="00355C1E">
        <w:rPr>
          <w:rFonts w:cs="FrankRuehl" w:hint="cs"/>
          <w:sz w:val="28"/>
          <w:szCs w:val="28"/>
          <w:rtl/>
        </w:rPr>
        <w:t xml:space="preserve"> </w:t>
      </w:r>
      <w:r w:rsidR="00355C1E" w:rsidRPr="006F4393">
        <w:rPr>
          <w:rFonts w:cs="Dbs-Rashi" w:hint="cs"/>
          <w:szCs w:val="20"/>
          <w:rtl/>
        </w:rPr>
        <w:t>(פ"ה מ"ב)</w:t>
      </w:r>
      <w:r w:rsidR="00355C1E">
        <w:rPr>
          <w:rStyle w:val="FootnoteReference"/>
          <w:rFonts w:cs="FrankRuehl"/>
          <w:szCs w:val="28"/>
          <w:rtl/>
        </w:rPr>
        <w:footnoteReference w:id="524"/>
      </w:r>
      <w:r w:rsidR="006F4393">
        <w:rPr>
          <w:rFonts w:cs="FrankRuehl" w:hint="cs"/>
          <w:sz w:val="28"/>
          <w:szCs w:val="28"/>
          <w:rtl/>
        </w:rPr>
        <w:t>,</w:t>
      </w:r>
      <w:r w:rsidRPr="00434157">
        <w:rPr>
          <w:rFonts w:cs="FrankRuehl"/>
          <w:sz w:val="28"/>
          <w:szCs w:val="28"/>
          <w:rtl/>
        </w:rPr>
        <w:t xml:space="preserve"> והוא היה הראשון שהיה בריאה במין האדם</w:t>
      </w:r>
      <w:r w:rsidR="006F4393">
        <w:rPr>
          <w:rStyle w:val="FootnoteReference"/>
          <w:rFonts w:cs="FrankRuehl"/>
          <w:szCs w:val="28"/>
          <w:rtl/>
        </w:rPr>
        <w:footnoteReference w:id="525"/>
      </w:r>
      <w:r w:rsidR="002B105F">
        <w:rPr>
          <w:rFonts w:cs="FrankRuehl" w:hint="cs"/>
          <w:sz w:val="28"/>
          <w:szCs w:val="28"/>
          <w:rtl/>
        </w:rPr>
        <w:t>,</w:t>
      </w:r>
      <w:r w:rsidRPr="00434157">
        <w:rPr>
          <w:rFonts w:cs="FrankRuehl"/>
          <w:sz w:val="28"/>
          <w:szCs w:val="28"/>
          <w:rtl/>
        </w:rPr>
        <w:t xml:space="preserve"> ולפיכך מצד הזה היה אחד</w:t>
      </w:r>
      <w:r w:rsidR="002B105F">
        <w:rPr>
          <w:rStyle w:val="FootnoteReference"/>
          <w:rFonts w:cs="FrankRuehl"/>
          <w:szCs w:val="28"/>
          <w:rtl/>
        </w:rPr>
        <w:footnoteReference w:id="526"/>
      </w:r>
      <w:r w:rsidR="002B105F">
        <w:rPr>
          <w:rFonts w:cs="FrankRuehl" w:hint="cs"/>
          <w:sz w:val="28"/>
          <w:szCs w:val="28"/>
          <w:rtl/>
        </w:rPr>
        <w:t>.</w:t>
      </w:r>
      <w:r w:rsidRPr="00434157">
        <w:rPr>
          <w:rFonts w:cs="FrankRuehl"/>
          <w:sz w:val="28"/>
          <w:szCs w:val="28"/>
          <w:rtl/>
        </w:rPr>
        <w:t xml:space="preserve"> וכך כתיב בפירוש </w:t>
      </w:r>
      <w:r w:rsidRPr="002B105F">
        <w:rPr>
          <w:rFonts w:cs="Dbs-Rashi"/>
          <w:szCs w:val="20"/>
          <w:rtl/>
        </w:rPr>
        <w:t>(ישעיה נא</w:t>
      </w:r>
      <w:r w:rsidR="002B105F" w:rsidRPr="002B105F">
        <w:rPr>
          <w:rFonts w:cs="Dbs-Rashi" w:hint="cs"/>
          <w:szCs w:val="20"/>
          <w:rtl/>
        </w:rPr>
        <w:t xml:space="preserve">, </w:t>
      </w:r>
      <w:r w:rsidR="009E255F">
        <w:rPr>
          <w:rFonts w:cs="Dbs-Rashi" w:hint="cs"/>
          <w:szCs w:val="20"/>
          <w:rtl/>
        </w:rPr>
        <w:t>ב</w:t>
      </w:r>
      <w:r w:rsidRPr="002B105F">
        <w:rPr>
          <w:rFonts w:cs="Dbs-Rashi"/>
          <w:szCs w:val="20"/>
          <w:rtl/>
        </w:rPr>
        <w:t>)</w:t>
      </w:r>
      <w:r w:rsidRPr="00434157">
        <w:rPr>
          <w:rFonts w:cs="FrankRuehl"/>
          <w:sz w:val="28"/>
          <w:szCs w:val="28"/>
          <w:rtl/>
        </w:rPr>
        <w:t xml:space="preserve"> </w:t>
      </w:r>
      <w:r w:rsidR="002B105F">
        <w:rPr>
          <w:rFonts w:cs="FrankRuehl" w:hint="cs"/>
          <w:sz w:val="28"/>
          <w:szCs w:val="28"/>
          <w:rtl/>
        </w:rPr>
        <w:t>"</w:t>
      </w:r>
      <w:r w:rsidRPr="00434157">
        <w:rPr>
          <w:rFonts w:cs="FrankRuehl"/>
          <w:sz w:val="28"/>
          <w:szCs w:val="28"/>
          <w:rtl/>
        </w:rPr>
        <w:t>הביטו אל אברהם אביכם ואל שרה תחוללכם כי אחד קראתיו</w:t>
      </w:r>
      <w:r w:rsidR="002B105F">
        <w:rPr>
          <w:rFonts w:cs="FrankRuehl" w:hint="cs"/>
          <w:sz w:val="28"/>
          <w:szCs w:val="28"/>
          <w:rtl/>
        </w:rPr>
        <w:t>"</w:t>
      </w:r>
      <w:r w:rsidRPr="00434157">
        <w:rPr>
          <w:rFonts w:cs="FrankRuehl"/>
          <w:sz w:val="28"/>
          <w:szCs w:val="28"/>
          <w:rtl/>
        </w:rPr>
        <w:t>. וכבר הארכנו בזה מאד בספר גבור</w:t>
      </w:r>
      <w:r w:rsidR="009E255F">
        <w:rPr>
          <w:rFonts w:cs="FrankRuehl" w:hint="cs"/>
          <w:sz w:val="28"/>
          <w:szCs w:val="28"/>
          <w:rtl/>
        </w:rPr>
        <w:t>ו</w:t>
      </w:r>
      <w:r w:rsidRPr="00434157">
        <w:rPr>
          <w:rFonts w:cs="FrankRuehl"/>
          <w:sz w:val="28"/>
          <w:szCs w:val="28"/>
          <w:rtl/>
        </w:rPr>
        <w:t xml:space="preserve">ת השם </w:t>
      </w:r>
      <w:r w:rsidR="009E255F" w:rsidRPr="009E255F">
        <w:rPr>
          <w:rFonts w:cs="Dbs-Rashi" w:hint="cs"/>
          <w:szCs w:val="20"/>
          <w:rtl/>
        </w:rPr>
        <w:t>(פ"</w:t>
      </w:r>
      <w:r w:rsidR="009C3393">
        <w:rPr>
          <w:rFonts w:cs="Dbs-Rashi" w:hint="cs"/>
          <w:szCs w:val="20"/>
          <w:rtl/>
        </w:rPr>
        <w:t>ה</w:t>
      </w:r>
      <w:r w:rsidR="009E255F" w:rsidRPr="009E255F">
        <w:rPr>
          <w:rFonts w:cs="Dbs-Rashi" w:hint="cs"/>
          <w:szCs w:val="20"/>
          <w:rtl/>
        </w:rPr>
        <w:t>)</w:t>
      </w:r>
      <w:r w:rsidR="009E255F">
        <w:rPr>
          <w:rFonts w:cs="FrankRuehl" w:hint="cs"/>
          <w:sz w:val="28"/>
          <w:szCs w:val="28"/>
          <w:rtl/>
        </w:rPr>
        <w:t xml:space="preserve">, </w:t>
      </w:r>
      <w:r w:rsidRPr="00434157">
        <w:rPr>
          <w:rFonts w:cs="FrankRuehl"/>
          <w:sz w:val="28"/>
          <w:szCs w:val="28"/>
          <w:rtl/>
        </w:rPr>
        <w:t>כי אברהם שהיה התחלה</w:t>
      </w:r>
      <w:r w:rsidR="009E255F">
        <w:rPr>
          <w:rFonts w:cs="FrankRuehl" w:hint="cs"/>
          <w:sz w:val="28"/>
          <w:szCs w:val="28"/>
          <w:rtl/>
        </w:rPr>
        <w:t>,</w:t>
      </w:r>
      <w:r w:rsidRPr="00434157">
        <w:rPr>
          <w:rFonts w:cs="FrankRuehl"/>
          <w:sz w:val="28"/>
          <w:szCs w:val="28"/>
          <w:rtl/>
        </w:rPr>
        <w:t xml:space="preserve"> וכל התחלה במה שהוא התחלה הוא אחד</w:t>
      </w:r>
      <w:r w:rsidR="00634B67">
        <w:rPr>
          <w:rStyle w:val="FootnoteReference"/>
          <w:rFonts w:cs="FrankRuehl"/>
          <w:szCs w:val="28"/>
          <w:rtl/>
        </w:rPr>
        <w:footnoteReference w:id="527"/>
      </w:r>
      <w:r w:rsidRPr="00434157">
        <w:rPr>
          <w:rFonts w:cs="FrankRuehl"/>
          <w:sz w:val="28"/>
          <w:szCs w:val="28"/>
          <w:rtl/>
        </w:rPr>
        <w:t xml:space="preserve">, ולפיכך אמר </w:t>
      </w:r>
      <w:r w:rsidR="002B105F">
        <w:rPr>
          <w:rFonts w:cs="FrankRuehl" w:hint="cs"/>
          <w:sz w:val="28"/>
          <w:szCs w:val="28"/>
          <w:rtl/>
        </w:rPr>
        <w:t>"</w:t>
      </w:r>
      <w:r w:rsidRPr="00434157">
        <w:rPr>
          <w:rFonts w:cs="FrankRuehl"/>
          <w:sz w:val="28"/>
          <w:szCs w:val="28"/>
          <w:rtl/>
        </w:rPr>
        <w:t>כי אחד קראתיו</w:t>
      </w:r>
      <w:r w:rsidR="002B105F">
        <w:rPr>
          <w:rFonts w:cs="FrankRuehl" w:hint="cs"/>
          <w:sz w:val="28"/>
          <w:szCs w:val="28"/>
          <w:rtl/>
        </w:rPr>
        <w:t>"</w:t>
      </w:r>
      <w:r w:rsidR="00644EB8">
        <w:rPr>
          <w:rStyle w:val="FootnoteReference"/>
          <w:rFonts w:cs="FrankRuehl"/>
          <w:szCs w:val="28"/>
          <w:rtl/>
        </w:rPr>
        <w:footnoteReference w:id="528"/>
      </w:r>
      <w:r w:rsidR="002B105F">
        <w:rPr>
          <w:rFonts w:cs="FrankRuehl" w:hint="cs"/>
          <w:sz w:val="28"/>
          <w:szCs w:val="28"/>
          <w:rtl/>
        </w:rPr>
        <w:t xml:space="preserve">. </w:t>
      </w:r>
      <w:r w:rsidRPr="00434157">
        <w:rPr>
          <w:rFonts w:cs="FrankRuehl"/>
          <w:sz w:val="28"/>
          <w:szCs w:val="28"/>
          <w:rtl/>
        </w:rPr>
        <w:t>ולא מצאנו בכל האבות שכך נאמר על</w:t>
      </w:r>
      <w:r w:rsidR="00B06418">
        <w:rPr>
          <w:rFonts w:cs="FrankRuehl" w:hint="cs"/>
          <w:sz w:val="28"/>
          <w:szCs w:val="28"/>
          <w:rtl/>
        </w:rPr>
        <w:t>יו</w:t>
      </w:r>
      <w:r w:rsidRPr="00434157">
        <w:rPr>
          <w:rFonts w:cs="FrankRuehl"/>
          <w:sz w:val="28"/>
          <w:szCs w:val="28"/>
          <w:rtl/>
        </w:rPr>
        <w:t xml:space="preserve"> שם</w:t>
      </w:r>
      <w:r w:rsidR="006C1788">
        <w:rPr>
          <w:rFonts w:cs="FrankRuehl" w:hint="cs"/>
          <w:sz w:val="28"/>
          <w:szCs w:val="28"/>
          <w:rtl/>
        </w:rPr>
        <w:t>*</w:t>
      </w:r>
      <w:r w:rsidRPr="00434157">
        <w:rPr>
          <w:rFonts w:cs="FrankRuehl"/>
          <w:sz w:val="28"/>
          <w:szCs w:val="28"/>
          <w:rtl/>
        </w:rPr>
        <w:t xml:space="preserve"> </w:t>
      </w:r>
      <w:r w:rsidR="00B06418">
        <w:rPr>
          <w:rFonts w:cs="FrankRuehl" w:hint="cs"/>
          <w:sz w:val="28"/>
          <w:szCs w:val="28"/>
          <w:rtl/>
        </w:rPr>
        <w:t>"</w:t>
      </w:r>
      <w:r w:rsidRPr="00434157">
        <w:rPr>
          <w:rFonts w:cs="FrankRuehl"/>
          <w:sz w:val="28"/>
          <w:szCs w:val="28"/>
          <w:rtl/>
        </w:rPr>
        <w:t>אחד</w:t>
      </w:r>
      <w:r w:rsidR="00B06418">
        <w:rPr>
          <w:rFonts w:cs="FrankRuehl" w:hint="cs"/>
          <w:sz w:val="28"/>
          <w:szCs w:val="28"/>
          <w:rtl/>
        </w:rPr>
        <w:t>"</w:t>
      </w:r>
      <w:r w:rsidRPr="00434157">
        <w:rPr>
          <w:rFonts w:cs="FrankRuehl"/>
          <w:sz w:val="28"/>
          <w:szCs w:val="28"/>
          <w:rtl/>
        </w:rPr>
        <w:t xml:space="preserve"> חוץ מאברהם</w:t>
      </w:r>
      <w:r w:rsidR="00634B67">
        <w:rPr>
          <w:rStyle w:val="FootnoteReference"/>
          <w:rFonts w:cs="FrankRuehl"/>
          <w:szCs w:val="28"/>
          <w:rtl/>
        </w:rPr>
        <w:footnoteReference w:id="529"/>
      </w:r>
      <w:r w:rsidRPr="00434157">
        <w:rPr>
          <w:rFonts w:cs="FrankRuehl"/>
          <w:sz w:val="28"/>
          <w:szCs w:val="28"/>
          <w:rtl/>
        </w:rPr>
        <w:t>, ולפיכך עליו נאמר שהיה קנינו של הקב"ה מצד עצמו</w:t>
      </w:r>
      <w:r w:rsidR="00445852">
        <w:rPr>
          <w:rFonts w:cs="FrankRuehl" w:hint="cs"/>
          <w:sz w:val="28"/>
          <w:szCs w:val="28"/>
          <w:rtl/>
        </w:rPr>
        <w:t>,</w:t>
      </w:r>
      <w:r w:rsidRPr="00434157">
        <w:rPr>
          <w:rFonts w:cs="FrankRuehl"/>
          <w:sz w:val="28"/>
          <w:szCs w:val="28"/>
          <w:rtl/>
        </w:rPr>
        <w:t xml:space="preserve"> מפני שהיה אחד</w:t>
      </w:r>
      <w:r w:rsidR="00445852">
        <w:rPr>
          <w:rFonts w:cs="FrankRuehl" w:hint="cs"/>
          <w:sz w:val="28"/>
          <w:szCs w:val="28"/>
          <w:rtl/>
        </w:rPr>
        <w:t>,</w:t>
      </w:r>
      <w:r w:rsidRPr="00434157">
        <w:rPr>
          <w:rFonts w:cs="FrankRuehl"/>
          <w:sz w:val="28"/>
          <w:szCs w:val="28"/>
          <w:rtl/>
        </w:rPr>
        <w:t xml:space="preserve"> והיה הוא קנינו של הקב"ה</w:t>
      </w:r>
      <w:r w:rsidR="0041230D">
        <w:rPr>
          <w:rStyle w:val="FootnoteReference"/>
          <w:rFonts w:cs="FrankRuehl"/>
          <w:szCs w:val="28"/>
          <w:rtl/>
        </w:rPr>
        <w:footnoteReference w:id="530"/>
      </w:r>
      <w:r w:rsidRPr="00434157">
        <w:rPr>
          <w:rFonts w:cs="FrankRuehl"/>
          <w:sz w:val="28"/>
          <w:szCs w:val="28"/>
          <w:rtl/>
        </w:rPr>
        <w:t xml:space="preserve">. </w:t>
      </w:r>
    </w:p>
    <w:p w:rsidR="00445852" w:rsidRDefault="00A93D71" w:rsidP="00C96FE6">
      <w:pPr>
        <w:jc w:val="both"/>
        <w:rPr>
          <w:rFonts w:cs="FrankRuehl" w:hint="cs"/>
          <w:sz w:val="28"/>
          <w:szCs w:val="28"/>
          <w:rtl/>
        </w:rPr>
      </w:pPr>
      <w:r w:rsidRPr="00A93D71">
        <w:rPr>
          <w:rStyle w:val="LatinChar"/>
          <w:rtl/>
        </w:rPr>
        <w:t>#</w:t>
      </w:r>
      <w:r w:rsidR="00434157" w:rsidRPr="00A93D71">
        <w:rPr>
          <w:rStyle w:val="Title1"/>
          <w:rtl/>
        </w:rPr>
        <w:t>וזה שאמרו</w:t>
      </w:r>
      <w:r w:rsidRPr="00A93D71">
        <w:rPr>
          <w:rStyle w:val="LatinChar"/>
          <w:rtl/>
        </w:rPr>
        <w:t>=</w:t>
      </w:r>
      <w:r w:rsidR="00434157" w:rsidRPr="00434157">
        <w:rPr>
          <w:rFonts w:cs="FrankRuehl"/>
          <w:sz w:val="28"/>
          <w:szCs w:val="28"/>
          <w:rtl/>
        </w:rPr>
        <w:t xml:space="preserve"> במסכת פסחים </w:t>
      </w:r>
      <w:r w:rsidR="00434157" w:rsidRPr="00A93D71">
        <w:rPr>
          <w:rFonts w:cs="Dbs-Rashi"/>
          <w:szCs w:val="20"/>
          <w:rtl/>
        </w:rPr>
        <w:t>(קיז</w:t>
      </w:r>
      <w:r w:rsidRPr="00A93D71">
        <w:rPr>
          <w:rFonts w:cs="Dbs-Rashi" w:hint="cs"/>
          <w:szCs w:val="20"/>
          <w:rtl/>
        </w:rPr>
        <w:t>:</w:t>
      </w:r>
      <w:r w:rsidR="00434157" w:rsidRPr="00A93D71">
        <w:rPr>
          <w:rFonts w:cs="Dbs-Rashi"/>
          <w:szCs w:val="20"/>
          <w:rtl/>
        </w:rPr>
        <w:t>)</w:t>
      </w:r>
      <w:r>
        <w:rPr>
          <w:rFonts w:cs="FrankRuehl" w:hint="cs"/>
          <w:sz w:val="28"/>
          <w:szCs w:val="28"/>
          <w:rtl/>
        </w:rPr>
        <w:t>,</w:t>
      </w:r>
      <w:r w:rsidR="00434157" w:rsidRPr="00434157">
        <w:rPr>
          <w:rFonts w:cs="FrankRuehl"/>
          <w:sz w:val="28"/>
          <w:szCs w:val="28"/>
          <w:rtl/>
        </w:rPr>
        <w:t xml:space="preserve"> </w:t>
      </w:r>
      <w:r>
        <w:rPr>
          <w:rFonts w:cs="FrankRuehl" w:hint="cs"/>
          <w:sz w:val="28"/>
          <w:szCs w:val="28"/>
          <w:rtl/>
        </w:rPr>
        <w:t>"</w:t>
      </w:r>
      <w:r w:rsidR="00434157" w:rsidRPr="00434157">
        <w:rPr>
          <w:rFonts w:cs="FrankRuehl"/>
          <w:sz w:val="28"/>
          <w:szCs w:val="28"/>
          <w:rtl/>
        </w:rPr>
        <w:t>והיה ברכה</w:t>
      </w:r>
      <w:r>
        <w:rPr>
          <w:rFonts w:cs="FrankRuehl" w:hint="cs"/>
          <w:sz w:val="28"/>
          <w:szCs w:val="28"/>
          <w:rtl/>
        </w:rPr>
        <w:t xml:space="preserve">" </w:t>
      </w:r>
      <w:r w:rsidRPr="00A93D71">
        <w:rPr>
          <w:rFonts w:cs="Dbs-Rashi" w:hint="cs"/>
          <w:szCs w:val="20"/>
          <w:rtl/>
        </w:rPr>
        <w:t>(בראשית יב, ב)</w:t>
      </w:r>
      <w:r>
        <w:rPr>
          <w:rFonts w:cs="FrankRuehl" w:hint="cs"/>
          <w:sz w:val="28"/>
          <w:szCs w:val="28"/>
          <w:rtl/>
        </w:rPr>
        <w:t>,</w:t>
      </w:r>
      <w:r w:rsidR="00434157" w:rsidRPr="00434157">
        <w:rPr>
          <w:rFonts w:cs="FrankRuehl"/>
          <w:sz w:val="28"/>
          <w:szCs w:val="28"/>
          <w:rtl/>
        </w:rPr>
        <w:t xml:space="preserve"> בך חותמין ולא בהם</w:t>
      </w:r>
      <w:r>
        <w:rPr>
          <w:rStyle w:val="FootnoteReference"/>
          <w:rFonts w:cs="FrankRuehl"/>
          <w:szCs w:val="28"/>
          <w:rtl/>
        </w:rPr>
        <w:footnoteReference w:id="531"/>
      </w:r>
      <w:r>
        <w:rPr>
          <w:rFonts w:cs="FrankRuehl" w:hint="cs"/>
          <w:sz w:val="28"/>
          <w:szCs w:val="28"/>
          <w:rtl/>
        </w:rPr>
        <w:t>.</w:t>
      </w:r>
      <w:r w:rsidR="00434157" w:rsidRPr="00434157">
        <w:rPr>
          <w:rFonts w:cs="FrankRuehl"/>
          <w:sz w:val="28"/>
          <w:szCs w:val="28"/>
          <w:rtl/>
        </w:rPr>
        <w:t xml:space="preserve"> ולמה חותמין באברהם</w:t>
      </w:r>
      <w:r w:rsidR="00A95E54">
        <w:rPr>
          <w:rStyle w:val="FootnoteReference"/>
          <w:rFonts w:cs="FrankRuehl"/>
          <w:szCs w:val="28"/>
          <w:rtl/>
        </w:rPr>
        <w:footnoteReference w:id="532"/>
      </w:r>
      <w:r w:rsidR="00A95E54">
        <w:rPr>
          <w:rFonts w:cs="FrankRuehl" w:hint="cs"/>
          <w:sz w:val="28"/>
          <w:szCs w:val="28"/>
          <w:rtl/>
        </w:rPr>
        <w:t>,</w:t>
      </w:r>
      <w:r w:rsidR="00434157" w:rsidRPr="00434157">
        <w:rPr>
          <w:rFonts w:cs="FrankRuehl"/>
          <w:sz w:val="28"/>
          <w:szCs w:val="28"/>
          <w:rtl/>
        </w:rPr>
        <w:t xml:space="preserve"> אבל מפני שאין ראוי לחתום רק באחד</w:t>
      </w:r>
      <w:r w:rsidR="00A95E54">
        <w:rPr>
          <w:rFonts w:cs="FrankRuehl" w:hint="cs"/>
          <w:sz w:val="28"/>
          <w:szCs w:val="28"/>
          <w:rtl/>
        </w:rPr>
        <w:t>,</w:t>
      </w:r>
      <w:r w:rsidR="00434157" w:rsidRPr="00434157">
        <w:rPr>
          <w:rFonts w:cs="FrankRuehl"/>
          <w:sz w:val="28"/>
          <w:szCs w:val="28"/>
          <w:rtl/>
        </w:rPr>
        <w:t xml:space="preserve"> שאין חותמין בשתים</w:t>
      </w:r>
      <w:r w:rsidR="00A95E54">
        <w:rPr>
          <w:rFonts w:cs="FrankRuehl" w:hint="cs"/>
          <w:sz w:val="28"/>
          <w:szCs w:val="28"/>
          <w:rtl/>
        </w:rPr>
        <w:t>,</w:t>
      </w:r>
      <w:r w:rsidR="00434157" w:rsidRPr="00434157">
        <w:rPr>
          <w:rFonts w:cs="FrankRuehl"/>
          <w:sz w:val="28"/>
          <w:szCs w:val="28"/>
          <w:rtl/>
        </w:rPr>
        <w:t xml:space="preserve"> כדאיתא במקומו</w:t>
      </w:r>
      <w:r w:rsidR="00A95E54">
        <w:rPr>
          <w:rFonts w:cs="FrankRuehl" w:hint="cs"/>
          <w:sz w:val="28"/>
          <w:szCs w:val="28"/>
          <w:rtl/>
        </w:rPr>
        <w:t xml:space="preserve"> </w:t>
      </w:r>
      <w:r w:rsidR="00A95E54" w:rsidRPr="00A95E54">
        <w:rPr>
          <w:rFonts w:cs="Dbs-Rashi" w:hint="cs"/>
          <w:szCs w:val="20"/>
          <w:rtl/>
        </w:rPr>
        <w:t>(ברכות מט.)</w:t>
      </w:r>
      <w:r w:rsidR="00A95E54">
        <w:rPr>
          <w:rStyle w:val="FootnoteReference"/>
          <w:rFonts w:cs="FrankRuehl"/>
          <w:szCs w:val="28"/>
          <w:rtl/>
        </w:rPr>
        <w:footnoteReference w:id="533"/>
      </w:r>
      <w:r w:rsidR="00C96FE6">
        <w:rPr>
          <w:rFonts w:cs="FrankRuehl" w:hint="cs"/>
          <w:sz w:val="28"/>
          <w:szCs w:val="28"/>
          <w:rtl/>
        </w:rPr>
        <w:t>.</w:t>
      </w:r>
      <w:r w:rsidR="00434157" w:rsidRPr="00434157">
        <w:rPr>
          <w:rFonts w:cs="FrankRuehl"/>
          <w:sz w:val="28"/>
          <w:szCs w:val="28"/>
          <w:rtl/>
        </w:rPr>
        <w:t xml:space="preserve"> ולפיכך אין לחתום רק באברהם בלבד</w:t>
      </w:r>
      <w:r w:rsidR="00C96FE6">
        <w:rPr>
          <w:rStyle w:val="FootnoteReference"/>
          <w:rFonts w:cs="FrankRuehl"/>
          <w:szCs w:val="28"/>
          <w:rtl/>
        </w:rPr>
        <w:footnoteReference w:id="534"/>
      </w:r>
      <w:r w:rsidR="00C96FE6">
        <w:rPr>
          <w:rFonts w:cs="FrankRuehl" w:hint="cs"/>
          <w:sz w:val="28"/>
          <w:szCs w:val="28"/>
          <w:rtl/>
        </w:rPr>
        <w:t>,</w:t>
      </w:r>
      <w:r w:rsidR="00434157" w:rsidRPr="00434157">
        <w:rPr>
          <w:rFonts w:cs="FrankRuehl"/>
          <w:sz w:val="28"/>
          <w:szCs w:val="28"/>
          <w:rtl/>
        </w:rPr>
        <w:t xml:space="preserve"> לפי שאברהם היה התחלה</w:t>
      </w:r>
      <w:r w:rsidR="005676AB">
        <w:rPr>
          <w:rFonts w:cs="FrankRuehl" w:hint="cs"/>
          <w:sz w:val="28"/>
          <w:szCs w:val="28"/>
          <w:rtl/>
        </w:rPr>
        <w:t>,</w:t>
      </w:r>
      <w:r w:rsidR="00434157" w:rsidRPr="00434157">
        <w:rPr>
          <w:rFonts w:cs="FrankRuehl"/>
          <w:sz w:val="28"/>
          <w:szCs w:val="28"/>
          <w:rtl/>
        </w:rPr>
        <w:t xml:space="preserve"> וכל אשר הוא התחלה הוא אחד</w:t>
      </w:r>
      <w:r w:rsidR="005676AB">
        <w:rPr>
          <w:rStyle w:val="FootnoteReference"/>
          <w:rFonts w:cs="FrankRuehl"/>
          <w:szCs w:val="28"/>
          <w:rtl/>
        </w:rPr>
        <w:footnoteReference w:id="535"/>
      </w:r>
      <w:r w:rsidR="00434157" w:rsidRPr="00434157">
        <w:rPr>
          <w:rFonts w:cs="FrankRuehl"/>
          <w:sz w:val="28"/>
          <w:szCs w:val="28"/>
          <w:rtl/>
        </w:rPr>
        <w:t xml:space="preserve">. </w:t>
      </w:r>
    </w:p>
    <w:p w:rsidR="0025777C" w:rsidRDefault="00C61DBA" w:rsidP="006C6FA6">
      <w:pPr>
        <w:jc w:val="both"/>
        <w:rPr>
          <w:rFonts w:cs="FrankRuehl" w:hint="cs"/>
          <w:sz w:val="28"/>
          <w:szCs w:val="28"/>
          <w:rtl/>
        </w:rPr>
      </w:pPr>
      <w:r w:rsidRPr="00C61DBA">
        <w:rPr>
          <w:rStyle w:val="LatinChar"/>
          <w:rtl/>
        </w:rPr>
        <w:t>#</w:t>
      </w:r>
      <w:r w:rsidR="00434157" w:rsidRPr="00C61DBA">
        <w:rPr>
          <w:rStyle w:val="Title1"/>
          <w:rtl/>
        </w:rPr>
        <w:t>ומביא ראיה</w:t>
      </w:r>
      <w:r w:rsidRPr="00C61DBA">
        <w:rPr>
          <w:rStyle w:val="LatinChar"/>
          <w:rtl/>
        </w:rPr>
        <w:t>=</w:t>
      </w:r>
      <w:r w:rsidR="00434157" w:rsidRPr="00434157">
        <w:rPr>
          <w:rFonts w:cs="FrankRuehl"/>
          <w:sz w:val="28"/>
          <w:szCs w:val="28"/>
          <w:rtl/>
        </w:rPr>
        <w:t xml:space="preserve"> מדכתיב </w:t>
      </w:r>
      <w:r w:rsidR="00F13ED8" w:rsidRPr="00F13ED8">
        <w:rPr>
          <w:rFonts w:cs="Dbs-Rashi" w:hint="cs"/>
          <w:szCs w:val="20"/>
          <w:rtl/>
        </w:rPr>
        <w:t>(בראשית יד, יט)</w:t>
      </w:r>
      <w:r w:rsidR="00F13ED8">
        <w:rPr>
          <w:rFonts w:cs="FrankRuehl" w:hint="cs"/>
          <w:sz w:val="28"/>
          <w:szCs w:val="28"/>
          <w:rtl/>
        </w:rPr>
        <w:t xml:space="preserve"> </w:t>
      </w:r>
      <w:r>
        <w:rPr>
          <w:rFonts w:cs="FrankRuehl" w:hint="cs"/>
          <w:sz w:val="28"/>
          <w:szCs w:val="28"/>
          <w:rtl/>
        </w:rPr>
        <w:t>"</w:t>
      </w:r>
      <w:r w:rsidR="00434157" w:rsidRPr="00434157">
        <w:rPr>
          <w:rFonts w:cs="FrankRuehl"/>
          <w:sz w:val="28"/>
          <w:szCs w:val="28"/>
          <w:rtl/>
        </w:rPr>
        <w:t>ברוך אברם לאל עליון קונה שמים וארץ</w:t>
      </w:r>
      <w:r>
        <w:rPr>
          <w:rFonts w:cs="FrankRuehl" w:hint="cs"/>
          <w:sz w:val="28"/>
          <w:szCs w:val="28"/>
          <w:rtl/>
        </w:rPr>
        <w:t>".</w:t>
      </w:r>
      <w:r w:rsidR="00434157" w:rsidRPr="00434157">
        <w:rPr>
          <w:rFonts w:cs="FrankRuehl"/>
          <w:sz w:val="28"/>
          <w:szCs w:val="28"/>
          <w:rtl/>
        </w:rPr>
        <w:t xml:space="preserve"> אף על גב דלא כתיב לשון קנין רק על שמים וארץ</w:t>
      </w:r>
      <w:r w:rsidR="00564A05">
        <w:rPr>
          <w:rStyle w:val="FootnoteReference"/>
          <w:rFonts w:cs="FrankRuehl"/>
          <w:szCs w:val="28"/>
          <w:rtl/>
        </w:rPr>
        <w:footnoteReference w:id="536"/>
      </w:r>
      <w:r w:rsidR="00434157" w:rsidRPr="00434157">
        <w:rPr>
          <w:rFonts w:cs="FrankRuehl"/>
          <w:sz w:val="28"/>
          <w:szCs w:val="28"/>
          <w:rtl/>
        </w:rPr>
        <w:t>, מ</w:t>
      </w:r>
      <w:r w:rsidR="008839D3">
        <w:rPr>
          <w:rFonts w:cs="FrankRuehl" w:hint="cs"/>
          <w:sz w:val="28"/>
          <w:szCs w:val="28"/>
          <w:rtl/>
        </w:rPr>
        <w:t>כל מקום</w:t>
      </w:r>
      <w:r w:rsidR="00434157" w:rsidRPr="00434157">
        <w:rPr>
          <w:rFonts w:cs="FrankRuehl"/>
          <w:sz w:val="28"/>
          <w:szCs w:val="28"/>
          <w:rtl/>
        </w:rPr>
        <w:t xml:space="preserve"> אי לאו דגם אברהם הוא קנינו של הקב"ה לא כתיב אצלו </w:t>
      </w:r>
      <w:r w:rsidR="006C6FA6">
        <w:rPr>
          <w:rFonts w:cs="FrankRuehl" w:hint="cs"/>
          <w:sz w:val="28"/>
          <w:szCs w:val="28"/>
          <w:rtl/>
        </w:rPr>
        <w:t>"</w:t>
      </w:r>
      <w:r w:rsidR="00434157" w:rsidRPr="00434157">
        <w:rPr>
          <w:rFonts w:cs="FrankRuehl"/>
          <w:sz w:val="28"/>
          <w:szCs w:val="28"/>
          <w:rtl/>
        </w:rPr>
        <w:t>קונה שמים וארץ</w:t>
      </w:r>
      <w:r w:rsidR="006C6FA6">
        <w:rPr>
          <w:rFonts w:cs="FrankRuehl" w:hint="cs"/>
          <w:sz w:val="28"/>
          <w:szCs w:val="28"/>
          <w:rtl/>
        </w:rPr>
        <w:t>",</w:t>
      </w:r>
      <w:r w:rsidR="00434157" w:rsidRPr="00434157">
        <w:rPr>
          <w:rFonts w:cs="FrankRuehl"/>
          <w:sz w:val="28"/>
          <w:szCs w:val="28"/>
          <w:rtl/>
        </w:rPr>
        <w:t xml:space="preserve"> דמה ענינו לכאן</w:t>
      </w:r>
      <w:r w:rsidR="006C6FA6">
        <w:rPr>
          <w:rFonts w:cs="FrankRuehl" w:hint="cs"/>
          <w:sz w:val="28"/>
          <w:szCs w:val="28"/>
          <w:rtl/>
        </w:rPr>
        <w:t>.</w:t>
      </w:r>
      <w:r w:rsidR="00434157" w:rsidRPr="00434157">
        <w:rPr>
          <w:rFonts w:cs="FrankRuehl"/>
          <w:sz w:val="28"/>
          <w:szCs w:val="28"/>
          <w:rtl/>
        </w:rPr>
        <w:t xml:space="preserve"> אלא כך פירושו</w:t>
      </w:r>
      <w:r w:rsidR="0025777C">
        <w:rPr>
          <w:rFonts w:cs="FrankRuehl" w:hint="cs"/>
          <w:sz w:val="28"/>
          <w:szCs w:val="28"/>
          <w:rtl/>
        </w:rPr>
        <w:t>;</w:t>
      </w:r>
      <w:r w:rsidR="00434157" w:rsidRPr="00434157">
        <w:rPr>
          <w:rFonts w:cs="FrankRuehl"/>
          <w:sz w:val="28"/>
          <w:szCs w:val="28"/>
          <w:rtl/>
        </w:rPr>
        <w:t xml:space="preserve"> </w:t>
      </w:r>
      <w:r w:rsidR="0025777C">
        <w:rPr>
          <w:rFonts w:cs="FrankRuehl" w:hint="cs"/>
          <w:sz w:val="28"/>
          <w:szCs w:val="28"/>
          <w:rtl/>
        </w:rPr>
        <w:t>"</w:t>
      </w:r>
      <w:r w:rsidR="00434157" w:rsidRPr="00434157">
        <w:rPr>
          <w:rFonts w:cs="FrankRuehl"/>
          <w:sz w:val="28"/>
          <w:szCs w:val="28"/>
          <w:rtl/>
        </w:rPr>
        <w:t>ברוך אברם לאל עליון קונה שמים וארץ</w:t>
      </w:r>
      <w:r w:rsidR="0025777C">
        <w:rPr>
          <w:rFonts w:cs="FrankRuehl" w:hint="cs"/>
          <w:sz w:val="28"/>
          <w:szCs w:val="28"/>
          <w:rtl/>
        </w:rPr>
        <w:t>",</w:t>
      </w:r>
      <w:r w:rsidR="00434157" w:rsidRPr="00434157">
        <w:rPr>
          <w:rFonts w:cs="FrankRuehl"/>
          <w:sz w:val="28"/>
          <w:szCs w:val="28"/>
          <w:rtl/>
        </w:rPr>
        <w:t xml:space="preserve"> וכמו שקנה שמים וארץ</w:t>
      </w:r>
      <w:r w:rsidR="0025777C">
        <w:rPr>
          <w:rFonts w:cs="FrankRuehl" w:hint="cs"/>
          <w:sz w:val="28"/>
          <w:szCs w:val="28"/>
          <w:rtl/>
        </w:rPr>
        <w:t>,</w:t>
      </w:r>
      <w:r w:rsidR="00434157" w:rsidRPr="00434157">
        <w:rPr>
          <w:rFonts w:cs="FrankRuehl"/>
          <w:sz w:val="28"/>
          <w:szCs w:val="28"/>
          <w:rtl/>
        </w:rPr>
        <w:t xml:space="preserve"> כך קנה אברהם אליו</w:t>
      </w:r>
      <w:r w:rsidR="0025777C">
        <w:rPr>
          <w:rStyle w:val="FootnoteReference"/>
          <w:rFonts w:cs="FrankRuehl"/>
          <w:szCs w:val="28"/>
          <w:rtl/>
        </w:rPr>
        <w:footnoteReference w:id="537"/>
      </w:r>
      <w:r w:rsidR="00434157" w:rsidRPr="00434157">
        <w:rPr>
          <w:rFonts w:cs="FrankRuehl"/>
          <w:sz w:val="28"/>
          <w:szCs w:val="28"/>
          <w:rtl/>
        </w:rPr>
        <w:t xml:space="preserve">. </w:t>
      </w:r>
    </w:p>
    <w:p w:rsidR="00AF5BF8" w:rsidRPr="00AF5BF8" w:rsidRDefault="00AC5FEF" w:rsidP="00AF5BF8">
      <w:pPr>
        <w:jc w:val="both"/>
        <w:rPr>
          <w:rFonts w:cs="FrankRuehl"/>
          <w:sz w:val="28"/>
          <w:szCs w:val="28"/>
          <w:rtl/>
        </w:rPr>
      </w:pPr>
      <w:r w:rsidRPr="00AC5FEF">
        <w:rPr>
          <w:rStyle w:val="LatinChar"/>
          <w:rtl/>
        </w:rPr>
        <w:t>#</w:t>
      </w:r>
      <w:r w:rsidR="00434157" w:rsidRPr="00AC5FEF">
        <w:rPr>
          <w:rStyle w:val="Title1"/>
          <w:rtl/>
        </w:rPr>
        <w:t>ואמר</w:t>
      </w:r>
      <w:r w:rsidRPr="00AC5FEF">
        <w:rPr>
          <w:rStyle w:val="LatinChar"/>
          <w:rtl/>
        </w:rPr>
        <w:t>=</w:t>
      </w:r>
      <w:r w:rsidR="00434157" w:rsidRPr="00434157">
        <w:rPr>
          <w:rFonts w:cs="FrankRuehl"/>
          <w:sz w:val="28"/>
          <w:szCs w:val="28"/>
          <w:rtl/>
        </w:rPr>
        <w:t xml:space="preserve"> ישראל קנין אחד</w:t>
      </w:r>
      <w:r>
        <w:rPr>
          <w:rFonts w:cs="FrankRuehl" w:hint="cs"/>
          <w:sz w:val="28"/>
          <w:szCs w:val="28"/>
          <w:rtl/>
        </w:rPr>
        <w:t>.</w:t>
      </w:r>
      <w:r w:rsidR="00434157" w:rsidRPr="00434157">
        <w:rPr>
          <w:rFonts w:cs="FrankRuehl"/>
          <w:sz w:val="28"/>
          <w:szCs w:val="28"/>
          <w:rtl/>
        </w:rPr>
        <w:t xml:space="preserve"> שהרי בודאי ישראל הם עם אחד</w:t>
      </w:r>
      <w:r w:rsidR="00433D4F">
        <w:rPr>
          <w:rFonts w:cs="FrankRuehl" w:hint="cs"/>
          <w:sz w:val="28"/>
          <w:szCs w:val="28"/>
          <w:rtl/>
        </w:rPr>
        <w:t>,</w:t>
      </w:r>
      <w:r w:rsidR="00434157" w:rsidRPr="00434157">
        <w:rPr>
          <w:rFonts w:cs="FrankRuehl"/>
          <w:sz w:val="28"/>
          <w:szCs w:val="28"/>
          <w:rtl/>
        </w:rPr>
        <w:t xml:space="preserve"> דכתיב </w:t>
      </w:r>
      <w:r w:rsidR="00434157" w:rsidRPr="00433D4F">
        <w:rPr>
          <w:rFonts w:cs="Dbs-Rashi"/>
          <w:szCs w:val="20"/>
          <w:rtl/>
        </w:rPr>
        <w:t>(</w:t>
      </w:r>
      <w:r w:rsidR="000F23D8">
        <w:rPr>
          <w:rFonts w:cs="Dbs-Rashi" w:hint="cs"/>
          <w:szCs w:val="20"/>
          <w:rtl/>
        </w:rPr>
        <w:t>ש"ב ז</w:t>
      </w:r>
      <w:r w:rsidR="00433D4F" w:rsidRPr="00433D4F">
        <w:rPr>
          <w:rFonts w:cs="Dbs-Rashi" w:hint="cs"/>
          <w:szCs w:val="20"/>
          <w:rtl/>
        </w:rPr>
        <w:t>, כ</w:t>
      </w:r>
      <w:r w:rsidR="000F23D8">
        <w:rPr>
          <w:rFonts w:cs="Dbs-Rashi" w:hint="cs"/>
          <w:szCs w:val="20"/>
          <w:rtl/>
        </w:rPr>
        <w:t>ג</w:t>
      </w:r>
      <w:r w:rsidR="00434157" w:rsidRPr="00433D4F">
        <w:rPr>
          <w:rFonts w:cs="Dbs-Rashi"/>
          <w:szCs w:val="20"/>
          <w:rtl/>
        </w:rPr>
        <w:t>)</w:t>
      </w:r>
      <w:r w:rsidR="00434157" w:rsidRPr="00434157">
        <w:rPr>
          <w:rFonts w:cs="FrankRuehl"/>
          <w:sz w:val="28"/>
          <w:szCs w:val="28"/>
          <w:rtl/>
        </w:rPr>
        <w:t xml:space="preserve"> </w:t>
      </w:r>
      <w:r w:rsidR="00433D4F">
        <w:rPr>
          <w:rFonts w:cs="FrankRuehl" w:hint="cs"/>
          <w:sz w:val="28"/>
          <w:szCs w:val="28"/>
          <w:rtl/>
        </w:rPr>
        <w:t>"</w:t>
      </w:r>
      <w:r w:rsidR="00434157" w:rsidRPr="00434157">
        <w:rPr>
          <w:rFonts w:cs="FrankRuehl"/>
          <w:sz w:val="28"/>
          <w:szCs w:val="28"/>
          <w:rtl/>
        </w:rPr>
        <w:t>מי כעמך ישראל גוי אחד</w:t>
      </w:r>
      <w:r w:rsidR="00433D4F">
        <w:rPr>
          <w:rFonts w:cs="FrankRuehl" w:hint="cs"/>
          <w:sz w:val="28"/>
          <w:szCs w:val="28"/>
          <w:rtl/>
        </w:rPr>
        <w:t>"</w:t>
      </w:r>
      <w:r w:rsidR="00433D4F">
        <w:rPr>
          <w:rStyle w:val="FootnoteReference"/>
          <w:rFonts w:cs="FrankRuehl"/>
          <w:szCs w:val="28"/>
          <w:rtl/>
        </w:rPr>
        <w:footnoteReference w:id="538"/>
      </w:r>
      <w:r w:rsidR="001B73C5">
        <w:rPr>
          <w:rFonts w:cs="FrankRuehl" w:hint="cs"/>
          <w:sz w:val="28"/>
          <w:szCs w:val="28"/>
          <w:rtl/>
        </w:rPr>
        <w:t>,</w:t>
      </w:r>
      <w:r w:rsidR="00434157" w:rsidRPr="00434157">
        <w:rPr>
          <w:rFonts w:cs="FrankRuehl"/>
          <w:sz w:val="28"/>
          <w:szCs w:val="28"/>
          <w:rtl/>
        </w:rPr>
        <w:t xml:space="preserve"> לא ישתתף דבר עם ישראל</w:t>
      </w:r>
      <w:r w:rsidR="001B73C5">
        <w:rPr>
          <w:rStyle w:val="FootnoteReference"/>
          <w:rFonts w:cs="FrankRuehl"/>
          <w:szCs w:val="28"/>
          <w:rtl/>
        </w:rPr>
        <w:footnoteReference w:id="539"/>
      </w:r>
      <w:r w:rsidR="001B73C5">
        <w:rPr>
          <w:rFonts w:cs="FrankRuehl" w:hint="cs"/>
          <w:sz w:val="28"/>
          <w:szCs w:val="28"/>
          <w:rtl/>
        </w:rPr>
        <w:t>.</w:t>
      </w:r>
      <w:r w:rsidR="00434157" w:rsidRPr="00434157">
        <w:rPr>
          <w:rFonts w:cs="FrankRuehl"/>
          <w:sz w:val="28"/>
          <w:szCs w:val="28"/>
          <w:rtl/>
        </w:rPr>
        <w:t xml:space="preserve"> וכל דבר שהוא אחד</w:t>
      </w:r>
      <w:r w:rsidR="00E80A92">
        <w:rPr>
          <w:rFonts w:cs="FrankRuehl" w:hint="cs"/>
          <w:sz w:val="28"/>
          <w:szCs w:val="28"/>
          <w:rtl/>
        </w:rPr>
        <w:t>,</w:t>
      </w:r>
      <w:r w:rsidR="00434157" w:rsidRPr="00434157">
        <w:rPr>
          <w:rFonts w:cs="FrankRuehl"/>
          <w:sz w:val="28"/>
          <w:szCs w:val="28"/>
          <w:rtl/>
        </w:rPr>
        <w:t xml:space="preserve"> הנה אפשר לומר שהוא קנינו של הקב"ה</w:t>
      </w:r>
      <w:r w:rsidR="00E80A92">
        <w:rPr>
          <w:rFonts w:cs="FrankRuehl" w:hint="cs"/>
          <w:sz w:val="28"/>
          <w:szCs w:val="28"/>
          <w:rtl/>
        </w:rPr>
        <w:t>,</w:t>
      </w:r>
      <w:r w:rsidR="00434157" w:rsidRPr="00434157">
        <w:rPr>
          <w:rFonts w:cs="FrankRuehl"/>
          <w:sz w:val="28"/>
          <w:szCs w:val="28"/>
          <w:rtl/>
        </w:rPr>
        <w:t xml:space="preserve"> כמו שהתבאר למעלה</w:t>
      </w:r>
      <w:r w:rsidR="00E80A92">
        <w:rPr>
          <w:rStyle w:val="FootnoteReference"/>
          <w:rFonts w:cs="FrankRuehl"/>
          <w:szCs w:val="28"/>
          <w:rtl/>
        </w:rPr>
        <w:footnoteReference w:id="540"/>
      </w:r>
      <w:r w:rsidR="00E80A92">
        <w:rPr>
          <w:rFonts w:cs="FrankRuehl" w:hint="cs"/>
          <w:sz w:val="28"/>
          <w:szCs w:val="28"/>
          <w:rtl/>
        </w:rPr>
        <w:t>.</w:t>
      </w:r>
      <w:r w:rsidR="00434157" w:rsidRPr="00434157">
        <w:rPr>
          <w:rFonts w:cs="FrankRuehl"/>
          <w:sz w:val="28"/>
          <w:szCs w:val="28"/>
          <w:rtl/>
        </w:rPr>
        <w:t xml:space="preserve"> אבל דבר שאינו אחד</w:t>
      </w:r>
      <w:r w:rsidR="001D5B89">
        <w:rPr>
          <w:rFonts w:cs="FrankRuehl" w:hint="cs"/>
          <w:sz w:val="28"/>
          <w:szCs w:val="28"/>
          <w:rtl/>
        </w:rPr>
        <w:t>,</w:t>
      </w:r>
      <w:r w:rsidR="00434157" w:rsidRPr="00434157">
        <w:rPr>
          <w:rFonts w:cs="FrankRuehl"/>
          <w:sz w:val="28"/>
          <w:szCs w:val="28"/>
          <w:rtl/>
        </w:rPr>
        <w:t xml:space="preserve"> לא יאמר על זה שהוא קנין של הקב"ה</w:t>
      </w:r>
      <w:r w:rsidR="001D5B89">
        <w:rPr>
          <w:rFonts w:cs="FrankRuehl" w:hint="cs"/>
          <w:sz w:val="28"/>
          <w:szCs w:val="28"/>
          <w:rtl/>
        </w:rPr>
        <w:t>.</w:t>
      </w:r>
      <w:r w:rsidR="00434157" w:rsidRPr="00434157">
        <w:rPr>
          <w:rFonts w:cs="FrankRuehl"/>
          <w:sz w:val="28"/>
          <w:szCs w:val="28"/>
          <w:rtl/>
        </w:rPr>
        <w:t xml:space="preserve"> </w:t>
      </w:r>
      <w:r w:rsidR="009357B2">
        <w:rPr>
          <w:rFonts w:cs="FrankRuehl" w:hint="cs"/>
          <w:sz w:val="28"/>
          <w:szCs w:val="28"/>
          <w:rtl/>
        </w:rPr>
        <w:t>ומפני [זה] מהכתוב*</w:t>
      </w:r>
      <w:r w:rsidR="00434157" w:rsidRPr="00434157">
        <w:rPr>
          <w:rFonts w:cs="FrankRuehl"/>
          <w:sz w:val="28"/>
          <w:szCs w:val="28"/>
          <w:rtl/>
        </w:rPr>
        <w:t xml:space="preserve"> </w:t>
      </w:r>
      <w:r w:rsidR="001D5B89" w:rsidRPr="001D5B89">
        <w:rPr>
          <w:rFonts w:cs="Dbs-Rashi" w:hint="cs"/>
          <w:szCs w:val="20"/>
          <w:rtl/>
        </w:rPr>
        <w:t>(שמות טו, טז)</w:t>
      </w:r>
      <w:r w:rsidR="001D5B89">
        <w:rPr>
          <w:rFonts w:cs="FrankRuehl" w:hint="cs"/>
          <w:sz w:val="28"/>
          <w:szCs w:val="28"/>
          <w:rtl/>
        </w:rPr>
        <w:t xml:space="preserve"> "</w:t>
      </w:r>
      <w:r w:rsidR="00434157" w:rsidRPr="00434157">
        <w:rPr>
          <w:rFonts w:cs="FrankRuehl"/>
          <w:sz w:val="28"/>
          <w:szCs w:val="28"/>
          <w:rtl/>
        </w:rPr>
        <w:t>עם זו קנית</w:t>
      </w:r>
      <w:r w:rsidR="001D5B89">
        <w:rPr>
          <w:rFonts w:cs="FrankRuehl" w:hint="cs"/>
          <w:sz w:val="28"/>
          <w:szCs w:val="28"/>
          <w:rtl/>
        </w:rPr>
        <w:t>"</w:t>
      </w:r>
      <w:r w:rsidR="00434157" w:rsidRPr="00434157">
        <w:rPr>
          <w:rFonts w:cs="FrankRuehl"/>
          <w:sz w:val="28"/>
          <w:szCs w:val="28"/>
          <w:rtl/>
        </w:rPr>
        <w:t xml:space="preserve"> אין ראיה שהם קנינו של הקב"ה</w:t>
      </w:r>
      <w:r w:rsidR="001D5B89">
        <w:rPr>
          <w:rStyle w:val="FootnoteReference"/>
          <w:rFonts w:cs="FrankRuehl"/>
          <w:szCs w:val="28"/>
          <w:rtl/>
        </w:rPr>
        <w:footnoteReference w:id="541"/>
      </w:r>
      <w:r w:rsidR="00434157" w:rsidRPr="00434157">
        <w:rPr>
          <w:rFonts w:cs="FrankRuehl"/>
          <w:sz w:val="28"/>
          <w:szCs w:val="28"/>
          <w:rtl/>
        </w:rPr>
        <w:t>, כי אפשר לפרש מפני כי גאלם ממצרים</w:t>
      </w:r>
      <w:r w:rsidR="005058A7">
        <w:rPr>
          <w:rFonts w:cs="FrankRuehl" w:hint="cs"/>
          <w:sz w:val="28"/>
          <w:szCs w:val="28"/>
          <w:rtl/>
        </w:rPr>
        <w:t>,</w:t>
      </w:r>
      <w:r w:rsidR="00434157" w:rsidRPr="00434157">
        <w:rPr>
          <w:rFonts w:cs="FrankRuehl"/>
          <w:sz w:val="28"/>
          <w:szCs w:val="28"/>
          <w:rtl/>
        </w:rPr>
        <w:t xml:space="preserve"> ושייך בזה </w:t>
      </w:r>
      <w:r w:rsidR="005058A7">
        <w:rPr>
          <w:rFonts w:cs="FrankRuehl" w:hint="cs"/>
          <w:sz w:val="28"/>
          <w:szCs w:val="28"/>
          <w:rtl/>
        </w:rPr>
        <w:t>"</w:t>
      </w:r>
      <w:r w:rsidR="00434157" w:rsidRPr="00434157">
        <w:rPr>
          <w:rFonts w:cs="FrankRuehl"/>
          <w:sz w:val="28"/>
          <w:szCs w:val="28"/>
          <w:rtl/>
        </w:rPr>
        <w:t>קנית</w:t>
      </w:r>
      <w:r w:rsidR="005058A7">
        <w:rPr>
          <w:rFonts w:cs="FrankRuehl" w:hint="cs"/>
          <w:sz w:val="28"/>
          <w:szCs w:val="28"/>
          <w:rtl/>
        </w:rPr>
        <w:t>"</w:t>
      </w:r>
      <w:r w:rsidR="005058A7">
        <w:rPr>
          <w:rStyle w:val="FootnoteReference"/>
          <w:rFonts w:cs="FrankRuehl"/>
          <w:szCs w:val="28"/>
          <w:rtl/>
        </w:rPr>
        <w:footnoteReference w:id="542"/>
      </w:r>
      <w:r w:rsidR="005058A7">
        <w:rPr>
          <w:rFonts w:cs="FrankRuehl" w:hint="cs"/>
          <w:sz w:val="28"/>
          <w:szCs w:val="28"/>
          <w:rtl/>
        </w:rPr>
        <w:t>,</w:t>
      </w:r>
      <w:r w:rsidR="00434157" w:rsidRPr="00434157">
        <w:rPr>
          <w:rFonts w:cs="FrankRuehl"/>
          <w:sz w:val="28"/>
          <w:szCs w:val="28"/>
          <w:rtl/>
        </w:rPr>
        <w:t xml:space="preserve"> מ</w:t>
      </w:r>
      <w:r w:rsidR="005058A7">
        <w:rPr>
          <w:rFonts w:cs="FrankRuehl" w:hint="cs"/>
          <w:sz w:val="28"/>
          <w:szCs w:val="28"/>
          <w:rtl/>
        </w:rPr>
        <w:t>כל מקום</w:t>
      </w:r>
      <w:r w:rsidR="00434157" w:rsidRPr="00434157">
        <w:rPr>
          <w:rFonts w:cs="FrankRuehl"/>
          <w:sz w:val="28"/>
          <w:szCs w:val="28"/>
          <w:rtl/>
        </w:rPr>
        <w:t xml:space="preserve"> לא נקראו בשביל כך קנין של הקב"ה</w:t>
      </w:r>
      <w:r w:rsidR="00505406">
        <w:rPr>
          <w:rStyle w:val="FootnoteReference"/>
          <w:rFonts w:cs="FrankRuehl"/>
          <w:szCs w:val="28"/>
          <w:rtl/>
        </w:rPr>
        <w:footnoteReference w:id="543"/>
      </w:r>
      <w:r w:rsidR="005058A7">
        <w:rPr>
          <w:rFonts w:cs="FrankRuehl" w:hint="cs"/>
          <w:sz w:val="28"/>
          <w:szCs w:val="28"/>
          <w:rtl/>
        </w:rPr>
        <w:t>.</w:t>
      </w:r>
      <w:r w:rsidR="00434157" w:rsidRPr="00434157">
        <w:rPr>
          <w:rFonts w:cs="FrankRuehl"/>
          <w:sz w:val="28"/>
          <w:szCs w:val="28"/>
          <w:rtl/>
        </w:rPr>
        <w:t xml:space="preserve"> ומפני כך מביא ראיה דכתיב </w:t>
      </w:r>
      <w:r w:rsidR="00A52AC3" w:rsidRPr="00A52AC3">
        <w:rPr>
          <w:rFonts w:cs="Dbs-Rashi" w:hint="cs"/>
          <w:szCs w:val="20"/>
          <w:rtl/>
        </w:rPr>
        <w:t>(תהלים טז, ג)</w:t>
      </w:r>
      <w:r w:rsidR="00A52AC3">
        <w:rPr>
          <w:rFonts w:cs="FrankRuehl" w:hint="cs"/>
          <w:sz w:val="28"/>
          <w:szCs w:val="28"/>
          <w:rtl/>
        </w:rPr>
        <w:t xml:space="preserve"> "</w:t>
      </w:r>
      <w:r w:rsidR="00434157" w:rsidRPr="00434157">
        <w:rPr>
          <w:rFonts w:cs="FrankRuehl"/>
          <w:sz w:val="28"/>
          <w:szCs w:val="28"/>
          <w:rtl/>
        </w:rPr>
        <w:t>לקדושים אשר בארץ המה ואדירי כל חפצי בם</w:t>
      </w:r>
      <w:r w:rsidR="00A52AC3">
        <w:rPr>
          <w:rFonts w:cs="FrankRuehl" w:hint="cs"/>
          <w:sz w:val="28"/>
          <w:szCs w:val="28"/>
          <w:rtl/>
        </w:rPr>
        <w:t>",</w:t>
      </w:r>
      <w:r w:rsidR="00434157" w:rsidRPr="00434157">
        <w:rPr>
          <w:rFonts w:cs="FrankRuehl"/>
          <w:sz w:val="28"/>
          <w:szCs w:val="28"/>
          <w:rtl/>
        </w:rPr>
        <w:t xml:space="preserve"> דמאחר שאמר </w:t>
      </w:r>
      <w:r w:rsidR="00A52AC3">
        <w:rPr>
          <w:rFonts w:cs="FrankRuehl" w:hint="cs"/>
          <w:sz w:val="28"/>
          <w:szCs w:val="28"/>
          <w:rtl/>
        </w:rPr>
        <w:t>"</w:t>
      </w:r>
      <w:r w:rsidR="00434157" w:rsidRPr="00434157">
        <w:rPr>
          <w:rFonts w:cs="FrankRuehl"/>
          <w:sz w:val="28"/>
          <w:szCs w:val="28"/>
          <w:rtl/>
        </w:rPr>
        <w:t>כל חפצי בם</w:t>
      </w:r>
      <w:r w:rsidR="00A52AC3">
        <w:rPr>
          <w:rFonts w:cs="FrankRuehl" w:hint="cs"/>
          <w:sz w:val="28"/>
          <w:szCs w:val="28"/>
          <w:rtl/>
        </w:rPr>
        <w:t>",</w:t>
      </w:r>
      <w:r w:rsidR="00434157" w:rsidRPr="00434157">
        <w:rPr>
          <w:rFonts w:cs="FrankRuehl"/>
          <w:sz w:val="28"/>
          <w:szCs w:val="28"/>
          <w:rtl/>
        </w:rPr>
        <w:t xml:space="preserve"> אין לך קנין יותר מזה</w:t>
      </w:r>
      <w:r w:rsidR="00A52AC3">
        <w:rPr>
          <w:rFonts w:cs="FrankRuehl" w:hint="cs"/>
          <w:sz w:val="28"/>
          <w:szCs w:val="28"/>
          <w:rtl/>
        </w:rPr>
        <w:t>,</w:t>
      </w:r>
      <w:r w:rsidR="00434157" w:rsidRPr="00434157">
        <w:rPr>
          <w:rFonts w:cs="FrankRuehl"/>
          <w:sz w:val="28"/>
          <w:szCs w:val="28"/>
          <w:rtl/>
        </w:rPr>
        <w:t xml:space="preserve"> מאחר שכל חפצו של הקב"ה בישראל</w:t>
      </w:r>
      <w:r w:rsidR="00A52AC3">
        <w:rPr>
          <w:rStyle w:val="FootnoteReference"/>
          <w:rFonts w:cs="FrankRuehl"/>
          <w:szCs w:val="28"/>
          <w:rtl/>
        </w:rPr>
        <w:footnoteReference w:id="544"/>
      </w:r>
      <w:r w:rsidR="00434157" w:rsidRPr="00434157">
        <w:rPr>
          <w:rFonts w:cs="FrankRuehl"/>
          <w:sz w:val="28"/>
          <w:szCs w:val="28"/>
          <w:rtl/>
        </w:rPr>
        <w:t>. ומכל מקום ניחא ליה ג</w:t>
      </w:r>
      <w:r w:rsidR="002E70B8">
        <w:rPr>
          <w:rFonts w:cs="FrankRuehl" w:hint="cs"/>
          <w:sz w:val="28"/>
          <w:szCs w:val="28"/>
          <w:rtl/>
        </w:rPr>
        <w:t>ם כן</w:t>
      </w:r>
      <w:r w:rsidR="00434157" w:rsidRPr="00434157">
        <w:rPr>
          <w:rFonts w:cs="FrankRuehl"/>
          <w:sz w:val="28"/>
          <w:szCs w:val="28"/>
          <w:rtl/>
        </w:rPr>
        <w:t xml:space="preserve"> להביא מקרא </w:t>
      </w:r>
      <w:r w:rsidR="002E70B8">
        <w:rPr>
          <w:rFonts w:cs="FrankRuehl" w:hint="cs"/>
          <w:sz w:val="28"/>
          <w:szCs w:val="28"/>
          <w:rtl/>
        </w:rPr>
        <w:t>"</w:t>
      </w:r>
      <w:r w:rsidR="00434157" w:rsidRPr="00434157">
        <w:rPr>
          <w:rFonts w:cs="FrankRuehl"/>
          <w:sz w:val="28"/>
          <w:szCs w:val="28"/>
          <w:rtl/>
        </w:rPr>
        <w:t>עם זו קנית</w:t>
      </w:r>
      <w:r w:rsidR="002E70B8">
        <w:rPr>
          <w:rFonts w:cs="FrankRuehl" w:hint="cs"/>
          <w:sz w:val="28"/>
          <w:szCs w:val="28"/>
          <w:rtl/>
        </w:rPr>
        <w:t>",</w:t>
      </w:r>
      <w:r w:rsidR="00434157" w:rsidRPr="00434157">
        <w:rPr>
          <w:rFonts w:cs="FrankRuehl"/>
          <w:sz w:val="28"/>
          <w:szCs w:val="28"/>
          <w:rtl/>
        </w:rPr>
        <w:t xml:space="preserve"> שכתיב לשון </w:t>
      </w:r>
      <w:r w:rsidR="002E70B8">
        <w:rPr>
          <w:rFonts w:cs="FrankRuehl" w:hint="cs"/>
          <w:sz w:val="28"/>
          <w:szCs w:val="28"/>
          <w:rtl/>
        </w:rPr>
        <w:t>'</w:t>
      </w:r>
      <w:r w:rsidR="00434157" w:rsidRPr="00434157">
        <w:rPr>
          <w:rFonts w:cs="FrankRuehl"/>
          <w:sz w:val="28"/>
          <w:szCs w:val="28"/>
          <w:rtl/>
        </w:rPr>
        <w:t>קנין</w:t>
      </w:r>
      <w:r w:rsidR="002E70B8">
        <w:rPr>
          <w:rFonts w:cs="FrankRuehl" w:hint="cs"/>
          <w:sz w:val="28"/>
          <w:szCs w:val="28"/>
          <w:rtl/>
        </w:rPr>
        <w:t>'</w:t>
      </w:r>
      <w:r w:rsidR="00434157" w:rsidRPr="00434157">
        <w:rPr>
          <w:rFonts w:cs="FrankRuehl"/>
          <w:sz w:val="28"/>
          <w:szCs w:val="28"/>
          <w:rtl/>
        </w:rPr>
        <w:t xml:space="preserve"> בפי</w:t>
      </w:r>
      <w:r w:rsidR="002E70B8">
        <w:rPr>
          <w:rFonts w:cs="FrankRuehl" w:hint="cs"/>
          <w:sz w:val="28"/>
          <w:szCs w:val="28"/>
          <w:rtl/>
        </w:rPr>
        <w:t>רוש.</w:t>
      </w:r>
      <w:r w:rsidR="00434157" w:rsidRPr="00434157">
        <w:rPr>
          <w:rFonts w:cs="FrankRuehl"/>
          <w:sz w:val="28"/>
          <w:szCs w:val="28"/>
          <w:rtl/>
        </w:rPr>
        <w:t xml:space="preserve"> והשתא דכתיב </w:t>
      </w:r>
      <w:r w:rsidR="002E70B8">
        <w:rPr>
          <w:rFonts w:cs="FrankRuehl" w:hint="cs"/>
          <w:sz w:val="28"/>
          <w:szCs w:val="28"/>
          <w:rtl/>
        </w:rPr>
        <w:t>"</w:t>
      </w:r>
      <w:r w:rsidR="00434157" w:rsidRPr="00434157">
        <w:rPr>
          <w:rFonts w:cs="FrankRuehl"/>
          <w:sz w:val="28"/>
          <w:szCs w:val="28"/>
          <w:rtl/>
        </w:rPr>
        <w:t>ואדירי כל חפצי בם</w:t>
      </w:r>
      <w:r w:rsidR="002E70B8">
        <w:rPr>
          <w:rFonts w:cs="FrankRuehl" w:hint="cs"/>
          <w:sz w:val="28"/>
          <w:szCs w:val="28"/>
          <w:rtl/>
        </w:rPr>
        <w:t>",</w:t>
      </w:r>
      <w:r w:rsidR="00434157" w:rsidRPr="00434157">
        <w:rPr>
          <w:rFonts w:cs="FrankRuehl"/>
          <w:sz w:val="28"/>
          <w:szCs w:val="28"/>
          <w:rtl/>
        </w:rPr>
        <w:t xml:space="preserve"> יש לנו לפרש </w:t>
      </w:r>
      <w:r w:rsidR="002E70B8">
        <w:rPr>
          <w:rFonts w:cs="FrankRuehl" w:hint="cs"/>
          <w:sz w:val="28"/>
          <w:szCs w:val="28"/>
          <w:rtl/>
        </w:rPr>
        <w:t>"</w:t>
      </w:r>
      <w:r w:rsidR="00434157" w:rsidRPr="00434157">
        <w:rPr>
          <w:rFonts w:cs="FrankRuehl"/>
          <w:sz w:val="28"/>
          <w:szCs w:val="28"/>
          <w:rtl/>
        </w:rPr>
        <w:t>עם זו קנית</w:t>
      </w:r>
      <w:r w:rsidR="002E70B8">
        <w:rPr>
          <w:rFonts w:cs="FrankRuehl" w:hint="cs"/>
          <w:sz w:val="28"/>
          <w:szCs w:val="28"/>
          <w:rtl/>
        </w:rPr>
        <w:t>"</w:t>
      </w:r>
      <w:r w:rsidR="00434157" w:rsidRPr="00434157">
        <w:rPr>
          <w:rFonts w:cs="FrankRuehl"/>
          <w:sz w:val="28"/>
          <w:szCs w:val="28"/>
          <w:rtl/>
        </w:rPr>
        <w:t xml:space="preserve"> כמשמעו</w:t>
      </w:r>
      <w:r w:rsidR="002E70B8">
        <w:rPr>
          <w:rFonts w:cs="FrankRuehl" w:hint="cs"/>
          <w:sz w:val="28"/>
          <w:szCs w:val="28"/>
          <w:rtl/>
        </w:rPr>
        <w:t>,</w:t>
      </w:r>
      <w:r w:rsidR="002E70B8">
        <w:rPr>
          <w:rFonts w:cs="FrankRuehl"/>
          <w:sz w:val="28"/>
          <w:szCs w:val="28"/>
          <w:rtl/>
        </w:rPr>
        <w:t xml:space="preserve"> שישראל הם קנינו של הקב"ה</w:t>
      </w:r>
      <w:r w:rsidR="001A374F">
        <w:rPr>
          <w:rStyle w:val="FootnoteReference"/>
          <w:rFonts w:cs="FrankRuehl"/>
          <w:szCs w:val="28"/>
          <w:rtl/>
        </w:rPr>
        <w:footnoteReference w:id="545"/>
      </w:r>
      <w:r w:rsidR="002E70B8">
        <w:rPr>
          <w:rFonts w:cs="FrankRuehl" w:hint="cs"/>
          <w:sz w:val="28"/>
          <w:szCs w:val="28"/>
          <w:rtl/>
        </w:rPr>
        <w:t>.</w:t>
      </w:r>
      <w:r w:rsidR="001A503C">
        <w:rPr>
          <w:rFonts w:cs="FrankRuehl" w:hint="cs"/>
          <w:sz w:val="28"/>
          <w:szCs w:val="28"/>
          <w:rtl/>
        </w:rPr>
        <w:t xml:space="preserve"> </w:t>
      </w:r>
    </w:p>
    <w:p w:rsidR="00F705B9" w:rsidRPr="00F705B9" w:rsidRDefault="00AF5BF8" w:rsidP="00F705B9">
      <w:pPr>
        <w:jc w:val="both"/>
        <w:rPr>
          <w:rFonts w:cs="FrankRuehl"/>
          <w:sz w:val="28"/>
          <w:szCs w:val="28"/>
          <w:rtl/>
        </w:rPr>
      </w:pPr>
      <w:r w:rsidRPr="00AF5BF8">
        <w:rPr>
          <w:rStyle w:val="LatinChar"/>
          <w:rtl/>
        </w:rPr>
        <w:t>#</w:t>
      </w:r>
      <w:r w:rsidRPr="00AF5BF8">
        <w:rPr>
          <w:rStyle w:val="Title1"/>
          <w:rtl/>
        </w:rPr>
        <w:t>ואמר אח</w:t>
      </w:r>
      <w:r w:rsidRPr="00AF5BF8">
        <w:rPr>
          <w:rStyle w:val="Title1"/>
          <w:rFonts w:hint="cs"/>
          <w:rtl/>
        </w:rPr>
        <w:t>ר כך</w:t>
      </w:r>
      <w:r w:rsidRPr="00AF5BF8">
        <w:rPr>
          <w:rStyle w:val="LatinChar"/>
          <w:rtl/>
        </w:rPr>
        <w:t>=</w:t>
      </w:r>
      <w:r w:rsidRPr="00AF5BF8">
        <w:rPr>
          <w:rFonts w:cs="FrankRuehl"/>
          <w:sz w:val="28"/>
          <w:szCs w:val="28"/>
          <w:rtl/>
        </w:rPr>
        <w:t xml:space="preserve"> בית המקדש קנין אחד</w:t>
      </w:r>
      <w:r>
        <w:rPr>
          <w:rFonts w:cs="FrankRuehl" w:hint="cs"/>
          <w:sz w:val="28"/>
          <w:szCs w:val="28"/>
          <w:rtl/>
        </w:rPr>
        <w:t>.</w:t>
      </w:r>
      <w:r w:rsidRPr="00AF5BF8">
        <w:rPr>
          <w:rFonts w:cs="FrankRuehl"/>
          <w:sz w:val="28"/>
          <w:szCs w:val="28"/>
          <w:rtl/>
        </w:rPr>
        <w:t xml:space="preserve"> כי אין ספק כי בית המקדש הוא אחד</w:t>
      </w:r>
      <w:r w:rsidR="006D187C">
        <w:rPr>
          <w:rFonts w:cs="FrankRuehl" w:hint="cs"/>
          <w:sz w:val="28"/>
          <w:szCs w:val="28"/>
          <w:rtl/>
        </w:rPr>
        <w:t>,</w:t>
      </w:r>
      <w:r w:rsidRPr="00AF5BF8">
        <w:rPr>
          <w:rFonts w:cs="FrankRuehl"/>
          <w:sz w:val="28"/>
          <w:szCs w:val="28"/>
          <w:rtl/>
        </w:rPr>
        <w:t xml:space="preserve"> ואין עוד מקדש בעולם</w:t>
      </w:r>
      <w:r w:rsidR="006D187C">
        <w:rPr>
          <w:rFonts w:cs="FrankRuehl" w:hint="cs"/>
          <w:sz w:val="28"/>
          <w:szCs w:val="28"/>
          <w:rtl/>
        </w:rPr>
        <w:t>,</w:t>
      </w:r>
      <w:r w:rsidRPr="00AF5BF8">
        <w:rPr>
          <w:rFonts w:cs="FrankRuehl"/>
          <w:sz w:val="28"/>
          <w:szCs w:val="28"/>
          <w:rtl/>
        </w:rPr>
        <w:t xml:space="preserve"> רק מקדש אחד יש לישראל</w:t>
      </w:r>
      <w:r w:rsidR="009C0203">
        <w:rPr>
          <w:rStyle w:val="FootnoteReference"/>
          <w:rFonts w:cs="FrankRuehl"/>
          <w:szCs w:val="28"/>
          <w:rtl/>
        </w:rPr>
        <w:footnoteReference w:id="546"/>
      </w:r>
      <w:r w:rsidR="006D187C">
        <w:rPr>
          <w:rFonts w:cs="FrankRuehl" w:hint="cs"/>
          <w:sz w:val="28"/>
          <w:szCs w:val="28"/>
          <w:rtl/>
        </w:rPr>
        <w:t>.</w:t>
      </w:r>
      <w:r w:rsidRPr="00AF5BF8">
        <w:rPr>
          <w:rFonts w:cs="FrankRuehl"/>
          <w:sz w:val="28"/>
          <w:szCs w:val="28"/>
          <w:rtl/>
        </w:rPr>
        <w:t xml:space="preserve"> כי נאסרו הבמות מיד כשנבנה בית המקדש</w:t>
      </w:r>
      <w:r w:rsidR="00FF0E42">
        <w:rPr>
          <w:rStyle w:val="FootnoteReference"/>
          <w:rFonts w:cs="FrankRuehl"/>
          <w:szCs w:val="28"/>
          <w:rtl/>
        </w:rPr>
        <w:footnoteReference w:id="547"/>
      </w:r>
      <w:r w:rsidR="006D187C">
        <w:rPr>
          <w:rFonts w:cs="FrankRuehl" w:hint="cs"/>
          <w:sz w:val="28"/>
          <w:szCs w:val="28"/>
          <w:rtl/>
        </w:rPr>
        <w:t>,</w:t>
      </w:r>
      <w:r w:rsidRPr="00AF5BF8">
        <w:rPr>
          <w:rFonts w:cs="FrankRuehl"/>
          <w:sz w:val="28"/>
          <w:szCs w:val="28"/>
          <w:rtl/>
        </w:rPr>
        <w:t xml:space="preserve"> ולפיכך המקדש הוא אחד</w:t>
      </w:r>
      <w:r w:rsidR="009C0203">
        <w:rPr>
          <w:rStyle w:val="FootnoteReference"/>
          <w:rFonts w:cs="FrankRuehl"/>
          <w:szCs w:val="28"/>
          <w:rtl/>
        </w:rPr>
        <w:footnoteReference w:id="548"/>
      </w:r>
      <w:r w:rsidR="007A5A03">
        <w:rPr>
          <w:rFonts w:cs="FrankRuehl" w:hint="cs"/>
          <w:sz w:val="28"/>
          <w:szCs w:val="28"/>
          <w:rtl/>
        </w:rPr>
        <w:t>,</w:t>
      </w:r>
      <w:r w:rsidRPr="00AF5BF8">
        <w:rPr>
          <w:rFonts w:cs="FrankRuehl"/>
          <w:sz w:val="28"/>
          <w:szCs w:val="28"/>
          <w:rtl/>
        </w:rPr>
        <w:t xml:space="preserve"> ולפיכך גם בית המקדש ראוי שיקרא קנינו של הק</w:t>
      </w:r>
      <w:r w:rsidR="006D187C">
        <w:rPr>
          <w:rFonts w:cs="FrankRuehl" w:hint="cs"/>
          <w:sz w:val="28"/>
          <w:szCs w:val="28"/>
          <w:rtl/>
        </w:rPr>
        <w:t>ב"ה</w:t>
      </w:r>
      <w:r w:rsidRPr="00AF5BF8">
        <w:rPr>
          <w:rFonts w:cs="FrankRuehl"/>
          <w:sz w:val="28"/>
          <w:szCs w:val="28"/>
          <w:rtl/>
        </w:rPr>
        <w:t xml:space="preserve">. ומביא ראיה מן </w:t>
      </w:r>
      <w:r w:rsidR="007A5A03" w:rsidRPr="007A5A03">
        <w:rPr>
          <w:rFonts w:cs="Dbs-Rashi" w:hint="cs"/>
          <w:szCs w:val="20"/>
          <w:rtl/>
        </w:rPr>
        <w:t>(שמות טו, יז)</w:t>
      </w:r>
      <w:r w:rsidR="007A5A03">
        <w:rPr>
          <w:rFonts w:cs="FrankRuehl" w:hint="cs"/>
          <w:sz w:val="28"/>
          <w:szCs w:val="28"/>
          <w:rtl/>
        </w:rPr>
        <w:t xml:space="preserve"> "</w:t>
      </w:r>
      <w:r w:rsidRPr="00AF5BF8">
        <w:rPr>
          <w:rFonts w:cs="FrankRuehl"/>
          <w:sz w:val="28"/>
          <w:szCs w:val="28"/>
          <w:rtl/>
        </w:rPr>
        <w:t>מקדש ה' כוננו ידיך</w:t>
      </w:r>
      <w:r w:rsidR="007A5A03">
        <w:rPr>
          <w:rFonts w:cs="FrankRuehl" w:hint="cs"/>
          <w:sz w:val="28"/>
          <w:szCs w:val="28"/>
          <w:rtl/>
        </w:rPr>
        <w:t>"</w:t>
      </w:r>
      <w:r w:rsidR="007A5A03">
        <w:rPr>
          <w:rStyle w:val="FootnoteReference"/>
          <w:rFonts w:cs="FrankRuehl"/>
          <w:szCs w:val="28"/>
          <w:rtl/>
        </w:rPr>
        <w:footnoteReference w:id="549"/>
      </w:r>
      <w:r w:rsidR="007A5A03">
        <w:rPr>
          <w:rFonts w:cs="FrankRuehl" w:hint="cs"/>
          <w:sz w:val="28"/>
          <w:szCs w:val="28"/>
          <w:rtl/>
        </w:rPr>
        <w:t>,</w:t>
      </w:r>
      <w:r w:rsidRPr="00AF5BF8">
        <w:rPr>
          <w:rFonts w:cs="FrankRuehl"/>
          <w:sz w:val="28"/>
          <w:szCs w:val="28"/>
          <w:rtl/>
        </w:rPr>
        <w:t xml:space="preserve"> והראיה הזאת כי יותר נחשב בית המקדש מן שמים וארץ</w:t>
      </w:r>
      <w:r w:rsidR="005071DF">
        <w:rPr>
          <w:rFonts w:cs="FrankRuehl" w:hint="cs"/>
          <w:sz w:val="28"/>
          <w:szCs w:val="28"/>
          <w:rtl/>
        </w:rPr>
        <w:t>,</w:t>
      </w:r>
      <w:r w:rsidRPr="00AF5BF8">
        <w:rPr>
          <w:rFonts w:cs="FrankRuehl"/>
          <w:sz w:val="28"/>
          <w:szCs w:val="28"/>
          <w:rtl/>
        </w:rPr>
        <w:t xml:space="preserve"> כדאיתא</w:t>
      </w:r>
      <w:r w:rsidR="001111E0">
        <w:rPr>
          <w:rFonts w:cs="FrankRuehl" w:hint="cs"/>
          <w:sz w:val="28"/>
          <w:szCs w:val="28"/>
          <w:rtl/>
        </w:rPr>
        <w:t>*</w:t>
      </w:r>
      <w:r w:rsidRPr="00AF5BF8">
        <w:rPr>
          <w:rFonts w:cs="FrankRuehl"/>
          <w:sz w:val="28"/>
          <w:szCs w:val="28"/>
          <w:rtl/>
        </w:rPr>
        <w:t xml:space="preserve"> בפרק קמא דכתובות </w:t>
      </w:r>
      <w:r w:rsidRPr="005071DF">
        <w:rPr>
          <w:rFonts w:cs="Dbs-Rashi"/>
          <w:szCs w:val="20"/>
          <w:rtl/>
        </w:rPr>
        <w:t>(ה</w:t>
      </w:r>
      <w:r w:rsidR="007A5A03" w:rsidRPr="005071DF">
        <w:rPr>
          <w:rFonts w:cs="Dbs-Rashi" w:hint="cs"/>
          <w:szCs w:val="20"/>
          <w:rtl/>
        </w:rPr>
        <w:t>.</w:t>
      </w:r>
      <w:r w:rsidRPr="005071DF">
        <w:rPr>
          <w:rFonts w:cs="Dbs-Rashi"/>
          <w:szCs w:val="20"/>
          <w:rtl/>
        </w:rPr>
        <w:t>)</w:t>
      </w:r>
      <w:r w:rsidR="005071DF">
        <w:rPr>
          <w:rFonts w:cs="FrankRuehl" w:hint="cs"/>
          <w:sz w:val="28"/>
          <w:szCs w:val="28"/>
          <w:rtl/>
        </w:rPr>
        <w:t>,</w:t>
      </w:r>
      <w:r w:rsidRPr="00AF5BF8">
        <w:rPr>
          <w:rFonts w:cs="FrankRuehl"/>
          <w:sz w:val="28"/>
          <w:szCs w:val="28"/>
          <w:rtl/>
        </w:rPr>
        <w:t xml:space="preserve"> דרש בר קפרא</w:t>
      </w:r>
      <w:r w:rsidR="007B7BAB">
        <w:rPr>
          <w:rFonts w:cs="FrankRuehl" w:hint="cs"/>
          <w:sz w:val="28"/>
          <w:szCs w:val="28"/>
          <w:rtl/>
        </w:rPr>
        <w:t>,</w:t>
      </w:r>
      <w:r w:rsidRPr="00AF5BF8">
        <w:rPr>
          <w:rFonts w:cs="FrankRuehl"/>
          <w:sz w:val="28"/>
          <w:szCs w:val="28"/>
          <w:rtl/>
        </w:rPr>
        <w:t xml:space="preserve"> גדולים מעשה צדיקים ממעשה שמים וארץ</w:t>
      </w:r>
      <w:r w:rsidR="005071DF">
        <w:rPr>
          <w:rFonts w:cs="FrankRuehl" w:hint="cs"/>
          <w:sz w:val="28"/>
          <w:szCs w:val="28"/>
          <w:rtl/>
        </w:rPr>
        <w:t>,</w:t>
      </w:r>
      <w:r w:rsidRPr="00AF5BF8">
        <w:rPr>
          <w:rFonts w:cs="FrankRuehl"/>
          <w:sz w:val="28"/>
          <w:szCs w:val="28"/>
          <w:rtl/>
        </w:rPr>
        <w:t xml:space="preserve"> דא</w:t>
      </w:r>
      <w:r w:rsidR="005071DF">
        <w:rPr>
          <w:rFonts w:cs="FrankRuehl" w:hint="cs"/>
          <w:sz w:val="28"/>
          <w:szCs w:val="28"/>
          <w:rtl/>
        </w:rPr>
        <w:t>י</w:t>
      </w:r>
      <w:r w:rsidRPr="00AF5BF8">
        <w:rPr>
          <w:rFonts w:cs="FrankRuehl"/>
          <w:sz w:val="28"/>
          <w:szCs w:val="28"/>
          <w:rtl/>
        </w:rPr>
        <w:t>לו שמים וארץ נבראו ביד אחד</w:t>
      </w:r>
      <w:r w:rsidR="005071DF">
        <w:rPr>
          <w:rFonts w:cs="FrankRuehl" w:hint="cs"/>
          <w:sz w:val="28"/>
          <w:szCs w:val="28"/>
          <w:rtl/>
        </w:rPr>
        <w:t>,</w:t>
      </w:r>
      <w:r w:rsidRPr="00AF5BF8">
        <w:rPr>
          <w:rFonts w:cs="FrankRuehl"/>
          <w:sz w:val="28"/>
          <w:szCs w:val="28"/>
          <w:rtl/>
        </w:rPr>
        <w:t xml:space="preserve"> דכתיב </w:t>
      </w:r>
      <w:r w:rsidR="005071DF" w:rsidRPr="005071DF">
        <w:rPr>
          <w:rFonts w:cs="Dbs-Rashi" w:hint="cs"/>
          <w:szCs w:val="20"/>
          <w:rtl/>
        </w:rPr>
        <w:t>(ישעיה מח, יג)</w:t>
      </w:r>
      <w:r w:rsidR="005071DF">
        <w:rPr>
          <w:rFonts w:cs="FrankRuehl" w:hint="cs"/>
          <w:sz w:val="28"/>
          <w:szCs w:val="28"/>
          <w:rtl/>
        </w:rPr>
        <w:t xml:space="preserve"> "</w:t>
      </w:r>
      <w:r w:rsidRPr="00AF5BF8">
        <w:rPr>
          <w:rFonts w:cs="FrankRuehl"/>
          <w:sz w:val="28"/>
          <w:szCs w:val="28"/>
          <w:rtl/>
        </w:rPr>
        <w:t>אף ידי</w:t>
      </w:r>
      <w:r w:rsidR="000E0ACF">
        <w:rPr>
          <w:rStyle w:val="FootnoteReference"/>
          <w:rFonts w:cs="FrankRuehl"/>
          <w:szCs w:val="28"/>
          <w:rtl/>
        </w:rPr>
        <w:footnoteReference w:id="550"/>
      </w:r>
      <w:r w:rsidRPr="00AF5BF8">
        <w:rPr>
          <w:rFonts w:cs="FrankRuehl"/>
          <w:sz w:val="28"/>
          <w:szCs w:val="28"/>
          <w:rtl/>
        </w:rPr>
        <w:t xml:space="preserve"> יסדה ארץ וימיני טפחה שמים</w:t>
      </w:r>
      <w:r w:rsidR="005071DF">
        <w:rPr>
          <w:rFonts w:cs="FrankRuehl" w:hint="cs"/>
          <w:sz w:val="28"/>
          <w:szCs w:val="28"/>
          <w:rtl/>
        </w:rPr>
        <w:t>",</w:t>
      </w:r>
      <w:r w:rsidRPr="00AF5BF8">
        <w:rPr>
          <w:rFonts w:cs="FrankRuehl"/>
          <w:sz w:val="28"/>
          <w:szCs w:val="28"/>
          <w:rtl/>
        </w:rPr>
        <w:t xml:space="preserve"> וא</w:t>
      </w:r>
      <w:r w:rsidR="005071DF">
        <w:rPr>
          <w:rFonts w:cs="FrankRuehl" w:hint="cs"/>
          <w:sz w:val="28"/>
          <w:szCs w:val="28"/>
          <w:rtl/>
        </w:rPr>
        <w:t>י</w:t>
      </w:r>
      <w:r w:rsidRPr="00AF5BF8">
        <w:rPr>
          <w:rFonts w:cs="FrankRuehl"/>
          <w:sz w:val="28"/>
          <w:szCs w:val="28"/>
          <w:rtl/>
        </w:rPr>
        <w:t xml:space="preserve">לו מעשה צדיקים כתיב </w:t>
      </w:r>
      <w:r w:rsidR="005071DF">
        <w:rPr>
          <w:rFonts w:cs="FrankRuehl" w:hint="cs"/>
          <w:sz w:val="28"/>
          <w:szCs w:val="28"/>
          <w:rtl/>
        </w:rPr>
        <w:t>"</w:t>
      </w:r>
      <w:r w:rsidRPr="00AF5BF8">
        <w:rPr>
          <w:rFonts w:cs="FrankRuehl"/>
          <w:sz w:val="28"/>
          <w:szCs w:val="28"/>
          <w:rtl/>
        </w:rPr>
        <w:t>מקדש</w:t>
      </w:r>
      <w:r w:rsidR="000E0ACF">
        <w:rPr>
          <w:rStyle w:val="FootnoteReference"/>
          <w:rFonts w:cs="FrankRuehl"/>
          <w:szCs w:val="28"/>
          <w:rtl/>
        </w:rPr>
        <w:footnoteReference w:id="551"/>
      </w:r>
      <w:r w:rsidRPr="00AF5BF8">
        <w:rPr>
          <w:rFonts w:cs="FrankRuehl"/>
          <w:sz w:val="28"/>
          <w:szCs w:val="28"/>
          <w:rtl/>
        </w:rPr>
        <w:t xml:space="preserve"> </w:t>
      </w:r>
      <w:r w:rsidR="005071DF">
        <w:rPr>
          <w:rFonts w:cs="FrankRuehl" w:hint="cs"/>
          <w:sz w:val="28"/>
          <w:szCs w:val="28"/>
          <w:rtl/>
        </w:rPr>
        <w:t>ה</w:t>
      </w:r>
      <w:r w:rsidRPr="00AF5BF8">
        <w:rPr>
          <w:rFonts w:cs="FrankRuehl"/>
          <w:sz w:val="28"/>
          <w:szCs w:val="28"/>
          <w:rtl/>
        </w:rPr>
        <w:t>' כוננו ידיך</w:t>
      </w:r>
      <w:r w:rsidR="005071DF">
        <w:rPr>
          <w:rFonts w:cs="FrankRuehl" w:hint="cs"/>
          <w:sz w:val="28"/>
          <w:szCs w:val="28"/>
          <w:rtl/>
        </w:rPr>
        <w:t>",</w:t>
      </w:r>
      <w:r w:rsidRPr="00AF5BF8">
        <w:rPr>
          <w:rFonts w:cs="FrankRuehl"/>
          <w:sz w:val="28"/>
          <w:szCs w:val="28"/>
          <w:rtl/>
        </w:rPr>
        <w:t xml:space="preserve"> תרתי משמע</w:t>
      </w:r>
      <w:r w:rsidR="005071DF">
        <w:rPr>
          <w:rFonts w:cs="FrankRuehl" w:hint="cs"/>
          <w:sz w:val="28"/>
          <w:szCs w:val="28"/>
          <w:rtl/>
        </w:rPr>
        <w:t>,</w:t>
      </w:r>
      <w:r w:rsidRPr="00AF5BF8">
        <w:rPr>
          <w:rFonts w:cs="FrankRuehl"/>
          <w:sz w:val="28"/>
          <w:szCs w:val="28"/>
          <w:rtl/>
        </w:rPr>
        <w:t xml:space="preserve"> כדאיתא התם</w:t>
      </w:r>
      <w:r w:rsidR="005071DF">
        <w:rPr>
          <w:rStyle w:val="FootnoteReference"/>
          <w:rFonts w:cs="FrankRuehl"/>
          <w:szCs w:val="28"/>
          <w:rtl/>
        </w:rPr>
        <w:footnoteReference w:id="552"/>
      </w:r>
      <w:r w:rsidR="005071DF">
        <w:rPr>
          <w:rFonts w:cs="FrankRuehl" w:hint="cs"/>
          <w:sz w:val="28"/>
          <w:szCs w:val="28"/>
          <w:rtl/>
        </w:rPr>
        <w:t>.</w:t>
      </w:r>
      <w:r w:rsidRPr="00AF5BF8">
        <w:rPr>
          <w:rFonts w:cs="FrankRuehl"/>
          <w:sz w:val="28"/>
          <w:szCs w:val="28"/>
          <w:rtl/>
        </w:rPr>
        <w:t xml:space="preserve"> ומאחר שנקרא קנין שמים וארץ כדלעיל</w:t>
      </w:r>
      <w:r w:rsidR="001111E0">
        <w:rPr>
          <w:rFonts w:cs="FrankRuehl" w:hint="cs"/>
          <w:sz w:val="28"/>
          <w:szCs w:val="28"/>
          <w:rtl/>
        </w:rPr>
        <w:t>,</w:t>
      </w:r>
      <w:r w:rsidRPr="00AF5BF8">
        <w:rPr>
          <w:rFonts w:cs="FrankRuehl"/>
          <w:sz w:val="28"/>
          <w:szCs w:val="28"/>
          <w:rtl/>
        </w:rPr>
        <w:t xml:space="preserve"> </w:t>
      </w:r>
      <w:r w:rsidR="005B6588">
        <w:rPr>
          <w:rFonts w:cs="FrankRuehl" w:hint="cs"/>
          <w:sz w:val="28"/>
          <w:szCs w:val="28"/>
          <w:rtl/>
        </w:rPr>
        <w:t xml:space="preserve">אם כן* </w:t>
      </w:r>
      <w:r w:rsidRPr="00AF5BF8">
        <w:rPr>
          <w:rFonts w:cs="FrankRuehl"/>
          <w:sz w:val="28"/>
          <w:szCs w:val="28"/>
          <w:rtl/>
        </w:rPr>
        <w:t>מקדש שהוא קרוב אל השם יתברך עוד יותר</w:t>
      </w:r>
      <w:r w:rsidR="007A63BF">
        <w:rPr>
          <w:rStyle w:val="FootnoteReference"/>
          <w:rFonts w:cs="FrankRuehl"/>
          <w:szCs w:val="28"/>
          <w:rtl/>
        </w:rPr>
        <w:footnoteReference w:id="553"/>
      </w:r>
      <w:r w:rsidR="001111E0">
        <w:rPr>
          <w:rFonts w:cs="FrankRuehl" w:hint="cs"/>
          <w:sz w:val="28"/>
          <w:szCs w:val="28"/>
          <w:rtl/>
        </w:rPr>
        <w:t>,</w:t>
      </w:r>
      <w:r w:rsidRPr="00AF5BF8">
        <w:rPr>
          <w:rFonts w:cs="FrankRuehl"/>
          <w:sz w:val="28"/>
          <w:szCs w:val="28"/>
          <w:rtl/>
        </w:rPr>
        <w:t xml:space="preserve"> מכ</w:t>
      </w:r>
      <w:r w:rsidR="001111E0">
        <w:rPr>
          <w:rFonts w:cs="FrankRuehl" w:hint="cs"/>
          <w:sz w:val="28"/>
          <w:szCs w:val="28"/>
          <w:rtl/>
        </w:rPr>
        <w:t>ל שכן</w:t>
      </w:r>
      <w:r w:rsidRPr="00AF5BF8">
        <w:rPr>
          <w:rFonts w:cs="FrankRuehl"/>
          <w:sz w:val="28"/>
          <w:szCs w:val="28"/>
          <w:rtl/>
        </w:rPr>
        <w:t xml:space="preserve"> ש</w:t>
      </w:r>
      <w:r w:rsidR="001111E0">
        <w:rPr>
          <w:rFonts w:cs="FrankRuehl"/>
          <w:sz w:val="28"/>
          <w:szCs w:val="28"/>
          <w:rtl/>
        </w:rPr>
        <w:t>הוא יותר נקרא קנין להקב"ה</w:t>
      </w:r>
      <w:r w:rsidR="001111E0">
        <w:rPr>
          <w:rStyle w:val="FootnoteReference"/>
          <w:rFonts w:cs="FrankRuehl"/>
          <w:szCs w:val="28"/>
          <w:rtl/>
        </w:rPr>
        <w:footnoteReference w:id="554"/>
      </w:r>
      <w:r w:rsidR="001111E0">
        <w:rPr>
          <w:rFonts w:cs="FrankRuehl" w:hint="cs"/>
          <w:sz w:val="28"/>
          <w:szCs w:val="28"/>
          <w:rtl/>
        </w:rPr>
        <w:t>.</w:t>
      </w:r>
      <w:r w:rsidR="00F705B9">
        <w:rPr>
          <w:rFonts w:cs="FrankRuehl" w:hint="cs"/>
          <w:sz w:val="28"/>
          <w:szCs w:val="28"/>
          <w:rtl/>
        </w:rPr>
        <w:t xml:space="preserve"> </w:t>
      </w:r>
    </w:p>
    <w:p w:rsidR="00ED4AEE" w:rsidRDefault="00F705B9" w:rsidP="00ED4AEE">
      <w:pPr>
        <w:jc w:val="both"/>
        <w:rPr>
          <w:rFonts w:cs="FrankRuehl" w:hint="cs"/>
          <w:sz w:val="28"/>
          <w:szCs w:val="28"/>
          <w:rtl/>
        </w:rPr>
      </w:pPr>
      <w:r w:rsidRPr="00F705B9">
        <w:rPr>
          <w:rStyle w:val="LatinChar"/>
          <w:rtl/>
        </w:rPr>
        <w:t>#</w:t>
      </w:r>
      <w:r w:rsidRPr="00F705B9">
        <w:rPr>
          <w:rStyle w:val="Title1"/>
          <w:rtl/>
        </w:rPr>
        <w:t>ועוד יש</w:t>
      </w:r>
      <w:r w:rsidRPr="00F705B9">
        <w:rPr>
          <w:rStyle w:val="LatinChar"/>
          <w:rtl/>
        </w:rPr>
        <w:t>=</w:t>
      </w:r>
      <w:r w:rsidRPr="00F705B9">
        <w:rPr>
          <w:rFonts w:cs="FrankRuehl"/>
          <w:sz w:val="28"/>
          <w:szCs w:val="28"/>
          <w:rtl/>
        </w:rPr>
        <w:t xml:space="preserve"> לך להבין</w:t>
      </w:r>
      <w:r w:rsidR="00441FE7">
        <w:rPr>
          <w:rFonts w:cs="FrankRuehl" w:hint="cs"/>
          <w:sz w:val="28"/>
          <w:szCs w:val="28"/>
          <w:rtl/>
        </w:rPr>
        <w:t>*</w:t>
      </w:r>
      <w:r w:rsidRPr="00F705B9">
        <w:rPr>
          <w:rFonts w:cs="FrankRuehl"/>
          <w:sz w:val="28"/>
          <w:szCs w:val="28"/>
          <w:rtl/>
        </w:rPr>
        <w:t xml:space="preserve"> הראיה שהביא ממה שכתוב </w:t>
      </w:r>
      <w:r>
        <w:rPr>
          <w:rFonts w:cs="FrankRuehl" w:hint="cs"/>
          <w:sz w:val="28"/>
          <w:szCs w:val="28"/>
          <w:rtl/>
        </w:rPr>
        <w:t>"</w:t>
      </w:r>
      <w:r w:rsidRPr="00F705B9">
        <w:rPr>
          <w:rFonts w:cs="FrankRuehl"/>
          <w:sz w:val="28"/>
          <w:szCs w:val="28"/>
          <w:rtl/>
        </w:rPr>
        <w:t>מקדש ה' כוננו ידיך</w:t>
      </w:r>
      <w:r>
        <w:rPr>
          <w:rFonts w:cs="FrankRuehl" w:hint="cs"/>
          <w:sz w:val="28"/>
          <w:szCs w:val="28"/>
          <w:rtl/>
        </w:rPr>
        <w:t>"</w:t>
      </w:r>
      <w:r w:rsidR="0040069A">
        <w:rPr>
          <w:rFonts w:cs="FrankRuehl" w:hint="cs"/>
          <w:sz w:val="28"/>
          <w:szCs w:val="28"/>
          <w:rtl/>
        </w:rPr>
        <w:t>,</w:t>
      </w:r>
      <w:r w:rsidRPr="00F705B9">
        <w:rPr>
          <w:rFonts w:cs="FrankRuehl"/>
          <w:sz w:val="28"/>
          <w:szCs w:val="28"/>
          <w:rtl/>
        </w:rPr>
        <w:t xml:space="preserve"> כי בזה עצמו מה שנברא בית המקדש בשתי ידים מורה כי המקדש הוא אחד</w:t>
      </w:r>
      <w:r w:rsidR="00BB4C5C">
        <w:rPr>
          <w:rFonts w:cs="FrankRuehl" w:hint="cs"/>
          <w:sz w:val="28"/>
          <w:szCs w:val="28"/>
          <w:rtl/>
        </w:rPr>
        <w:t>,</w:t>
      </w:r>
      <w:r w:rsidRPr="00F705B9">
        <w:rPr>
          <w:rFonts w:cs="FrankRuehl"/>
          <w:sz w:val="28"/>
          <w:szCs w:val="28"/>
          <w:rtl/>
        </w:rPr>
        <w:t xml:space="preserve"> כי נקרא הדבר שהוא אחד כאשר אין עוד אחר</w:t>
      </w:r>
      <w:r w:rsidR="00362E23">
        <w:rPr>
          <w:rFonts w:cs="FrankRuehl" w:hint="cs"/>
          <w:sz w:val="28"/>
          <w:szCs w:val="28"/>
          <w:rtl/>
        </w:rPr>
        <w:t>*</w:t>
      </w:r>
      <w:r w:rsidRPr="00F705B9">
        <w:rPr>
          <w:rFonts w:cs="FrankRuehl"/>
          <w:sz w:val="28"/>
          <w:szCs w:val="28"/>
          <w:rtl/>
        </w:rPr>
        <w:t xml:space="preserve"> עמו</w:t>
      </w:r>
      <w:r w:rsidR="003F281D">
        <w:rPr>
          <w:rStyle w:val="FootnoteReference"/>
          <w:rFonts w:cs="FrankRuehl"/>
          <w:szCs w:val="28"/>
          <w:rtl/>
        </w:rPr>
        <w:footnoteReference w:id="555"/>
      </w:r>
      <w:r w:rsidR="00BB4C5C">
        <w:rPr>
          <w:rFonts w:cs="FrankRuehl" w:hint="cs"/>
          <w:sz w:val="28"/>
          <w:szCs w:val="28"/>
          <w:rtl/>
        </w:rPr>
        <w:t>.</w:t>
      </w:r>
      <w:r w:rsidRPr="00F705B9">
        <w:rPr>
          <w:rFonts w:cs="FrankRuehl"/>
          <w:sz w:val="28"/>
          <w:szCs w:val="28"/>
          <w:rtl/>
        </w:rPr>
        <w:t xml:space="preserve"> וא</w:t>
      </w:r>
      <w:r w:rsidR="00BB4C5C">
        <w:rPr>
          <w:rFonts w:cs="FrankRuehl" w:hint="cs"/>
          <w:sz w:val="28"/>
          <w:szCs w:val="28"/>
          <w:rtl/>
        </w:rPr>
        <w:t>י</w:t>
      </w:r>
      <w:r w:rsidRPr="00F705B9">
        <w:rPr>
          <w:rFonts w:cs="FrankRuehl"/>
          <w:sz w:val="28"/>
          <w:szCs w:val="28"/>
          <w:rtl/>
        </w:rPr>
        <w:t>לו נברא בית המקדש ביד אחת</w:t>
      </w:r>
      <w:r w:rsidR="00FC529A">
        <w:rPr>
          <w:rFonts w:cs="FrankRuehl" w:hint="cs"/>
          <w:sz w:val="28"/>
          <w:szCs w:val="28"/>
          <w:rtl/>
        </w:rPr>
        <w:t>,</w:t>
      </w:r>
      <w:r w:rsidRPr="00F705B9">
        <w:rPr>
          <w:rFonts w:cs="FrankRuehl"/>
          <w:sz w:val="28"/>
          <w:szCs w:val="28"/>
          <w:rtl/>
        </w:rPr>
        <w:t xml:space="preserve"> הי</w:t>
      </w:r>
      <w:r w:rsidR="00FC529A">
        <w:rPr>
          <w:rFonts w:cs="FrankRuehl" w:hint="cs"/>
          <w:sz w:val="28"/>
          <w:szCs w:val="28"/>
          <w:rtl/>
        </w:rPr>
        <w:t>ה</w:t>
      </w:r>
      <w:r w:rsidRPr="00F705B9">
        <w:rPr>
          <w:rFonts w:cs="FrankRuehl"/>
          <w:sz w:val="28"/>
          <w:szCs w:val="28"/>
          <w:rtl/>
        </w:rPr>
        <w:t xml:space="preserve"> אפשר לך לומר כי בית המקדש</w:t>
      </w:r>
      <w:r w:rsidR="00FC529A">
        <w:rPr>
          <w:rFonts w:cs="FrankRuehl" w:hint="cs"/>
          <w:sz w:val="28"/>
          <w:szCs w:val="28"/>
          <w:rtl/>
        </w:rPr>
        <w:t>,</w:t>
      </w:r>
      <w:r w:rsidRPr="00F705B9">
        <w:rPr>
          <w:rFonts w:cs="FrankRuehl"/>
          <w:sz w:val="28"/>
          <w:szCs w:val="28"/>
          <w:rtl/>
        </w:rPr>
        <w:t xml:space="preserve"> שהוא חלק בלבד</w:t>
      </w:r>
      <w:r w:rsidR="00FC529A">
        <w:rPr>
          <w:rFonts w:cs="FrankRuehl" w:hint="cs"/>
          <w:sz w:val="28"/>
          <w:szCs w:val="28"/>
          <w:rtl/>
        </w:rPr>
        <w:t>,</w:t>
      </w:r>
      <w:r w:rsidRPr="00F705B9">
        <w:rPr>
          <w:rFonts w:cs="FrankRuehl"/>
          <w:sz w:val="28"/>
          <w:szCs w:val="28"/>
          <w:rtl/>
        </w:rPr>
        <w:t xml:space="preserve"> נברא ביד אחת</w:t>
      </w:r>
      <w:r w:rsidR="00FC529A">
        <w:rPr>
          <w:rFonts w:cs="FrankRuehl" w:hint="cs"/>
          <w:sz w:val="28"/>
          <w:szCs w:val="28"/>
          <w:rtl/>
        </w:rPr>
        <w:t>,</w:t>
      </w:r>
      <w:r w:rsidRPr="00F705B9">
        <w:rPr>
          <w:rFonts w:cs="FrankRuehl"/>
          <w:sz w:val="28"/>
          <w:szCs w:val="28"/>
          <w:rtl/>
        </w:rPr>
        <w:t xml:space="preserve"> ודבר אחר שהוא ג</w:t>
      </w:r>
      <w:r w:rsidR="00FC529A">
        <w:rPr>
          <w:rFonts w:cs="FrankRuehl" w:hint="cs"/>
          <w:sz w:val="28"/>
          <w:szCs w:val="28"/>
          <w:rtl/>
        </w:rPr>
        <w:t>ם כן</w:t>
      </w:r>
      <w:r w:rsidRPr="00F705B9">
        <w:rPr>
          <w:rFonts w:cs="FrankRuehl"/>
          <w:sz w:val="28"/>
          <w:szCs w:val="28"/>
          <w:rtl/>
        </w:rPr>
        <w:t xml:space="preserve"> עמו נברא ביד האחרת</w:t>
      </w:r>
      <w:r w:rsidR="00FC529A">
        <w:rPr>
          <w:rFonts w:cs="FrankRuehl" w:hint="cs"/>
          <w:sz w:val="28"/>
          <w:szCs w:val="28"/>
          <w:rtl/>
        </w:rPr>
        <w:t>,</w:t>
      </w:r>
      <w:r w:rsidRPr="00F705B9">
        <w:rPr>
          <w:rFonts w:cs="FrankRuehl"/>
          <w:sz w:val="28"/>
          <w:szCs w:val="28"/>
          <w:rtl/>
        </w:rPr>
        <w:t xml:space="preserve"> כמו שהוא אצל שמים וארץ</w:t>
      </w:r>
      <w:r w:rsidR="00FC529A">
        <w:rPr>
          <w:rFonts w:cs="FrankRuehl" w:hint="cs"/>
          <w:sz w:val="28"/>
          <w:szCs w:val="28"/>
          <w:rtl/>
        </w:rPr>
        <w:t>,</w:t>
      </w:r>
      <w:r w:rsidRPr="00F705B9">
        <w:rPr>
          <w:rFonts w:cs="FrankRuehl"/>
          <w:sz w:val="28"/>
          <w:szCs w:val="28"/>
          <w:rtl/>
        </w:rPr>
        <w:t xml:space="preserve"> שנבראו שמים ביד ימינו</w:t>
      </w:r>
      <w:r w:rsidR="00FC529A">
        <w:rPr>
          <w:rFonts w:cs="FrankRuehl" w:hint="cs"/>
          <w:sz w:val="28"/>
          <w:szCs w:val="28"/>
          <w:rtl/>
        </w:rPr>
        <w:t>,</w:t>
      </w:r>
      <w:r w:rsidRPr="00F705B9">
        <w:rPr>
          <w:rFonts w:cs="FrankRuehl"/>
          <w:sz w:val="28"/>
          <w:szCs w:val="28"/>
          <w:rtl/>
        </w:rPr>
        <w:t xml:space="preserve"> והארץ ביד שמאלו</w:t>
      </w:r>
      <w:r w:rsidR="00FC529A">
        <w:rPr>
          <w:rFonts w:cs="FrankRuehl" w:hint="cs"/>
          <w:sz w:val="28"/>
          <w:szCs w:val="28"/>
          <w:rtl/>
        </w:rPr>
        <w:t>,</w:t>
      </w:r>
      <w:r w:rsidRPr="00F705B9">
        <w:rPr>
          <w:rFonts w:cs="FrankRuehl"/>
          <w:sz w:val="28"/>
          <w:szCs w:val="28"/>
          <w:rtl/>
        </w:rPr>
        <w:t xml:space="preserve"> דכתיב </w:t>
      </w:r>
      <w:r w:rsidR="00FC529A" w:rsidRPr="00FC529A">
        <w:rPr>
          <w:rFonts w:cs="Dbs-Rashi" w:hint="cs"/>
          <w:szCs w:val="20"/>
          <w:rtl/>
        </w:rPr>
        <w:t>(ישעיה מח, יג)</w:t>
      </w:r>
      <w:r w:rsidR="00FC529A">
        <w:rPr>
          <w:rFonts w:cs="FrankRuehl" w:hint="cs"/>
          <w:sz w:val="28"/>
          <w:szCs w:val="28"/>
          <w:rtl/>
        </w:rPr>
        <w:t xml:space="preserve"> "</w:t>
      </w:r>
      <w:r w:rsidRPr="00F705B9">
        <w:rPr>
          <w:rFonts w:cs="FrankRuehl"/>
          <w:sz w:val="28"/>
          <w:szCs w:val="28"/>
          <w:rtl/>
        </w:rPr>
        <w:t>אף ידי יסדה ארץ וימיני טפחה שמים</w:t>
      </w:r>
      <w:r w:rsidR="00FC529A">
        <w:rPr>
          <w:rFonts w:cs="FrankRuehl" w:hint="cs"/>
          <w:sz w:val="28"/>
          <w:szCs w:val="28"/>
          <w:rtl/>
        </w:rPr>
        <w:t>"</w:t>
      </w:r>
      <w:r w:rsidR="00FC529A">
        <w:rPr>
          <w:rStyle w:val="FootnoteReference"/>
          <w:rFonts w:cs="FrankRuehl"/>
          <w:szCs w:val="28"/>
          <w:rtl/>
        </w:rPr>
        <w:footnoteReference w:id="556"/>
      </w:r>
      <w:r w:rsidR="00FC529A">
        <w:rPr>
          <w:rFonts w:cs="FrankRuehl" w:hint="cs"/>
          <w:sz w:val="28"/>
          <w:szCs w:val="28"/>
          <w:rtl/>
        </w:rPr>
        <w:t>.</w:t>
      </w:r>
      <w:r w:rsidRPr="00F705B9">
        <w:rPr>
          <w:rFonts w:cs="FrankRuehl"/>
          <w:sz w:val="28"/>
          <w:szCs w:val="28"/>
          <w:rtl/>
        </w:rPr>
        <w:t xml:space="preserve"> אבל בית המקדש שנברא בשתי ידים</w:t>
      </w:r>
      <w:r w:rsidR="00961690">
        <w:rPr>
          <w:rFonts w:cs="FrankRuehl" w:hint="cs"/>
          <w:sz w:val="28"/>
          <w:szCs w:val="28"/>
          <w:rtl/>
        </w:rPr>
        <w:t>,</w:t>
      </w:r>
      <w:r w:rsidRPr="00F705B9">
        <w:rPr>
          <w:rFonts w:cs="FrankRuehl"/>
          <w:sz w:val="28"/>
          <w:szCs w:val="28"/>
          <w:rtl/>
        </w:rPr>
        <w:t xml:space="preserve"> מורה שאין עוד דבר עמו</w:t>
      </w:r>
      <w:r w:rsidR="00961690">
        <w:rPr>
          <w:rFonts w:cs="FrankRuehl" w:hint="cs"/>
          <w:sz w:val="28"/>
          <w:szCs w:val="28"/>
          <w:rtl/>
        </w:rPr>
        <w:t>,</w:t>
      </w:r>
      <w:r w:rsidRPr="00F705B9">
        <w:rPr>
          <w:rFonts w:cs="FrankRuehl"/>
          <w:sz w:val="28"/>
          <w:szCs w:val="28"/>
          <w:rtl/>
        </w:rPr>
        <w:t xml:space="preserve"> והוא אחד</w:t>
      </w:r>
      <w:r w:rsidR="00961690">
        <w:rPr>
          <w:rFonts w:cs="FrankRuehl" w:hint="cs"/>
          <w:sz w:val="28"/>
          <w:szCs w:val="28"/>
          <w:rtl/>
        </w:rPr>
        <w:t>,</w:t>
      </w:r>
      <w:r w:rsidRPr="00F705B9">
        <w:rPr>
          <w:rFonts w:cs="FrankRuehl"/>
          <w:sz w:val="28"/>
          <w:szCs w:val="28"/>
          <w:rtl/>
        </w:rPr>
        <w:t xml:space="preserve"> שהרי נברא בשתי ידים</w:t>
      </w:r>
      <w:r w:rsidR="00961690">
        <w:rPr>
          <w:rStyle w:val="FootnoteReference"/>
          <w:rFonts w:cs="FrankRuehl"/>
          <w:szCs w:val="28"/>
          <w:rtl/>
        </w:rPr>
        <w:footnoteReference w:id="557"/>
      </w:r>
      <w:r w:rsidRPr="00F705B9">
        <w:rPr>
          <w:rFonts w:cs="FrankRuehl"/>
          <w:sz w:val="28"/>
          <w:szCs w:val="28"/>
          <w:rtl/>
        </w:rPr>
        <w:t>. וכבר התבאר</w:t>
      </w:r>
      <w:r w:rsidR="00310D74">
        <w:rPr>
          <w:rStyle w:val="FootnoteReference"/>
          <w:rFonts w:cs="FrankRuehl"/>
          <w:szCs w:val="28"/>
          <w:rtl/>
        </w:rPr>
        <w:footnoteReference w:id="558"/>
      </w:r>
      <w:r w:rsidRPr="00F705B9">
        <w:rPr>
          <w:rFonts w:cs="FrankRuehl"/>
          <w:sz w:val="28"/>
          <w:szCs w:val="28"/>
          <w:rtl/>
        </w:rPr>
        <w:t xml:space="preserve"> כי כל דבר שהוא אחד הוא נקרא קנינו של הקב"ה</w:t>
      </w:r>
      <w:r w:rsidR="00310D74">
        <w:rPr>
          <w:rFonts w:cs="FrankRuehl" w:hint="cs"/>
          <w:sz w:val="28"/>
          <w:szCs w:val="28"/>
          <w:rtl/>
        </w:rPr>
        <w:t>,</w:t>
      </w:r>
      <w:r w:rsidRPr="00F705B9">
        <w:rPr>
          <w:rFonts w:cs="FrankRuehl"/>
          <w:sz w:val="28"/>
          <w:szCs w:val="28"/>
          <w:rtl/>
        </w:rPr>
        <w:t xml:space="preserve"> מפני שהוא תחת רשות בעל הקנין לגמרי</w:t>
      </w:r>
      <w:r w:rsidR="00861B0D">
        <w:rPr>
          <w:rFonts w:cs="FrankRuehl" w:hint="cs"/>
          <w:sz w:val="28"/>
          <w:szCs w:val="28"/>
          <w:rtl/>
        </w:rPr>
        <w:t>.</w:t>
      </w:r>
      <w:r w:rsidRPr="00F705B9">
        <w:rPr>
          <w:rFonts w:cs="FrankRuehl"/>
          <w:sz w:val="28"/>
          <w:szCs w:val="28"/>
          <w:rtl/>
        </w:rPr>
        <w:t xml:space="preserve"> ולפיכך מביא פסוק </w:t>
      </w:r>
      <w:r w:rsidR="00D817F5">
        <w:rPr>
          <w:rFonts w:cs="FrankRuehl" w:hint="cs"/>
          <w:sz w:val="28"/>
          <w:szCs w:val="28"/>
          <w:rtl/>
        </w:rPr>
        <w:t>"</w:t>
      </w:r>
      <w:r w:rsidRPr="00F705B9">
        <w:rPr>
          <w:rFonts w:cs="FrankRuehl"/>
          <w:sz w:val="28"/>
          <w:szCs w:val="28"/>
          <w:rtl/>
        </w:rPr>
        <w:t>מקדש ה' כוננו ידיך</w:t>
      </w:r>
      <w:r w:rsidR="00D817F5">
        <w:rPr>
          <w:rFonts w:cs="FrankRuehl" w:hint="cs"/>
          <w:sz w:val="28"/>
          <w:szCs w:val="28"/>
          <w:rtl/>
        </w:rPr>
        <w:t>"</w:t>
      </w:r>
      <w:r w:rsidRPr="00F705B9">
        <w:rPr>
          <w:rFonts w:cs="FrankRuehl"/>
          <w:sz w:val="28"/>
          <w:szCs w:val="28"/>
          <w:rtl/>
        </w:rPr>
        <w:t>, והוא ראיה ברורה גמורה למי שמבין דברים אלו שאין ספק בהם</w:t>
      </w:r>
      <w:r w:rsidR="00D817F5">
        <w:rPr>
          <w:rStyle w:val="FootnoteReference"/>
          <w:rFonts w:cs="FrankRuehl"/>
          <w:szCs w:val="28"/>
          <w:rtl/>
        </w:rPr>
        <w:footnoteReference w:id="559"/>
      </w:r>
      <w:r w:rsidRPr="00F705B9">
        <w:rPr>
          <w:rFonts w:cs="FrankRuehl"/>
          <w:sz w:val="28"/>
          <w:szCs w:val="28"/>
          <w:rtl/>
        </w:rPr>
        <w:t xml:space="preserve">. ודבר זה בארנו בהקדמה </w:t>
      </w:r>
      <w:r w:rsidR="002A666B" w:rsidRPr="002A666B">
        <w:rPr>
          <w:rFonts w:cs="Dbs-Rashi" w:hint="cs"/>
          <w:szCs w:val="20"/>
          <w:rtl/>
        </w:rPr>
        <w:t>(פירוש למשנת "כל ישראל")</w:t>
      </w:r>
      <w:r w:rsidR="002A666B">
        <w:rPr>
          <w:rFonts w:cs="FrankRuehl" w:hint="cs"/>
          <w:sz w:val="28"/>
          <w:szCs w:val="28"/>
          <w:rtl/>
        </w:rPr>
        <w:t xml:space="preserve"> </w:t>
      </w:r>
      <w:r w:rsidRPr="00F705B9">
        <w:rPr>
          <w:rFonts w:cs="FrankRuehl"/>
          <w:sz w:val="28"/>
          <w:szCs w:val="28"/>
          <w:rtl/>
        </w:rPr>
        <w:t xml:space="preserve">אצל </w:t>
      </w:r>
      <w:r w:rsidR="000E057E" w:rsidRPr="000E057E">
        <w:rPr>
          <w:rFonts w:cs="Dbs-Rashi" w:hint="cs"/>
          <w:szCs w:val="20"/>
          <w:rtl/>
        </w:rPr>
        <w:t>(ישעיה ס, כא)</w:t>
      </w:r>
      <w:r w:rsidR="000E057E">
        <w:rPr>
          <w:rFonts w:cs="FrankRuehl" w:hint="cs"/>
          <w:sz w:val="28"/>
          <w:szCs w:val="28"/>
          <w:rtl/>
        </w:rPr>
        <w:t xml:space="preserve"> </w:t>
      </w:r>
      <w:r w:rsidR="002A666B">
        <w:rPr>
          <w:rFonts w:cs="FrankRuehl" w:hint="cs"/>
          <w:sz w:val="28"/>
          <w:szCs w:val="28"/>
          <w:rtl/>
        </w:rPr>
        <w:t>"</w:t>
      </w:r>
      <w:r w:rsidRPr="00F705B9">
        <w:rPr>
          <w:rFonts w:cs="FrankRuehl"/>
          <w:sz w:val="28"/>
          <w:szCs w:val="28"/>
          <w:rtl/>
        </w:rPr>
        <w:t>נצר מטעי מעשה ידי להתפאר</w:t>
      </w:r>
      <w:r w:rsidR="002A666B">
        <w:rPr>
          <w:rFonts w:cs="FrankRuehl" w:hint="cs"/>
          <w:sz w:val="28"/>
          <w:szCs w:val="28"/>
          <w:rtl/>
        </w:rPr>
        <w:t>",</w:t>
      </w:r>
      <w:r w:rsidRPr="00F705B9">
        <w:rPr>
          <w:rFonts w:cs="FrankRuehl"/>
          <w:sz w:val="28"/>
          <w:szCs w:val="28"/>
          <w:rtl/>
        </w:rPr>
        <w:t xml:space="preserve"> ועיין שם ותמצא מבואר</w:t>
      </w:r>
      <w:r w:rsidR="002A666B">
        <w:rPr>
          <w:rStyle w:val="FootnoteReference"/>
          <w:rFonts w:cs="FrankRuehl"/>
          <w:szCs w:val="28"/>
          <w:rtl/>
        </w:rPr>
        <w:footnoteReference w:id="560"/>
      </w:r>
      <w:r w:rsidRPr="00F705B9">
        <w:rPr>
          <w:rFonts w:cs="FrankRuehl"/>
          <w:sz w:val="28"/>
          <w:szCs w:val="28"/>
          <w:rtl/>
        </w:rPr>
        <w:t>. וגם שמים וארץ שכל אחד נברא ביד אחת, אם לא שהם מתחברים ביחד להיות דבר אחד לא היה שם קנין עליהם</w:t>
      </w:r>
      <w:r w:rsidR="00ED4AEE">
        <w:rPr>
          <w:rFonts w:cs="FrankRuehl" w:hint="cs"/>
          <w:sz w:val="28"/>
          <w:szCs w:val="28"/>
          <w:rtl/>
        </w:rPr>
        <w:t>,</w:t>
      </w:r>
      <w:r w:rsidRPr="00F705B9">
        <w:rPr>
          <w:rFonts w:cs="FrankRuehl"/>
          <w:sz w:val="28"/>
          <w:szCs w:val="28"/>
          <w:rtl/>
        </w:rPr>
        <w:t xml:space="preserve"> כמו שהתבאר למעלה</w:t>
      </w:r>
      <w:r w:rsidR="00ED4AEE">
        <w:rPr>
          <w:rStyle w:val="FootnoteReference"/>
          <w:rFonts w:cs="FrankRuehl"/>
          <w:szCs w:val="28"/>
          <w:rtl/>
        </w:rPr>
        <w:footnoteReference w:id="561"/>
      </w:r>
      <w:r w:rsidRPr="00F705B9">
        <w:rPr>
          <w:rFonts w:cs="FrankRuehl"/>
          <w:sz w:val="28"/>
          <w:szCs w:val="28"/>
          <w:rtl/>
        </w:rPr>
        <w:t xml:space="preserve"> שהשמים והארץ הם דומה כמו העיגול והנקודה שבתוכה</w:t>
      </w:r>
      <w:r w:rsidR="00ED4AEE">
        <w:rPr>
          <w:rFonts w:cs="FrankRuehl" w:hint="cs"/>
          <w:sz w:val="28"/>
          <w:szCs w:val="28"/>
          <w:rtl/>
        </w:rPr>
        <w:t>,</w:t>
      </w:r>
      <w:r w:rsidRPr="00F705B9">
        <w:rPr>
          <w:rFonts w:cs="FrankRuehl"/>
          <w:sz w:val="28"/>
          <w:szCs w:val="28"/>
          <w:rtl/>
        </w:rPr>
        <w:t xml:space="preserve"> ולפיכך הם דבר אחד</w:t>
      </w:r>
      <w:r w:rsidR="00ED4AEE">
        <w:rPr>
          <w:rFonts w:cs="FrankRuehl" w:hint="cs"/>
          <w:sz w:val="28"/>
          <w:szCs w:val="28"/>
          <w:rtl/>
        </w:rPr>
        <w:t>,</w:t>
      </w:r>
      <w:r w:rsidRPr="00F705B9">
        <w:rPr>
          <w:rFonts w:cs="FrankRuehl"/>
          <w:sz w:val="28"/>
          <w:szCs w:val="28"/>
          <w:rtl/>
        </w:rPr>
        <w:t xml:space="preserve"> כי שניהם ביחד נבראו בשתי ידים</w:t>
      </w:r>
      <w:r w:rsidR="00ED4AEE">
        <w:rPr>
          <w:rFonts w:cs="FrankRuehl" w:hint="cs"/>
          <w:sz w:val="28"/>
          <w:szCs w:val="28"/>
          <w:rtl/>
        </w:rPr>
        <w:t>,</w:t>
      </w:r>
      <w:r w:rsidRPr="00F705B9">
        <w:rPr>
          <w:rFonts w:cs="FrankRuehl"/>
          <w:sz w:val="28"/>
          <w:szCs w:val="28"/>
          <w:rtl/>
        </w:rPr>
        <w:t xml:space="preserve"> כמו שבארנו למעלה</w:t>
      </w:r>
      <w:r w:rsidR="00ED4AEE">
        <w:rPr>
          <w:rStyle w:val="FootnoteReference"/>
          <w:rFonts w:cs="FrankRuehl"/>
          <w:szCs w:val="28"/>
          <w:rtl/>
        </w:rPr>
        <w:footnoteReference w:id="562"/>
      </w:r>
      <w:r w:rsidRPr="00F705B9">
        <w:rPr>
          <w:rFonts w:cs="FrankRuehl"/>
          <w:sz w:val="28"/>
          <w:szCs w:val="28"/>
          <w:rtl/>
        </w:rPr>
        <w:t xml:space="preserve">. </w:t>
      </w:r>
    </w:p>
    <w:p w:rsidR="00510C90" w:rsidRDefault="00CD2A61" w:rsidP="00682A3C">
      <w:pPr>
        <w:jc w:val="both"/>
        <w:rPr>
          <w:rFonts w:cs="FrankRuehl" w:hint="cs"/>
          <w:sz w:val="28"/>
          <w:szCs w:val="28"/>
          <w:rtl/>
        </w:rPr>
      </w:pPr>
      <w:r w:rsidRPr="00CD2A61">
        <w:rPr>
          <w:rStyle w:val="LatinChar"/>
          <w:rtl/>
        </w:rPr>
        <w:t>#</w:t>
      </w:r>
      <w:r w:rsidR="00F705B9" w:rsidRPr="00CD2A61">
        <w:rPr>
          <w:rStyle w:val="Title1"/>
          <w:rtl/>
        </w:rPr>
        <w:t>ומפני שלא</w:t>
      </w:r>
      <w:r w:rsidRPr="00CD2A61">
        <w:rPr>
          <w:rStyle w:val="LatinChar"/>
          <w:rtl/>
        </w:rPr>
        <w:t>=</w:t>
      </w:r>
      <w:r w:rsidR="00F705B9" w:rsidRPr="00F705B9">
        <w:rPr>
          <w:rFonts w:cs="FrankRuehl"/>
          <w:sz w:val="28"/>
          <w:szCs w:val="28"/>
          <w:rtl/>
        </w:rPr>
        <w:t xml:space="preserve"> כתיב בפירוש </w:t>
      </w:r>
      <w:r w:rsidR="00335C56">
        <w:rPr>
          <w:rFonts w:cs="FrankRuehl" w:hint="cs"/>
          <w:sz w:val="28"/>
          <w:szCs w:val="28"/>
          <w:rtl/>
        </w:rPr>
        <w:t>"</w:t>
      </w:r>
      <w:r w:rsidR="00F705B9" w:rsidRPr="00F705B9">
        <w:rPr>
          <w:rFonts w:cs="FrankRuehl"/>
          <w:sz w:val="28"/>
          <w:szCs w:val="28"/>
          <w:rtl/>
        </w:rPr>
        <w:t>קנין</w:t>
      </w:r>
      <w:r w:rsidR="00335C56">
        <w:rPr>
          <w:rFonts w:cs="FrankRuehl" w:hint="cs"/>
          <w:sz w:val="28"/>
          <w:szCs w:val="28"/>
          <w:rtl/>
        </w:rPr>
        <w:t>"</w:t>
      </w:r>
      <w:r w:rsidR="00F705B9" w:rsidRPr="00F705B9">
        <w:rPr>
          <w:rFonts w:cs="FrankRuehl"/>
          <w:sz w:val="28"/>
          <w:szCs w:val="28"/>
          <w:rtl/>
        </w:rPr>
        <w:t xml:space="preserve"> אצל בית המקדש, הביא ראיה מדכתיב </w:t>
      </w:r>
      <w:r w:rsidRPr="00CD2A61">
        <w:rPr>
          <w:rFonts w:cs="Dbs-Rashi" w:hint="cs"/>
          <w:szCs w:val="20"/>
          <w:rtl/>
        </w:rPr>
        <w:t>(תהלים עח, נד)</w:t>
      </w:r>
      <w:r>
        <w:rPr>
          <w:rFonts w:cs="FrankRuehl" w:hint="cs"/>
          <w:sz w:val="28"/>
          <w:szCs w:val="28"/>
          <w:rtl/>
        </w:rPr>
        <w:t xml:space="preserve"> "</w:t>
      </w:r>
      <w:r w:rsidR="00F705B9" w:rsidRPr="00F705B9">
        <w:rPr>
          <w:rFonts w:cs="FrankRuehl"/>
          <w:sz w:val="28"/>
          <w:szCs w:val="28"/>
          <w:rtl/>
        </w:rPr>
        <w:t>הר זה קנתה ימינו</w:t>
      </w:r>
      <w:r>
        <w:rPr>
          <w:rFonts w:cs="FrankRuehl" w:hint="cs"/>
          <w:sz w:val="28"/>
          <w:szCs w:val="28"/>
          <w:rtl/>
        </w:rPr>
        <w:t>".</w:t>
      </w:r>
      <w:r w:rsidR="00F705B9" w:rsidRPr="00F705B9">
        <w:rPr>
          <w:rFonts w:cs="FrankRuehl"/>
          <w:sz w:val="28"/>
          <w:szCs w:val="28"/>
          <w:rtl/>
        </w:rPr>
        <w:t xml:space="preserve"> ומ</w:t>
      </w:r>
      <w:r>
        <w:rPr>
          <w:rFonts w:cs="FrankRuehl" w:hint="cs"/>
          <w:sz w:val="28"/>
          <w:szCs w:val="28"/>
          <w:rtl/>
        </w:rPr>
        <w:t>כל מקום</w:t>
      </w:r>
      <w:r w:rsidR="00F705B9" w:rsidRPr="00F705B9">
        <w:rPr>
          <w:rFonts w:cs="FrankRuehl"/>
          <w:sz w:val="28"/>
          <w:szCs w:val="28"/>
          <w:rtl/>
        </w:rPr>
        <w:t xml:space="preserve"> לא די בפסוק זה</w:t>
      </w:r>
      <w:r w:rsidR="00335C56">
        <w:rPr>
          <w:rFonts w:cs="FrankRuehl" w:hint="cs"/>
          <w:sz w:val="28"/>
          <w:szCs w:val="28"/>
          <w:rtl/>
        </w:rPr>
        <w:t>,</w:t>
      </w:r>
      <w:r w:rsidR="00F705B9" w:rsidRPr="00F705B9">
        <w:rPr>
          <w:rFonts w:cs="FrankRuehl"/>
          <w:sz w:val="28"/>
          <w:szCs w:val="28"/>
          <w:rtl/>
        </w:rPr>
        <w:t xml:space="preserve"> כי </w:t>
      </w:r>
      <w:r w:rsidR="005E7747">
        <w:rPr>
          <w:rFonts w:cs="FrankRuehl" w:hint="cs"/>
          <w:sz w:val="28"/>
          <w:szCs w:val="28"/>
          <w:rtl/>
        </w:rPr>
        <w:t>"</w:t>
      </w:r>
      <w:r w:rsidR="00F705B9" w:rsidRPr="00F705B9">
        <w:rPr>
          <w:rFonts w:cs="FrankRuehl"/>
          <w:sz w:val="28"/>
          <w:szCs w:val="28"/>
          <w:rtl/>
        </w:rPr>
        <w:t>הר זה קנתה ימינו</w:t>
      </w:r>
      <w:r w:rsidR="005E7747">
        <w:rPr>
          <w:rFonts w:cs="FrankRuehl" w:hint="cs"/>
          <w:sz w:val="28"/>
          <w:szCs w:val="28"/>
          <w:rtl/>
        </w:rPr>
        <w:t>"</w:t>
      </w:r>
      <w:r w:rsidR="00F705B9" w:rsidRPr="00F705B9">
        <w:rPr>
          <w:rFonts w:cs="FrankRuehl"/>
          <w:sz w:val="28"/>
          <w:szCs w:val="28"/>
          <w:rtl/>
        </w:rPr>
        <w:t xml:space="preserve"> משמע דקאי על כל ארץ ישראל</w:t>
      </w:r>
      <w:r w:rsidR="005E7747">
        <w:rPr>
          <w:rFonts w:cs="FrankRuehl" w:hint="cs"/>
          <w:sz w:val="28"/>
          <w:szCs w:val="28"/>
          <w:rtl/>
        </w:rPr>
        <w:t>,</w:t>
      </w:r>
      <w:r w:rsidR="00F705B9" w:rsidRPr="00F705B9">
        <w:rPr>
          <w:rFonts w:cs="FrankRuehl"/>
          <w:sz w:val="28"/>
          <w:szCs w:val="28"/>
          <w:rtl/>
        </w:rPr>
        <w:t xml:space="preserve"> דכתיב </w:t>
      </w:r>
      <w:r w:rsidR="00335C56" w:rsidRPr="00335C56">
        <w:rPr>
          <w:rFonts w:cs="Dbs-Rashi" w:hint="cs"/>
          <w:szCs w:val="20"/>
          <w:rtl/>
        </w:rPr>
        <w:t>(שמות טו, יז)</w:t>
      </w:r>
      <w:r w:rsidR="00335C56">
        <w:rPr>
          <w:rFonts w:cs="FrankRuehl" w:hint="cs"/>
          <w:sz w:val="28"/>
          <w:szCs w:val="28"/>
          <w:rtl/>
        </w:rPr>
        <w:t xml:space="preserve"> </w:t>
      </w:r>
      <w:r w:rsidR="005E7747">
        <w:rPr>
          <w:rFonts w:cs="FrankRuehl" w:hint="cs"/>
          <w:sz w:val="28"/>
          <w:szCs w:val="28"/>
          <w:rtl/>
        </w:rPr>
        <w:t>"</w:t>
      </w:r>
      <w:r w:rsidR="00F705B9" w:rsidRPr="00F705B9">
        <w:rPr>
          <w:rFonts w:cs="FrankRuehl"/>
          <w:sz w:val="28"/>
          <w:szCs w:val="28"/>
          <w:rtl/>
        </w:rPr>
        <w:t>תביאמו ותטעמו בהר נחלתך וגו'</w:t>
      </w:r>
      <w:r w:rsidR="005E7747">
        <w:rPr>
          <w:rFonts w:cs="FrankRuehl" w:hint="cs"/>
          <w:sz w:val="28"/>
          <w:szCs w:val="28"/>
          <w:rtl/>
        </w:rPr>
        <w:t>",</w:t>
      </w:r>
      <w:r w:rsidR="00F705B9" w:rsidRPr="00F705B9">
        <w:rPr>
          <w:rFonts w:cs="FrankRuehl"/>
          <w:sz w:val="28"/>
          <w:szCs w:val="28"/>
          <w:rtl/>
        </w:rPr>
        <w:t xml:space="preserve"> הרי לך שנקרא א</w:t>
      </w:r>
      <w:r w:rsidR="005E7747">
        <w:rPr>
          <w:rFonts w:cs="FrankRuehl" w:hint="cs"/>
          <w:sz w:val="28"/>
          <w:szCs w:val="28"/>
          <w:rtl/>
        </w:rPr>
        <w:t>רץ ישראל</w:t>
      </w:r>
      <w:r w:rsidR="00F705B9" w:rsidRPr="00F705B9">
        <w:rPr>
          <w:rFonts w:cs="FrankRuehl"/>
          <w:sz w:val="28"/>
          <w:szCs w:val="28"/>
          <w:rtl/>
        </w:rPr>
        <w:t xml:space="preserve"> </w:t>
      </w:r>
      <w:r w:rsidR="005E7747">
        <w:rPr>
          <w:rFonts w:cs="FrankRuehl" w:hint="cs"/>
          <w:sz w:val="28"/>
          <w:szCs w:val="28"/>
          <w:rtl/>
        </w:rPr>
        <w:t>"</w:t>
      </w:r>
      <w:r w:rsidR="00F705B9" w:rsidRPr="00F705B9">
        <w:rPr>
          <w:rFonts w:cs="FrankRuehl"/>
          <w:sz w:val="28"/>
          <w:szCs w:val="28"/>
          <w:rtl/>
        </w:rPr>
        <w:t>הר</w:t>
      </w:r>
      <w:r w:rsidR="005E7747">
        <w:rPr>
          <w:rFonts w:cs="FrankRuehl" w:hint="cs"/>
          <w:sz w:val="28"/>
          <w:szCs w:val="28"/>
          <w:rtl/>
        </w:rPr>
        <w:t>"</w:t>
      </w:r>
      <w:r w:rsidR="00335C56">
        <w:rPr>
          <w:rStyle w:val="FootnoteReference"/>
          <w:rFonts w:cs="FrankRuehl"/>
          <w:szCs w:val="28"/>
          <w:rtl/>
        </w:rPr>
        <w:footnoteReference w:id="563"/>
      </w:r>
      <w:r w:rsidR="005E7747">
        <w:rPr>
          <w:rFonts w:cs="FrankRuehl" w:hint="cs"/>
          <w:sz w:val="28"/>
          <w:szCs w:val="28"/>
          <w:rtl/>
        </w:rPr>
        <w:t>.</w:t>
      </w:r>
      <w:r w:rsidR="00F705B9" w:rsidRPr="00F705B9">
        <w:rPr>
          <w:rFonts w:cs="FrankRuehl"/>
          <w:sz w:val="28"/>
          <w:szCs w:val="28"/>
          <w:rtl/>
        </w:rPr>
        <w:t xml:space="preserve"> אבל מדכתיב </w:t>
      </w:r>
      <w:r w:rsidR="005E7747">
        <w:rPr>
          <w:rFonts w:cs="FrankRuehl" w:hint="cs"/>
          <w:sz w:val="28"/>
          <w:szCs w:val="28"/>
          <w:rtl/>
        </w:rPr>
        <w:t>"</w:t>
      </w:r>
      <w:r w:rsidR="00F705B9" w:rsidRPr="00F705B9">
        <w:rPr>
          <w:rFonts w:cs="FrankRuehl"/>
          <w:sz w:val="28"/>
          <w:szCs w:val="28"/>
          <w:rtl/>
        </w:rPr>
        <w:t>מקדש ה' כוננו ידיך</w:t>
      </w:r>
      <w:r w:rsidR="005E7747">
        <w:rPr>
          <w:rFonts w:cs="FrankRuehl" w:hint="cs"/>
          <w:sz w:val="28"/>
          <w:szCs w:val="28"/>
          <w:rtl/>
        </w:rPr>
        <w:t>"</w:t>
      </w:r>
      <w:r w:rsidR="00F705B9" w:rsidRPr="00F705B9">
        <w:rPr>
          <w:rFonts w:cs="FrankRuehl"/>
          <w:sz w:val="28"/>
          <w:szCs w:val="28"/>
          <w:rtl/>
        </w:rPr>
        <w:t xml:space="preserve"> יש לאוקמי קרא של </w:t>
      </w:r>
      <w:r w:rsidR="005E7747">
        <w:rPr>
          <w:rFonts w:cs="FrankRuehl" w:hint="cs"/>
          <w:sz w:val="28"/>
          <w:szCs w:val="28"/>
          <w:rtl/>
        </w:rPr>
        <w:t>"</w:t>
      </w:r>
      <w:r w:rsidR="00F705B9" w:rsidRPr="00F705B9">
        <w:rPr>
          <w:rFonts w:cs="FrankRuehl"/>
          <w:sz w:val="28"/>
          <w:szCs w:val="28"/>
          <w:rtl/>
        </w:rPr>
        <w:t>הר זה קנתה ימינו</w:t>
      </w:r>
      <w:r w:rsidR="005E7747">
        <w:rPr>
          <w:rFonts w:cs="FrankRuehl" w:hint="cs"/>
          <w:sz w:val="28"/>
          <w:szCs w:val="28"/>
          <w:rtl/>
        </w:rPr>
        <w:t>"</w:t>
      </w:r>
      <w:r w:rsidR="00F705B9" w:rsidRPr="00F705B9">
        <w:rPr>
          <w:rFonts w:cs="FrankRuehl"/>
          <w:sz w:val="28"/>
          <w:szCs w:val="28"/>
          <w:rtl/>
        </w:rPr>
        <w:t xml:space="preserve"> במקדש</w:t>
      </w:r>
      <w:r w:rsidR="00B17AD2">
        <w:rPr>
          <w:rStyle w:val="FootnoteReference"/>
          <w:rFonts w:cs="FrankRuehl"/>
          <w:szCs w:val="28"/>
          <w:rtl/>
        </w:rPr>
        <w:footnoteReference w:id="564"/>
      </w:r>
      <w:r w:rsidR="00F705B9" w:rsidRPr="00F705B9">
        <w:rPr>
          <w:rFonts w:cs="FrankRuehl"/>
          <w:sz w:val="28"/>
          <w:szCs w:val="28"/>
          <w:rtl/>
        </w:rPr>
        <w:t>. וכשהוא צריך לשני פסוקים</w:t>
      </w:r>
      <w:r w:rsidR="005E7747">
        <w:rPr>
          <w:rFonts w:cs="FrankRuehl" w:hint="cs"/>
          <w:sz w:val="28"/>
          <w:szCs w:val="28"/>
          <w:rtl/>
        </w:rPr>
        <w:t>,</w:t>
      </w:r>
      <w:r w:rsidR="00F705B9" w:rsidRPr="00F705B9">
        <w:rPr>
          <w:rFonts w:cs="FrankRuehl"/>
          <w:sz w:val="28"/>
          <w:szCs w:val="28"/>
          <w:rtl/>
        </w:rPr>
        <w:t xml:space="preserve"> ופסוק אחד הוא בתורה</w:t>
      </w:r>
      <w:r w:rsidR="005E7747">
        <w:rPr>
          <w:rFonts w:cs="FrankRuehl" w:hint="cs"/>
          <w:sz w:val="28"/>
          <w:szCs w:val="28"/>
          <w:rtl/>
        </w:rPr>
        <w:t>,</w:t>
      </w:r>
      <w:r w:rsidR="00F705B9" w:rsidRPr="00F705B9">
        <w:rPr>
          <w:rFonts w:cs="FrankRuehl"/>
          <w:sz w:val="28"/>
          <w:szCs w:val="28"/>
          <w:rtl/>
        </w:rPr>
        <w:t xml:space="preserve"> מביא מקרא דתורה קודם</w:t>
      </w:r>
      <w:r w:rsidR="00085725">
        <w:rPr>
          <w:rStyle w:val="FootnoteReference"/>
          <w:rFonts w:cs="FrankRuehl"/>
          <w:szCs w:val="28"/>
          <w:rtl/>
        </w:rPr>
        <w:footnoteReference w:id="565"/>
      </w:r>
      <w:r w:rsidR="005E7747">
        <w:rPr>
          <w:rFonts w:cs="FrankRuehl" w:hint="cs"/>
          <w:sz w:val="28"/>
          <w:szCs w:val="28"/>
          <w:rtl/>
        </w:rPr>
        <w:t>.</w:t>
      </w:r>
    </w:p>
    <w:p w:rsidR="001D7513" w:rsidRDefault="00510C90" w:rsidP="00BC6216">
      <w:pPr>
        <w:jc w:val="both"/>
        <w:rPr>
          <w:rFonts w:cs="FrankRuehl" w:hint="cs"/>
          <w:sz w:val="28"/>
          <w:szCs w:val="28"/>
          <w:rtl/>
        </w:rPr>
      </w:pPr>
      <w:r w:rsidRPr="00510C90">
        <w:rPr>
          <w:rStyle w:val="LatinChar"/>
          <w:rtl/>
        </w:rPr>
        <w:t>#</w:t>
      </w:r>
      <w:r w:rsidR="00682A3C" w:rsidRPr="00510C90">
        <w:rPr>
          <w:rStyle w:val="Title1"/>
          <w:rtl/>
        </w:rPr>
        <w:t>והתבאר לך</w:t>
      </w:r>
      <w:r w:rsidRPr="00510C90">
        <w:rPr>
          <w:rStyle w:val="LatinChar"/>
          <w:rtl/>
        </w:rPr>
        <w:t>=</w:t>
      </w:r>
      <w:r w:rsidR="00682A3C" w:rsidRPr="00682A3C">
        <w:rPr>
          <w:rFonts w:cs="FrankRuehl"/>
          <w:sz w:val="28"/>
          <w:szCs w:val="28"/>
          <w:rtl/>
        </w:rPr>
        <w:t xml:space="preserve"> אלו חמשה קנינים שנקראים </w:t>
      </w:r>
      <w:r w:rsidR="00D85B14">
        <w:rPr>
          <w:rFonts w:cs="FrankRuehl" w:hint="cs"/>
          <w:sz w:val="28"/>
          <w:szCs w:val="28"/>
          <w:rtl/>
        </w:rPr>
        <w:t>'</w:t>
      </w:r>
      <w:r w:rsidR="00682A3C" w:rsidRPr="00682A3C">
        <w:rPr>
          <w:rFonts w:cs="FrankRuehl"/>
          <w:sz w:val="28"/>
          <w:szCs w:val="28"/>
          <w:rtl/>
        </w:rPr>
        <w:t>קנינים</w:t>
      </w:r>
      <w:r w:rsidR="00D85B14">
        <w:rPr>
          <w:rFonts w:cs="FrankRuehl" w:hint="cs"/>
          <w:sz w:val="28"/>
          <w:szCs w:val="28"/>
          <w:rtl/>
        </w:rPr>
        <w:t>'</w:t>
      </w:r>
      <w:r w:rsidR="00682A3C" w:rsidRPr="00682A3C">
        <w:rPr>
          <w:rFonts w:cs="FrankRuehl"/>
          <w:sz w:val="28"/>
          <w:szCs w:val="28"/>
          <w:rtl/>
        </w:rPr>
        <w:t xml:space="preserve"> של הקב"ה, מפני שהם קנין גמור אל בעל הקנין</w:t>
      </w:r>
      <w:r w:rsidR="00D85B14">
        <w:rPr>
          <w:rFonts w:cs="FrankRuehl" w:hint="cs"/>
          <w:sz w:val="28"/>
          <w:szCs w:val="28"/>
          <w:rtl/>
        </w:rPr>
        <w:t>,</w:t>
      </w:r>
      <w:r w:rsidR="00682A3C" w:rsidRPr="00682A3C">
        <w:rPr>
          <w:rFonts w:cs="FrankRuehl"/>
          <w:sz w:val="28"/>
          <w:szCs w:val="28"/>
          <w:rtl/>
        </w:rPr>
        <w:t xml:space="preserve"> והם ברשותו של בעל קנין לגמרי</w:t>
      </w:r>
      <w:r w:rsidR="00D85B14">
        <w:rPr>
          <w:rFonts w:cs="FrankRuehl" w:hint="cs"/>
          <w:sz w:val="28"/>
          <w:szCs w:val="28"/>
          <w:rtl/>
        </w:rPr>
        <w:t>,</w:t>
      </w:r>
      <w:r w:rsidR="00682A3C" w:rsidRPr="00682A3C">
        <w:rPr>
          <w:rFonts w:cs="FrankRuehl"/>
          <w:sz w:val="28"/>
          <w:szCs w:val="28"/>
          <w:rtl/>
        </w:rPr>
        <w:t xml:space="preserve"> לכך נקרא </w:t>
      </w:r>
      <w:r w:rsidR="00D85B14">
        <w:rPr>
          <w:rFonts w:cs="FrankRuehl" w:hint="cs"/>
          <w:sz w:val="28"/>
          <w:szCs w:val="28"/>
          <w:rtl/>
        </w:rPr>
        <w:t>'</w:t>
      </w:r>
      <w:r w:rsidR="00682A3C" w:rsidRPr="00682A3C">
        <w:rPr>
          <w:rFonts w:cs="FrankRuehl"/>
          <w:sz w:val="28"/>
          <w:szCs w:val="28"/>
          <w:rtl/>
        </w:rPr>
        <w:t>קנין</w:t>
      </w:r>
      <w:r w:rsidR="00D85B14">
        <w:rPr>
          <w:rFonts w:cs="FrankRuehl" w:hint="cs"/>
          <w:sz w:val="28"/>
          <w:szCs w:val="28"/>
          <w:rtl/>
        </w:rPr>
        <w:t>'.</w:t>
      </w:r>
      <w:r w:rsidR="00682A3C" w:rsidRPr="00682A3C">
        <w:rPr>
          <w:rFonts w:cs="FrankRuehl"/>
          <w:sz w:val="28"/>
          <w:szCs w:val="28"/>
          <w:rtl/>
        </w:rPr>
        <w:t xml:space="preserve"> ודבר זה אי אפשר רק כאשר הדבר שהוא קנין הוא אחד</w:t>
      </w:r>
      <w:r w:rsidR="00D85B14">
        <w:rPr>
          <w:rFonts w:cs="FrankRuehl" w:hint="cs"/>
          <w:sz w:val="28"/>
          <w:szCs w:val="28"/>
          <w:rtl/>
        </w:rPr>
        <w:t>,</w:t>
      </w:r>
      <w:r w:rsidR="00682A3C" w:rsidRPr="00682A3C">
        <w:rPr>
          <w:rFonts w:cs="FrankRuehl"/>
          <w:sz w:val="28"/>
          <w:szCs w:val="28"/>
          <w:rtl/>
        </w:rPr>
        <w:t xml:space="preserve"> ואין דבר עמו מצטרף אל בעל קנין</w:t>
      </w:r>
      <w:r w:rsidR="00D85B14">
        <w:rPr>
          <w:rFonts w:cs="FrankRuehl" w:hint="cs"/>
          <w:sz w:val="28"/>
          <w:szCs w:val="28"/>
          <w:rtl/>
        </w:rPr>
        <w:t>,</w:t>
      </w:r>
      <w:r w:rsidR="00682A3C" w:rsidRPr="00682A3C">
        <w:rPr>
          <w:rFonts w:cs="FrankRuehl"/>
          <w:sz w:val="28"/>
          <w:szCs w:val="28"/>
          <w:rtl/>
        </w:rPr>
        <w:t xml:space="preserve"> רק דבר זה בלבד</w:t>
      </w:r>
      <w:r w:rsidR="00D85B14">
        <w:rPr>
          <w:rFonts w:cs="FrankRuehl" w:hint="cs"/>
          <w:sz w:val="28"/>
          <w:szCs w:val="28"/>
          <w:rtl/>
        </w:rPr>
        <w:t>,</w:t>
      </w:r>
      <w:r w:rsidR="00682A3C" w:rsidRPr="00682A3C">
        <w:rPr>
          <w:rFonts w:cs="FrankRuehl"/>
          <w:sz w:val="28"/>
          <w:szCs w:val="28"/>
          <w:rtl/>
        </w:rPr>
        <w:t xml:space="preserve"> שייך בו קנין</w:t>
      </w:r>
      <w:r w:rsidR="002A2803">
        <w:rPr>
          <w:rStyle w:val="FootnoteReference"/>
          <w:rFonts w:cs="FrankRuehl"/>
          <w:szCs w:val="28"/>
          <w:rtl/>
        </w:rPr>
        <w:footnoteReference w:id="566"/>
      </w:r>
      <w:r w:rsidR="00682A3C" w:rsidRPr="00682A3C">
        <w:rPr>
          <w:rFonts w:cs="FrankRuehl"/>
          <w:sz w:val="28"/>
          <w:szCs w:val="28"/>
          <w:rtl/>
        </w:rPr>
        <w:t>. וכבר התבאר לך כי אלו חמשה דברים</w:t>
      </w:r>
      <w:r w:rsidR="002A2803">
        <w:rPr>
          <w:rFonts w:cs="FrankRuehl" w:hint="cs"/>
          <w:sz w:val="28"/>
          <w:szCs w:val="28"/>
          <w:rtl/>
        </w:rPr>
        <w:t>,</w:t>
      </w:r>
      <w:r w:rsidR="00682A3C" w:rsidRPr="00682A3C">
        <w:rPr>
          <w:rFonts w:cs="FrankRuehl"/>
          <w:sz w:val="28"/>
          <w:szCs w:val="28"/>
          <w:rtl/>
        </w:rPr>
        <w:t xml:space="preserve"> כל אחד מיוחד</w:t>
      </w:r>
      <w:r w:rsidR="002A2803">
        <w:rPr>
          <w:rFonts w:cs="FrankRuehl" w:hint="cs"/>
          <w:sz w:val="28"/>
          <w:szCs w:val="28"/>
          <w:rtl/>
        </w:rPr>
        <w:t>,</w:t>
      </w:r>
      <w:r w:rsidR="00682A3C" w:rsidRPr="00682A3C">
        <w:rPr>
          <w:rFonts w:cs="FrankRuehl"/>
          <w:sz w:val="28"/>
          <w:szCs w:val="28"/>
          <w:rtl/>
        </w:rPr>
        <w:t xml:space="preserve"> מבלי שיש חבור לשום דבר עמו</w:t>
      </w:r>
      <w:r w:rsidR="002A2803">
        <w:rPr>
          <w:rFonts w:cs="FrankRuehl" w:hint="cs"/>
          <w:sz w:val="28"/>
          <w:szCs w:val="28"/>
          <w:rtl/>
        </w:rPr>
        <w:t>.</w:t>
      </w:r>
      <w:r w:rsidR="00682A3C" w:rsidRPr="00682A3C">
        <w:rPr>
          <w:rFonts w:cs="FrankRuehl"/>
          <w:sz w:val="28"/>
          <w:szCs w:val="28"/>
          <w:rtl/>
        </w:rPr>
        <w:t xml:space="preserve"> וכל אחד מן אלו חמשה דברים ג</w:t>
      </w:r>
      <w:r w:rsidR="002A2803">
        <w:rPr>
          <w:rFonts w:cs="FrankRuehl" w:hint="cs"/>
          <w:sz w:val="28"/>
          <w:szCs w:val="28"/>
          <w:rtl/>
        </w:rPr>
        <w:t>ם כן</w:t>
      </w:r>
      <w:r w:rsidR="00682A3C" w:rsidRPr="00682A3C">
        <w:rPr>
          <w:rFonts w:cs="FrankRuehl"/>
          <w:sz w:val="28"/>
          <w:szCs w:val="28"/>
          <w:rtl/>
        </w:rPr>
        <w:t xml:space="preserve"> כל אחד ואחד הוא בפני עצמו</w:t>
      </w:r>
      <w:r w:rsidR="002A2803">
        <w:rPr>
          <w:rFonts w:cs="FrankRuehl" w:hint="cs"/>
          <w:sz w:val="28"/>
          <w:szCs w:val="28"/>
          <w:rtl/>
        </w:rPr>
        <w:t>,</w:t>
      </w:r>
      <w:r w:rsidR="00682A3C" w:rsidRPr="00682A3C">
        <w:rPr>
          <w:rFonts w:cs="FrankRuehl"/>
          <w:sz w:val="28"/>
          <w:szCs w:val="28"/>
          <w:rtl/>
        </w:rPr>
        <w:t xml:space="preserve"> ואין לאחד שום חבור עם השני</w:t>
      </w:r>
      <w:r w:rsidR="002A2803">
        <w:rPr>
          <w:rStyle w:val="FootnoteReference"/>
          <w:rFonts w:cs="FrankRuehl"/>
          <w:szCs w:val="28"/>
          <w:rtl/>
        </w:rPr>
        <w:footnoteReference w:id="567"/>
      </w:r>
      <w:r w:rsidR="002A2803">
        <w:rPr>
          <w:rFonts w:cs="FrankRuehl" w:hint="cs"/>
          <w:sz w:val="28"/>
          <w:szCs w:val="28"/>
          <w:rtl/>
        </w:rPr>
        <w:t>.</w:t>
      </w:r>
      <w:r w:rsidR="00682A3C" w:rsidRPr="00682A3C">
        <w:rPr>
          <w:rFonts w:cs="FrankRuehl"/>
          <w:sz w:val="28"/>
          <w:szCs w:val="28"/>
          <w:rtl/>
        </w:rPr>
        <w:t xml:space="preserve"> עד שכל</w:t>
      </w:r>
      <w:r w:rsidR="00BC6216">
        <w:rPr>
          <w:rFonts w:cs="FrankRuehl" w:hint="cs"/>
          <w:sz w:val="28"/>
          <w:szCs w:val="28"/>
          <w:rtl/>
        </w:rPr>
        <w:t>*</w:t>
      </w:r>
      <w:r w:rsidR="00682A3C" w:rsidRPr="00682A3C">
        <w:rPr>
          <w:rFonts w:cs="FrankRuehl"/>
          <w:sz w:val="28"/>
          <w:szCs w:val="28"/>
          <w:rtl/>
        </w:rPr>
        <w:t xml:space="preserve"> אחד מיוחד לגמרי</w:t>
      </w:r>
      <w:r w:rsidR="001D7513">
        <w:rPr>
          <w:rFonts w:cs="FrankRuehl" w:hint="cs"/>
          <w:sz w:val="28"/>
          <w:szCs w:val="28"/>
          <w:rtl/>
        </w:rPr>
        <w:t>,</w:t>
      </w:r>
      <w:r w:rsidR="00682A3C" w:rsidRPr="00682A3C">
        <w:rPr>
          <w:rFonts w:cs="FrankRuehl"/>
          <w:sz w:val="28"/>
          <w:szCs w:val="28"/>
          <w:rtl/>
        </w:rPr>
        <w:t xml:space="preserve"> ובזה שייך קנין</w:t>
      </w:r>
      <w:r w:rsidR="001D7513">
        <w:rPr>
          <w:rFonts w:cs="FrankRuehl" w:hint="cs"/>
          <w:sz w:val="28"/>
          <w:szCs w:val="28"/>
          <w:rtl/>
        </w:rPr>
        <w:t>,</w:t>
      </w:r>
      <w:r w:rsidR="00682A3C" w:rsidRPr="00682A3C">
        <w:rPr>
          <w:rFonts w:cs="FrankRuehl"/>
          <w:sz w:val="28"/>
          <w:szCs w:val="28"/>
          <w:rtl/>
        </w:rPr>
        <w:t xml:space="preserve"> שהוא ברשותו של בעל הקנין. ותדע איך כל אחד ואחד הוא קנין בפני עצמו</w:t>
      </w:r>
      <w:r w:rsidR="001D7513">
        <w:rPr>
          <w:rFonts w:cs="FrankRuehl" w:hint="cs"/>
          <w:sz w:val="28"/>
          <w:szCs w:val="28"/>
          <w:rtl/>
        </w:rPr>
        <w:t>;</w:t>
      </w:r>
      <w:r w:rsidR="00682A3C" w:rsidRPr="00682A3C">
        <w:rPr>
          <w:rFonts w:cs="FrankRuehl"/>
          <w:sz w:val="28"/>
          <w:szCs w:val="28"/>
          <w:rtl/>
        </w:rPr>
        <w:t xml:space="preserve"> וזה כי התורה היא שכלית</w:t>
      </w:r>
      <w:r w:rsidR="001D7513">
        <w:rPr>
          <w:rFonts w:cs="FrankRuehl" w:hint="cs"/>
          <w:sz w:val="28"/>
          <w:szCs w:val="28"/>
          <w:rtl/>
        </w:rPr>
        <w:t>,</w:t>
      </w:r>
      <w:r w:rsidR="00682A3C" w:rsidRPr="00682A3C">
        <w:rPr>
          <w:rFonts w:cs="FrankRuehl"/>
          <w:sz w:val="28"/>
          <w:szCs w:val="28"/>
          <w:rtl/>
        </w:rPr>
        <w:t xml:space="preserve"> והרי התורה מיוחדת במדריגה השכלית</w:t>
      </w:r>
      <w:r w:rsidR="006C038A">
        <w:rPr>
          <w:rStyle w:val="FootnoteReference"/>
          <w:rFonts w:cs="FrankRuehl"/>
          <w:szCs w:val="28"/>
          <w:rtl/>
        </w:rPr>
        <w:footnoteReference w:id="568"/>
      </w:r>
      <w:r w:rsidR="001D7513">
        <w:rPr>
          <w:rFonts w:cs="FrankRuehl" w:hint="cs"/>
          <w:sz w:val="28"/>
          <w:szCs w:val="28"/>
          <w:rtl/>
        </w:rPr>
        <w:t>,</w:t>
      </w:r>
      <w:r w:rsidR="00682A3C" w:rsidRPr="00682A3C">
        <w:rPr>
          <w:rFonts w:cs="FrankRuehl"/>
          <w:sz w:val="28"/>
          <w:szCs w:val="28"/>
          <w:rtl/>
        </w:rPr>
        <w:t xml:space="preserve"> מבלי שיש צירוף וחבור אל התורה השכלית</w:t>
      </w:r>
      <w:r w:rsidR="001D7513">
        <w:rPr>
          <w:rFonts w:cs="FrankRuehl" w:hint="cs"/>
          <w:sz w:val="28"/>
          <w:szCs w:val="28"/>
          <w:rtl/>
        </w:rPr>
        <w:t>.</w:t>
      </w:r>
      <w:r w:rsidR="00682A3C" w:rsidRPr="00682A3C">
        <w:rPr>
          <w:rFonts w:cs="FrankRuehl"/>
          <w:sz w:val="28"/>
          <w:szCs w:val="28"/>
          <w:rtl/>
        </w:rPr>
        <w:t xml:space="preserve"> ואח</w:t>
      </w:r>
      <w:r w:rsidR="001D7513">
        <w:rPr>
          <w:rFonts w:cs="FrankRuehl" w:hint="cs"/>
          <w:sz w:val="28"/>
          <w:szCs w:val="28"/>
          <w:rtl/>
        </w:rPr>
        <w:t>ר כך</w:t>
      </w:r>
      <w:r w:rsidR="00682A3C" w:rsidRPr="00682A3C">
        <w:rPr>
          <w:rFonts w:cs="FrankRuehl"/>
          <w:sz w:val="28"/>
          <w:szCs w:val="28"/>
          <w:rtl/>
        </w:rPr>
        <w:t xml:space="preserve"> שמים וארץ</w:t>
      </w:r>
      <w:r w:rsidR="008B2575">
        <w:rPr>
          <w:rFonts w:cs="FrankRuehl" w:hint="cs"/>
          <w:sz w:val="28"/>
          <w:szCs w:val="28"/>
          <w:rtl/>
        </w:rPr>
        <w:t>,</w:t>
      </w:r>
      <w:r w:rsidR="00682A3C" w:rsidRPr="00682A3C">
        <w:rPr>
          <w:rFonts w:cs="FrankRuehl"/>
          <w:sz w:val="28"/>
          <w:szCs w:val="28"/>
          <w:rtl/>
        </w:rPr>
        <w:t xml:space="preserve"> הם העולם הגשמי</w:t>
      </w:r>
      <w:r w:rsidR="008B2575">
        <w:rPr>
          <w:rStyle w:val="FootnoteReference"/>
          <w:rFonts w:cs="FrankRuehl"/>
          <w:szCs w:val="28"/>
          <w:rtl/>
        </w:rPr>
        <w:footnoteReference w:id="569"/>
      </w:r>
      <w:r w:rsidR="001D7513">
        <w:rPr>
          <w:rFonts w:cs="FrankRuehl" w:hint="cs"/>
          <w:sz w:val="28"/>
          <w:szCs w:val="28"/>
          <w:rtl/>
        </w:rPr>
        <w:t>,</w:t>
      </w:r>
      <w:r w:rsidR="00682A3C" w:rsidRPr="00682A3C">
        <w:rPr>
          <w:rFonts w:cs="FrankRuehl"/>
          <w:sz w:val="28"/>
          <w:szCs w:val="28"/>
          <w:rtl/>
        </w:rPr>
        <w:t xml:space="preserve"> ומצד עולם הגשמי אין חבור אל השמים והארץ</w:t>
      </w:r>
      <w:r w:rsidR="001D7513">
        <w:rPr>
          <w:rFonts w:cs="FrankRuehl" w:hint="cs"/>
          <w:sz w:val="28"/>
          <w:szCs w:val="28"/>
          <w:rtl/>
        </w:rPr>
        <w:t>.</w:t>
      </w:r>
      <w:r w:rsidR="00682A3C" w:rsidRPr="00682A3C">
        <w:rPr>
          <w:rFonts w:cs="FrankRuehl"/>
          <w:sz w:val="28"/>
          <w:szCs w:val="28"/>
          <w:rtl/>
        </w:rPr>
        <w:t xml:space="preserve"> ואחר כך אברהם</w:t>
      </w:r>
      <w:r w:rsidR="001D7513">
        <w:rPr>
          <w:rFonts w:cs="FrankRuehl" w:hint="cs"/>
          <w:sz w:val="28"/>
          <w:szCs w:val="28"/>
          <w:rtl/>
        </w:rPr>
        <w:t>,</w:t>
      </w:r>
      <w:r w:rsidR="00682A3C" w:rsidRPr="00682A3C">
        <w:rPr>
          <w:rFonts w:cs="FrankRuehl"/>
          <w:sz w:val="28"/>
          <w:szCs w:val="28"/>
          <w:rtl/>
        </w:rPr>
        <w:t xml:space="preserve"> וזה במין האנושי</w:t>
      </w:r>
      <w:r w:rsidR="001D7513">
        <w:rPr>
          <w:rFonts w:cs="FrankRuehl" w:hint="cs"/>
          <w:sz w:val="28"/>
          <w:szCs w:val="28"/>
          <w:rtl/>
        </w:rPr>
        <w:t>,</w:t>
      </w:r>
      <w:r w:rsidR="00682A3C" w:rsidRPr="00682A3C">
        <w:rPr>
          <w:rFonts w:cs="FrankRuehl"/>
          <w:sz w:val="28"/>
          <w:szCs w:val="28"/>
          <w:rtl/>
        </w:rPr>
        <w:t xml:space="preserve"> כי אברהם התחלת המין האנושי</w:t>
      </w:r>
      <w:r w:rsidR="00BD2833">
        <w:rPr>
          <w:rStyle w:val="FootnoteReference"/>
          <w:rFonts w:cs="FrankRuehl"/>
          <w:szCs w:val="28"/>
          <w:rtl/>
        </w:rPr>
        <w:footnoteReference w:id="570"/>
      </w:r>
      <w:r w:rsidR="001D7513">
        <w:rPr>
          <w:rFonts w:cs="FrankRuehl" w:hint="cs"/>
          <w:sz w:val="28"/>
          <w:szCs w:val="28"/>
          <w:rtl/>
        </w:rPr>
        <w:t>.</w:t>
      </w:r>
      <w:r w:rsidR="00682A3C" w:rsidRPr="00682A3C">
        <w:rPr>
          <w:rFonts w:cs="FrankRuehl"/>
          <w:sz w:val="28"/>
          <w:szCs w:val="28"/>
          <w:rtl/>
        </w:rPr>
        <w:t xml:space="preserve"> ומפני שהוא התחלת המין האנושי</w:t>
      </w:r>
      <w:r w:rsidR="001D7513">
        <w:rPr>
          <w:rFonts w:cs="FrankRuehl" w:hint="cs"/>
          <w:sz w:val="28"/>
          <w:szCs w:val="28"/>
          <w:rtl/>
        </w:rPr>
        <w:t>,</w:t>
      </w:r>
      <w:r w:rsidR="00682A3C" w:rsidRPr="00682A3C">
        <w:rPr>
          <w:rFonts w:cs="FrankRuehl"/>
          <w:sz w:val="28"/>
          <w:szCs w:val="28"/>
          <w:rtl/>
        </w:rPr>
        <w:t xml:space="preserve"> נקרא אברהם </w:t>
      </w:r>
      <w:r w:rsidR="00B068A0" w:rsidRPr="00B068A0">
        <w:rPr>
          <w:rFonts w:cs="Dbs-Rashi" w:hint="cs"/>
          <w:szCs w:val="20"/>
          <w:rtl/>
        </w:rPr>
        <w:t>(בראשית יז, ה)</w:t>
      </w:r>
      <w:r w:rsidR="00B068A0">
        <w:rPr>
          <w:rFonts w:cs="FrankRuehl" w:hint="cs"/>
          <w:sz w:val="28"/>
          <w:szCs w:val="28"/>
          <w:rtl/>
        </w:rPr>
        <w:t xml:space="preserve"> </w:t>
      </w:r>
      <w:r w:rsidR="001D7513">
        <w:rPr>
          <w:rFonts w:cs="FrankRuehl" w:hint="cs"/>
          <w:sz w:val="28"/>
          <w:szCs w:val="28"/>
          <w:rtl/>
        </w:rPr>
        <w:t>"</w:t>
      </w:r>
      <w:r w:rsidR="00682A3C" w:rsidRPr="00682A3C">
        <w:rPr>
          <w:rFonts w:cs="FrankRuehl"/>
          <w:sz w:val="28"/>
          <w:szCs w:val="28"/>
          <w:rtl/>
        </w:rPr>
        <w:t>אב המון</w:t>
      </w:r>
      <w:r w:rsidR="001D7513">
        <w:rPr>
          <w:rFonts w:cs="FrankRuehl" w:hint="cs"/>
          <w:sz w:val="28"/>
          <w:szCs w:val="28"/>
          <w:rtl/>
        </w:rPr>
        <w:t>",</w:t>
      </w:r>
      <w:r w:rsidR="00682A3C" w:rsidRPr="00682A3C">
        <w:rPr>
          <w:rFonts w:cs="FrankRuehl"/>
          <w:sz w:val="28"/>
          <w:szCs w:val="28"/>
          <w:rtl/>
        </w:rPr>
        <w:t xml:space="preserve"> שר</w:t>
      </w:r>
      <w:r w:rsidR="001D7513">
        <w:rPr>
          <w:rFonts w:cs="FrankRuehl" w:hint="cs"/>
          <w:sz w:val="28"/>
          <w:szCs w:val="28"/>
          <w:rtl/>
        </w:rPr>
        <w:t>צה לומר</w:t>
      </w:r>
      <w:r w:rsidR="00682A3C" w:rsidRPr="00682A3C">
        <w:rPr>
          <w:rFonts w:cs="FrankRuehl"/>
          <w:sz w:val="28"/>
          <w:szCs w:val="28"/>
          <w:rtl/>
        </w:rPr>
        <w:t xml:space="preserve"> התחלת כלל האומות</w:t>
      </w:r>
      <w:r w:rsidR="00B068A0">
        <w:rPr>
          <w:rStyle w:val="FootnoteReference"/>
          <w:rFonts w:cs="FrankRuehl"/>
          <w:szCs w:val="28"/>
          <w:rtl/>
        </w:rPr>
        <w:footnoteReference w:id="571"/>
      </w:r>
      <w:r w:rsidR="001D7513">
        <w:rPr>
          <w:rFonts w:cs="FrankRuehl" w:hint="cs"/>
          <w:sz w:val="28"/>
          <w:szCs w:val="28"/>
          <w:rtl/>
        </w:rPr>
        <w:t>,</w:t>
      </w:r>
      <w:r w:rsidR="00682A3C" w:rsidRPr="00682A3C">
        <w:rPr>
          <w:rFonts w:cs="FrankRuehl"/>
          <w:sz w:val="28"/>
          <w:szCs w:val="28"/>
          <w:rtl/>
        </w:rPr>
        <w:t xml:space="preserve"> והנה דבר זה מדריגה בפני עצמו</w:t>
      </w:r>
      <w:r w:rsidR="00B44C2F">
        <w:rPr>
          <w:rStyle w:val="FootnoteReference"/>
          <w:rFonts w:cs="FrankRuehl"/>
          <w:szCs w:val="28"/>
          <w:rtl/>
        </w:rPr>
        <w:footnoteReference w:id="572"/>
      </w:r>
      <w:r w:rsidR="001D7513">
        <w:rPr>
          <w:rFonts w:cs="FrankRuehl" w:hint="cs"/>
          <w:sz w:val="28"/>
          <w:szCs w:val="28"/>
          <w:rtl/>
        </w:rPr>
        <w:t>.</w:t>
      </w:r>
      <w:r w:rsidR="00682A3C" w:rsidRPr="00682A3C">
        <w:rPr>
          <w:rFonts w:cs="FrankRuehl"/>
          <w:sz w:val="28"/>
          <w:szCs w:val="28"/>
          <w:rtl/>
        </w:rPr>
        <w:t xml:space="preserve"> ואחר כך ישראל</w:t>
      </w:r>
      <w:r w:rsidR="001D7513">
        <w:rPr>
          <w:rFonts w:cs="FrankRuehl" w:hint="cs"/>
          <w:sz w:val="28"/>
          <w:szCs w:val="28"/>
          <w:rtl/>
        </w:rPr>
        <w:t>,</w:t>
      </w:r>
      <w:r w:rsidR="00682A3C" w:rsidRPr="00682A3C">
        <w:rPr>
          <w:rFonts w:cs="FrankRuehl"/>
          <w:sz w:val="28"/>
          <w:szCs w:val="28"/>
          <w:rtl/>
        </w:rPr>
        <w:t xml:space="preserve"> והוא גם כן מדריגה בפני עצמו</w:t>
      </w:r>
      <w:r w:rsidR="001D7513">
        <w:rPr>
          <w:rFonts w:cs="FrankRuehl" w:hint="cs"/>
          <w:sz w:val="28"/>
          <w:szCs w:val="28"/>
          <w:rtl/>
        </w:rPr>
        <w:t>,</w:t>
      </w:r>
      <w:r w:rsidR="00682A3C" w:rsidRPr="00682A3C">
        <w:rPr>
          <w:rFonts w:cs="FrankRuehl"/>
          <w:sz w:val="28"/>
          <w:szCs w:val="28"/>
          <w:rtl/>
        </w:rPr>
        <w:t xml:space="preserve"> שנבחרו מכלל האומות להיות אל השם יתברך</w:t>
      </w:r>
      <w:r w:rsidR="009C212C">
        <w:rPr>
          <w:rStyle w:val="FootnoteReference"/>
          <w:rFonts w:cs="FrankRuehl"/>
          <w:szCs w:val="28"/>
          <w:rtl/>
        </w:rPr>
        <w:footnoteReference w:id="573"/>
      </w:r>
      <w:r w:rsidR="001D7513">
        <w:rPr>
          <w:rFonts w:cs="FrankRuehl" w:hint="cs"/>
          <w:sz w:val="28"/>
          <w:szCs w:val="28"/>
          <w:rtl/>
        </w:rPr>
        <w:t>,</w:t>
      </w:r>
      <w:r w:rsidR="00682A3C" w:rsidRPr="00682A3C">
        <w:rPr>
          <w:rFonts w:cs="FrankRuehl"/>
          <w:sz w:val="28"/>
          <w:szCs w:val="28"/>
          <w:rtl/>
        </w:rPr>
        <w:t xml:space="preserve"> והם אחד בדבר זה</w:t>
      </w:r>
      <w:r w:rsidR="001D7513">
        <w:rPr>
          <w:rFonts w:cs="FrankRuehl" w:hint="cs"/>
          <w:sz w:val="28"/>
          <w:szCs w:val="28"/>
          <w:rtl/>
        </w:rPr>
        <w:t>.</w:t>
      </w:r>
      <w:r w:rsidR="00682A3C" w:rsidRPr="00682A3C">
        <w:rPr>
          <w:rFonts w:cs="FrankRuehl"/>
          <w:sz w:val="28"/>
          <w:szCs w:val="28"/>
          <w:rtl/>
        </w:rPr>
        <w:t xml:space="preserve"> המדריגה החמישית הוא בית המקדש</w:t>
      </w:r>
      <w:r w:rsidR="001D7513">
        <w:rPr>
          <w:rFonts w:cs="FrankRuehl" w:hint="cs"/>
          <w:sz w:val="28"/>
          <w:szCs w:val="28"/>
          <w:rtl/>
        </w:rPr>
        <w:t>,</w:t>
      </w:r>
      <w:r w:rsidR="00682A3C" w:rsidRPr="00682A3C">
        <w:rPr>
          <w:rFonts w:cs="FrankRuehl"/>
          <w:sz w:val="28"/>
          <w:szCs w:val="28"/>
          <w:rtl/>
        </w:rPr>
        <w:t xml:space="preserve"> שנבחר בית המקדש מכל מקומות ישוב הארץ</w:t>
      </w:r>
      <w:r w:rsidR="005C7063">
        <w:rPr>
          <w:rStyle w:val="FootnoteReference"/>
          <w:rFonts w:cs="FrankRuehl"/>
          <w:szCs w:val="28"/>
          <w:rtl/>
        </w:rPr>
        <w:footnoteReference w:id="574"/>
      </w:r>
      <w:r w:rsidR="001D7513">
        <w:rPr>
          <w:rFonts w:cs="FrankRuehl" w:hint="cs"/>
          <w:sz w:val="28"/>
          <w:szCs w:val="28"/>
          <w:rtl/>
        </w:rPr>
        <w:t>.</w:t>
      </w:r>
      <w:r w:rsidR="00682A3C" w:rsidRPr="00682A3C">
        <w:rPr>
          <w:rFonts w:cs="FrankRuehl"/>
          <w:sz w:val="28"/>
          <w:szCs w:val="28"/>
          <w:rtl/>
        </w:rPr>
        <w:t xml:space="preserve"> ולפיכך כל אלו חמשה מיוחדים</w:t>
      </w:r>
      <w:r w:rsidR="001D7513">
        <w:rPr>
          <w:rFonts w:cs="FrankRuehl" w:hint="cs"/>
          <w:sz w:val="28"/>
          <w:szCs w:val="28"/>
          <w:rtl/>
        </w:rPr>
        <w:t>,</w:t>
      </w:r>
      <w:r w:rsidR="00682A3C" w:rsidRPr="00682A3C">
        <w:rPr>
          <w:rFonts w:cs="FrankRuehl"/>
          <w:sz w:val="28"/>
          <w:szCs w:val="28"/>
          <w:rtl/>
        </w:rPr>
        <w:t xml:space="preserve"> שאין חבור ושתוף עמו</w:t>
      </w:r>
      <w:r w:rsidR="008E1243">
        <w:rPr>
          <w:rStyle w:val="FootnoteReference"/>
          <w:rFonts w:cs="FrankRuehl"/>
          <w:szCs w:val="28"/>
          <w:rtl/>
        </w:rPr>
        <w:footnoteReference w:id="575"/>
      </w:r>
      <w:r w:rsidR="001D7513">
        <w:rPr>
          <w:rFonts w:cs="FrankRuehl" w:hint="cs"/>
          <w:sz w:val="28"/>
          <w:szCs w:val="28"/>
          <w:rtl/>
        </w:rPr>
        <w:t>.</w:t>
      </w:r>
      <w:r w:rsidR="00682A3C" w:rsidRPr="00682A3C">
        <w:rPr>
          <w:rFonts w:cs="FrankRuehl"/>
          <w:sz w:val="28"/>
          <w:szCs w:val="28"/>
          <w:rtl/>
        </w:rPr>
        <w:t xml:space="preserve"> </w:t>
      </w:r>
    </w:p>
    <w:p w:rsidR="00BC6216" w:rsidRDefault="008A5051" w:rsidP="00D42BC3">
      <w:pPr>
        <w:jc w:val="both"/>
        <w:rPr>
          <w:rFonts w:cs="FrankRuehl" w:hint="cs"/>
          <w:sz w:val="28"/>
          <w:szCs w:val="28"/>
          <w:rtl/>
        </w:rPr>
      </w:pPr>
      <w:r w:rsidRPr="008A5051">
        <w:rPr>
          <w:rStyle w:val="LatinChar"/>
          <w:rtl/>
        </w:rPr>
        <w:t>#</w:t>
      </w:r>
      <w:r w:rsidR="00682A3C" w:rsidRPr="008A5051">
        <w:rPr>
          <w:rStyle w:val="Title1"/>
          <w:rtl/>
        </w:rPr>
        <w:t>ובגמרא בפ</w:t>
      </w:r>
      <w:r w:rsidRPr="008A5051">
        <w:rPr>
          <w:rStyle w:val="Title1"/>
          <w:rFonts w:hint="cs"/>
          <w:rtl/>
        </w:rPr>
        <w:t>רק</w:t>
      </w:r>
      <w:r w:rsidR="00682A3C" w:rsidRPr="008A5051">
        <w:rPr>
          <w:rStyle w:val="Title1"/>
          <w:rtl/>
        </w:rPr>
        <w:t xml:space="preserve"> האשה</w:t>
      </w:r>
      <w:r w:rsidRPr="008A5051">
        <w:rPr>
          <w:rStyle w:val="LatinChar"/>
          <w:rtl/>
        </w:rPr>
        <w:t>=</w:t>
      </w:r>
      <w:r w:rsidR="00682A3C" w:rsidRPr="00682A3C">
        <w:rPr>
          <w:rFonts w:cs="FrankRuehl"/>
          <w:sz w:val="28"/>
          <w:szCs w:val="28"/>
          <w:rtl/>
        </w:rPr>
        <w:t xml:space="preserve"> </w:t>
      </w:r>
      <w:r w:rsidR="00682A3C" w:rsidRPr="008A5051">
        <w:rPr>
          <w:rFonts w:cs="Dbs-Rashi"/>
          <w:szCs w:val="20"/>
          <w:rtl/>
        </w:rPr>
        <w:t>(פסחים פז</w:t>
      </w:r>
      <w:r w:rsidRPr="008A5051">
        <w:rPr>
          <w:rFonts w:cs="Dbs-Rashi" w:hint="cs"/>
          <w:szCs w:val="20"/>
          <w:rtl/>
        </w:rPr>
        <w:t>:</w:t>
      </w:r>
      <w:r w:rsidR="00682A3C" w:rsidRPr="008A5051">
        <w:rPr>
          <w:rFonts w:cs="Dbs-Rashi"/>
          <w:szCs w:val="20"/>
          <w:rtl/>
        </w:rPr>
        <w:t>)</w:t>
      </w:r>
      <w:r w:rsidR="00682A3C" w:rsidRPr="00682A3C">
        <w:rPr>
          <w:rFonts w:cs="FrankRuehl"/>
          <w:sz w:val="28"/>
          <w:szCs w:val="28"/>
          <w:rtl/>
        </w:rPr>
        <w:t xml:space="preserve"> לא אמר רק ד' דברים נקרא קנינו של הקב"ה</w:t>
      </w:r>
      <w:r>
        <w:rPr>
          <w:rFonts w:cs="FrankRuehl" w:hint="cs"/>
          <w:sz w:val="28"/>
          <w:szCs w:val="28"/>
          <w:rtl/>
        </w:rPr>
        <w:t>;</w:t>
      </w:r>
      <w:r w:rsidR="00682A3C" w:rsidRPr="00682A3C">
        <w:rPr>
          <w:rFonts w:cs="FrankRuehl"/>
          <w:sz w:val="28"/>
          <w:szCs w:val="28"/>
          <w:rtl/>
        </w:rPr>
        <w:t xml:space="preserve"> תורה</w:t>
      </w:r>
      <w:r>
        <w:rPr>
          <w:rFonts w:cs="FrankRuehl" w:hint="cs"/>
          <w:sz w:val="28"/>
          <w:szCs w:val="28"/>
          <w:rtl/>
        </w:rPr>
        <w:t>,</w:t>
      </w:r>
      <w:r w:rsidR="00682A3C" w:rsidRPr="00682A3C">
        <w:rPr>
          <w:rFonts w:cs="FrankRuehl"/>
          <w:sz w:val="28"/>
          <w:szCs w:val="28"/>
          <w:rtl/>
        </w:rPr>
        <w:t xml:space="preserve"> שמים וארץ</w:t>
      </w:r>
      <w:r>
        <w:rPr>
          <w:rFonts w:cs="FrankRuehl" w:hint="cs"/>
          <w:sz w:val="28"/>
          <w:szCs w:val="28"/>
          <w:rtl/>
        </w:rPr>
        <w:t>,</w:t>
      </w:r>
      <w:r w:rsidR="00682A3C" w:rsidRPr="00682A3C">
        <w:rPr>
          <w:rFonts w:cs="FrankRuehl"/>
          <w:sz w:val="28"/>
          <w:szCs w:val="28"/>
          <w:rtl/>
        </w:rPr>
        <w:t xml:space="preserve"> ישראל</w:t>
      </w:r>
      <w:r w:rsidR="001B2ED4">
        <w:rPr>
          <w:rFonts w:cs="FrankRuehl" w:hint="cs"/>
          <w:sz w:val="28"/>
          <w:szCs w:val="28"/>
          <w:rtl/>
        </w:rPr>
        <w:t>*</w:t>
      </w:r>
      <w:r>
        <w:rPr>
          <w:rFonts w:cs="FrankRuehl" w:hint="cs"/>
          <w:sz w:val="28"/>
          <w:szCs w:val="28"/>
          <w:rtl/>
        </w:rPr>
        <w:t>,</w:t>
      </w:r>
      <w:r w:rsidR="00682A3C" w:rsidRPr="00682A3C">
        <w:rPr>
          <w:rFonts w:cs="FrankRuehl"/>
          <w:sz w:val="28"/>
          <w:szCs w:val="28"/>
          <w:rtl/>
        </w:rPr>
        <w:t xml:space="preserve"> בית המקדש</w:t>
      </w:r>
      <w:r>
        <w:rPr>
          <w:rFonts w:cs="FrankRuehl" w:hint="cs"/>
          <w:sz w:val="28"/>
          <w:szCs w:val="28"/>
          <w:rtl/>
        </w:rPr>
        <w:t>,</w:t>
      </w:r>
      <w:r w:rsidR="00682A3C" w:rsidRPr="00682A3C">
        <w:rPr>
          <w:rFonts w:cs="FrankRuehl"/>
          <w:sz w:val="28"/>
          <w:szCs w:val="28"/>
          <w:rtl/>
        </w:rPr>
        <w:t xml:space="preserve"> ולא זכר את אברהם</w:t>
      </w:r>
      <w:r>
        <w:rPr>
          <w:rStyle w:val="FootnoteReference"/>
          <w:rFonts w:cs="FrankRuehl"/>
          <w:szCs w:val="28"/>
          <w:rtl/>
        </w:rPr>
        <w:footnoteReference w:id="576"/>
      </w:r>
      <w:r>
        <w:rPr>
          <w:rFonts w:cs="FrankRuehl" w:hint="cs"/>
          <w:sz w:val="28"/>
          <w:szCs w:val="28"/>
          <w:rtl/>
        </w:rPr>
        <w:t>.</w:t>
      </w:r>
      <w:r w:rsidR="00682A3C" w:rsidRPr="00682A3C">
        <w:rPr>
          <w:rFonts w:cs="FrankRuehl"/>
          <w:sz w:val="28"/>
          <w:szCs w:val="28"/>
          <w:rtl/>
        </w:rPr>
        <w:t xml:space="preserve"> מפני שתלמוד דידן סובר שאין ראוי שיהיה נקרא </w:t>
      </w:r>
      <w:r w:rsidR="00D42BC3">
        <w:rPr>
          <w:rFonts w:cs="FrankRuehl" w:hint="cs"/>
          <w:sz w:val="28"/>
          <w:szCs w:val="28"/>
          <w:rtl/>
        </w:rPr>
        <w:t>'</w:t>
      </w:r>
      <w:r w:rsidR="00682A3C" w:rsidRPr="00682A3C">
        <w:rPr>
          <w:rFonts w:cs="FrankRuehl"/>
          <w:sz w:val="28"/>
          <w:szCs w:val="28"/>
          <w:rtl/>
        </w:rPr>
        <w:t>קנין</w:t>
      </w:r>
      <w:r w:rsidR="00D42BC3">
        <w:rPr>
          <w:rFonts w:cs="FrankRuehl" w:hint="cs"/>
          <w:sz w:val="28"/>
          <w:szCs w:val="28"/>
          <w:rtl/>
        </w:rPr>
        <w:t>'</w:t>
      </w:r>
      <w:r w:rsidR="00682A3C" w:rsidRPr="00682A3C">
        <w:rPr>
          <w:rFonts w:cs="FrankRuehl"/>
          <w:sz w:val="28"/>
          <w:szCs w:val="28"/>
          <w:rtl/>
        </w:rPr>
        <w:t xml:space="preserve"> רק ישראל, כי אברהם התחלה של ישראל</w:t>
      </w:r>
      <w:r w:rsidR="00D42BC3">
        <w:rPr>
          <w:rFonts w:cs="FrankRuehl" w:hint="cs"/>
          <w:sz w:val="28"/>
          <w:szCs w:val="28"/>
          <w:rtl/>
        </w:rPr>
        <w:t>,</w:t>
      </w:r>
      <w:r w:rsidR="00682A3C" w:rsidRPr="00682A3C">
        <w:rPr>
          <w:rFonts w:cs="FrankRuehl"/>
          <w:sz w:val="28"/>
          <w:szCs w:val="28"/>
          <w:rtl/>
        </w:rPr>
        <w:t xml:space="preserve"> והוא ראש שלהם</w:t>
      </w:r>
      <w:r w:rsidR="00D42BC3">
        <w:rPr>
          <w:rStyle w:val="FootnoteReference"/>
          <w:rFonts w:cs="FrankRuehl"/>
          <w:szCs w:val="28"/>
          <w:rtl/>
        </w:rPr>
        <w:footnoteReference w:id="577"/>
      </w:r>
      <w:r w:rsidR="00D42BC3">
        <w:rPr>
          <w:rFonts w:cs="FrankRuehl" w:hint="cs"/>
          <w:sz w:val="28"/>
          <w:szCs w:val="28"/>
          <w:rtl/>
        </w:rPr>
        <w:t>,</w:t>
      </w:r>
      <w:r w:rsidR="00682A3C" w:rsidRPr="00682A3C">
        <w:rPr>
          <w:rFonts w:cs="FrankRuehl"/>
          <w:sz w:val="28"/>
          <w:szCs w:val="28"/>
          <w:rtl/>
        </w:rPr>
        <w:t xml:space="preserve"> ואין לחשוב אברהם קנין בפני עצמו</w:t>
      </w:r>
      <w:r w:rsidR="00D42BC3">
        <w:rPr>
          <w:rFonts w:cs="FrankRuehl" w:hint="cs"/>
          <w:sz w:val="28"/>
          <w:szCs w:val="28"/>
          <w:rtl/>
        </w:rPr>
        <w:t>,</w:t>
      </w:r>
      <w:r w:rsidR="00682A3C" w:rsidRPr="00682A3C">
        <w:rPr>
          <w:rFonts w:cs="FrankRuehl"/>
          <w:sz w:val="28"/>
          <w:szCs w:val="28"/>
          <w:rtl/>
        </w:rPr>
        <w:t xml:space="preserve"> והוא נכנס בכלל ישראל</w:t>
      </w:r>
      <w:r w:rsidR="00D42BC3">
        <w:rPr>
          <w:rFonts w:cs="FrankRuehl" w:hint="cs"/>
          <w:sz w:val="28"/>
          <w:szCs w:val="28"/>
          <w:rtl/>
        </w:rPr>
        <w:t>,</w:t>
      </w:r>
      <w:r w:rsidR="00682A3C" w:rsidRPr="00682A3C">
        <w:rPr>
          <w:rFonts w:cs="FrankRuehl"/>
          <w:sz w:val="28"/>
          <w:szCs w:val="28"/>
          <w:rtl/>
        </w:rPr>
        <w:t xml:space="preserve"> ולפיכך אין זה קנין גמור</w:t>
      </w:r>
      <w:r w:rsidR="00611E50">
        <w:rPr>
          <w:rStyle w:val="FootnoteReference"/>
          <w:rFonts w:cs="FrankRuehl"/>
          <w:szCs w:val="28"/>
          <w:rtl/>
        </w:rPr>
        <w:footnoteReference w:id="578"/>
      </w:r>
      <w:r w:rsidR="00682A3C" w:rsidRPr="00682A3C">
        <w:rPr>
          <w:rFonts w:cs="FrankRuehl"/>
          <w:sz w:val="28"/>
          <w:szCs w:val="28"/>
          <w:rtl/>
        </w:rPr>
        <w:t xml:space="preserve">. </w:t>
      </w:r>
    </w:p>
    <w:p w:rsidR="00E578A3" w:rsidRPr="00E578A3" w:rsidRDefault="00BC6216" w:rsidP="00E578A3">
      <w:pPr>
        <w:jc w:val="both"/>
        <w:rPr>
          <w:rFonts w:cs="FrankRuehl"/>
          <w:sz w:val="28"/>
          <w:szCs w:val="28"/>
          <w:rtl/>
        </w:rPr>
      </w:pPr>
      <w:r w:rsidRPr="00BC6216">
        <w:rPr>
          <w:rStyle w:val="LatinChar"/>
          <w:rtl/>
        </w:rPr>
        <w:t>#</w:t>
      </w:r>
      <w:r w:rsidR="00682A3C" w:rsidRPr="00BC6216">
        <w:rPr>
          <w:rStyle w:val="Title1"/>
          <w:rtl/>
        </w:rPr>
        <w:t>ואלו ד' דברים</w:t>
      </w:r>
      <w:r w:rsidRPr="00BC6216">
        <w:rPr>
          <w:rStyle w:val="LatinChar"/>
          <w:rtl/>
        </w:rPr>
        <w:t>=</w:t>
      </w:r>
      <w:r w:rsidR="00682A3C" w:rsidRPr="00682A3C">
        <w:rPr>
          <w:rFonts w:cs="FrankRuehl"/>
          <w:sz w:val="28"/>
          <w:szCs w:val="28"/>
          <w:rtl/>
        </w:rPr>
        <w:t xml:space="preserve"> כאשר תבין דברי חכמה, התחיל בתורה היא המדריגה העליונה יותר</w:t>
      </w:r>
      <w:r w:rsidR="00B51EFB">
        <w:rPr>
          <w:rFonts w:cs="FrankRuehl" w:hint="cs"/>
          <w:sz w:val="28"/>
          <w:szCs w:val="28"/>
          <w:rtl/>
        </w:rPr>
        <w:t>,</w:t>
      </w:r>
      <w:r w:rsidR="00682A3C" w:rsidRPr="00682A3C">
        <w:rPr>
          <w:rFonts w:cs="FrankRuehl"/>
          <w:sz w:val="28"/>
          <w:szCs w:val="28"/>
          <w:rtl/>
        </w:rPr>
        <w:t xml:space="preserve"> ואחר כך השמים והארץ</w:t>
      </w:r>
      <w:r w:rsidR="00B51EFB">
        <w:rPr>
          <w:rFonts w:cs="FrankRuehl" w:hint="cs"/>
          <w:sz w:val="28"/>
          <w:szCs w:val="28"/>
          <w:rtl/>
        </w:rPr>
        <w:t>,</w:t>
      </w:r>
      <w:r w:rsidR="00682A3C" w:rsidRPr="00682A3C">
        <w:rPr>
          <w:rFonts w:cs="FrankRuehl"/>
          <w:sz w:val="28"/>
          <w:szCs w:val="28"/>
          <w:rtl/>
        </w:rPr>
        <w:t xml:space="preserve"> ואחר כך ישראל</w:t>
      </w:r>
      <w:r w:rsidR="00B51EFB">
        <w:rPr>
          <w:rFonts w:cs="FrankRuehl" w:hint="cs"/>
          <w:sz w:val="28"/>
          <w:szCs w:val="28"/>
          <w:rtl/>
        </w:rPr>
        <w:t>,</w:t>
      </w:r>
      <w:r w:rsidR="00682A3C" w:rsidRPr="00682A3C">
        <w:rPr>
          <w:rFonts w:cs="FrankRuehl"/>
          <w:sz w:val="28"/>
          <w:szCs w:val="28"/>
          <w:rtl/>
        </w:rPr>
        <w:t xml:space="preserve"> ואחר כך ב</w:t>
      </w:r>
      <w:r w:rsidR="00B51EFB">
        <w:rPr>
          <w:rFonts w:cs="FrankRuehl" w:hint="cs"/>
          <w:sz w:val="28"/>
          <w:szCs w:val="28"/>
          <w:rtl/>
        </w:rPr>
        <w:t>ית המקדש</w:t>
      </w:r>
      <w:r w:rsidR="00682A3C" w:rsidRPr="00682A3C">
        <w:rPr>
          <w:rFonts w:cs="FrankRuehl"/>
          <w:sz w:val="28"/>
          <w:szCs w:val="28"/>
          <w:rtl/>
        </w:rPr>
        <w:t>, כל אלו דברים הם כסדר מאד</w:t>
      </w:r>
      <w:r w:rsidR="00B51EFB">
        <w:rPr>
          <w:rFonts w:cs="FrankRuehl" w:hint="cs"/>
          <w:sz w:val="28"/>
          <w:szCs w:val="28"/>
          <w:rtl/>
        </w:rPr>
        <w:t>.</w:t>
      </w:r>
      <w:r w:rsidR="00682A3C" w:rsidRPr="00682A3C">
        <w:rPr>
          <w:rFonts w:cs="FrankRuehl"/>
          <w:sz w:val="28"/>
          <w:szCs w:val="28"/>
          <w:rtl/>
        </w:rPr>
        <w:t xml:space="preserve"> ולכך ראוי שהם קנינו של הקב"ה</w:t>
      </w:r>
      <w:r w:rsidR="00383C4D">
        <w:rPr>
          <w:rFonts w:cs="FrankRuehl" w:hint="cs"/>
          <w:sz w:val="28"/>
          <w:szCs w:val="28"/>
          <w:rtl/>
        </w:rPr>
        <w:t>.</w:t>
      </w:r>
      <w:r w:rsidR="00682A3C" w:rsidRPr="00682A3C">
        <w:rPr>
          <w:rFonts w:cs="FrankRuehl"/>
          <w:sz w:val="28"/>
          <w:szCs w:val="28"/>
          <w:rtl/>
        </w:rPr>
        <w:t xml:space="preserve"> וראוי לך להבין דברים אשר רמזנו פה</w:t>
      </w:r>
      <w:r w:rsidR="00383C4D">
        <w:rPr>
          <w:rFonts w:cs="FrankRuehl" w:hint="cs"/>
          <w:sz w:val="28"/>
          <w:szCs w:val="28"/>
          <w:rtl/>
        </w:rPr>
        <w:t>,</w:t>
      </w:r>
      <w:r w:rsidR="00682A3C" w:rsidRPr="00682A3C">
        <w:rPr>
          <w:rFonts w:cs="FrankRuehl"/>
          <w:sz w:val="28"/>
          <w:szCs w:val="28"/>
          <w:rtl/>
        </w:rPr>
        <w:t xml:space="preserve"> כי הם דברים ברורים מאד</w:t>
      </w:r>
      <w:r w:rsidR="00383C4D">
        <w:rPr>
          <w:rFonts w:cs="FrankRuehl" w:hint="cs"/>
          <w:sz w:val="28"/>
          <w:szCs w:val="28"/>
          <w:rtl/>
        </w:rPr>
        <w:t>,</w:t>
      </w:r>
      <w:r w:rsidR="00682A3C" w:rsidRPr="00682A3C">
        <w:rPr>
          <w:rFonts w:cs="FrankRuehl"/>
          <w:sz w:val="28"/>
          <w:szCs w:val="28"/>
          <w:rtl/>
        </w:rPr>
        <w:t xml:space="preserve"> אין ספק בפירוש הזה</w:t>
      </w:r>
      <w:r w:rsidR="00237586">
        <w:rPr>
          <w:rStyle w:val="FootnoteReference"/>
          <w:rFonts w:cs="FrankRuehl"/>
          <w:szCs w:val="28"/>
          <w:rtl/>
        </w:rPr>
        <w:footnoteReference w:id="579"/>
      </w:r>
      <w:r w:rsidR="00682A3C" w:rsidRPr="00682A3C">
        <w:rPr>
          <w:rFonts w:cs="FrankRuehl"/>
          <w:sz w:val="28"/>
          <w:szCs w:val="28"/>
          <w:rtl/>
        </w:rPr>
        <w:t xml:space="preserve">. ובפירוש רש"י ז"ל בכאן משמע שהגרסא היא בפסחים </w:t>
      </w:r>
      <w:r w:rsidR="004D150A" w:rsidRPr="004D150A">
        <w:rPr>
          <w:rFonts w:cs="Dbs-Rashi" w:hint="cs"/>
          <w:szCs w:val="20"/>
          <w:rtl/>
        </w:rPr>
        <w:t>(פז:)</w:t>
      </w:r>
      <w:r w:rsidR="004D150A">
        <w:rPr>
          <w:rFonts w:cs="FrankRuehl" w:hint="cs"/>
          <w:sz w:val="28"/>
          <w:szCs w:val="28"/>
          <w:rtl/>
        </w:rPr>
        <w:t xml:space="preserve"> </w:t>
      </w:r>
      <w:r w:rsidR="00682A3C" w:rsidRPr="00682A3C">
        <w:rPr>
          <w:rFonts w:cs="FrankRuehl"/>
          <w:sz w:val="28"/>
          <w:szCs w:val="28"/>
          <w:rtl/>
        </w:rPr>
        <w:t>תורה</w:t>
      </w:r>
      <w:r w:rsidR="004D150A">
        <w:rPr>
          <w:rFonts w:cs="FrankRuehl" w:hint="cs"/>
          <w:sz w:val="28"/>
          <w:szCs w:val="28"/>
          <w:rtl/>
        </w:rPr>
        <w:t>,</w:t>
      </w:r>
      <w:r w:rsidR="00682A3C" w:rsidRPr="00682A3C">
        <w:rPr>
          <w:rFonts w:cs="FrankRuehl"/>
          <w:sz w:val="28"/>
          <w:szCs w:val="28"/>
          <w:rtl/>
        </w:rPr>
        <w:t xml:space="preserve"> שמים וארץ</w:t>
      </w:r>
      <w:r w:rsidR="004D150A">
        <w:rPr>
          <w:rFonts w:cs="FrankRuehl" w:hint="cs"/>
          <w:sz w:val="28"/>
          <w:szCs w:val="28"/>
          <w:rtl/>
        </w:rPr>
        <w:t>,</w:t>
      </w:r>
      <w:r w:rsidR="00682A3C" w:rsidRPr="00682A3C">
        <w:rPr>
          <w:rFonts w:cs="FrankRuehl"/>
          <w:sz w:val="28"/>
          <w:szCs w:val="28"/>
          <w:rtl/>
        </w:rPr>
        <w:t xml:space="preserve"> א</w:t>
      </w:r>
      <w:r w:rsidR="004D150A">
        <w:rPr>
          <w:rFonts w:cs="FrankRuehl" w:hint="cs"/>
          <w:sz w:val="28"/>
          <w:szCs w:val="28"/>
          <w:rtl/>
        </w:rPr>
        <w:t>רץ ישראל,</w:t>
      </w:r>
      <w:r w:rsidR="00682A3C" w:rsidRPr="00682A3C">
        <w:rPr>
          <w:rFonts w:cs="FrankRuehl"/>
          <w:sz w:val="28"/>
          <w:szCs w:val="28"/>
          <w:rtl/>
        </w:rPr>
        <w:t xml:space="preserve"> והם שלשה בלבד</w:t>
      </w:r>
      <w:r w:rsidR="004D150A">
        <w:rPr>
          <w:rStyle w:val="FootnoteReference"/>
          <w:rFonts w:cs="FrankRuehl"/>
          <w:szCs w:val="28"/>
          <w:rtl/>
        </w:rPr>
        <w:footnoteReference w:id="580"/>
      </w:r>
      <w:r w:rsidR="004D150A">
        <w:rPr>
          <w:rFonts w:cs="FrankRuehl" w:hint="cs"/>
          <w:sz w:val="28"/>
          <w:szCs w:val="28"/>
          <w:rtl/>
        </w:rPr>
        <w:t>.</w:t>
      </w:r>
      <w:r w:rsidR="00682A3C" w:rsidRPr="00682A3C">
        <w:rPr>
          <w:rFonts w:cs="FrankRuehl"/>
          <w:sz w:val="28"/>
          <w:szCs w:val="28"/>
          <w:rtl/>
        </w:rPr>
        <w:t xml:space="preserve"> וכן נמצא במקצת מדרשים כי ג' קנינים קנה הקב"ה בעולם</w:t>
      </w:r>
      <w:r w:rsidR="0066540F">
        <w:rPr>
          <w:rStyle w:val="FootnoteReference"/>
          <w:rFonts w:cs="FrankRuehl"/>
          <w:szCs w:val="28"/>
          <w:rtl/>
        </w:rPr>
        <w:footnoteReference w:id="581"/>
      </w:r>
      <w:r w:rsidR="00682A3C" w:rsidRPr="00682A3C">
        <w:rPr>
          <w:rFonts w:cs="FrankRuehl"/>
          <w:sz w:val="28"/>
          <w:szCs w:val="28"/>
          <w:rtl/>
        </w:rPr>
        <w:t>. וגם למדרש הזה יש טעם שאין הקנינים רק ג' בלבד</w:t>
      </w:r>
      <w:r w:rsidR="00024A3E">
        <w:rPr>
          <w:rFonts w:cs="FrankRuehl" w:hint="cs"/>
          <w:sz w:val="28"/>
          <w:szCs w:val="28"/>
          <w:rtl/>
        </w:rPr>
        <w:t>,</w:t>
      </w:r>
      <w:r w:rsidR="00682A3C" w:rsidRPr="00682A3C">
        <w:rPr>
          <w:rFonts w:cs="FrankRuehl"/>
          <w:sz w:val="28"/>
          <w:szCs w:val="28"/>
          <w:rtl/>
        </w:rPr>
        <w:t xml:space="preserve"> רק שאין להאריך כאן</w:t>
      </w:r>
      <w:r w:rsidR="00024A3E">
        <w:rPr>
          <w:rStyle w:val="FootnoteReference"/>
          <w:rFonts w:cs="FrankRuehl"/>
          <w:szCs w:val="28"/>
          <w:rtl/>
        </w:rPr>
        <w:footnoteReference w:id="582"/>
      </w:r>
      <w:r w:rsidR="00024A3E">
        <w:rPr>
          <w:rFonts w:cs="FrankRuehl" w:hint="cs"/>
          <w:sz w:val="28"/>
          <w:szCs w:val="28"/>
          <w:rtl/>
        </w:rPr>
        <w:t>.</w:t>
      </w:r>
      <w:r w:rsidR="00682A3C" w:rsidRPr="00682A3C">
        <w:rPr>
          <w:rFonts w:cs="FrankRuehl"/>
          <w:sz w:val="28"/>
          <w:szCs w:val="28"/>
          <w:rtl/>
        </w:rPr>
        <w:t xml:space="preserve"> גם כי רש"י ז"ל חזר מזה במסכת פסחים</w:t>
      </w:r>
      <w:r w:rsidR="00D63EF6">
        <w:rPr>
          <w:rFonts w:cs="FrankRuehl" w:hint="cs"/>
          <w:sz w:val="28"/>
          <w:szCs w:val="28"/>
          <w:rtl/>
        </w:rPr>
        <w:t xml:space="preserve"> </w:t>
      </w:r>
      <w:r w:rsidR="00D63EF6" w:rsidRPr="00D63EF6">
        <w:rPr>
          <w:rFonts w:cs="Dbs-Rashi" w:hint="cs"/>
          <w:szCs w:val="20"/>
          <w:rtl/>
        </w:rPr>
        <w:t>(פז:)</w:t>
      </w:r>
      <w:r w:rsidR="00D63EF6">
        <w:rPr>
          <w:rStyle w:val="FootnoteReference"/>
          <w:rFonts w:cs="FrankRuehl"/>
          <w:szCs w:val="28"/>
          <w:rtl/>
        </w:rPr>
        <w:footnoteReference w:id="583"/>
      </w:r>
      <w:r w:rsidR="00D63EF6">
        <w:rPr>
          <w:rFonts w:cs="FrankRuehl" w:hint="cs"/>
          <w:sz w:val="28"/>
          <w:szCs w:val="28"/>
          <w:rtl/>
        </w:rPr>
        <w:t>,</w:t>
      </w:r>
      <w:r w:rsidR="00682A3C" w:rsidRPr="00682A3C">
        <w:rPr>
          <w:rFonts w:cs="FrankRuehl"/>
          <w:sz w:val="28"/>
          <w:szCs w:val="28"/>
          <w:rtl/>
        </w:rPr>
        <w:t xml:space="preserve"> לכך אין להאריך</w:t>
      </w:r>
      <w:r w:rsidR="001D61BF">
        <w:rPr>
          <w:rStyle w:val="FootnoteReference"/>
          <w:rFonts w:cs="FrankRuehl"/>
          <w:szCs w:val="28"/>
          <w:rtl/>
        </w:rPr>
        <w:footnoteReference w:id="584"/>
      </w:r>
      <w:r w:rsidR="00D63EF6">
        <w:rPr>
          <w:rFonts w:cs="FrankRuehl" w:hint="cs"/>
          <w:sz w:val="28"/>
          <w:szCs w:val="28"/>
          <w:rtl/>
        </w:rPr>
        <w:t>.</w:t>
      </w:r>
      <w:r w:rsidR="00207ACC">
        <w:rPr>
          <w:rFonts w:cs="FrankRuehl" w:hint="cs"/>
          <w:sz w:val="28"/>
          <w:szCs w:val="28"/>
          <w:rtl/>
        </w:rPr>
        <w:t xml:space="preserve"> </w:t>
      </w:r>
    </w:p>
    <w:p w:rsidR="006B24A5" w:rsidRDefault="00E578A3" w:rsidP="00FA300D">
      <w:pPr>
        <w:jc w:val="both"/>
        <w:rPr>
          <w:rFonts w:cs="FrankRuehl" w:hint="cs"/>
          <w:sz w:val="28"/>
          <w:szCs w:val="28"/>
          <w:rtl/>
        </w:rPr>
      </w:pPr>
      <w:r w:rsidRPr="00E578A3">
        <w:rPr>
          <w:rStyle w:val="LatinChar"/>
          <w:rtl/>
        </w:rPr>
        <w:t>#</w:t>
      </w:r>
      <w:r w:rsidRPr="00E578A3">
        <w:rPr>
          <w:rStyle w:val="Title1"/>
          <w:rtl/>
        </w:rPr>
        <w:t>ויש לך</w:t>
      </w:r>
      <w:r w:rsidRPr="00E578A3">
        <w:rPr>
          <w:rStyle w:val="LatinChar"/>
          <w:rtl/>
        </w:rPr>
        <w:t>=</w:t>
      </w:r>
      <w:r w:rsidRPr="00E578A3">
        <w:rPr>
          <w:rFonts w:cs="FrankRuehl"/>
          <w:sz w:val="28"/>
          <w:szCs w:val="28"/>
          <w:rtl/>
        </w:rPr>
        <w:t xml:space="preserve"> </w:t>
      </w:r>
      <w:r>
        <w:rPr>
          <w:rFonts w:cs="FrankRuehl" w:hint="cs"/>
          <w:sz w:val="28"/>
          <w:szCs w:val="28"/>
          <w:rtl/>
        </w:rPr>
        <w:t xml:space="preserve">עוד* </w:t>
      </w:r>
      <w:r w:rsidRPr="00E578A3">
        <w:rPr>
          <w:rFonts w:cs="FrankRuehl"/>
          <w:sz w:val="28"/>
          <w:szCs w:val="28"/>
          <w:rtl/>
        </w:rPr>
        <w:t>לדעת</w:t>
      </w:r>
      <w:r>
        <w:rPr>
          <w:rFonts w:cs="FrankRuehl" w:hint="cs"/>
          <w:sz w:val="28"/>
          <w:szCs w:val="28"/>
          <w:rtl/>
        </w:rPr>
        <w:t>,</w:t>
      </w:r>
      <w:r w:rsidRPr="00E578A3">
        <w:rPr>
          <w:rFonts w:cs="FrankRuehl"/>
          <w:sz w:val="28"/>
          <w:szCs w:val="28"/>
          <w:rtl/>
        </w:rPr>
        <w:t xml:space="preserve"> אם</w:t>
      </w:r>
      <w:r w:rsidR="007030DC">
        <w:rPr>
          <w:rFonts w:cs="FrankRuehl" w:hint="cs"/>
          <w:sz w:val="28"/>
          <w:szCs w:val="28"/>
          <w:rtl/>
        </w:rPr>
        <w:t>*</w:t>
      </w:r>
      <w:r w:rsidRPr="00E578A3">
        <w:rPr>
          <w:rFonts w:cs="FrankRuehl"/>
          <w:sz w:val="28"/>
          <w:szCs w:val="28"/>
          <w:rtl/>
        </w:rPr>
        <w:t xml:space="preserve"> כי הפירוש הראשון הוא ברור אין ספק בו</w:t>
      </w:r>
      <w:r w:rsidR="00017606">
        <w:rPr>
          <w:rStyle w:val="FootnoteReference"/>
          <w:rFonts w:cs="FrankRuehl"/>
          <w:szCs w:val="28"/>
          <w:rtl/>
        </w:rPr>
        <w:footnoteReference w:id="585"/>
      </w:r>
      <w:r w:rsidR="00017606">
        <w:rPr>
          <w:rFonts w:cs="FrankRuehl" w:hint="cs"/>
          <w:sz w:val="28"/>
          <w:szCs w:val="28"/>
          <w:rtl/>
        </w:rPr>
        <w:t>.</w:t>
      </w:r>
      <w:r w:rsidR="007030DC">
        <w:rPr>
          <w:rFonts w:cs="FrankRuehl"/>
          <w:sz w:val="28"/>
          <w:szCs w:val="28"/>
          <w:rtl/>
        </w:rPr>
        <w:t xml:space="preserve"> </w:t>
      </w:r>
      <w:r w:rsidRPr="00E578A3">
        <w:rPr>
          <w:rFonts w:cs="FrankRuehl"/>
          <w:sz w:val="28"/>
          <w:szCs w:val="28"/>
          <w:rtl/>
        </w:rPr>
        <w:t>כדי</w:t>
      </w:r>
      <w:r w:rsidR="007030DC">
        <w:rPr>
          <w:rFonts w:cs="FrankRuehl" w:hint="cs"/>
          <w:sz w:val="28"/>
          <w:szCs w:val="28"/>
          <w:rtl/>
        </w:rPr>
        <w:t>*</w:t>
      </w:r>
      <w:r w:rsidRPr="00E578A3">
        <w:rPr>
          <w:rFonts w:cs="FrankRuehl"/>
          <w:sz w:val="28"/>
          <w:szCs w:val="28"/>
          <w:rtl/>
        </w:rPr>
        <w:t xml:space="preserve"> שתבין עוד המאמר הזה יש לך לדעת, כי הקנין הוא כאשר קונה דבר לרשותו מאח</w:t>
      </w:r>
      <w:r w:rsidR="00080237">
        <w:rPr>
          <w:rFonts w:cs="FrankRuehl" w:hint="cs"/>
          <w:sz w:val="28"/>
          <w:szCs w:val="28"/>
          <w:rtl/>
        </w:rPr>
        <w:t>ֵ</w:t>
      </w:r>
      <w:r w:rsidRPr="00E578A3">
        <w:rPr>
          <w:rFonts w:cs="FrankRuehl"/>
          <w:sz w:val="28"/>
          <w:szCs w:val="28"/>
          <w:rtl/>
        </w:rPr>
        <w:t>ר</w:t>
      </w:r>
      <w:r w:rsidR="00080237">
        <w:rPr>
          <w:rFonts w:cs="FrankRuehl" w:hint="cs"/>
          <w:sz w:val="28"/>
          <w:szCs w:val="28"/>
          <w:rtl/>
        </w:rPr>
        <w:t>,</w:t>
      </w:r>
      <w:r w:rsidRPr="00E578A3">
        <w:rPr>
          <w:rFonts w:cs="FrankRuehl"/>
          <w:sz w:val="28"/>
          <w:szCs w:val="28"/>
          <w:rtl/>
        </w:rPr>
        <w:t xml:space="preserve"> אשר נמסר אליו הדבר</w:t>
      </w:r>
      <w:r w:rsidR="00080237">
        <w:rPr>
          <w:rFonts w:cs="FrankRuehl" w:hint="cs"/>
          <w:sz w:val="28"/>
          <w:szCs w:val="28"/>
          <w:rtl/>
        </w:rPr>
        <w:t>,</w:t>
      </w:r>
      <w:r w:rsidRPr="00E578A3">
        <w:rPr>
          <w:rFonts w:cs="FrankRuehl"/>
          <w:sz w:val="28"/>
          <w:szCs w:val="28"/>
          <w:rtl/>
        </w:rPr>
        <w:t xml:space="preserve"> ונבדל מן הזולת</w:t>
      </w:r>
      <w:r w:rsidR="00080237">
        <w:rPr>
          <w:rFonts w:cs="FrankRuehl" w:hint="cs"/>
          <w:sz w:val="28"/>
          <w:szCs w:val="28"/>
          <w:rtl/>
        </w:rPr>
        <w:t>,</w:t>
      </w:r>
      <w:r w:rsidRPr="00E578A3">
        <w:rPr>
          <w:rFonts w:cs="FrankRuehl"/>
          <w:sz w:val="28"/>
          <w:szCs w:val="28"/>
          <w:rtl/>
        </w:rPr>
        <w:t xml:space="preserve"> ומגיע לרשותו</w:t>
      </w:r>
      <w:r w:rsidR="00080237">
        <w:rPr>
          <w:rStyle w:val="FootnoteReference"/>
          <w:rFonts w:cs="FrankRuehl"/>
          <w:szCs w:val="28"/>
          <w:rtl/>
        </w:rPr>
        <w:footnoteReference w:id="586"/>
      </w:r>
      <w:r w:rsidR="00080237">
        <w:rPr>
          <w:rFonts w:cs="FrankRuehl" w:hint="cs"/>
          <w:sz w:val="28"/>
          <w:szCs w:val="28"/>
          <w:rtl/>
        </w:rPr>
        <w:t>.</w:t>
      </w:r>
      <w:r w:rsidRPr="00E578A3">
        <w:rPr>
          <w:rFonts w:cs="FrankRuehl"/>
          <w:sz w:val="28"/>
          <w:szCs w:val="28"/>
          <w:rtl/>
        </w:rPr>
        <w:t xml:space="preserve"> ור</w:t>
      </w:r>
      <w:r w:rsidR="00554E78">
        <w:rPr>
          <w:rFonts w:cs="FrankRuehl" w:hint="cs"/>
          <w:sz w:val="28"/>
          <w:szCs w:val="28"/>
          <w:rtl/>
        </w:rPr>
        <w:t>צה לומר</w:t>
      </w:r>
      <w:r w:rsidRPr="00E578A3">
        <w:rPr>
          <w:rFonts w:cs="FrankRuehl"/>
          <w:sz w:val="28"/>
          <w:szCs w:val="28"/>
          <w:rtl/>
        </w:rPr>
        <w:t xml:space="preserve"> כי אלו חמשה דברים הם נבדלים מן המציאות</w:t>
      </w:r>
      <w:r w:rsidR="00DD2DAE">
        <w:rPr>
          <w:rStyle w:val="FootnoteReference"/>
          <w:rFonts w:cs="FrankRuehl"/>
          <w:szCs w:val="28"/>
          <w:rtl/>
        </w:rPr>
        <w:footnoteReference w:id="587"/>
      </w:r>
      <w:r w:rsidR="00554E78">
        <w:rPr>
          <w:rFonts w:cs="FrankRuehl" w:hint="cs"/>
          <w:sz w:val="28"/>
          <w:szCs w:val="28"/>
          <w:rtl/>
        </w:rPr>
        <w:t>,</w:t>
      </w:r>
      <w:r w:rsidRPr="00E578A3">
        <w:rPr>
          <w:rFonts w:cs="FrankRuehl"/>
          <w:sz w:val="28"/>
          <w:szCs w:val="28"/>
          <w:rtl/>
        </w:rPr>
        <w:t xml:space="preserve"> ונכנסו לרשות הקב"ה, ולפיכך ראוי שיהיה עליהם שם </w:t>
      </w:r>
      <w:r w:rsidR="00554E78">
        <w:rPr>
          <w:rFonts w:cs="FrankRuehl" w:hint="cs"/>
          <w:sz w:val="28"/>
          <w:szCs w:val="28"/>
          <w:rtl/>
        </w:rPr>
        <w:t>'</w:t>
      </w:r>
      <w:r w:rsidRPr="00E578A3">
        <w:rPr>
          <w:rFonts w:cs="FrankRuehl"/>
          <w:sz w:val="28"/>
          <w:szCs w:val="28"/>
          <w:rtl/>
        </w:rPr>
        <w:t>קנין</w:t>
      </w:r>
      <w:r w:rsidR="00554E78">
        <w:rPr>
          <w:rFonts w:cs="FrankRuehl" w:hint="cs"/>
          <w:sz w:val="28"/>
          <w:szCs w:val="28"/>
          <w:rtl/>
        </w:rPr>
        <w:t>'</w:t>
      </w:r>
      <w:r w:rsidRPr="00E578A3">
        <w:rPr>
          <w:rFonts w:cs="FrankRuehl"/>
          <w:sz w:val="28"/>
          <w:szCs w:val="28"/>
          <w:rtl/>
        </w:rPr>
        <w:t xml:space="preserve"> בשביל זה כאשר הם נבדלים מאחר</w:t>
      </w:r>
      <w:r w:rsidR="00554E78">
        <w:rPr>
          <w:rFonts w:cs="FrankRuehl" w:hint="cs"/>
          <w:sz w:val="28"/>
          <w:szCs w:val="28"/>
          <w:rtl/>
        </w:rPr>
        <w:t>,</w:t>
      </w:r>
      <w:r w:rsidRPr="00E578A3">
        <w:rPr>
          <w:rFonts w:cs="FrankRuehl"/>
          <w:sz w:val="28"/>
          <w:szCs w:val="28"/>
          <w:rtl/>
        </w:rPr>
        <w:t xml:space="preserve"> ובאו לרשותו של הקב"ה</w:t>
      </w:r>
      <w:r w:rsidR="00095570">
        <w:rPr>
          <w:rStyle w:val="FootnoteReference"/>
          <w:rFonts w:cs="FrankRuehl"/>
          <w:szCs w:val="28"/>
          <w:rtl/>
        </w:rPr>
        <w:footnoteReference w:id="588"/>
      </w:r>
      <w:r w:rsidRPr="00E578A3">
        <w:rPr>
          <w:rFonts w:cs="FrankRuehl"/>
          <w:sz w:val="28"/>
          <w:szCs w:val="28"/>
          <w:rtl/>
        </w:rPr>
        <w:t xml:space="preserve">. ונקרא כסף וזהב וכל אשר לאדם </w:t>
      </w:r>
      <w:r w:rsidR="007E0EAF">
        <w:rPr>
          <w:rFonts w:cs="FrankRuehl" w:hint="cs"/>
          <w:sz w:val="28"/>
          <w:szCs w:val="28"/>
          <w:rtl/>
        </w:rPr>
        <w:t>'</w:t>
      </w:r>
      <w:r w:rsidRPr="00E578A3">
        <w:rPr>
          <w:rFonts w:cs="FrankRuehl"/>
          <w:sz w:val="28"/>
          <w:szCs w:val="28"/>
          <w:rtl/>
        </w:rPr>
        <w:t>קנינו</w:t>
      </w:r>
      <w:r w:rsidR="007E0EAF">
        <w:rPr>
          <w:rFonts w:cs="FrankRuehl" w:hint="cs"/>
          <w:sz w:val="28"/>
          <w:szCs w:val="28"/>
          <w:rtl/>
        </w:rPr>
        <w:t>',</w:t>
      </w:r>
      <w:r w:rsidRPr="00E578A3">
        <w:rPr>
          <w:rFonts w:cs="FrankRuehl"/>
          <w:sz w:val="28"/>
          <w:szCs w:val="28"/>
          <w:rtl/>
        </w:rPr>
        <w:t xml:space="preserve"> אף שלא קנה אותו מאחר</w:t>
      </w:r>
      <w:r w:rsidR="007E0EAF">
        <w:rPr>
          <w:rStyle w:val="FootnoteReference"/>
          <w:rFonts w:cs="FrankRuehl"/>
          <w:szCs w:val="28"/>
          <w:rtl/>
        </w:rPr>
        <w:footnoteReference w:id="589"/>
      </w:r>
      <w:r w:rsidR="007E0EAF">
        <w:rPr>
          <w:rFonts w:cs="FrankRuehl" w:hint="cs"/>
          <w:sz w:val="28"/>
          <w:szCs w:val="28"/>
          <w:rtl/>
        </w:rPr>
        <w:t>,</w:t>
      </w:r>
      <w:r w:rsidRPr="00E578A3">
        <w:rPr>
          <w:rFonts w:cs="FrankRuehl"/>
          <w:sz w:val="28"/>
          <w:szCs w:val="28"/>
          <w:rtl/>
        </w:rPr>
        <w:t xml:space="preserve"> נקרא זה </w:t>
      </w:r>
      <w:r w:rsidR="007E0EAF">
        <w:rPr>
          <w:rFonts w:cs="FrankRuehl" w:hint="cs"/>
          <w:sz w:val="28"/>
          <w:szCs w:val="28"/>
          <w:rtl/>
        </w:rPr>
        <w:t>'</w:t>
      </w:r>
      <w:r w:rsidRPr="00E578A3">
        <w:rPr>
          <w:rFonts w:cs="FrankRuehl"/>
          <w:sz w:val="28"/>
          <w:szCs w:val="28"/>
          <w:rtl/>
        </w:rPr>
        <w:t>קנינו</w:t>
      </w:r>
      <w:r w:rsidR="007E0EAF">
        <w:rPr>
          <w:rFonts w:cs="FrankRuehl" w:hint="cs"/>
          <w:sz w:val="28"/>
          <w:szCs w:val="28"/>
          <w:rtl/>
        </w:rPr>
        <w:t>'</w:t>
      </w:r>
      <w:r w:rsidRPr="00E578A3">
        <w:rPr>
          <w:rFonts w:cs="FrankRuehl"/>
          <w:sz w:val="28"/>
          <w:szCs w:val="28"/>
          <w:rtl/>
        </w:rPr>
        <w:t xml:space="preserve"> מפני שהוא נבדל והגיע לרשותו</w:t>
      </w:r>
      <w:r w:rsidR="007E0EAF">
        <w:rPr>
          <w:rStyle w:val="FootnoteReference"/>
          <w:rFonts w:cs="FrankRuehl"/>
          <w:szCs w:val="28"/>
          <w:rtl/>
        </w:rPr>
        <w:footnoteReference w:id="590"/>
      </w:r>
      <w:r w:rsidRPr="00E578A3">
        <w:rPr>
          <w:rFonts w:cs="FrankRuehl"/>
          <w:sz w:val="28"/>
          <w:szCs w:val="28"/>
          <w:rtl/>
        </w:rPr>
        <w:t xml:space="preserve">, ולכך נקרא זה </w:t>
      </w:r>
      <w:r w:rsidR="007E0EAF">
        <w:rPr>
          <w:rFonts w:cs="FrankRuehl" w:hint="cs"/>
          <w:sz w:val="28"/>
          <w:szCs w:val="28"/>
          <w:rtl/>
        </w:rPr>
        <w:t>'</w:t>
      </w:r>
      <w:r w:rsidRPr="00E578A3">
        <w:rPr>
          <w:rFonts w:cs="FrankRuehl"/>
          <w:sz w:val="28"/>
          <w:szCs w:val="28"/>
          <w:rtl/>
        </w:rPr>
        <w:t>קנינו</w:t>
      </w:r>
      <w:r w:rsidR="007E0EAF">
        <w:rPr>
          <w:rFonts w:cs="FrankRuehl" w:hint="cs"/>
          <w:sz w:val="28"/>
          <w:szCs w:val="28"/>
          <w:rtl/>
        </w:rPr>
        <w:t>'</w:t>
      </w:r>
      <w:r w:rsidR="00267DDE">
        <w:rPr>
          <w:rFonts w:cs="FrankRuehl" w:hint="cs"/>
          <w:sz w:val="28"/>
          <w:szCs w:val="28"/>
          <w:rtl/>
        </w:rPr>
        <w:t>*</w:t>
      </w:r>
      <w:r w:rsidR="007E0EAF">
        <w:rPr>
          <w:rFonts w:cs="FrankRuehl" w:hint="cs"/>
          <w:sz w:val="28"/>
          <w:szCs w:val="28"/>
          <w:rtl/>
        </w:rPr>
        <w:t>,</w:t>
      </w:r>
      <w:r w:rsidRPr="00E578A3">
        <w:rPr>
          <w:rFonts w:cs="FrankRuehl"/>
          <w:sz w:val="28"/>
          <w:szCs w:val="28"/>
          <w:rtl/>
        </w:rPr>
        <w:t xml:space="preserve"> כמו שנקרא </w:t>
      </w:r>
      <w:r w:rsidR="007E0EAF">
        <w:rPr>
          <w:rFonts w:cs="FrankRuehl" w:hint="cs"/>
          <w:sz w:val="28"/>
          <w:szCs w:val="28"/>
          <w:rtl/>
        </w:rPr>
        <w:t>'</w:t>
      </w:r>
      <w:r w:rsidRPr="00E578A3">
        <w:rPr>
          <w:rFonts w:cs="FrankRuehl"/>
          <w:sz w:val="28"/>
          <w:szCs w:val="28"/>
          <w:rtl/>
        </w:rPr>
        <w:t>קנין</w:t>
      </w:r>
      <w:r w:rsidR="007E0EAF">
        <w:rPr>
          <w:rFonts w:cs="FrankRuehl" w:hint="cs"/>
          <w:sz w:val="28"/>
          <w:szCs w:val="28"/>
          <w:rtl/>
        </w:rPr>
        <w:t>'</w:t>
      </w:r>
      <w:r w:rsidRPr="00E578A3">
        <w:rPr>
          <w:rFonts w:cs="FrankRuehl"/>
          <w:sz w:val="28"/>
          <w:szCs w:val="28"/>
          <w:rtl/>
        </w:rPr>
        <w:t xml:space="preserve"> דבר שהגיע לו מאחר</w:t>
      </w:r>
      <w:r w:rsidR="00455108">
        <w:rPr>
          <w:rStyle w:val="FootnoteReference"/>
          <w:rFonts w:cs="FrankRuehl"/>
          <w:szCs w:val="28"/>
          <w:rtl/>
        </w:rPr>
        <w:footnoteReference w:id="591"/>
      </w:r>
      <w:r w:rsidRPr="00E578A3">
        <w:rPr>
          <w:rFonts w:cs="FrankRuehl"/>
          <w:sz w:val="28"/>
          <w:szCs w:val="28"/>
          <w:rtl/>
        </w:rPr>
        <w:t>. כי אין ספק שכל אלו חמשה בעבור חשיב</w:t>
      </w:r>
      <w:r w:rsidR="00F71057">
        <w:rPr>
          <w:rFonts w:cs="FrankRuehl" w:hint="cs"/>
          <w:sz w:val="28"/>
          <w:szCs w:val="28"/>
          <w:rtl/>
        </w:rPr>
        <w:t>ו</w:t>
      </w:r>
      <w:r w:rsidRPr="00E578A3">
        <w:rPr>
          <w:rFonts w:cs="FrankRuehl"/>
          <w:sz w:val="28"/>
          <w:szCs w:val="28"/>
          <w:rtl/>
        </w:rPr>
        <w:t>תם ומעלתם הם נבדלים מן שאר מציאות</w:t>
      </w:r>
      <w:r w:rsidR="00455108">
        <w:rPr>
          <w:rFonts w:cs="FrankRuehl" w:hint="cs"/>
          <w:sz w:val="28"/>
          <w:szCs w:val="28"/>
          <w:rtl/>
        </w:rPr>
        <w:t>,</w:t>
      </w:r>
      <w:r w:rsidRPr="00E578A3">
        <w:rPr>
          <w:rFonts w:cs="FrankRuehl"/>
          <w:sz w:val="28"/>
          <w:szCs w:val="28"/>
          <w:rtl/>
        </w:rPr>
        <w:t xml:space="preserve"> ונכנסו לרשות הקב"ה</w:t>
      </w:r>
      <w:r w:rsidR="00455108">
        <w:rPr>
          <w:rFonts w:cs="FrankRuehl" w:hint="cs"/>
          <w:sz w:val="28"/>
          <w:szCs w:val="28"/>
          <w:rtl/>
        </w:rPr>
        <w:t>,</w:t>
      </w:r>
      <w:r w:rsidRPr="00E578A3">
        <w:rPr>
          <w:rFonts w:cs="FrankRuehl"/>
          <w:sz w:val="28"/>
          <w:szCs w:val="28"/>
          <w:rtl/>
        </w:rPr>
        <w:t xml:space="preserve"> וראוים שיקראו </w:t>
      </w:r>
      <w:r w:rsidR="00455108">
        <w:rPr>
          <w:rFonts w:cs="FrankRuehl" w:hint="cs"/>
          <w:sz w:val="28"/>
          <w:szCs w:val="28"/>
          <w:rtl/>
        </w:rPr>
        <w:t>'</w:t>
      </w:r>
      <w:r w:rsidRPr="00E578A3">
        <w:rPr>
          <w:rFonts w:cs="FrankRuehl"/>
          <w:sz w:val="28"/>
          <w:szCs w:val="28"/>
          <w:rtl/>
        </w:rPr>
        <w:t>קנין</w:t>
      </w:r>
      <w:r w:rsidR="00455108">
        <w:rPr>
          <w:rFonts w:cs="FrankRuehl" w:hint="cs"/>
          <w:sz w:val="28"/>
          <w:szCs w:val="28"/>
          <w:rtl/>
        </w:rPr>
        <w:t>'</w:t>
      </w:r>
      <w:r w:rsidR="00455108">
        <w:rPr>
          <w:rStyle w:val="FootnoteReference"/>
          <w:rFonts w:cs="FrankRuehl"/>
          <w:szCs w:val="28"/>
          <w:rtl/>
        </w:rPr>
        <w:footnoteReference w:id="592"/>
      </w:r>
      <w:r w:rsidR="00455108">
        <w:rPr>
          <w:rFonts w:cs="FrankRuehl" w:hint="cs"/>
          <w:sz w:val="28"/>
          <w:szCs w:val="28"/>
          <w:rtl/>
        </w:rPr>
        <w:t>.</w:t>
      </w:r>
      <w:r w:rsidRPr="00E578A3">
        <w:rPr>
          <w:rFonts w:cs="FrankRuehl"/>
          <w:sz w:val="28"/>
          <w:szCs w:val="28"/>
          <w:rtl/>
        </w:rPr>
        <w:t xml:space="preserve"> </w:t>
      </w:r>
    </w:p>
    <w:p w:rsidR="00962E46" w:rsidRDefault="006B24A5" w:rsidP="002E2A5D">
      <w:pPr>
        <w:jc w:val="both"/>
        <w:rPr>
          <w:rFonts w:cs="FrankRuehl" w:hint="cs"/>
          <w:sz w:val="28"/>
          <w:szCs w:val="28"/>
          <w:rtl/>
        </w:rPr>
      </w:pPr>
      <w:r w:rsidRPr="006B24A5">
        <w:rPr>
          <w:rStyle w:val="LatinChar"/>
          <w:rtl/>
        </w:rPr>
        <w:t>#</w:t>
      </w:r>
      <w:r w:rsidR="00E578A3" w:rsidRPr="006B24A5">
        <w:rPr>
          <w:rStyle w:val="Title1"/>
          <w:rtl/>
        </w:rPr>
        <w:t>ויש לך</w:t>
      </w:r>
      <w:r w:rsidRPr="006B24A5">
        <w:rPr>
          <w:rStyle w:val="LatinChar"/>
          <w:rtl/>
        </w:rPr>
        <w:t>=</w:t>
      </w:r>
      <w:r w:rsidR="00E578A3" w:rsidRPr="00E578A3">
        <w:rPr>
          <w:rFonts w:cs="FrankRuehl"/>
          <w:sz w:val="28"/>
          <w:szCs w:val="28"/>
          <w:rtl/>
        </w:rPr>
        <w:t xml:space="preserve"> להבין איך כל אלו חמשה יש להם דבר אחד</w:t>
      </w:r>
      <w:r w:rsidR="002C7C4B">
        <w:rPr>
          <w:rFonts w:cs="FrankRuehl" w:hint="cs"/>
          <w:sz w:val="28"/>
          <w:szCs w:val="28"/>
          <w:rtl/>
        </w:rPr>
        <w:t>,</w:t>
      </w:r>
      <w:r w:rsidR="00E578A3" w:rsidRPr="00E578A3">
        <w:rPr>
          <w:rFonts w:cs="FrankRuehl"/>
          <w:sz w:val="28"/>
          <w:szCs w:val="28"/>
          <w:rtl/>
        </w:rPr>
        <w:t xml:space="preserve"> מה שהם נבדלים בחשיבותם ובמעלותם מן שאר המציאות</w:t>
      </w:r>
      <w:r w:rsidR="002C7C4B">
        <w:rPr>
          <w:rFonts w:cs="FrankRuehl" w:hint="cs"/>
          <w:sz w:val="28"/>
          <w:szCs w:val="28"/>
          <w:rtl/>
        </w:rPr>
        <w:t>,</w:t>
      </w:r>
      <w:r w:rsidR="00E578A3" w:rsidRPr="00E578A3">
        <w:rPr>
          <w:rFonts w:cs="FrankRuehl"/>
          <w:sz w:val="28"/>
          <w:szCs w:val="28"/>
          <w:rtl/>
        </w:rPr>
        <w:t xml:space="preserve"> ונכנסין לרשות הקב"ה</w:t>
      </w:r>
      <w:r w:rsidR="002C7C4B">
        <w:rPr>
          <w:rFonts w:cs="FrankRuehl" w:hint="cs"/>
          <w:sz w:val="28"/>
          <w:szCs w:val="28"/>
          <w:rtl/>
        </w:rPr>
        <w:t>.</w:t>
      </w:r>
      <w:r w:rsidR="00E578A3" w:rsidRPr="00E578A3">
        <w:rPr>
          <w:rFonts w:cs="FrankRuehl"/>
          <w:sz w:val="28"/>
          <w:szCs w:val="28"/>
          <w:rtl/>
        </w:rPr>
        <w:t xml:space="preserve"> וזה כי תמצא שכל דבר שהוא ראשית לאחר</w:t>
      </w:r>
      <w:r w:rsidR="007A51E9">
        <w:rPr>
          <w:rFonts w:cs="FrankRuehl" w:hint="cs"/>
          <w:sz w:val="28"/>
          <w:szCs w:val="28"/>
          <w:rtl/>
        </w:rPr>
        <w:t>,</w:t>
      </w:r>
      <w:r w:rsidR="00E578A3" w:rsidRPr="00E578A3">
        <w:rPr>
          <w:rFonts w:cs="FrankRuehl"/>
          <w:sz w:val="28"/>
          <w:szCs w:val="28"/>
          <w:rtl/>
        </w:rPr>
        <w:t xml:space="preserve"> הוא נבדל מאותו דבר שהוא ראשית לו</w:t>
      </w:r>
      <w:r w:rsidR="00E276C9">
        <w:rPr>
          <w:rStyle w:val="FootnoteReference"/>
          <w:rFonts w:cs="FrankRuehl"/>
          <w:szCs w:val="28"/>
          <w:rtl/>
        </w:rPr>
        <w:footnoteReference w:id="593"/>
      </w:r>
      <w:r w:rsidR="007A51E9">
        <w:rPr>
          <w:rFonts w:cs="FrankRuehl" w:hint="cs"/>
          <w:sz w:val="28"/>
          <w:szCs w:val="28"/>
          <w:rtl/>
        </w:rPr>
        <w:t>,</w:t>
      </w:r>
      <w:r w:rsidR="00E578A3" w:rsidRPr="00E578A3">
        <w:rPr>
          <w:rFonts w:cs="FrankRuehl"/>
          <w:sz w:val="28"/>
          <w:szCs w:val="28"/>
          <w:rtl/>
        </w:rPr>
        <w:t xml:space="preserve"> ונכנס לרשות הקב"ה בשביל חשיב</w:t>
      </w:r>
      <w:r w:rsidR="00F46162">
        <w:rPr>
          <w:rFonts w:cs="FrankRuehl" w:hint="cs"/>
          <w:sz w:val="28"/>
          <w:szCs w:val="28"/>
          <w:rtl/>
        </w:rPr>
        <w:t>ו</w:t>
      </w:r>
      <w:r w:rsidR="00E578A3" w:rsidRPr="00E578A3">
        <w:rPr>
          <w:rFonts w:cs="FrankRuehl"/>
          <w:sz w:val="28"/>
          <w:szCs w:val="28"/>
          <w:rtl/>
        </w:rPr>
        <w:t xml:space="preserve">תו ומעלתו שנקרא </w:t>
      </w:r>
      <w:r w:rsidR="007A51E9">
        <w:rPr>
          <w:rFonts w:cs="FrankRuehl" w:hint="cs"/>
          <w:sz w:val="28"/>
          <w:szCs w:val="28"/>
          <w:rtl/>
        </w:rPr>
        <w:t>"</w:t>
      </w:r>
      <w:r w:rsidR="00E578A3" w:rsidRPr="00E578A3">
        <w:rPr>
          <w:rFonts w:cs="FrankRuehl"/>
          <w:sz w:val="28"/>
          <w:szCs w:val="28"/>
          <w:rtl/>
        </w:rPr>
        <w:t>ראשית</w:t>
      </w:r>
      <w:r w:rsidR="007A51E9">
        <w:rPr>
          <w:rFonts w:cs="FrankRuehl" w:hint="cs"/>
          <w:sz w:val="28"/>
          <w:szCs w:val="28"/>
          <w:rtl/>
        </w:rPr>
        <w:t>".</w:t>
      </w:r>
      <w:r w:rsidR="00E578A3" w:rsidRPr="00E578A3">
        <w:rPr>
          <w:rFonts w:cs="FrankRuehl"/>
          <w:sz w:val="28"/>
          <w:szCs w:val="28"/>
          <w:rtl/>
        </w:rPr>
        <w:t xml:space="preserve"> וזה תמצא הרבה בתורה</w:t>
      </w:r>
      <w:r w:rsidR="007A51E9">
        <w:rPr>
          <w:rFonts w:cs="FrankRuehl" w:hint="cs"/>
          <w:sz w:val="28"/>
          <w:szCs w:val="28"/>
          <w:rtl/>
        </w:rPr>
        <w:t>,</w:t>
      </w:r>
      <w:r w:rsidR="00E578A3" w:rsidRPr="00E578A3">
        <w:rPr>
          <w:rFonts w:cs="FrankRuehl"/>
          <w:sz w:val="28"/>
          <w:szCs w:val="28"/>
          <w:rtl/>
        </w:rPr>
        <w:t xml:space="preserve"> שכל ראשית צוה בתורה שיהיה נבדל מן השאר</w:t>
      </w:r>
      <w:r w:rsidR="007A51E9">
        <w:rPr>
          <w:rFonts w:cs="FrankRuehl" w:hint="cs"/>
          <w:sz w:val="28"/>
          <w:szCs w:val="28"/>
          <w:rtl/>
        </w:rPr>
        <w:t>,</w:t>
      </w:r>
      <w:r w:rsidR="00E578A3" w:rsidRPr="00E578A3">
        <w:rPr>
          <w:rFonts w:cs="FrankRuehl"/>
          <w:sz w:val="28"/>
          <w:szCs w:val="28"/>
          <w:rtl/>
        </w:rPr>
        <w:t xml:space="preserve"> ויהיה אל הש</w:t>
      </w:r>
      <w:r w:rsidR="007A51E9">
        <w:rPr>
          <w:rFonts w:cs="FrankRuehl" w:hint="cs"/>
          <w:sz w:val="28"/>
          <w:szCs w:val="28"/>
          <w:rtl/>
        </w:rPr>
        <w:t xml:space="preserve">ם </w:t>
      </w:r>
      <w:r w:rsidR="00E578A3" w:rsidRPr="00E578A3">
        <w:rPr>
          <w:rFonts w:cs="FrankRuehl"/>
          <w:sz w:val="28"/>
          <w:szCs w:val="28"/>
          <w:rtl/>
        </w:rPr>
        <w:t>ית</w:t>
      </w:r>
      <w:r w:rsidR="007A51E9">
        <w:rPr>
          <w:rFonts w:cs="FrankRuehl" w:hint="cs"/>
          <w:sz w:val="28"/>
          <w:szCs w:val="28"/>
          <w:rtl/>
        </w:rPr>
        <w:t>ברך</w:t>
      </w:r>
      <w:r w:rsidR="00BA6A27">
        <w:rPr>
          <w:rFonts w:cs="FrankRuehl" w:hint="cs"/>
          <w:sz w:val="28"/>
          <w:szCs w:val="28"/>
          <w:rtl/>
        </w:rPr>
        <w:t>,</w:t>
      </w:r>
      <w:r w:rsidR="00E578A3" w:rsidRPr="00E578A3">
        <w:rPr>
          <w:rFonts w:cs="FrankRuehl"/>
          <w:sz w:val="28"/>
          <w:szCs w:val="28"/>
          <w:rtl/>
        </w:rPr>
        <w:t xml:space="preserve"> כמו התרומה שנקראת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(דברים יח, ד)</w:t>
      </w:r>
      <w:r w:rsidR="00E578A3" w:rsidRPr="00E578A3">
        <w:rPr>
          <w:rFonts w:cs="FrankRuehl"/>
          <w:sz w:val="28"/>
          <w:szCs w:val="28"/>
          <w:rtl/>
        </w:rPr>
        <w:t xml:space="preserve">, חלה נקרא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(במדבר טו, כ)</w:t>
      </w:r>
      <w:r w:rsidR="00E578A3" w:rsidRPr="00E578A3">
        <w:rPr>
          <w:rFonts w:cs="FrankRuehl"/>
          <w:sz w:val="28"/>
          <w:szCs w:val="28"/>
          <w:rtl/>
        </w:rPr>
        <w:t xml:space="preserve">, בכורים נקראו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(שמות כג, יט)</w:t>
      </w:r>
      <w:r w:rsidR="00E578A3" w:rsidRPr="00E578A3">
        <w:rPr>
          <w:rFonts w:cs="FrankRuehl"/>
          <w:sz w:val="28"/>
          <w:szCs w:val="28"/>
          <w:rtl/>
        </w:rPr>
        <w:t xml:space="preserve">, בכור נקרא </w:t>
      </w:r>
      <w:r w:rsidR="00BA6A27">
        <w:rPr>
          <w:rFonts w:cs="FrankRuehl" w:hint="cs"/>
          <w:sz w:val="28"/>
          <w:szCs w:val="28"/>
          <w:rtl/>
        </w:rPr>
        <w:t>"</w:t>
      </w:r>
      <w:r w:rsidR="00E578A3" w:rsidRPr="00E578A3">
        <w:rPr>
          <w:rFonts w:cs="FrankRuehl"/>
          <w:sz w:val="28"/>
          <w:szCs w:val="28"/>
          <w:rtl/>
        </w:rPr>
        <w:t>ראשית</w:t>
      </w:r>
      <w:r w:rsidR="00BA6A27">
        <w:rPr>
          <w:rFonts w:cs="FrankRuehl" w:hint="cs"/>
          <w:sz w:val="28"/>
          <w:szCs w:val="28"/>
          <w:rtl/>
        </w:rPr>
        <w:t>"</w:t>
      </w:r>
      <w:r w:rsidR="00D27249">
        <w:rPr>
          <w:rFonts w:cs="FrankRuehl" w:hint="cs"/>
          <w:sz w:val="28"/>
          <w:szCs w:val="28"/>
          <w:rtl/>
        </w:rPr>
        <w:t xml:space="preserve"> </w:t>
      </w:r>
      <w:r w:rsidR="00D27249" w:rsidRPr="00D27249">
        <w:rPr>
          <w:rFonts w:cs="Dbs-Rashi" w:hint="cs"/>
          <w:szCs w:val="20"/>
          <w:rtl/>
        </w:rPr>
        <w:t>(דברים כא, יז)</w:t>
      </w:r>
      <w:r w:rsidR="00BA6A27">
        <w:rPr>
          <w:rFonts w:cs="FrankRuehl" w:hint="cs"/>
          <w:sz w:val="28"/>
          <w:szCs w:val="28"/>
          <w:rtl/>
        </w:rPr>
        <w:t>,</w:t>
      </w:r>
      <w:r w:rsidR="00E578A3" w:rsidRPr="00E578A3">
        <w:rPr>
          <w:rFonts w:cs="FrankRuehl"/>
          <w:sz w:val="28"/>
          <w:szCs w:val="28"/>
          <w:rtl/>
        </w:rPr>
        <w:t xml:space="preserve"> וכלם הם נבדלים מן השאר ונכנסין לרשות הקב"ה</w:t>
      </w:r>
      <w:r w:rsidR="00BA6A27">
        <w:rPr>
          <w:rFonts w:cs="FrankRuehl" w:hint="cs"/>
          <w:sz w:val="28"/>
          <w:szCs w:val="28"/>
          <w:rtl/>
        </w:rPr>
        <w:t>,</w:t>
      </w:r>
      <w:r w:rsidR="00E578A3" w:rsidRPr="00E578A3">
        <w:rPr>
          <w:rFonts w:cs="FrankRuehl"/>
          <w:sz w:val="28"/>
          <w:szCs w:val="28"/>
          <w:rtl/>
        </w:rPr>
        <w:t xml:space="preserve"> שהרי חל על כל אלו קדושה אל הש</w:t>
      </w:r>
      <w:r w:rsidR="00BA6A27">
        <w:rPr>
          <w:rFonts w:cs="FrankRuehl" w:hint="cs"/>
          <w:sz w:val="28"/>
          <w:szCs w:val="28"/>
          <w:rtl/>
        </w:rPr>
        <w:t>ם יתברך</w:t>
      </w:r>
      <w:r w:rsidR="00261B36">
        <w:rPr>
          <w:rStyle w:val="FootnoteReference"/>
          <w:rFonts w:cs="FrankRuehl"/>
          <w:szCs w:val="28"/>
          <w:rtl/>
        </w:rPr>
        <w:footnoteReference w:id="594"/>
      </w:r>
      <w:r w:rsidR="00E578A3" w:rsidRPr="00E578A3">
        <w:rPr>
          <w:rFonts w:cs="FrankRuehl"/>
          <w:sz w:val="28"/>
          <w:szCs w:val="28"/>
          <w:rtl/>
        </w:rPr>
        <w:t xml:space="preserve">. ובזה תראה כי הם נבדלים מן השאר ונכנסין </w:t>
      </w:r>
      <w:r w:rsidR="002E2A5D">
        <w:rPr>
          <w:rFonts w:cs="FrankRuehl" w:hint="cs"/>
          <w:sz w:val="28"/>
          <w:szCs w:val="28"/>
          <w:rtl/>
        </w:rPr>
        <w:t>ל</w:t>
      </w:r>
      <w:r w:rsidR="00E578A3" w:rsidRPr="00E578A3">
        <w:rPr>
          <w:rFonts w:cs="FrankRuehl"/>
          <w:sz w:val="28"/>
          <w:szCs w:val="28"/>
          <w:rtl/>
        </w:rPr>
        <w:t>רשות</w:t>
      </w:r>
      <w:r w:rsidR="002E2A5D">
        <w:rPr>
          <w:rFonts w:cs="FrankRuehl" w:hint="cs"/>
          <w:sz w:val="28"/>
          <w:szCs w:val="28"/>
          <w:rtl/>
        </w:rPr>
        <w:t>*</w:t>
      </w:r>
      <w:r w:rsidR="00E578A3" w:rsidRPr="00E578A3">
        <w:rPr>
          <w:rFonts w:cs="FrankRuehl"/>
          <w:sz w:val="28"/>
          <w:szCs w:val="28"/>
          <w:rtl/>
        </w:rPr>
        <w:t xml:space="preserve"> הקב"ה</w:t>
      </w:r>
      <w:r w:rsidR="00DC012C">
        <w:rPr>
          <w:rFonts w:cs="FrankRuehl" w:hint="cs"/>
          <w:sz w:val="28"/>
          <w:szCs w:val="28"/>
          <w:rtl/>
        </w:rPr>
        <w:t>. שהרי חל על כל אלו קדושה אל השם יתברך, ובזה תראה כי הם נבדלים מן השאר ונכנסין אל השם יתברך*</w:t>
      </w:r>
      <w:r w:rsidR="00F16CCC">
        <w:rPr>
          <w:rStyle w:val="FootnoteReference"/>
          <w:rFonts w:cs="FrankRuehl"/>
          <w:szCs w:val="28"/>
          <w:rtl/>
        </w:rPr>
        <w:footnoteReference w:id="595"/>
      </w:r>
      <w:r w:rsidR="00E578A3" w:rsidRPr="00E578A3">
        <w:rPr>
          <w:rFonts w:cs="FrankRuehl"/>
          <w:sz w:val="28"/>
          <w:szCs w:val="28"/>
          <w:rtl/>
        </w:rPr>
        <w:t>. והדבר הזה השכל מחייב</w:t>
      </w:r>
      <w:r w:rsidR="00D7175C">
        <w:rPr>
          <w:rFonts w:cs="FrankRuehl" w:hint="cs"/>
          <w:sz w:val="28"/>
          <w:szCs w:val="28"/>
          <w:rtl/>
        </w:rPr>
        <w:t>,</w:t>
      </w:r>
      <w:r w:rsidR="00E578A3" w:rsidRPr="00E578A3">
        <w:rPr>
          <w:rFonts w:cs="FrankRuehl"/>
          <w:sz w:val="28"/>
          <w:szCs w:val="28"/>
          <w:rtl/>
        </w:rPr>
        <w:t xml:space="preserve"> כי הראשית במה שהוא ראשית אל אחר, שהוא נבדל</w:t>
      </w:r>
      <w:r w:rsidR="00D7175C">
        <w:rPr>
          <w:rFonts w:cs="FrankRuehl" w:hint="cs"/>
          <w:sz w:val="28"/>
          <w:szCs w:val="28"/>
          <w:rtl/>
        </w:rPr>
        <w:t>,</w:t>
      </w:r>
      <w:r w:rsidR="00E578A3" w:rsidRPr="00E578A3">
        <w:rPr>
          <w:rFonts w:cs="FrankRuehl"/>
          <w:sz w:val="28"/>
          <w:szCs w:val="28"/>
          <w:rtl/>
        </w:rPr>
        <w:t xml:space="preserve"> לא ישתתף עמו, במה שעליו שם </w:t>
      </w:r>
      <w:r w:rsidR="00D7175C">
        <w:rPr>
          <w:rFonts w:cs="FrankRuehl" w:hint="cs"/>
          <w:sz w:val="28"/>
          <w:szCs w:val="28"/>
          <w:rtl/>
        </w:rPr>
        <w:t>"</w:t>
      </w:r>
      <w:r w:rsidR="00E578A3" w:rsidRPr="00E578A3">
        <w:rPr>
          <w:rFonts w:cs="FrankRuehl"/>
          <w:sz w:val="28"/>
          <w:szCs w:val="28"/>
          <w:rtl/>
        </w:rPr>
        <w:t>ראשית</w:t>
      </w:r>
      <w:r w:rsidR="00D7175C">
        <w:rPr>
          <w:rFonts w:cs="FrankRuehl" w:hint="cs"/>
          <w:sz w:val="28"/>
          <w:szCs w:val="28"/>
          <w:rtl/>
        </w:rPr>
        <w:t>",</w:t>
      </w:r>
      <w:r w:rsidR="00E578A3" w:rsidRPr="00E578A3">
        <w:rPr>
          <w:rFonts w:cs="FrankRuehl"/>
          <w:sz w:val="28"/>
          <w:szCs w:val="28"/>
          <w:rtl/>
        </w:rPr>
        <w:t xml:space="preserve"> ואין שם </w:t>
      </w:r>
      <w:r w:rsidR="00D7175C">
        <w:rPr>
          <w:rFonts w:cs="FrankRuehl" w:hint="cs"/>
          <w:sz w:val="28"/>
          <w:szCs w:val="28"/>
          <w:rtl/>
        </w:rPr>
        <w:t>"</w:t>
      </w:r>
      <w:r w:rsidR="00E578A3" w:rsidRPr="00E578A3">
        <w:rPr>
          <w:rFonts w:cs="FrankRuehl"/>
          <w:sz w:val="28"/>
          <w:szCs w:val="28"/>
          <w:rtl/>
        </w:rPr>
        <w:t>ראשית</w:t>
      </w:r>
      <w:r w:rsidR="00D7175C">
        <w:rPr>
          <w:rFonts w:cs="FrankRuehl" w:hint="cs"/>
          <w:sz w:val="28"/>
          <w:szCs w:val="28"/>
          <w:rtl/>
        </w:rPr>
        <w:t>"</w:t>
      </w:r>
      <w:r w:rsidR="00E578A3" w:rsidRPr="00E578A3">
        <w:rPr>
          <w:rFonts w:cs="FrankRuehl"/>
          <w:sz w:val="28"/>
          <w:szCs w:val="28"/>
          <w:rtl/>
        </w:rPr>
        <w:t xml:space="preserve"> על האחר</w:t>
      </w:r>
      <w:r w:rsidR="00D7175C">
        <w:rPr>
          <w:rFonts w:cs="FrankRuehl" w:hint="cs"/>
          <w:sz w:val="28"/>
          <w:szCs w:val="28"/>
          <w:rtl/>
        </w:rPr>
        <w:t>,</w:t>
      </w:r>
      <w:r w:rsidR="00E578A3" w:rsidRPr="00E578A3">
        <w:rPr>
          <w:rFonts w:cs="FrankRuehl"/>
          <w:sz w:val="28"/>
          <w:szCs w:val="28"/>
          <w:rtl/>
        </w:rPr>
        <w:t xml:space="preserve"> ודבר זה מבואר</w:t>
      </w:r>
      <w:r w:rsidR="00D7175C">
        <w:rPr>
          <w:rFonts w:cs="FrankRuehl" w:hint="cs"/>
          <w:sz w:val="28"/>
          <w:szCs w:val="28"/>
          <w:rtl/>
        </w:rPr>
        <w:t>,</w:t>
      </w:r>
      <w:r w:rsidR="00E578A3" w:rsidRPr="00E578A3">
        <w:rPr>
          <w:rFonts w:cs="FrankRuehl"/>
          <w:sz w:val="28"/>
          <w:szCs w:val="28"/>
          <w:rtl/>
        </w:rPr>
        <w:t xml:space="preserve"> אין להאריך</w:t>
      </w:r>
      <w:r w:rsidR="00D7175C">
        <w:rPr>
          <w:rStyle w:val="FootnoteReference"/>
          <w:rFonts w:cs="FrankRuehl"/>
          <w:szCs w:val="28"/>
          <w:rtl/>
        </w:rPr>
        <w:footnoteReference w:id="596"/>
      </w:r>
      <w:r w:rsidR="00E578A3" w:rsidRPr="00E578A3">
        <w:rPr>
          <w:rFonts w:cs="FrankRuehl"/>
          <w:sz w:val="28"/>
          <w:szCs w:val="28"/>
          <w:rtl/>
        </w:rPr>
        <w:t>.</w:t>
      </w:r>
    </w:p>
    <w:p w:rsidR="004D455C" w:rsidRPr="004D455C" w:rsidRDefault="00962E46" w:rsidP="004D455C">
      <w:pPr>
        <w:jc w:val="both"/>
        <w:rPr>
          <w:rFonts w:cs="FrankRuehl"/>
          <w:sz w:val="28"/>
          <w:szCs w:val="28"/>
          <w:rtl/>
        </w:rPr>
      </w:pPr>
      <w:r w:rsidRPr="00962E46">
        <w:rPr>
          <w:rStyle w:val="LatinChar"/>
          <w:rtl/>
        </w:rPr>
        <w:t>#</w:t>
      </w:r>
      <w:r w:rsidR="00BA47B3" w:rsidRPr="00962E46">
        <w:rPr>
          <w:rStyle w:val="Title1"/>
          <w:rtl/>
        </w:rPr>
        <w:t>והרי תמצא</w:t>
      </w:r>
      <w:r w:rsidRPr="00962E46">
        <w:rPr>
          <w:rStyle w:val="LatinChar"/>
          <w:rtl/>
        </w:rPr>
        <w:t>=</w:t>
      </w:r>
      <w:r w:rsidR="00BA47B3" w:rsidRPr="00BA47B3">
        <w:rPr>
          <w:rFonts w:cs="FrankRuehl"/>
          <w:sz w:val="28"/>
          <w:szCs w:val="28"/>
          <w:rtl/>
        </w:rPr>
        <w:t xml:space="preserve"> כי כל אלו חמשה נקראים בשם </w:t>
      </w:r>
      <w:r>
        <w:rPr>
          <w:rFonts w:cs="FrankRuehl" w:hint="cs"/>
          <w:sz w:val="28"/>
          <w:szCs w:val="28"/>
          <w:rtl/>
        </w:rPr>
        <w:t>"</w:t>
      </w:r>
      <w:r w:rsidR="00BA47B3" w:rsidRPr="00BA47B3">
        <w:rPr>
          <w:rFonts w:cs="FrankRuehl"/>
          <w:sz w:val="28"/>
          <w:szCs w:val="28"/>
          <w:rtl/>
        </w:rPr>
        <w:t>ראשית</w:t>
      </w:r>
      <w:r>
        <w:rPr>
          <w:rFonts w:cs="FrankRuehl" w:hint="cs"/>
          <w:sz w:val="28"/>
          <w:szCs w:val="28"/>
          <w:rtl/>
        </w:rPr>
        <w:t>"</w:t>
      </w:r>
      <w:r w:rsidR="00BA47B3" w:rsidRPr="00BA47B3">
        <w:rPr>
          <w:rFonts w:cs="FrankRuehl"/>
          <w:sz w:val="28"/>
          <w:szCs w:val="28"/>
          <w:rtl/>
        </w:rPr>
        <w:t>, שמזה תבין כי בשביל מעלה זאת הם נבדלים מן שאר המציאות</w:t>
      </w:r>
      <w:r w:rsidR="001F20D1">
        <w:rPr>
          <w:rFonts w:cs="FrankRuehl" w:hint="cs"/>
          <w:sz w:val="28"/>
          <w:szCs w:val="28"/>
          <w:rtl/>
        </w:rPr>
        <w:t>,</w:t>
      </w:r>
      <w:r w:rsidR="00BA47B3" w:rsidRPr="00BA47B3">
        <w:rPr>
          <w:rFonts w:cs="FrankRuehl"/>
          <w:sz w:val="28"/>
          <w:szCs w:val="28"/>
          <w:rtl/>
        </w:rPr>
        <w:t xml:space="preserve"> ונכנסים לרשות הקב"ה</w:t>
      </w:r>
      <w:r w:rsidR="001F20D1">
        <w:rPr>
          <w:rFonts w:cs="FrankRuehl" w:hint="cs"/>
          <w:sz w:val="28"/>
          <w:szCs w:val="28"/>
          <w:rtl/>
        </w:rPr>
        <w:t>,</w:t>
      </w:r>
      <w:r w:rsidR="00BA47B3" w:rsidRPr="00BA47B3">
        <w:rPr>
          <w:rFonts w:cs="FrankRuehl"/>
          <w:sz w:val="28"/>
          <w:szCs w:val="28"/>
          <w:rtl/>
        </w:rPr>
        <w:t xml:space="preserve"> כמו כל ראשית</w:t>
      </w:r>
      <w:r w:rsidR="001F20D1">
        <w:rPr>
          <w:rStyle w:val="FootnoteReference"/>
          <w:rFonts w:cs="FrankRuehl"/>
          <w:szCs w:val="28"/>
          <w:rtl/>
        </w:rPr>
        <w:footnoteReference w:id="597"/>
      </w:r>
      <w:r w:rsidR="001F20D1">
        <w:rPr>
          <w:rFonts w:cs="FrankRuehl" w:hint="cs"/>
          <w:sz w:val="28"/>
          <w:szCs w:val="28"/>
          <w:rtl/>
        </w:rPr>
        <w:t>.</w:t>
      </w:r>
      <w:r w:rsidR="00BA47B3" w:rsidRPr="00BA47B3">
        <w:rPr>
          <w:rFonts w:cs="FrankRuehl"/>
          <w:sz w:val="28"/>
          <w:szCs w:val="28"/>
          <w:rtl/>
        </w:rPr>
        <w:t xml:space="preserve"> כי התורה נקראת </w:t>
      </w:r>
      <w:r w:rsidR="00AC7BA7">
        <w:rPr>
          <w:rFonts w:cs="FrankRuehl" w:hint="cs"/>
          <w:sz w:val="28"/>
          <w:szCs w:val="28"/>
          <w:rtl/>
        </w:rPr>
        <w:t>"</w:t>
      </w:r>
      <w:r w:rsidR="00BA47B3" w:rsidRPr="00BA47B3">
        <w:rPr>
          <w:rFonts w:cs="FrankRuehl"/>
          <w:sz w:val="28"/>
          <w:szCs w:val="28"/>
          <w:rtl/>
        </w:rPr>
        <w:t>ראשית</w:t>
      </w:r>
      <w:r w:rsidR="00AC7BA7">
        <w:rPr>
          <w:rFonts w:cs="FrankRuehl" w:hint="cs"/>
          <w:sz w:val="28"/>
          <w:szCs w:val="28"/>
          <w:rtl/>
        </w:rPr>
        <w:t>",</w:t>
      </w:r>
      <w:r w:rsidR="00BA47B3" w:rsidRPr="00BA47B3">
        <w:rPr>
          <w:rFonts w:cs="FrankRuehl"/>
          <w:sz w:val="28"/>
          <w:szCs w:val="28"/>
          <w:rtl/>
        </w:rPr>
        <w:t xml:space="preserve"> דכתיב </w:t>
      </w:r>
      <w:r w:rsidR="00BA47B3" w:rsidRPr="00531FD1">
        <w:rPr>
          <w:rFonts w:cs="Dbs-Rashi"/>
          <w:szCs w:val="20"/>
          <w:rtl/>
        </w:rPr>
        <w:t>(משלי ח</w:t>
      </w:r>
      <w:r w:rsidR="00531FD1" w:rsidRPr="00531FD1">
        <w:rPr>
          <w:rFonts w:cs="Dbs-Rashi" w:hint="cs"/>
          <w:szCs w:val="20"/>
          <w:rtl/>
        </w:rPr>
        <w:t>, כב</w:t>
      </w:r>
      <w:r w:rsidR="00BA47B3" w:rsidRPr="00531FD1">
        <w:rPr>
          <w:rFonts w:cs="Dbs-Rashi"/>
          <w:szCs w:val="20"/>
          <w:rtl/>
        </w:rPr>
        <w:t>)</w:t>
      </w:r>
      <w:r w:rsidR="00BA47B3" w:rsidRPr="00BA47B3">
        <w:rPr>
          <w:rFonts w:cs="FrankRuehl"/>
          <w:sz w:val="28"/>
          <w:szCs w:val="28"/>
          <w:rtl/>
        </w:rPr>
        <w:t xml:space="preserve"> </w:t>
      </w:r>
      <w:r w:rsidR="00630F7C">
        <w:rPr>
          <w:rFonts w:cs="FrankRuehl" w:hint="cs"/>
          <w:sz w:val="28"/>
          <w:szCs w:val="28"/>
          <w:rtl/>
        </w:rPr>
        <w:t>"ה</w:t>
      </w:r>
      <w:r w:rsidR="00BA47B3" w:rsidRPr="00BA47B3">
        <w:rPr>
          <w:rFonts w:cs="FrankRuehl"/>
          <w:sz w:val="28"/>
          <w:szCs w:val="28"/>
          <w:rtl/>
        </w:rPr>
        <w:t>' קנני ראשית דרכו</w:t>
      </w:r>
      <w:r w:rsidR="00630F7C">
        <w:rPr>
          <w:rFonts w:cs="FrankRuehl" w:hint="cs"/>
          <w:sz w:val="28"/>
          <w:szCs w:val="28"/>
          <w:rtl/>
        </w:rPr>
        <w:t>"</w:t>
      </w:r>
      <w:r w:rsidR="00AC7BA7">
        <w:rPr>
          <w:rStyle w:val="FootnoteReference"/>
          <w:rFonts w:cs="FrankRuehl"/>
          <w:szCs w:val="28"/>
          <w:rtl/>
        </w:rPr>
        <w:footnoteReference w:id="598"/>
      </w:r>
      <w:r w:rsidR="00630F7C">
        <w:rPr>
          <w:rFonts w:cs="FrankRuehl" w:hint="cs"/>
          <w:sz w:val="28"/>
          <w:szCs w:val="28"/>
          <w:rtl/>
        </w:rPr>
        <w:t>,</w:t>
      </w:r>
      <w:r w:rsidR="00BA47B3" w:rsidRPr="00BA47B3">
        <w:rPr>
          <w:rFonts w:cs="FrankRuehl"/>
          <w:sz w:val="28"/>
          <w:szCs w:val="28"/>
          <w:rtl/>
        </w:rPr>
        <w:t xml:space="preserve"> והתורה היא ראשית כל המצות</w:t>
      </w:r>
      <w:r w:rsidR="00CE179E">
        <w:rPr>
          <w:rStyle w:val="FootnoteReference"/>
          <w:rFonts w:cs="FrankRuehl"/>
          <w:szCs w:val="28"/>
          <w:rtl/>
        </w:rPr>
        <w:footnoteReference w:id="599"/>
      </w:r>
      <w:r w:rsidR="00531FD1">
        <w:rPr>
          <w:rFonts w:cs="FrankRuehl" w:hint="cs"/>
          <w:sz w:val="28"/>
          <w:szCs w:val="28"/>
          <w:rtl/>
        </w:rPr>
        <w:t>.</w:t>
      </w:r>
      <w:r w:rsidR="00BA47B3" w:rsidRPr="00BA47B3">
        <w:rPr>
          <w:rFonts w:cs="FrankRuehl"/>
          <w:sz w:val="28"/>
          <w:szCs w:val="28"/>
          <w:rtl/>
        </w:rPr>
        <w:t xml:space="preserve"> השמים והארץ הם ראשית</w:t>
      </w:r>
      <w:r w:rsidR="002E7DF5">
        <w:rPr>
          <w:rFonts w:cs="FrankRuehl" w:hint="cs"/>
          <w:sz w:val="28"/>
          <w:szCs w:val="28"/>
          <w:rtl/>
        </w:rPr>
        <w:t>,</w:t>
      </w:r>
      <w:r w:rsidR="00BA47B3" w:rsidRPr="00BA47B3">
        <w:rPr>
          <w:rFonts w:cs="FrankRuehl"/>
          <w:sz w:val="28"/>
          <w:szCs w:val="28"/>
          <w:rtl/>
        </w:rPr>
        <w:t xml:space="preserve"> דכתיב </w:t>
      </w:r>
      <w:r w:rsidR="00BA47B3" w:rsidRPr="002E7DF5">
        <w:rPr>
          <w:rFonts w:cs="Dbs-Rashi"/>
          <w:szCs w:val="20"/>
          <w:rtl/>
        </w:rPr>
        <w:t>(בראשית א</w:t>
      </w:r>
      <w:r w:rsidR="002E7DF5" w:rsidRPr="002E7DF5">
        <w:rPr>
          <w:rFonts w:cs="Dbs-Rashi" w:hint="cs"/>
          <w:szCs w:val="20"/>
          <w:rtl/>
        </w:rPr>
        <w:t>, א</w:t>
      </w:r>
      <w:r w:rsidR="00BA47B3" w:rsidRPr="002E7DF5">
        <w:rPr>
          <w:rFonts w:cs="Dbs-Rashi"/>
          <w:szCs w:val="20"/>
          <w:rtl/>
        </w:rPr>
        <w:t>)</w:t>
      </w:r>
      <w:r w:rsidR="00BA47B3" w:rsidRPr="00BA47B3">
        <w:rPr>
          <w:rFonts w:cs="FrankRuehl"/>
          <w:sz w:val="28"/>
          <w:szCs w:val="28"/>
          <w:rtl/>
        </w:rPr>
        <w:t xml:space="preserve"> </w:t>
      </w:r>
      <w:r w:rsidR="002E7DF5">
        <w:rPr>
          <w:rFonts w:cs="FrankRuehl" w:hint="cs"/>
          <w:sz w:val="28"/>
          <w:szCs w:val="28"/>
          <w:rtl/>
        </w:rPr>
        <w:t>"</w:t>
      </w:r>
      <w:r w:rsidR="00BA47B3" w:rsidRPr="00BA47B3">
        <w:rPr>
          <w:rFonts w:cs="FrankRuehl"/>
          <w:sz w:val="28"/>
          <w:szCs w:val="28"/>
          <w:rtl/>
        </w:rPr>
        <w:t>בראשית ברא אלהים את השמים ואת הארץ</w:t>
      </w:r>
      <w:r w:rsidR="002E7DF5">
        <w:rPr>
          <w:rFonts w:cs="FrankRuehl" w:hint="cs"/>
          <w:sz w:val="28"/>
          <w:szCs w:val="28"/>
          <w:rtl/>
        </w:rPr>
        <w:t>",</w:t>
      </w:r>
      <w:r w:rsidR="00BA47B3" w:rsidRPr="00BA47B3">
        <w:rPr>
          <w:rFonts w:cs="FrankRuehl"/>
          <w:sz w:val="28"/>
          <w:szCs w:val="28"/>
          <w:rtl/>
        </w:rPr>
        <w:t xml:space="preserve"> והם ראשית העולם הזה הגשמי</w:t>
      </w:r>
      <w:r w:rsidR="000F4BC8">
        <w:rPr>
          <w:rStyle w:val="FootnoteReference"/>
          <w:rFonts w:cs="FrankRuehl"/>
          <w:szCs w:val="28"/>
          <w:rtl/>
        </w:rPr>
        <w:footnoteReference w:id="600"/>
      </w:r>
      <w:r w:rsidR="002E7DF5">
        <w:rPr>
          <w:rFonts w:cs="FrankRuehl" w:hint="cs"/>
          <w:sz w:val="28"/>
          <w:szCs w:val="28"/>
          <w:rtl/>
        </w:rPr>
        <w:t>.</w:t>
      </w:r>
      <w:r w:rsidR="00BA47B3" w:rsidRPr="00BA47B3">
        <w:rPr>
          <w:rFonts w:cs="FrankRuehl"/>
          <w:sz w:val="28"/>
          <w:szCs w:val="28"/>
          <w:rtl/>
        </w:rPr>
        <w:t xml:space="preserve"> אברהם אין ספק התחלה וראשית</w:t>
      </w:r>
      <w:r w:rsidR="002E7DF5">
        <w:rPr>
          <w:rFonts w:cs="FrankRuehl" w:hint="cs"/>
          <w:sz w:val="28"/>
          <w:szCs w:val="28"/>
          <w:rtl/>
        </w:rPr>
        <w:t>,</w:t>
      </w:r>
      <w:r w:rsidR="00BA47B3" w:rsidRPr="00BA47B3">
        <w:rPr>
          <w:rFonts w:cs="FrankRuehl"/>
          <w:sz w:val="28"/>
          <w:szCs w:val="28"/>
          <w:rtl/>
        </w:rPr>
        <w:t xml:space="preserve"> מפני שנחשב אברהם ראשית העולם, כי עד אברהם היה הכל תוהו</w:t>
      </w:r>
      <w:r w:rsidR="00CF14D5">
        <w:rPr>
          <w:rFonts w:cs="FrankRuehl" w:hint="cs"/>
          <w:sz w:val="28"/>
          <w:szCs w:val="28"/>
          <w:rtl/>
        </w:rPr>
        <w:t xml:space="preserve"> </w:t>
      </w:r>
      <w:r w:rsidR="00CF14D5" w:rsidRPr="00CF14D5">
        <w:rPr>
          <w:rFonts w:cs="Dbs-Rashi" w:hint="cs"/>
          <w:szCs w:val="20"/>
          <w:rtl/>
        </w:rPr>
        <w:t>(ע"ז ט.)</w:t>
      </w:r>
      <w:r w:rsidR="002E7DF5">
        <w:rPr>
          <w:rFonts w:cs="FrankRuehl" w:hint="cs"/>
          <w:sz w:val="28"/>
          <w:szCs w:val="28"/>
          <w:rtl/>
        </w:rPr>
        <w:t>,</w:t>
      </w:r>
      <w:r w:rsidR="00BA47B3" w:rsidRPr="00BA47B3">
        <w:rPr>
          <w:rFonts w:cs="FrankRuehl"/>
          <w:sz w:val="28"/>
          <w:szCs w:val="28"/>
          <w:rtl/>
        </w:rPr>
        <w:t xml:space="preserve"> והוא התחלה וראשית המציאות</w:t>
      </w:r>
      <w:r w:rsidR="00CF14D5">
        <w:rPr>
          <w:rStyle w:val="FootnoteReference"/>
          <w:rFonts w:cs="FrankRuehl"/>
          <w:szCs w:val="28"/>
          <w:rtl/>
        </w:rPr>
        <w:footnoteReference w:id="601"/>
      </w:r>
      <w:r w:rsidR="00B34A25">
        <w:rPr>
          <w:rFonts w:cs="FrankRuehl" w:hint="cs"/>
          <w:sz w:val="28"/>
          <w:szCs w:val="28"/>
          <w:rtl/>
        </w:rPr>
        <w:t>.</w:t>
      </w:r>
      <w:r w:rsidR="00BA47B3" w:rsidRPr="00BA47B3">
        <w:rPr>
          <w:rFonts w:cs="FrankRuehl"/>
          <w:sz w:val="28"/>
          <w:szCs w:val="28"/>
          <w:rtl/>
        </w:rPr>
        <w:t xml:space="preserve"> ובשביל אברהם נברא העולם</w:t>
      </w:r>
      <w:r w:rsidR="00B34A25">
        <w:rPr>
          <w:rFonts w:cs="FrankRuehl" w:hint="cs"/>
          <w:sz w:val="28"/>
          <w:szCs w:val="28"/>
          <w:rtl/>
        </w:rPr>
        <w:t>,</w:t>
      </w:r>
      <w:r w:rsidR="00BA47B3" w:rsidRPr="00BA47B3">
        <w:rPr>
          <w:rFonts w:cs="FrankRuehl"/>
          <w:sz w:val="28"/>
          <w:szCs w:val="28"/>
          <w:rtl/>
        </w:rPr>
        <w:t xml:space="preserve"> כמו שאמרנו למעלה </w:t>
      </w:r>
      <w:r w:rsidR="00262C0E" w:rsidRPr="00262C0E">
        <w:rPr>
          <w:rFonts w:cs="Dbs-Rashi" w:hint="cs"/>
          <w:szCs w:val="20"/>
          <w:rtl/>
        </w:rPr>
        <w:t>(פ"ה מ</w:t>
      </w:r>
      <w:r w:rsidR="00262C0E">
        <w:rPr>
          <w:rFonts w:cs="Dbs-Rashi" w:hint="cs"/>
          <w:szCs w:val="20"/>
          <w:rtl/>
        </w:rPr>
        <w:t>שניות ד, כב</w:t>
      </w:r>
      <w:r w:rsidR="00262C0E" w:rsidRPr="00262C0E">
        <w:rPr>
          <w:rFonts w:cs="Dbs-Rashi" w:hint="cs"/>
          <w:szCs w:val="20"/>
          <w:rtl/>
        </w:rPr>
        <w:t>)</w:t>
      </w:r>
      <w:r w:rsidR="00262C0E">
        <w:rPr>
          <w:rFonts w:cs="FrankRuehl" w:hint="cs"/>
          <w:sz w:val="28"/>
          <w:szCs w:val="28"/>
          <w:rtl/>
        </w:rPr>
        <w:t xml:space="preserve"> </w:t>
      </w:r>
      <w:r w:rsidR="002E7DF5">
        <w:rPr>
          <w:rFonts w:cs="FrankRuehl" w:hint="cs"/>
          <w:sz w:val="28"/>
          <w:szCs w:val="28"/>
          <w:rtl/>
        </w:rPr>
        <w:t>"</w:t>
      </w:r>
      <w:r w:rsidR="00BA47B3" w:rsidRPr="00BA47B3">
        <w:rPr>
          <w:rFonts w:cs="FrankRuehl"/>
          <w:sz w:val="28"/>
          <w:szCs w:val="28"/>
          <w:rtl/>
        </w:rPr>
        <w:t>אלה תולדות שמים והארץ בהבראם</w:t>
      </w:r>
      <w:r w:rsidR="002E7DF5">
        <w:rPr>
          <w:rFonts w:cs="FrankRuehl" w:hint="cs"/>
          <w:sz w:val="28"/>
          <w:szCs w:val="28"/>
          <w:rtl/>
        </w:rPr>
        <w:t>"</w:t>
      </w:r>
      <w:r w:rsidR="00CB1643">
        <w:rPr>
          <w:rFonts w:cs="Dbs-Rashi" w:hint="cs"/>
          <w:szCs w:val="20"/>
          <w:rtl/>
        </w:rPr>
        <w:t xml:space="preserve"> </w:t>
      </w:r>
      <w:r w:rsidR="00CB1643" w:rsidRPr="002E7DF5">
        <w:rPr>
          <w:rFonts w:cs="Dbs-Rashi" w:hint="cs"/>
          <w:szCs w:val="20"/>
          <w:rtl/>
        </w:rPr>
        <w:t>(בראשית ב, ד)</w:t>
      </w:r>
      <w:r w:rsidR="002E7DF5">
        <w:rPr>
          <w:rFonts w:cs="FrankRuehl" w:hint="cs"/>
          <w:sz w:val="28"/>
          <w:szCs w:val="28"/>
          <w:rtl/>
        </w:rPr>
        <w:t>,</w:t>
      </w:r>
      <w:r w:rsidR="00BA47B3" w:rsidRPr="00BA47B3">
        <w:rPr>
          <w:rFonts w:cs="FrankRuehl"/>
          <w:sz w:val="28"/>
          <w:szCs w:val="28"/>
          <w:rtl/>
        </w:rPr>
        <w:t xml:space="preserve"> </w:t>
      </w:r>
      <w:r w:rsidR="006F155B">
        <w:rPr>
          <w:rFonts w:cs="FrankRuehl" w:hint="cs"/>
          <w:sz w:val="28"/>
          <w:szCs w:val="28"/>
          <w:rtl/>
        </w:rPr>
        <w:t>'</w:t>
      </w:r>
      <w:r w:rsidR="00BA47B3" w:rsidRPr="00BA47B3">
        <w:rPr>
          <w:rFonts w:cs="FrankRuehl"/>
          <w:sz w:val="28"/>
          <w:szCs w:val="28"/>
          <w:rtl/>
        </w:rPr>
        <w:t>באברהם</w:t>
      </w:r>
      <w:r w:rsidR="006F155B">
        <w:rPr>
          <w:rFonts w:cs="FrankRuehl" w:hint="cs"/>
          <w:sz w:val="28"/>
          <w:szCs w:val="28"/>
          <w:rtl/>
        </w:rPr>
        <w:t>'</w:t>
      </w:r>
      <w:r w:rsidR="00BA47B3" w:rsidRPr="00BA47B3">
        <w:rPr>
          <w:rFonts w:cs="FrankRuehl"/>
          <w:sz w:val="28"/>
          <w:szCs w:val="28"/>
          <w:rtl/>
        </w:rPr>
        <w:t xml:space="preserve"> נברא העולם</w:t>
      </w:r>
      <w:r w:rsidR="00CB1643">
        <w:rPr>
          <w:rFonts w:cs="FrankRuehl" w:hint="cs"/>
          <w:sz w:val="28"/>
          <w:szCs w:val="28"/>
          <w:rtl/>
        </w:rPr>
        <w:t xml:space="preserve"> </w:t>
      </w:r>
      <w:r w:rsidR="00CB1643" w:rsidRPr="00CB1643">
        <w:rPr>
          <w:rFonts w:cs="Dbs-Rashi" w:hint="cs"/>
          <w:szCs w:val="20"/>
          <w:rtl/>
        </w:rPr>
        <w:t>(ב"ר יב, ט)</w:t>
      </w:r>
      <w:r w:rsidR="008C6BFA">
        <w:rPr>
          <w:rStyle w:val="FootnoteReference"/>
          <w:rFonts w:cs="FrankRuehl"/>
          <w:szCs w:val="28"/>
          <w:rtl/>
        </w:rPr>
        <w:footnoteReference w:id="602"/>
      </w:r>
      <w:r w:rsidR="00A666C3">
        <w:rPr>
          <w:rFonts w:cs="FrankRuehl" w:hint="cs"/>
          <w:sz w:val="28"/>
          <w:szCs w:val="28"/>
          <w:rtl/>
        </w:rPr>
        <w:t>,</w:t>
      </w:r>
      <w:r w:rsidR="00BA47B3" w:rsidRPr="00BA47B3">
        <w:rPr>
          <w:rFonts w:cs="FrankRuehl"/>
          <w:sz w:val="28"/>
          <w:szCs w:val="28"/>
          <w:rtl/>
        </w:rPr>
        <w:t xml:space="preserve"> הרי שהיה אברהם התחלת העולם</w:t>
      </w:r>
      <w:r w:rsidR="008C6BFA">
        <w:rPr>
          <w:rStyle w:val="FootnoteReference"/>
          <w:rFonts w:cs="FrankRuehl"/>
          <w:szCs w:val="28"/>
          <w:rtl/>
        </w:rPr>
        <w:footnoteReference w:id="603"/>
      </w:r>
      <w:r w:rsidR="00A666C3">
        <w:rPr>
          <w:rFonts w:cs="FrankRuehl" w:hint="cs"/>
          <w:sz w:val="28"/>
          <w:szCs w:val="28"/>
          <w:rtl/>
        </w:rPr>
        <w:t>.</w:t>
      </w:r>
      <w:r w:rsidR="00BA47B3" w:rsidRPr="00BA47B3">
        <w:rPr>
          <w:rFonts w:cs="FrankRuehl"/>
          <w:sz w:val="28"/>
          <w:szCs w:val="28"/>
          <w:rtl/>
        </w:rPr>
        <w:t xml:space="preserve"> וכבר התבאר כי הראשית הוא נבדל במעלתו מן הכל, במה שהוא ראשית והתחלה</w:t>
      </w:r>
      <w:r w:rsidR="00B36E55">
        <w:rPr>
          <w:rStyle w:val="FootnoteReference"/>
          <w:rFonts w:cs="FrankRuehl"/>
          <w:szCs w:val="28"/>
          <w:rtl/>
        </w:rPr>
        <w:footnoteReference w:id="604"/>
      </w:r>
      <w:r w:rsidR="006F155B">
        <w:rPr>
          <w:rFonts w:cs="FrankRuehl" w:hint="cs"/>
          <w:sz w:val="28"/>
          <w:szCs w:val="28"/>
          <w:rtl/>
        </w:rPr>
        <w:t>.</w:t>
      </w:r>
      <w:r w:rsidR="00BA47B3" w:rsidRPr="00BA47B3">
        <w:rPr>
          <w:rFonts w:cs="FrankRuehl"/>
          <w:sz w:val="28"/>
          <w:szCs w:val="28"/>
          <w:rtl/>
        </w:rPr>
        <w:t xml:space="preserve"> ישראל נקראו </w:t>
      </w:r>
      <w:r w:rsidR="006F155B">
        <w:rPr>
          <w:rFonts w:cs="FrankRuehl" w:hint="cs"/>
          <w:sz w:val="28"/>
          <w:szCs w:val="28"/>
          <w:rtl/>
        </w:rPr>
        <w:t>"</w:t>
      </w:r>
      <w:r w:rsidR="00BA47B3" w:rsidRPr="00BA47B3">
        <w:rPr>
          <w:rFonts w:cs="FrankRuehl"/>
          <w:sz w:val="28"/>
          <w:szCs w:val="28"/>
          <w:rtl/>
        </w:rPr>
        <w:t>ראשית</w:t>
      </w:r>
      <w:r w:rsidR="006F155B">
        <w:rPr>
          <w:rFonts w:cs="FrankRuehl" w:hint="cs"/>
          <w:sz w:val="28"/>
          <w:szCs w:val="28"/>
          <w:rtl/>
        </w:rPr>
        <w:t>",</w:t>
      </w:r>
      <w:r w:rsidR="00BA47B3" w:rsidRPr="00BA47B3">
        <w:rPr>
          <w:rFonts w:cs="FrankRuehl"/>
          <w:sz w:val="28"/>
          <w:szCs w:val="28"/>
          <w:rtl/>
        </w:rPr>
        <w:t xml:space="preserve"> דכתיב </w:t>
      </w:r>
      <w:r w:rsidR="00BA47B3" w:rsidRPr="006F155B">
        <w:rPr>
          <w:rFonts w:cs="Dbs-Rashi"/>
          <w:szCs w:val="20"/>
          <w:rtl/>
        </w:rPr>
        <w:t>(ירמיה ב</w:t>
      </w:r>
      <w:r w:rsidR="006F155B" w:rsidRPr="006F155B">
        <w:rPr>
          <w:rFonts w:cs="Dbs-Rashi" w:hint="cs"/>
          <w:szCs w:val="20"/>
          <w:rtl/>
        </w:rPr>
        <w:t>, ג</w:t>
      </w:r>
      <w:r w:rsidR="006F155B" w:rsidRPr="006F155B">
        <w:rPr>
          <w:rFonts w:cs="Dbs-Rashi"/>
          <w:szCs w:val="20"/>
          <w:rtl/>
        </w:rPr>
        <w:t>)</w:t>
      </w:r>
      <w:r w:rsidR="006F155B">
        <w:rPr>
          <w:rFonts w:cs="FrankRuehl"/>
          <w:sz w:val="28"/>
          <w:szCs w:val="28"/>
          <w:rtl/>
        </w:rPr>
        <w:t xml:space="preserve"> </w:t>
      </w:r>
      <w:r w:rsidR="006F155B">
        <w:rPr>
          <w:rFonts w:cs="FrankRuehl" w:hint="cs"/>
          <w:sz w:val="28"/>
          <w:szCs w:val="28"/>
          <w:rtl/>
        </w:rPr>
        <w:t>"</w:t>
      </w:r>
      <w:r w:rsidR="006F155B">
        <w:rPr>
          <w:rFonts w:cs="FrankRuehl"/>
          <w:sz w:val="28"/>
          <w:szCs w:val="28"/>
          <w:rtl/>
        </w:rPr>
        <w:t>ק</w:t>
      </w:r>
      <w:r w:rsidR="006F155B">
        <w:rPr>
          <w:rFonts w:cs="FrankRuehl" w:hint="cs"/>
          <w:sz w:val="28"/>
          <w:szCs w:val="28"/>
          <w:rtl/>
        </w:rPr>
        <w:t>ו</w:t>
      </w:r>
      <w:r w:rsidR="006F155B">
        <w:rPr>
          <w:rFonts w:cs="FrankRuehl"/>
          <w:sz w:val="28"/>
          <w:szCs w:val="28"/>
          <w:rtl/>
        </w:rPr>
        <w:t>דש ישראל ל</w:t>
      </w:r>
      <w:r w:rsidR="006F155B">
        <w:rPr>
          <w:rFonts w:cs="FrankRuehl" w:hint="cs"/>
          <w:sz w:val="28"/>
          <w:szCs w:val="28"/>
          <w:rtl/>
        </w:rPr>
        <w:t>ה</w:t>
      </w:r>
      <w:r w:rsidR="00BA47B3" w:rsidRPr="00BA47B3">
        <w:rPr>
          <w:rFonts w:cs="FrankRuehl"/>
          <w:sz w:val="28"/>
          <w:szCs w:val="28"/>
          <w:rtl/>
        </w:rPr>
        <w:t>' ראשית תבואתה</w:t>
      </w:r>
      <w:r w:rsidR="006F155B">
        <w:rPr>
          <w:rFonts w:cs="FrankRuehl" w:hint="cs"/>
          <w:sz w:val="28"/>
          <w:szCs w:val="28"/>
          <w:rtl/>
        </w:rPr>
        <w:t>",</w:t>
      </w:r>
      <w:r w:rsidR="00BA47B3" w:rsidRPr="00BA47B3">
        <w:rPr>
          <w:rFonts w:cs="FrankRuehl"/>
          <w:sz w:val="28"/>
          <w:szCs w:val="28"/>
          <w:rtl/>
        </w:rPr>
        <w:t xml:space="preserve"> והם ראשית כל האומות</w:t>
      </w:r>
      <w:r w:rsidR="00C4040F">
        <w:rPr>
          <w:rStyle w:val="FootnoteReference"/>
          <w:rFonts w:cs="FrankRuehl"/>
          <w:szCs w:val="28"/>
          <w:rtl/>
        </w:rPr>
        <w:footnoteReference w:id="605"/>
      </w:r>
      <w:r w:rsidR="006F155B">
        <w:rPr>
          <w:rFonts w:cs="FrankRuehl" w:hint="cs"/>
          <w:sz w:val="28"/>
          <w:szCs w:val="28"/>
          <w:rtl/>
        </w:rPr>
        <w:t>,</w:t>
      </w:r>
      <w:r w:rsidR="00BA47B3" w:rsidRPr="00BA47B3">
        <w:rPr>
          <w:rFonts w:cs="FrankRuehl"/>
          <w:sz w:val="28"/>
          <w:szCs w:val="28"/>
          <w:rtl/>
        </w:rPr>
        <w:t xml:space="preserve"> ובזה הם נבדלים מן השאר</w:t>
      </w:r>
      <w:r w:rsidR="006F155B">
        <w:rPr>
          <w:rFonts w:cs="FrankRuehl" w:hint="cs"/>
          <w:sz w:val="28"/>
          <w:szCs w:val="28"/>
          <w:rtl/>
        </w:rPr>
        <w:t>,</w:t>
      </w:r>
      <w:r w:rsidR="00BA47B3" w:rsidRPr="00BA47B3">
        <w:rPr>
          <w:rFonts w:cs="FrankRuehl"/>
          <w:sz w:val="28"/>
          <w:szCs w:val="28"/>
          <w:rtl/>
        </w:rPr>
        <w:t xml:space="preserve"> כמשפט כל ראשית</w:t>
      </w:r>
      <w:r w:rsidR="00923D21">
        <w:rPr>
          <w:rStyle w:val="FootnoteReference"/>
          <w:rFonts w:cs="FrankRuehl"/>
          <w:szCs w:val="28"/>
          <w:rtl/>
        </w:rPr>
        <w:footnoteReference w:id="606"/>
      </w:r>
      <w:r w:rsidR="006F155B">
        <w:rPr>
          <w:rFonts w:cs="FrankRuehl" w:hint="cs"/>
          <w:sz w:val="28"/>
          <w:szCs w:val="28"/>
          <w:rtl/>
        </w:rPr>
        <w:t>.</w:t>
      </w:r>
      <w:r w:rsidR="00BA47B3" w:rsidRPr="00BA47B3">
        <w:rPr>
          <w:rFonts w:cs="FrankRuehl"/>
          <w:sz w:val="28"/>
          <w:szCs w:val="28"/>
          <w:rtl/>
        </w:rPr>
        <w:t xml:space="preserve"> בית המקדש נקרא </w:t>
      </w:r>
      <w:r w:rsidR="006F155B">
        <w:rPr>
          <w:rFonts w:cs="FrankRuehl" w:hint="cs"/>
          <w:sz w:val="28"/>
          <w:szCs w:val="28"/>
          <w:rtl/>
        </w:rPr>
        <w:t>"</w:t>
      </w:r>
      <w:r w:rsidR="00BA47B3" w:rsidRPr="00BA47B3">
        <w:rPr>
          <w:rFonts w:cs="FrankRuehl"/>
          <w:sz w:val="28"/>
          <w:szCs w:val="28"/>
          <w:rtl/>
        </w:rPr>
        <w:t>ראשון</w:t>
      </w:r>
      <w:r w:rsidR="006F155B">
        <w:rPr>
          <w:rFonts w:cs="FrankRuehl" w:hint="cs"/>
          <w:sz w:val="28"/>
          <w:szCs w:val="28"/>
          <w:rtl/>
        </w:rPr>
        <w:t>",</w:t>
      </w:r>
      <w:r w:rsidR="00BA47B3" w:rsidRPr="00BA47B3">
        <w:rPr>
          <w:rFonts w:cs="FrankRuehl"/>
          <w:sz w:val="28"/>
          <w:szCs w:val="28"/>
          <w:rtl/>
        </w:rPr>
        <w:t xml:space="preserve"> דכתיב </w:t>
      </w:r>
      <w:r w:rsidR="006F155B" w:rsidRPr="006F155B">
        <w:rPr>
          <w:rFonts w:cs="Dbs-Rashi" w:hint="cs"/>
          <w:szCs w:val="20"/>
          <w:rtl/>
        </w:rPr>
        <w:t>(ירמיה יז, יב)</w:t>
      </w:r>
      <w:r w:rsidR="006F155B">
        <w:rPr>
          <w:rFonts w:cs="FrankRuehl" w:hint="cs"/>
          <w:sz w:val="28"/>
          <w:szCs w:val="28"/>
          <w:rtl/>
        </w:rPr>
        <w:t xml:space="preserve"> "</w:t>
      </w:r>
      <w:r w:rsidR="00BA47B3" w:rsidRPr="00BA47B3">
        <w:rPr>
          <w:rFonts w:cs="FrankRuehl"/>
          <w:sz w:val="28"/>
          <w:szCs w:val="28"/>
          <w:rtl/>
        </w:rPr>
        <w:t>כסא כבוד מרום מראשון מקום מקדשינו</w:t>
      </w:r>
      <w:r w:rsidR="006F155B">
        <w:rPr>
          <w:rFonts w:cs="FrankRuehl" w:hint="cs"/>
          <w:sz w:val="28"/>
          <w:szCs w:val="28"/>
          <w:rtl/>
        </w:rPr>
        <w:t>",</w:t>
      </w:r>
      <w:r w:rsidR="00BA47B3" w:rsidRPr="00BA47B3">
        <w:rPr>
          <w:rFonts w:cs="FrankRuehl"/>
          <w:sz w:val="28"/>
          <w:szCs w:val="28"/>
          <w:rtl/>
        </w:rPr>
        <w:t xml:space="preserve"> שבית המקדש הוא ראשון וראשית לכל מקומות וישוב הארץ</w:t>
      </w:r>
      <w:r w:rsidR="00F62472">
        <w:rPr>
          <w:rStyle w:val="FootnoteReference"/>
          <w:rFonts w:cs="FrankRuehl"/>
          <w:szCs w:val="28"/>
          <w:rtl/>
        </w:rPr>
        <w:footnoteReference w:id="607"/>
      </w:r>
      <w:r w:rsidR="006F155B">
        <w:rPr>
          <w:rFonts w:cs="FrankRuehl" w:hint="cs"/>
          <w:sz w:val="28"/>
          <w:szCs w:val="28"/>
          <w:rtl/>
        </w:rPr>
        <w:t>.</w:t>
      </w:r>
      <w:r w:rsidR="00BA47B3" w:rsidRPr="00BA47B3">
        <w:rPr>
          <w:rFonts w:cs="FrankRuehl"/>
          <w:sz w:val="28"/>
          <w:szCs w:val="28"/>
          <w:rtl/>
        </w:rPr>
        <w:t xml:space="preserve"> ובשביל שהוא ראשון</w:t>
      </w:r>
      <w:r w:rsidR="00F62472">
        <w:rPr>
          <w:rFonts w:cs="FrankRuehl" w:hint="cs"/>
          <w:sz w:val="28"/>
          <w:szCs w:val="28"/>
          <w:rtl/>
        </w:rPr>
        <w:t>,</w:t>
      </w:r>
      <w:r w:rsidR="00BA47B3" w:rsidRPr="00BA47B3">
        <w:rPr>
          <w:rFonts w:cs="FrankRuehl"/>
          <w:sz w:val="28"/>
          <w:szCs w:val="28"/>
          <w:rtl/>
        </w:rPr>
        <w:t xml:space="preserve"> הוא נבדל מן השאר</w:t>
      </w:r>
      <w:r w:rsidR="006F155B">
        <w:rPr>
          <w:rFonts w:cs="FrankRuehl" w:hint="cs"/>
          <w:sz w:val="28"/>
          <w:szCs w:val="28"/>
          <w:rtl/>
        </w:rPr>
        <w:t>,</w:t>
      </w:r>
      <w:r w:rsidR="00BA47B3" w:rsidRPr="00BA47B3">
        <w:rPr>
          <w:rFonts w:cs="FrankRuehl"/>
          <w:sz w:val="28"/>
          <w:szCs w:val="28"/>
          <w:rtl/>
        </w:rPr>
        <w:t xml:space="preserve"> ונכנס לרשות הקב"ה</w:t>
      </w:r>
      <w:r w:rsidR="00F62472">
        <w:rPr>
          <w:rFonts w:cs="FrankRuehl" w:hint="cs"/>
          <w:sz w:val="28"/>
          <w:szCs w:val="28"/>
          <w:rtl/>
        </w:rPr>
        <w:t>.</w:t>
      </w:r>
      <w:r w:rsidR="00BA47B3" w:rsidRPr="00BA47B3">
        <w:rPr>
          <w:rFonts w:cs="FrankRuehl"/>
          <w:sz w:val="28"/>
          <w:szCs w:val="28"/>
          <w:rtl/>
        </w:rPr>
        <w:t xml:space="preserve"> ובשביל כך נקרא קנינו של הקב"ה</w:t>
      </w:r>
      <w:r w:rsidR="006F155B">
        <w:rPr>
          <w:rFonts w:cs="FrankRuehl" w:hint="cs"/>
          <w:sz w:val="28"/>
          <w:szCs w:val="28"/>
          <w:rtl/>
        </w:rPr>
        <w:t>,</w:t>
      </w:r>
      <w:r w:rsidR="00BA47B3" w:rsidRPr="00BA47B3">
        <w:rPr>
          <w:rFonts w:cs="FrankRuehl"/>
          <w:sz w:val="28"/>
          <w:szCs w:val="28"/>
          <w:rtl/>
        </w:rPr>
        <w:t xml:space="preserve"> שכל קנין נלקח מן אחר אל בעל הקנין</w:t>
      </w:r>
      <w:r w:rsidR="00C05B86">
        <w:rPr>
          <w:rStyle w:val="FootnoteReference"/>
          <w:rFonts w:cs="FrankRuehl"/>
          <w:szCs w:val="28"/>
          <w:rtl/>
        </w:rPr>
        <w:footnoteReference w:id="608"/>
      </w:r>
      <w:r w:rsidR="006F155B">
        <w:rPr>
          <w:rFonts w:cs="FrankRuehl" w:hint="cs"/>
          <w:sz w:val="28"/>
          <w:szCs w:val="28"/>
          <w:rtl/>
        </w:rPr>
        <w:t>.</w:t>
      </w:r>
      <w:r w:rsidR="00BA47B3" w:rsidRPr="00BA47B3">
        <w:rPr>
          <w:rFonts w:cs="FrankRuehl"/>
          <w:sz w:val="28"/>
          <w:szCs w:val="28"/>
          <w:rtl/>
        </w:rPr>
        <w:t xml:space="preserve"> לכך ראוים אלו חמשה שיהיו נקראים קנין להקב"ה. </w:t>
      </w:r>
    </w:p>
    <w:p w:rsidR="00057CE7" w:rsidRDefault="004D455C" w:rsidP="00E952D7">
      <w:pPr>
        <w:jc w:val="both"/>
        <w:rPr>
          <w:rFonts w:cs="FrankRuehl" w:hint="cs"/>
          <w:sz w:val="28"/>
          <w:szCs w:val="28"/>
          <w:rtl/>
        </w:rPr>
      </w:pPr>
      <w:r w:rsidRPr="004D455C">
        <w:rPr>
          <w:rStyle w:val="LatinChar"/>
          <w:rtl/>
        </w:rPr>
        <w:t>#</w:t>
      </w:r>
      <w:r w:rsidRPr="004D455C">
        <w:rPr>
          <w:rStyle w:val="Title1"/>
          <w:rtl/>
        </w:rPr>
        <w:t>ובזה גם כן</w:t>
      </w:r>
      <w:r w:rsidRPr="004D455C">
        <w:rPr>
          <w:rStyle w:val="LatinChar"/>
          <w:rtl/>
        </w:rPr>
        <w:t>=</w:t>
      </w:r>
      <w:r w:rsidRPr="004D455C">
        <w:rPr>
          <w:rFonts w:cs="FrankRuehl"/>
          <w:sz w:val="28"/>
          <w:szCs w:val="28"/>
          <w:rtl/>
        </w:rPr>
        <w:t xml:space="preserve"> יש לפרש ספרי דלעיל</w:t>
      </w:r>
      <w:r w:rsidR="005717E1">
        <w:rPr>
          <w:rStyle w:val="FootnoteReference"/>
          <w:rFonts w:cs="FrankRuehl"/>
          <w:szCs w:val="28"/>
          <w:rtl/>
        </w:rPr>
        <w:footnoteReference w:id="609"/>
      </w:r>
      <w:r w:rsidRPr="004D455C">
        <w:rPr>
          <w:rFonts w:cs="FrankRuehl"/>
          <w:sz w:val="28"/>
          <w:szCs w:val="28"/>
          <w:rtl/>
        </w:rPr>
        <w:t xml:space="preserve"> כי הדבר שהגיע לו מאחר</w:t>
      </w:r>
      <w:r w:rsidR="00841BB0">
        <w:rPr>
          <w:rFonts w:cs="FrankRuehl" w:hint="cs"/>
          <w:sz w:val="28"/>
          <w:szCs w:val="28"/>
          <w:rtl/>
        </w:rPr>
        <w:t>,</w:t>
      </w:r>
      <w:r w:rsidRPr="004D455C">
        <w:rPr>
          <w:rFonts w:cs="FrankRuehl"/>
          <w:sz w:val="28"/>
          <w:szCs w:val="28"/>
          <w:rtl/>
        </w:rPr>
        <w:t xml:space="preserve"> כמו אלו דברים שנבדלים מדברים אחרים</w:t>
      </w:r>
      <w:r w:rsidR="008540BF">
        <w:rPr>
          <w:rFonts w:cs="FrankRuehl" w:hint="cs"/>
          <w:sz w:val="28"/>
          <w:szCs w:val="28"/>
          <w:rtl/>
        </w:rPr>
        <w:t>,</w:t>
      </w:r>
      <w:r w:rsidRPr="004D455C">
        <w:rPr>
          <w:rFonts w:cs="FrankRuehl"/>
          <w:sz w:val="28"/>
          <w:szCs w:val="28"/>
          <w:rtl/>
        </w:rPr>
        <w:t xml:space="preserve"> ולקחם לו</w:t>
      </w:r>
      <w:r w:rsidR="008540BF">
        <w:rPr>
          <w:rFonts w:cs="FrankRuehl" w:hint="cs"/>
          <w:sz w:val="28"/>
          <w:szCs w:val="28"/>
          <w:rtl/>
        </w:rPr>
        <w:t>,</w:t>
      </w:r>
      <w:r w:rsidRPr="004D455C">
        <w:rPr>
          <w:rFonts w:cs="FrankRuehl"/>
          <w:sz w:val="28"/>
          <w:szCs w:val="28"/>
          <w:rtl/>
        </w:rPr>
        <w:t xml:space="preserve"> זה נקרא </w:t>
      </w:r>
      <w:r w:rsidR="008540BF">
        <w:rPr>
          <w:rFonts w:cs="FrankRuehl" w:hint="cs"/>
          <w:sz w:val="28"/>
          <w:szCs w:val="28"/>
          <w:rtl/>
        </w:rPr>
        <w:t>"</w:t>
      </w:r>
      <w:r w:rsidRPr="004D455C">
        <w:rPr>
          <w:rFonts w:cs="FrankRuehl"/>
          <w:sz w:val="28"/>
          <w:szCs w:val="28"/>
          <w:rtl/>
        </w:rPr>
        <w:t>קנין</w:t>
      </w:r>
      <w:r w:rsidR="008540BF">
        <w:rPr>
          <w:rFonts w:cs="FrankRuehl" w:hint="cs"/>
          <w:sz w:val="28"/>
          <w:szCs w:val="28"/>
          <w:rtl/>
        </w:rPr>
        <w:t>",</w:t>
      </w:r>
      <w:r w:rsidRPr="004D455C">
        <w:rPr>
          <w:rFonts w:cs="FrankRuehl"/>
          <w:sz w:val="28"/>
          <w:szCs w:val="28"/>
          <w:rtl/>
        </w:rPr>
        <w:t xml:space="preserve"> שהוא לגמרי אל הש</w:t>
      </w:r>
      <w:r w:rsidR="008540BF">
        <w:rPr>
          <w:rFonts w:cs="FrankRuehl" w:hint="cs"/>
          <w:sz w:val="28"/>
          <w:szCs w:val="28"/>
          <w:rtl/>
        </w:rPr>
        <w:t xml:space="preserve">ם </w:t>
      </w:r>
      <w:r w:rsidRPr="004D455C">
        <w:rPr>
          <w:rFonts w:cs="FrankRuehl"/>
          <w:sz w:val="28"/>
          <w:szCs w:val="28"/>
          <w:rtl/>
        </w:rPr>
        <w:t>ית</w:t>
      </w:r>
      <w:r w:rsidR="008540BF">
        <w:rPr>
          <w:rFonts w:cs="FrankRuehl" w:hint="cs"/>
          <w:sz w:val="28"/>
          <w:szCs w:val="28"/>
          <w:rtl/>
        </w:rPr>
        <w:t>ברך,</w:t>
      </w:r>
      <w:r w:rsidRPr="004D455C">
        <w:rPr>
          <w:rFonts w:cs="FrankRuehl"/>
          <w:sz w:val="28"/>
          <w:szCs w:val="28"/>
          <w:rtl/>
        </w:rPr>
        <w:t xml:space="preserve"> ואינו סר מאתו יתברך</w:t>
      </w:r>
      <w:r w:rsidR="00841BB0">
        <w:rPr>
          <w:rFonts w:cs="FrankRuehl" w:hint="cs"/>
          <w:sz w:val="28"/>
          <w:szCs w:val="28"/>
          <w:rtl/>
        </w:rPr>
        <w:t>,</w:t>
      </w:r>
      <w:r w:rsidRPr="004D455C">
        <w:rPr>
          <w:rFonts w:cs="FrankRuehl"/>
          <w:sz w:val="28"/>
          <w:szCs w:val="28"/>
          <w:rtl/>
        </w:rPr>
        <w:t xml:space="preserve"> כמו שהתבאר</w:t>
      </w:r>
      <w:r w:rsidR="00841BB0">
        <w:rPr>
          <w:rStyle w:val="FootnoteReference"/>
          <w:rFonts w:cs="FrankRuehl"/>
          <w:szCs w:val="28"/>
          <w:rtl/>
        </w:rPr>
        <w:footnoteReference w:id="610"/>
      </w:r>
      <w:r w:rsidR="00841BB0">
        <w:rPr>
          <w:rFonts w:cs="FrankRuehl" w:hint="cs"/>
          <w:sz w:val="28"/>
          <w:szCs w:val="28"/>
          <w:rtl/>
        </w:rPr>
        <w:t>.</w:t>
      </w:r>
      <w:r w:rsidRPr="004D455C">
        <w:rPr>
          <w:rFonts w:cs="FrankRuehl"/>
          <w:sz w:val="28"/>
          <w:szCs w:val="28"/>
          <w:rtl/>
        </w:rPr>
        <w:t xml:space="preserve"> אבל הדבר שבא אליו בירושה</w:t>
      </w:r>
      <w:r w:rsidR="00057CE7">
        <w:rPr>
          <w:rFonts w:cs="FrankRuehl" w:hint="cs"/>
          <w:sz w:val="28"/>
          <w:szCs w:val="28"/>
          <w:rtl/>
        </w:rPr>
        <w:t>,</w:t>
      </w:r>
      <w:r w:rsidRPr="004D455C">
        <w:rPr>
          <w:rFonts w:cs="FrankRuehl"/>
          <w:sz w:val="28"/>
          <w:szCs w:val="28"/>
          <w:rtl/>
        </w:rPr>
        <w:t xml:space="preserve"> דבר זה שייך אליו מאביו</w:t>
      </w:r>
      <w:r w:rsidR="00057CE7">
        <w:rPr>
          <w:rStyle w:val="FootnoteReference"/>
          <w:rFonts w:cs="FrankRuehl"/>
          <w:szCs w:val="28"/>
          <w:rtl/>
        </w:rPr>
        <w:footnoteReference w:id="611"/>
      </w:r>
      <w:r w:rsidR="00057CE7">
        <w:rPr>
          <w:rFonts w:cs="FrankRuehl" w:hint="cs"/>
          <w:sz w:val="28"/>
          <w:szCs w:val="28"/>
          <w:rtl/>
        </w:rPr>
        <w:t>,</w:t>
      </w:r>
      <w:r w:rsidRPr="004D455C">
        <w:rPr>
          <w:rFonts w:cs="FrankRuehl"/>
          <w:sz w:val="28"/>
          <w:szCs w:val="28"/>
          <w:rtl/>
        </w:rPr>
        <w:t xml:space="preserve"> רק דבר שנבדל מן השאר נקרא </w:t>
      </w:r>
      <w:r w:rsidR="00E952D7">
        <w:rPr>
          <w:rFonts w:cs="FrankRuehl" w:hint="cs"/>
          <w:sz w:val="28"/>
          <w:szCs w:val="28"/>
          <w:rtl/>
        </w:rPr>
        <w:t>'</w:t>
      </w:r>
      <w:r w:rsidRPr="004D455C">
        <w:rPr>
          <w:rFonts w:cs="FrankRuehl"/>
          <w:sz w:val="28"/>
          <w:szCs w:val="28"/>
          <w:rtl/>
        </w:rPr>
        <w:t>קנינו</w:t>
      </w:r>
      <w:r w:rsidR="00E952D7">
        <w:rPr>
          <w:rFonts w:cs="FrankRuehl" w:hint="cs"/>
          <w:sz w:val="28"/>
          <w:szCs w:val="28"/>
          <w:rtl/>
        </w:rPr>
        <w:t>',</w:t>
      </w:r>
      <w:r w:rsidRPr="004D455C">
        <w:rPr>
          <w:rFonts w:cs="FrankRuehl"/>
          <w:sz w:val="28"/>
          <w:szCs w:val="28"/>
          <w:rtl/>
        </w:rPr>
        <w:t xml:space="preserve"> וחביב עליו</w:t>
      </w:r>
      <w:r w:rsidR="00057CE7">
        <w:rPr>
          <w:rFonts w:cs="FrankRuehl" w:hint="cs"/>
          <w:sz w:val="28"/>
          <w:szCs w:val="28"/>
          <w:rtl/>
        </w:rPr>
        <w:t>.</w:t>
      </w:r>
      <w:r w:rsidRPr="004D455C">
        <w:rPr>
          <w:rFonts w:cs="FrankRuehl"/>
          <w:sz w:val="28"/>
          <w:szCs w:val="28"/>
          <w:rtl/>
        </w:rPr>
        <w:t xml:space="preserve"> כי הדבר שנבדל מאחר ונכנס לרשות גבוה</w:t>
      </w:r>
      <w:r w:rsidR="00057CE7">
        <w:rPr>
          <w:rFonts w:cs="FrankRuehl" w:hint="cs"/>
          <w:sz w:val="28"/>
          <w:szCs w:val="28"/>
          <w:rtl/>
        </w:rPr>
        <w:t>,</w:t>
      </w:r>
      <w:r w:rsidRPr="004D455C">
        <w:rPr>
          <w:rFonts w:cs="FrankRuehl"/>
          <w:sz w:val="28"/>
          <w:szCs w:val="28"/>
          <w:rtl/>
        </w:rPr>
        <w:t xml:space="preserve"> נכנס לגמרי ברשות הקב"ה</w:t>
      </w:r>
      <w:r w:rsidR="00057CE7">
        <w:rPr>
          <w:rFonts w:cs="FrankRuehl" w:hint="cs"/>
          <w:sz w:val="28"/>
          <w:szCs w:val="28"/>
          <w:rtl/>
        </w:rPr>
        <w:t>,</w:t>
      </w:r>
      <w:r w:rsidRPr="004D455C">
        <w:rPr>
          <w:rFonts w:cs="FrankRuehl"/>
          <w:sz w:val="28"/>
          <w:szCs w:val="28"/>
          <w:rtl/>
        </w:rPr>
        <w:t xml:space="preserve"> והבן זה</w:t>
      </w:r>
      <w:r w:rsidR="00E952D7">
        <w:rPr>
          <w:rStyle w:val="FootnoteReference"/>
          <w:rFonts w:cs="FrankRuehl"/>
          <w:szCs w:val="28"/>
          <w:rtl/>
        </w:rPr>
        <w:footnoteReference w:id="612"/>
      </w:r>
      <w:r w:rsidRPr="004D455C">
        <w:rPr>
          <w:rFonts w:cs="FrankRuehl"/>
          <w:sz w:val="28"/>
          <w:szCs w:val="28"/>
          <w:rtl/>
        </w:rPr>
        <w:t xml:space="preserve">. </w:t>
      </w:r>
    </w:p>
    <w:p w:rsidR="00872359" w:rsidRDefault="00057CE7" w:rsidP="008E4D7A">
      <w:pPr>
        <w:jc w:val="both"/>
        <w:rPr>
          <w:rFonts w:cs="FrankRuehl" w:hint="cs"/>
          <w:sz w:val="28"/>
          <w:szCs w:val="28"/>
          <w:rtl/>
        </w:rPr>
      </w:pPr>
      <w:r w:rsidRPr="00057CE7">
        <w:rPr>
          <w:rStyle w:val="LatinChar"/>
          <w:rtl/>
        </w:rPr>
        <w:t>#</w:t>
      </w:r>
      <w:r w:rsidR="004D455C" w:rsidRPr="00057CE7">
        <w:rPr>
          <w:rStyle w:val="Title1"/>
          <w:rtl/>
        </w:rPr>
        <w:t>ותדע להבין</w:t>
      </w:r>
      <w:r w:rsidRPr="00057CE7">
        <w:rPr>
          <w:rStyle w:val="LatinChar"/>
          <w:rtl/>
        </w:rPr>
        <w:t>=</w:t>
      </w:r>
      <w:r w:rsidR="004D455C" w:rsidRPr="004D455C">
        <w:rPr>
          <w:rFonts w:cs="FrankRuehl"/>
          <w:sz w:val="28"/>
          <w:szCs w:val="28"/>
          <w:rtl/>
        </w:rPr>
        <w:t xml:space="preserve"> כי ברייתא זאת מנאה אברהם בכלל הקנינים, ולא כן בגמרא דפסחים </w:t>
      </w:r>
      <w:r w:rsidR="003F141A" w:rsidRPr="003F141A">
        <w:rPr>
          <w:rFonts w:cs="Dbs-Rashi" w:hint="cs"/>
          <w:szCs w:val="20"/>
          <w:rtl/>
        </w:rPr>
        <w:t>(פז</w:t>
      </w:r>
      <w:r w:rsidR="003F141A" w:rsidRPr="003F141A">
        <w:rPr>
          <w:rFonts w:cs="Dbs-Rashi" w:hint="cs"/>
          <w:szCs w:val="20"/>
          <w:rtl/>
          <w:lang w:val="en-US"/>
        </w:rPr>
        <w:t>:)</w:t>
      </w:r>
      <w:r w:rsidR="003F141A">
        <w:rPr>
          <w:rFonts w:cs="FrankRuehl" w:hint="cs"/>
          <w:sz w:val="28"/>
          <w:szCs w:val="28"/>
          <w:rtl/>
        </w:rPr>
        <w:t xml:space="preserve"> </w:t>
      </w:r>
      <w:r w:rsidR="004D455C" w:rsidRPr="004D455C">
        <w:rPr>
          <w:rFonts w:cs="FrankRuehl"/>
          <w:sz w:val="28"/>
          <w:szCs w:val="28"/>
          <w:rtl/>
        </w:rPr>
        <w:t>דלא מנאה אברהם</w:t>
      </w:r>
      <w:r w:rsidR="00EE064D">
        <w:rPr>
          <w:rStyle w:val="FootnoteReference"/>
          <w:rFonts w:cs="FrankRuehl"/>
          <w:szCs w:val="28"/>
          <w:rtl/>
        </w:rPr>
        <w:footnoteReference w:id="613"/>
      </w:r>
      <w:r w:rsidR="004D455C" w:rsidRPr="004D455C">
        <w:rPr>
          <w:rFonts w:cs="FrankRuehl"/>
          <w:sz w:val="28"/>
          <w:szCs w:val="28"/>
          <w:rtl/>
        </w:rPr>
        <w:t>, וזה כי אברהם הוא היה התחלה לישראל בפרט</w:t>
      </w:r>
      <w:r w:rsidR="00CF150C">
        <w:rPr>
          <w:rFonts w:cs="FrankRuehl" w:hint="cs"/>
          <w:sz w:val="28"/>
          <w:szCs w:val="28"/>
          <w:rtl/>
        </w:rPr>
        <w:t>,</w:t>
      </w:r>
      <w:r w:rsidR="004D455C" w:rsidRPr="004D455C">
        <w:rPr>
          <w:rFonts w:cs="FrankRuehl"/>
          <w:sz w:val="28"/>
          <w:szCs w:val="28"/>
          <w:rtl/>
        </w:rPr>
        <w:t xml:space="preserve"> שהוא אביהם והתחלתם</w:t>
      </w:r>
      <w:r w:rsidR="00CF150C">
        <w:rPr>
          <w:rStyle w:val="FootnoteReference"/>
          <w:rFonts w:cs="FrankRuehl"/>
          <w:szCs w:val="28"/>
          <w:rtl/>
        </w:rPr>
        <w:footnoteReference w:id="614"/>
      </w:r>
      <w:r w:rsidR="00CF150C">
        <w:rPr>
          <w:rFonts w:cs="FrankRuehl" w:hint="cs"/>
          <w:sz w:val="28"/>
          <w:szCs w:val="28"/>
          <w:rtl/>
        </w:rPr>
        <w:t>.</w:t>
      </w:r>
      <w:r w:rsidR="004D455C" w:rsidRPr="004D455C">
        <w:rPr>
          <w:rFonts w:cs="FrankRuehl"/>
          <w:sz w:val="28"/>
          <w:szCs w:val="28"/>
          <w:rtl/>
        </w:rPr>
        <w:t xml:space="preserve"> ובמה שנקראו ישראל ג</w:t>
      </w:r>
      <w:r w:rsidR="00D46853">
        <w:rPr>
          <w:rFonts w:cs="FrankRuehl" w:hint="cs"/>
          <w:sz w:val="28"/>
          <w:szCs w:val="28"/>
          <w:rtl/>
        </w:rPr>
        <w:t>ם כן</w:t>
      </w:r>
      <w:r w:rsidR="004D455C" w:rsidRPr="004D455C">
        <w:rPr>
          <w:rFonts w:cs="FrankRuehl"/>
          <w:sz w:val="28"/>
          <w:szCs w:val="28"/>
          <w:rtl/>
        </w:rPr>
        <w:t xml:space="preserve"> </w:t>
      </w:r>
      <w:r w:rsidR="00713E59">
        <w:rPr>
          <w:rFonts w:cs="FrankRuehl" w:hint="cs"/>
          <w:sz w:val="28"/>
          <w:szCs w:val="28"/>
          <w:rtl/>
        </w:rPr>
        <w:t>"</w:t>
      </w:r>
      <w:r w:rsidR="004D455C" w:rsidRPr="004D455C">
        <w:rPr>
          <w:rFonts w:cs="FrankRuehl"/>
          <w:sz w:val="28"/>
          <w:szCs w:val="28"/>
          <w:rtl/>
        </w:rPr>
        <w:t>קנין</w:t>
      </w:r>
      <w:r w:rsidR="00713E59">
        <w:rPr>
          <w:rFonts w:cs="FrankRuehl" w:hint="cs"/>
          <w:sz w:val="28"/>
          <w:szCs w:val="28"/>
          <w:rtl/>
        </w:rPr>
        <w:t>"</w:t>
      </w:r>
      <w:r w:rsidR="004D455C" w:rsidRPr="004D455C">
        <w:rPr>
          <w:rFonts w:cs="FrankRuehl"/>
          <w:sz w:val="28"/>
          <w:szCs w:val="28"/>
          <w:rtl/>
        </w:rPr>
        <w:t xml:space="preserve"> מן הטעם אשר אמרנו</w:t>
      </w:r>
      <w:r w:rsidR="00713E59">
        <w:rPr>
          <w:rStyle w:val="FootnoteReference"/>
          <w:rFonts w:cs="FrankRuehl"/>
          <w:szCs w:val="28"/>
          <w:rtl/>
        </w:rPr>
        <w:footnoteReference w:id="615"/>
      </w:r>
      <w:r w:rsidR="00713E59">
        <w:rPr>
          <w:rFonts w:cs="FrankRuehl" w:hint="cs"/>
          <w:sz w:val="28"/>
          <w:szCs w:val="28"/>
          <w:rtl/>
        </w:rPr>
        <w:t>,</w:t>
      </w:r>
      <w:r w:rsidR="004D455C" w:rsidRPr="004D455C">
        <w:rPr>
          <w:rFonts w:cs="FrankRuehl"/>
          <w:sz w:val="28"/>
          <w:szCs w:val="28"/>
          <w:rtl/>
        </w:rPr>
        <w:t xml:space="preserve"> אין ראוי שיהיה אברהם נחשב קנין</w:t>
      </w:r>
      <w:r w:rsidR="00713E59">
        <w:rPr>
          <w:rFonts w:cs="FrankRuehl" w:hint="cs"/>
          <w:sz w:val="28"/>
          <w:szCs w:val="28"/>
          <w:rtl/>
        </w:rPr>
        <w:t>,</w:t>
      </w:r>
      <w:r w:rsidR="004D455C" w:rsidRPr="004D455C">
        <w:rPr>
          <w:rFonts w:cs="FrankRuehl"/>
          <w:sz w:val="28"/>
          <w:szCs w:val="28"/>
          <w:rtl/>
        </w:rPr>
        <w:t xml:space="preserve"> כי הקנין הוא שנבדל מזולתו, ובצד זה שישראל עצמם נחשבים קנין נבדלים מן השאר</w:t>
      </w:r>
      <w:r w:rsidR="00713E59">
        <w:rPr>
          <w:rFonts w:cs="FrankRuehl" w:hint="cs"/>
          <w:sz w:val="28"/>
          <w:szCs w:val="28"/>
          <w:rtl/>
        </w:rPr>
        <w:t>,</w:t>
      </w:r>
      <w:r w:rsidR="004D455C" w:rsidRPr="004D455C">
        <w:rPr>
          <w:rFonts w:cs="FrankRuehl"/>
          <w:sz w:val="28"/>
          <w:szCs w:val="28"/>
          <w:rtl/>
        </w:rPr>
        <w:t xml:space="preserve"> אין שייך לומר שאברהם נבדל מן הכל</w:t>
      </w:r>
      <w:r w:rsidR="00713E59">
        <w:rPr>
          <w:rFonts w:cs="FrankRuehl" w:hint="cs"/>
          <w:sz w:val="28"/>
          <w:szCs w:val="28"/>
          <w:rtl/>
        </w:rPr>
        <w:t>,</w:t>
      </w:r>
      <w:r w:rsidR="004D455C" w:rsidRPr="004D455C">
        <w:rPr>
          <w:rFonts w:cs="FrankRuehl"/>
          <w:sz w:val="28"/>
          <w:szCs w:val="28"/>
          <w:rtl/>
        </w:rPr>
        <w:t xml:space="preserve"> עד שיפול על אברהם שם קנין</w:t>
      </w:r>
      <w:r w:rsidR="00B90863">
        <w:rPr>
          <w:rFonts w:cs="FrankRuehl" w:hint="cs"/>
          <w:sz w:val="28"/>
          <w:szCs w:val="28"/>
          <w:rtl/>
        </w:rPr>
        <w:t>, שאם כן היה דבר זה מבטל למה שישראל נקרא קנין, כי אברהם הוא ראשית אל ישראל*</w:t>
      </w:r>
      <w:r w:rsidR="00713E59">
        <w:rPr>
          <w:rStyle w:val="FootnoteReference"/>
          <w:rFonts w:cs="FrankRuehl"/>
          <w:szCs w:val="28"/>
          <w:rtl/>
        </w:rPr>
        <w:footnoteReference w:id="616"/>
      </w:r>
      <w:r w:rsidR="00713E59">
        <w:rPr>
          <w:rFonts w:cs="FrankRuehl" w:hint="cs"/>
          <w:sz w:val="28"/>
          <w:szCs w:val="28"/>
          <w:rtl/>
        </w:rPr>
        <w:t>.</w:t>
      </w:r>
      <w:r w:rsidR="004D455C" w:rsidRPr="004D455C">
        <w:rPr>
          <w:rFonts w:cs="FrankRuehl"/>
          <w:sz w:val="28"/>
          <w:szCs w:val="28"/>
          <w:rtl/>
        </w:rPr>
        <w:t xml:space="preserve"> ולפיכך אברהם הוא בכלל ישראל</w:t>
      </w:r>
      <w:r w:rsidR="001701F6">
        <w:rPr>
          <w:rFonts w:cs="FrankRuehl" w:hint="cs"/>
          <w:sz w:val="28"/>
          <w:szCs w:val="28"/>
          <w:rtl/>
        </w:rPr>
        <w:t>,</w:t>
      </w:r>
      <w:r w:rsidR="004D455C" w:rsidRPr="004D455C">
        <w:rPr>
          <w:rFonts w:cs="FrankRuehl"/>
          <w:sz w:val="28"/>
          <w:szCs w:val="28"/>
          <w:rtl/>
        </w:rPr>
        <w:t xml:space="preserve"> והכל קנין אחד ראוי להחשב</w:t>
      </w:r>
      <w:r w:rsidR="001701F6">
        <w:rPr>
          <w:rStyle w:val="FootnoteReference"/>
          <w:rFonts w:cs="FrankRuehl"/>
          <w:szCs w:val="28"/>
          <w:rtl/>
        </w:rPr>
        <w:footnoteReference w:id="617"/>
      </w:r>
      <w:r w:rsidR="001701F6">
        <w:rPr>
          <w:rFonts w:cs="FrankRuehl" w:hint="cs"/>
          <w:sz w:val="28"/>
          <w:szCs w:val="28"/>
          <w:rtl/>
        </w:rPr>
        <w:t>.</w:t>
      </w:r>
      <w:r w:rsidR="004D455C" w:rsidRPr="004D455C">
        <w:rPr>
          <w:rFonts w:cs="FrankRuehl"/>
          <w:sz w:val="28"/>
          <w:szCs w:val="28"/>
          <w:rtl/>
        </w:rPr>
        <w:t xml:space="preserve"> וכבר אמרנו כי מה שאלו נקראו </w:t>
      </w:r>
      <w:r w:rsidR="00690C40">
        <w:rPr>
          <w:rFonts w:cs="FrankRuehl" w:hint="cs"/>
          <w:sz w:val="28"/>
          <w:szCs w:val="28"/>
          <w:rtl/>
        </w:rPr>
        <w:t>"</w:t>
      </w:r>
      <w:r w:rsidR="004D455C" w:rsidRPr="004D455C">
        <w:rPr>
          <w:rFonts w:cs="FrankRuehl"/>
          <w:sz w:val="28"/>
          <w:szCs w:val="28"/>
          <w:rtl/>
        </w:rPr>
        <w:t>ראשית</w:t>
      </w:r>
      <w:r w:rsidR="00690C40">
        <w:rPr>
          <w:rFonts w:cs="FrankRuehl" w:hint="cs"/>
          <w:sz w:val="28"/>
          <w:szCs w:val="28"/>
          <w:rtl/>
        </w:rPr>
        <w:t>"</w:t>
      </w:r>
      <w:r w:rsidR="004D455C" w:rsidRPr="004D455C">
        <w:rPr>
          <w:rFonts w:cs="FrankRuehl"/>
          <w:sz w:val="28"/>
          <w:szCs w:val="28"/>
          <w:rtl/>
        </w:rPr>
        <w:t xml:space="preserve"> ו</w:t>
      </w:r>
      <w:r w:rsidR="00690C40">
        <w:rPr>
          <w:rFonts w:cs="FrankRuehl" w:hint="cs"/>
          <w:sz w:val="28"/>
          <w:szCs w:val="28"/>
          <w:rtl/>
        </w:rPr>
        <w:t>"</w:t>
      </w:r>
      <w:r w:rsidR="004D455C" w:rsidRPr="004D455C">
        <w:rPr>
          <w:rFonts w:cs="FrankRuehl"/>
          <w:sz w:val="28"/>
          <w:szCs w:val="28"/>
          <w:rtl/>
        </w:rPr>
        <w:t>ראשון</w:t>
      </w:r>
      <w:r w:rsidR="00690C40">
        <w:rPr>
          <w:rFonts w:cs="FrankRuehl" w:hint="cs"/>
          <w:sz w:val="28"/>
          <w:szCs w:val="28"/>
          <w:rtl/>
        </w:rPr>
        <w:t>"</w:t>
      </w:r>
      <w:r w:rsidR="004D455C" w:rsidRPr="004D455C">
        <w:rPr>
          <w:rFonts w:cs="FrankRuehl"/>
          <w:sz w:val="28"/>
          <w:szCs w:val="28"/>
          <w:rtl/>
        </w:rPr>
        <w:t xml:space="preserve"> מורה שהם קנין</w:t>
      </w:r>
      <w:r w:rsidR="00690C40">
        <w:rPr>
          <w:rFonts w:cs="FrankRuehl" w:hint="cs"/>
          <w:sz w:val="28"/>
          <w:szCs w:val="28"/>
          <w:rtl/>
        </w:rPr>
        <w:t>,</w:t>
      </w:r>
      <w:r w:rsidR="004D455C" w:rsidRPr="004D455C">
        <w:rPr>
          <w:rFonts w:cs="FrankRuehl"/>
          <w:sz w:val="28"/>
          <w:szCs w:val="28"/>
          <w:rtl/>
        </w:rPr>
        <w:t xml:space="preserve"> נבדלים מן השאר</w:t>
      </w:r>
      <w:r w:rsidR="00872359">
        <w:rPr>
          <w:rStyle w:val="FootnoteReference"/>
          <w:rFonts w:cs="FrankRuehl"/>
          <w:szCs w:val="28"/>
          <w:rtl/>
        </w:rPr>
        <w:footnoteReference w:id="618"/>
      </w:r>
      <w:r w:rsidR="00690C40">
        <w:rPr>
          <w:rFonts w:cs="FrankRuehl" w:hint="cs"/>
          <w:sz w:val="28"/>
          <w:szCs w:val="28"/>
          <w:rtl/>
        </w:rPr>
        <w:t>.</w:t>
      </w:r>
      <w:r w:rsidR="004D455C" w:rsidRPr="004D455C">
        <w:rPr>
          <w:rFonts w:cs="FrankRuehl"/>
          <w:sz w:val="28"/>
          <w:szCs w:val="28"/>
          <w:rtl/>
        </w:rPr>
        <w:t xml:space="preserve"> </w:t>
      </w:r>
    </w:p>
    <w:p w:rsidR="00F16CCC" w:rsidRDefault="00872359" w:rsidP="008E4D7A">
      <w:pPr>
        <w:jc w:val="both"/>
        <w:rPr>
          <w:rFonts w:cs="FrankRuehl" w:hint="cs"/>
          <w:sz w:val="28"/>
          <w:szCs w:val="28"/>
          <w:rtl/>
        </w:rPr>
      </w:pPr>
      <w:r w:rsidRPr="00872359">
        <w:rPr>
          <w:rStyle w:val="LatinChar"/>
          <w:rtl/>
        </w:rPr>
        <w:t>#</w:t>
      </w:r>
      <w:r w:rsidR="004D455C" w:rsidRPr="00872359">
        <w:rPr>
          <w:rStyle w:val="Title1"/>
          <w:rtl/>
        </w:rPr>
        <w:t>ולא תמצא</w:t>
      </w:r>
      <w:r w:rsidRPr="00872359">
        <w:rPr>
          <w:rStyle w:val="LatinChar"/>
          <w:rtl/>
        </w:rPr>
        <w:t>=</w:t>
      </w:r>
      <w:r w:rsidR="004D455C" w:rsidRPr="004D455C">
        <w:rPr>
          <w:rFonts w:cs="FrankRuehl"/>
          <w:sz w:val="28"/>
          <w:szCs w:val="28"/>
          <w:rtl/>
        </w:rPr>
        <w:t xml:space="preserve"> בפירוש לשון זה אצל אברהם כמו שנמצא בכל אלו</w:t>
      </w:r>
      <w:r w:rsidR="00690C40">
        <w:rPr>
          <w:rStyle w:val="FootnoteReference"/>
          <w:rFonts w:cs="FrankRuehl"/>
          <w:szCs w:val="28"/>
          <w:rtl/>
        </w:rPr>
        <w:footnoteReference w:id="619"/>
      </w:r>
      <w:r w:rsidR="004F5C36">
        <w:rPr>
          <w:rFonts w:cs="FrankRuehl" w:hint="cs"/>
          <w:sz w:val="28"/>
          <w:szCs w:val="28"/>
          <w:rtl/>
        </w:rPr>
        <w:t>.</w:t>
      </w:r>
      <w:r w:rsidR="004D455C" w:rsidRPr="004D455C">
        <w:rPr>
          <w:rFonts w:cs="FrankRuehl"/>
          <w:sz w:val="28"/>
          <w:szCs w:val="28"/>
          <w:rtl/>
        </w:rPr>
        <w:t xml:space="preserve"> ולהבין שורש כל הדברים האלו, הנה יש לך לדעת ולהבין הסדר אשר רמזנו לך למעלה</w:t>
      </w:r>
      <w:r w:rsidR="0057197D">
        <w:rPr>
          <w:rStyle w:val="FootnoteReference"/>
          <w:rFonts w:cs="FrankRuehl"/>
          <w:szCs w:val="28"/>
          <w:rtl/>
        </w:rPr>
        <w:footnoteReference w:id="620"/>
      </w:r>
      <w:r w:rsidR="004F5C36">
        <w:rPr>
          <w:rFonts w:cs="FrankRuehl" w:hint="cs"/>
          <w:sz w:val="28"/>
          <w:szCs w:val="28"/>
          <w:rtl/>
        </w:rPr>
        <w:t>;</w:t>
      </w:r>
      <w:r w:rsidR="004D455C" w:rsidRPr="004D455C">
        <w:rPr>
          <w:rFonts w:cs="FrankRuehl"/>
          <w:sz w:val="28"/>
          <w:szCs w:val="28"/>
          <w:rtl/>
        </w:rPr>
        <w:t xml:space="preserve"> תחלת הכל היא התורה</w:t>
      </w:r>
      <w:r w:rsidR="001B3EBD">
        <w:rPr>
          <w:rFonts w:cs="FrankRuehl" w:hint="cs"/>
          <w:sz w:val="28"/>
          <w:szCs w:val="28"/>
          <w:rtl/>
        </w:rPr>
        <w:t>,</w:t>
      </w:r>
      <w:r w:rsidR="004D455C" w:rsidRPr="004D455C">
        <w:rPr>
          <w:rFonts w:cs="FrankRuehl"/>
          <w:sz w:val="28"/>
          <w:szCs w:val="28"/>
          <w:rtl/>
        </w:rPr>
        <w:t xml:space="preserve"> ואח</w:t>
      </w:r>
      <w:r w:rsidR="001B3EBD">
        <w:rPr>
          <w:rFonts w:cs="FrankRuehl" w:hint="cs"/>
          <w:sz w:val="28"/>
          <w:szCs w:val="28"/>
          <w:rtl/>
        </w:rPr>
        <w:t>ר כך</w:t>
      </w:r>
      <w:r w:rsidR="004D455C" w:rsidRPr="004D455C">
        <w:rPr>
          <w:rFonts w:cs="FrankRuehl"/>
          <w:sz w:val="28"/>
          <w:szCs w:val="28"/>
          <w:rtl/>
        </w:rPr>
        <w:t xml:space="preserve"> שמים וארץ</w:t>
      </w:r>
      <w:r w:rsidR="001B3EBD">
        <w:rPr>
          <w:rFonts w:cs="FrankRuehl" w:hint="cs"/>
          <w:sz w:val="28"/>
          <w:szCs w:val="28"/>
          <w:rtl/>
        </w:rPr>
        <w:t>,</w:t>
      </w:r>
      <w:r w:rsidR="004D455C" w:rsidRPr="004D455C">
        <w:rPr>
          <w:rFonts w:cs="FrankRuehl"/>
          <w:sz w:val="28"/>
          <w:szCs w:val="28"/>
          <w:rtl/>
        </w:rPr>
        <w:t xml:space="preserve"> ואח</w:t>
      </w:r>
      <w:r w:rsidR="001B3EBD">
        <w:rPr>
          <w:rFonts w:cs="FrankRuehl" w:hint="cs"/>
          <w:sz w:val="28"/>
          <w:szCs w:val="28"/>
          <w:rtl/>
        </w:rPr>
        <w:t>ר כך</w:t>
      </w:r>
      <w:r w:rsidR="004D455C" w:rsidRPr="004D455C">
        <w:rPr>
          <w:rFonts w:cs="FrankRuehl"/>
          <w:sz w:val="28"/>
          <w:szCs w:val="28"/>
          <w:rtl/>
        </w:rPr>
        <w:t xml:space="preserve"> ישראל</w:t>
      </w:r>
      <w:r w:rsidR="001B3EBD">
        <w:rPr>
          <w:rFonts w:cs="FrankRuehl" w:hint="cs"/>
          <w:sz w:val="28"/>
          <w:szCs w:val="28"/>
          <w:rtl/>
        </w:rPr>
        <w:t>,</w:t>
      </w:r>
      <w:r w:rsidR="004D455C" w:rsidRPr="004D455C">
        <w:rPr>
          <w:rFonts w:cs="FrankRuehl"/>
          <w:sz w:val="28"/>
          <w:szCs w:val="28"/>
          <w:rtl/>
        </w:rPr>
        <w:t xml:space="preserve"> ואח</w:t>
      </w:r>
      <w:r w:rsidR="001B3EBD">
        <w:rPr>
          <w:rFonts w:cs="FrankRuehl" w:hint="cs"/>
          <w:sz w:val="28"/>
          <w:szCs w:val="28"/>
          <w:rtl/>
        </w:rPr>
        <w:t>ר כך</w:t>
      </w:r>
      <w:r w:rsidR="004D455C" w:rsidRPr="004D455C">
        <w:rPr>
          <w:rFonts w:cs="FrankRuehl"/>
          <w:sz w:val="28"/>
          <w:szCs w:val="28"/>
          <w:rtl/>
        </w:rPr>
        <w:t xml:space="preserve"> בי</w:t>
      </w:r>
      <w:r w:rsidR="001B3EBD">
        <w:rPr>
          <w:rFonts w:cs="FrankRuehl" w:hint="cs"/>
          <w:sz w:val="28"/>
          <w:szCs w:val="28"/>
          <w:rtl/>
        </w:rPr>
        <w:t>ת המקדש,</w:t>
      </w:r>
      <w:r w:rsidR="004D455C" w:rsidRPr="004D455C">
        <w:rPr>
          <w:rFonts w:cs="FrankRuehl"/>
          <w:sz w:val="28"/>
          <w:szCs w:val="28"/>
          <w:rtl/>
        </w:rPr>
        <w:t xml:space="preserve"> שהוא למטה מזה</w:t>
      </w:r>
      <w:r w:rsidR="001B3EBD">
        <w:rPr>
          <w:rFonts w:cs="FrankRuehl" w:hint="cs"/>
          <w:sz w:val="28"/>
          <w:szCs w:val="28"/>
          <w:rtl/>
        </w:rPr>
        <w:t>,</w:t>
      </w:r>
      <w:r w:rsidR="004D455C" w:rsidRPr="004D455C">
        <w:rPr>
          <w:rFonts w:cs="FrankRuehl"/>
          <w:sz w:val="28"/>
          <w:szCs w:val="28"/>
          <w:rtl/>
        </w:rPr>
        <w:t xml:space="preserve"> וכולם נכנסים לרשות הקב"ה</w:t>
      </w:r>
      <w:r w:rsidR="001B3EBD">
        <w:rPr>
          <w:rStyle w:val="FootnoteReference"/>
          <w:rFonts w:cs="FrankRuehl"/>
          <w:szCs w:val="28"/>
          <w:rtl/>
        </w:rPr>
        <w:footnoteReference w:id="621"/>
      </w:r>
      <w:r w:rsidR="001B3EBD">
        <w:rPr>
          <w:rFonts w:cs="FrankRuehl" w:hint="cs"/>
          <w:sz w:val="28"/>
          <w:szCs w:val="28"/>
          <w:rtl/>
        </w:rPr>
        <w:t>.</w:t>
      </w:r>
      <w:r w:rsidR="004D455C" w:rsidRPr="004D455C">
        <w:rPr>
          <w:rFonts w:cs="FrankRuehl"/>
          <w:sz w:val="28"/>
          <w:szCs w:val="28"/>
          <w:rtl/>
        </w:rPr>
        <w:t xml:space="preserve"> ולדעת הברייתא זאת</w:t>
      </w:r>
      <w:r w:rsidR="00D05ACB">
        <w:rPr>
          <w:rFonts w:cs="FrankRuehl" w:hint="cs"/>
          <w:sz w:val="28"/>
          <w:szCs w:val="28"/>
          <w:rtl/>
        </w:rPr>
        <w:t>,</w:t>
      </w:r>
      <w:r w:rsidR="004D455C" w:rsidRPr="004D455C">
        <w:rPr>
          <w:rFonts w:cs="FrankRuehl"/>
          <w:sz w:val="28"/>
          <w:szCs w:val="28"/>
          <w:rtl/>
        </w:rPr>
        <w:t xml:space="preserve"> אברהם</w:t>
      </w:r>
      <w:r w:rsidR="00C15966">
        <w:rPr>
          <w:rFonts w:cs="FrankRuehl" w:hint="cs"/>
          <w:sz w:val="28"/>
          <w:szCs w:val="28"/>
          <w:rtl/>
        </w:rPr>
        <w:t>*</w:t>
      </w:r>
      <w:r w:rsidR="004D455C" w:rsidRPr="004D455C">
        <w:rPr>
          <w:rFonts w:cs="FrankRuehl"/>
          <w:sz w:val="28"/>
          <w:szCs w:val="28"/>
          <w:rtl/>
        </w:rPr>
        <w:t xml:space="preserve"> ג</w:t>
      </w:r>
      <w:r w:rsidR="00D05ACB">
        <w:rPr>
          <w:rFonts w:cs="FrankRuehl" w:hint="cs"/>
          <w:sz w:val="28"/>
          <w:szCs w:val="28"/>
          <w:rtl/>
        </w:rPr>
        <w:t>ם כן</w:t>
      </w:r>
      <w:r w:rsidR="004D455C" w:rsidRPr="004D455C">
        <w:rPr>
          <w:rFonts w:cs="FrankRuehl"/>
          <w:sz w:val="28"/>
          <w:szCs w:val="28"/>
          <w:rtl/>
        </w:rPr>
        <w:t xml:space="preserve"> קנין במה שהוא התחלה</w:t>
      </w:r>
      <w:r w:rsidR="00D05ACB">
        <w:rPr>
          <w:rFonts w:cs="FrankRuehl" w:hint="cs"/>
          <w:sz w:val="28"/>
          <w:szCs w:val="28"/>
          <w:rtl/>
        </w:rPr>
        <w:t>,</w:t>
      </w:r>
      <w:r w:rsidR="004D455C" w:rsidRPr="004D455C">
        <w:rPr>
          <w:rFonts w:cs="FrankRuehl"/>
          <w:sz w:val="28"/>
          <w:szCs w:val="28"/>
          <w:rtl/>
        </w:rPr>
        <w:t xml:space="preserve"> כמו ש</w:t>
      </w:r>
      <w:r w:rsidR="008E4D7A">
        <w:rPr>
          <w:rFonts w:cs="FrankRuehl" w:hint="cs"/>
          <w:sz w:val="28"/>
          <w:szCs w:val="28"/>
          <w:rtl/>
        </w:rPr>
        <w:t>רמז</w:t>
      </w:r>
      <w:r w:rsidR="004D455C" w:rsidRPr="004D455C">
        <w:rPr>
          <w:rFonts w:cs="FrankRuehl"/>
          <w:sz w:val="28"/>
          <w:szCs w:val="28"/>
          <w:rtl/>
        </w:rPr>
        <w:t>נו</w:t>
      </w:r>
      <w:r w:rsidR="008E4D7A">
        <w:rPr>
          <w:rFonts w:cs="FrankRuehl" w:hint="cs"/>
          <w:sz w:val="28"/>
          <w:szCs w:val="28"/>
          <w:rtl/>
        </w:rPr>
        <w:t>*</w:t>
      </w:r>
      <w:r w:rsidR="004D455C" w:rsidRPr="004D455C">
        <w:rPr>
          <w:rFonts w:cs="FrankRuehl"/>
          <w:sz w:val="28"/>
          <w:szCs w:val="28"/>
          <w:rtl/>
        </w:rPr>
        <w:t xml:space="preserve"> למעלה</w:t>
      </w:r>
      <w:r w:rsidR="00D05ACB">
        <w:rPr>
          <w:rFonts w:cs="FrankRuehl" w:hint="cs"/>
          <w:sz w:val="28"/>
          <w:szCs w:val="28"/>
          <w:rtl/>
        </w:rPr>
        <w:t>.</w:t>
      </w:r>
      <w:r w:rsidR="004D455C" w:rsidRPr="004D455C">
        <w:rPr>
          <w:rFonts w:cs="FrankRuehl"/>
          <w:sz w:val="28"/>
          <w:szCs w:val="28"/>
          <w:rtl/>
        </w:rPr>
        <w:t xml:space="preserve"> וא</w:t>
      </w:r>
      <w:r w:rsidR="00D05ACB">
        <w:rPr>
          <w:rFonts w:cs="FrankRuehl" w:hint="cs"/>
          <w:sz w:val="28"/>
          <w:szCs w:val="28"/>
          <w:rtl/>
        </w:rPr>
        <w:t>י אפשר</w:t>
      </w:r>
      <w:r w:rsidR="004D455C" w:rsidRPr="004D455C">
        <w:rPr>
          <w:rFonts w:cs="FrankRuehl"/>
          <w:sz w:val="28"/>
          <w:szCs w:val="28"/>
          <w:rtl/>
        </w:rPr>
        <w:t xml:space="preserve"> לפרש יותר</w:t>
      </w:r>
      <w:r w:rsidR="00D05ACB">
        <w:rPr>
          <w:rFonts w:cs="FrankRuehl" w:hint="cs"/>
          <w:sz w:val="28"/>
          <w:szCs w:val="28"/>
          <w:rtl/>
        </w:rPr>
        <w:t>,</w:t>
      </w:r>
      <w:r w:rsidR="004D455C" w:rsidRPr="004D455C">
        <w:rPr>
          <w:rFonts w:cs="FrankRuehl"/>
          <w:sz w:val="28"/>
          <w:szCs w:val="28"/>
          <w:rtl/>
        </w:rPr>
        <w:t xml:space="preserve"> רק המבין יבין דברי חכמים אמת</w:t>
      </w:r>
      <w:r w:rsidR="00D05ACB">
        <w:rPr>
          <w:rStyle w:val="FootnoteReference"/>
          <w:rFonts w:cs="FrankRuehl"/>
          <w:szCs w:val="28"/>
          <w:rtl/>
        </w:rPr>
        <w:footnoteReference w:id="622"/>
      </w:r>
      <w:r w:rsidR="00D05ACB">
        <w:rPr>
          <w:rFonts w:cs="FrankRuehl" w:hint="cs"/>
          <w:sz w:val="28"/>
          <w:szCs w:val="28"/>
          <w:rtl/>
        </w:rPr>
        <w:t>.</w:t>
      </w:r>
    </w:p>
    <w:p w:rsidR="001D3147" w:rsidRDefault="001D3147" w:rsidP="008E4D7A">
      <w:pPr>
        <w:jc w:val="both"/>
        <w:rPr>
          <w:rFonts w:cs="FrankRuehl" w:hint="cs"/>
          <w:sz w:val="28"/>
          <w:szCs w:val="28"/>
          <w:rtl/>
        </w:rPr>
      </w:pPr>
    </w:p>
    <w:p w:rsidR="003101DD" w:rsidRPr="003101DD" w:rsidRDefault="003101DD" w:rsidP="003101DD">
      <w:pPr>
        <w:jc w:val="both"/>
        <w:rPr>
          <w:rFonts w:hint="cs"/>
          <w:sz w:val="18"/>
          <w:rtl/>
        </w:rPr>
      </w:pPr>
      <w:r>
        <w:rPr>
          <w:rFonts w:hint="cs"/>
          <w:sz w:val="18"/>
          <w:rtl/>
        </w:rPr>
        <w:t>%[פ"ו מי"א]</w:t>
      </w:r>
    </w:p>
    <w:p w:rsidR="003101DD" w:rsidRDefault="003101DD" w:rsidP="00255A22">
      <w:pPr>
        <w:jc w:val="center"/>
        <w:rPr>
          <w:rFonts w:hint="cs"/>
          <w:b/>
          <w:bCs/>
          <w:szCs w:val="20"/>
          <w:rtl/>
        </w:rPr>
      </w:pPr>
      <w:r w:rsidRPr="003101DD">
        <w:rPr>
          <w:b/>
          <w:bCs/>
          <w:szCs w:val="20"/>
          <w:rtl/>
        </w:rPr>
        <w:t>כָּל מַה שֶּׁבָּרָא הַקָּדוֹשׁ בָּרוּךְ הוּא בָּעוֹלָמוֹ, לֹא בְרָאוֹ אֶלָּא לִכְבוֹדוֹ, שֶׁנֶּאֱמַר</w:t>
      </w:r>
      <w:r w:rsidR="00255A22">
        <w:rPr>
          <w:rFonts w:hint="cs"/>
          <w:b/>
          <w:bCs/>
          <w:szCs w:val="20"/>
          <w:rtl/>
        </w:rPr>
        <w:t xml:space="preserve"> (ישעיה מג, ז)</w:t>
      </w:r>
      <w:r w:rsidRPr="003101DD">
        <w:rPr>
          <w:b/>
          <w:bCs/>
          <w:szCs w:val="20"/>
          <w:rtl/>
        </w:rPr>
        <w:t xml:space="preserve"> כֹּל הַנִּקְרָא בִשְׁמִי וְלִכְבוֹדִי בְּרָאתִיו יְצַרְתִּיו אַף עֲשִׂיתִיו, וְאוֹמֵר </w:t>
      </w:r>
      <w:r w:rsidR="00255A22">
        <w:rPr>
          <w:rFonts w:hint="cs"/>
          <w:b/>
          <w:bCs/>
          <w:szCs w:val="20"/>
          <w:rtl/>
        </w:rPr>
        <w:t xml:space="preserve">(שמות טו, יח) </w:t>
      </w:r>
      <w:r>
        <w:rPr>
          <w:rFonts w:hint="cs"/>
          <w:b/>
          <w:bCs/>
          <w:szCs w:val="20"/>
          <w:rtl/>
        </w:rPr>
        <w:t>ה'</w:t>
      </w:r>
      <w:r w:rsidRPr="003101DD">
        <w:rPr>
          <w:b/>
          <w:bCs/>
          <w:szCs w:val="20"/>
          <w:rtl/>
        </w:rPr>
        <w:t xml:space="preserve"> יִמְלֹךְ</w:t>
      </w:r>
      <w:r w:rsidRPr="003101DD">
        <w:rPr>
          <w:rFonts w:hint="cs"/>
          <w:b/>
          <w:bCs/>
          <w:szCs w:val="20"/>
          <w:rtl/>
        </w:rPr>
        <w:t xml:space="preserve"> </w:t>
      </w:r>
      <w:r w:rsidRPr="003101DD">
        <w:rPr>
          <w:b/>
          <w:bCs/>
          <w:szCs w:val="20"/>
          <w:rtl/>
        </w:rPr>
        <w:t>לְעֹלָם וָעֶד</w:t>
      </w:r>
      <w:r w:rsidRPr="003101DD">
        <w:rPr>
          <w:rFonts w:hint="cs"/>
          <w:b/>
          <w:bCs/>
          <w:szCs w:val="20"/>
          <w:rtl/>
        </w:rPr>
        <w:t>.</w:t>
      </w:r>
    </w:p>
    <w:p w:rsidR="003101DD" w:rsidRDefault="003101DD" w:rsidP="003101DD">
      <w:pPr>
        <w:jc w:val="both"/>
        <w:rPr>
          <w:rFonts w:cs="FrankRuehl" w:hint="cs"/>
          <w:b/>
          <w:bCs/>
          <w:sz w:val="28"/>
          <w:szCs w:val="28"/>
          <w:rtl/>
        </w:rPr>
      </w:pPr>
    </w:p>
    <w:p w:rsidR="00146077" w:rsidRPr="00146077" w:rsidRDefault="00BC3A31" w:rsidP="00332E56">
      <w:pPr>
        <w:jc w:val="both"/>
        <w:rPr>
          <w:rFonts w:cs="FrankRuehl"/>
          <w:sz w:val="28"/>
          <w:szCs w:val="28"/>
          <w:rtl/>
        </w:rPr>
      </w:pPr>
      <w:r w:rsidRPr="00BC3A31">
        <w:rPr>
          <w:rStyle w:val="LatinChar"/>
          <w:rtl/>
        </w:rPr>
        <w:t>#</w:t>
      </w:r>
      <w:r w:rsidRPr="00BC3A31">
        <w:rPr>
          <w:rStyle w:val="Title1"/>
          <w:rtl/>
        </w:rPr>
        <w:t>כל מה</w:t>
      </w:r>
      <w:r w:rsidRPr="00BC3A31">
        <w:rPr>
          <w:rStyle w:val="LatinChar"/>
          <w:rtl/>
        </w:rPr>
        <w:t>=</w:t>
      </w:r>
      <w:r w:rsidRPr="00BC3A31">
        <w:rPr>
          <w:rFonts w:cs="FrankRuehl"/>
          <w:sz w:val="28"/>
          <w:szCs w:val="28"/>
          <w:rtl/>
        </w:rPr>
        <w:t xml:space="preserve"> שברא הק</w:t>
      </w:r>
      <w:r>
        <w:rPr>
          <w:rFonts w:cs="FrankRuehl" w:hint="cs"/>
          <w:sz w:val="28"/>
          <w:szCs w:val="28"/>
          <w:rtl/>
        </w:rPr>
        <w:t>ב"ה</w:t>
      </w:r>
      <w:r w:rsidRPr="00BC3A31">
        <w:rPr>
          <w:rFonts w:cs="FrankRuehl"/>
          <w:sz w:val="28"/>
          <w:szCs w:val="28"/>
          <w:rtl/>
        </w:rPr>
        <w:t xml:space="preserve"> בעולמו וכו'. כל הפרק הזה מדבר מן התורה</w:t>
      </w:r>
      <w:r>
        <w:rPr>
          <w:rStyle w:val="FootnoteReference"/>
          <w:rFonts w:cs="FrankRuehl"/>
          <w:szCs w:val="28"/>
          <w:rtl/>
        </w:rPr>
        <w:footnoteReference w:id="623"/>
      </w:r>
      <w:r w:rsidRPr="00BC3A31">
        <w:rPr>
          <w:rFonts w:cs="FrankRuehl"/>
          <w:sz w:val="28"/>
          <w:szCs w:val="28"/>
          <w:rtl/>
        </w:rPr>
        <w:t xml:space="preserve">, ולפי זה לא היה </w:t>
      </w:r>
      <w:r w:rsidR="00086EDD">
        <w:rPr>
          <w:rFonts w:cs="FrankRuehl" w:hint="cs"/>
          <w:sz w:val="28"/>
          <w:szCs w:val="28"/>
          <w:rtl/>
        </w:rPr>
        <w:t xml:space="preserve">ראוי* </w:t>
      </w:r>
      <w:r w:rsidRPr="00BC3A31">
        <w:rPr>
          <w:rFonts w:cs="FrankRuehl"/>
          <w:sz w:val="28"/>
          <w:szCs w:val="28"/>
          <w:rtl/>
        </w:rPr>
        <w:t>לסמוך מאמר זה בכאן</w:t>
      </w:r>
      <w:r w:rsidR="00255A22">
        <w:rPr>
          <w:rStyle w:val="FootnoteReference"/>
          <w:rFonts w:cs="FrankRuehl"/>
          <w:szCs w:val="28"/>
          <w:rtl/>
        </w:rPr>
        <w:footnoteReference w:id="624"/>
      </w:r>
      <w:r w:rsidRPr="00BC3A31">
        <w:rPr>
          <w:rFonts w:cs="FrankRuehl"/>
          <w:sz w:val="28"/>
          <w:szCs w:val="28"/>
          <w:rtl/>
        </w:rPr>
        <w:t>. ואפשר לומר</w:t>
      </w:r>
      <w:r w:rsidR="002A6BA1">
        <w:rPr>
          <w:rFonts w:cs="FrankRuehl" w:hint="cs"/>
          <w:sz w:val="28"/>
          <w:szCs w:val="28"/>
          <w:rtl/>
        </w:rPr>
        <w:t>,</w:t>
      </w:r>
      <w:r w:rsidRPr="00BC3A31">
        <w:rPr>
          <w:rFonts w:cs="FrankRuehl"/>
          <w:sz w:val="28"/>
          <w:szCs w:val="28"/>
          <w:rtl/>
        </w:rPr>
        <w:t xml:space="preserve"> כי מפני שכל הפרק איירי בלמוד תורה, ולמוד תורה צריך לשמור ולקיים מצות בוראו</w:t>
      </w:r>
      <w:r w:rsidR="002A6BA1">
        <w:rPr>
          <w:rStyle w:val="FootnoteReference"/>
          <w:rFonts w:cs="FrankRuehl"/>
          <w:szCs w:val="28"/>
          <w:rtl/>
        </w:rPr>
        <w:footnoteReference w:id="625"/>
      </w:r>
      <w:r w:rsidR="007119C4">
        <w:rPr>
          <w:rFonts w:cs="FrankRuehl" w:hint="cs"/>
          <w:sz w:val="28"/>
          <w:szCs w:val="28"/>
          <w:rtl/>
        </w:rPr>
        <w:t>,</w:t>
      </w:r>
      <w:r w:rsidRPr="00BC3A31">
        <w:rPr>
          <w:rFonts w:cs="FrankRuehl"/>
          <w:sz w:val="28"/>
          <w:szCs w:val="28"/>
          <w:rtl/>
        </w:rPr>
        <w:t xml:space="preserve"> וזהו כבוד שמים</w:t>
      </w:r>
      <w:r w:rsidR="00537423">
        <w:rPr>
          <w:rStyle w:val="FootnoteReference"/>
          <w:rFonts w:cs="FrankRuehl"/>
          <w:szCs w:val="28"/>
          <w:rtl/>
        </w:rPr>
        <w:footnoteReference w:id="626"/>
      </w:r>
      <w:r w:rsidRPr="00BC3A31">
        <w:rPr>
          <w:rFonts w:cs="FrankRuehl"/>
          <w:sz w:val="28"/>
          <w:szCs w:val="28"/>
          <w:rtl/>
        </w:rPr>
        <w:t>, ולא שיהיה מכוין לכבוד עצמו</w:t>
      </w:r>
      <w:r w:rsidR="009B2158">
        <w:rPr>
          <w:rStyle w:val="FootnoteReference"/>
          <w:rFonts w:cs="FrankRuehl"/>
          <w:szCs w:val="28"/>
          <w:rtl/>
        </w:rPr>
        <w:footnoteReference w:id="627"/>
      </w:r>
      <w:r w:rsidR="00537423">
        <w:rPr>
          <w:rFonts w:cs="FrankRuehl" w:hint="cs"/>
          <w:sz w:val="28"/>
          <w:szCs w:val="28"/>
          <w:rtl/>
        </w:rPr>
        <w:t>.</w:t>
      </w:r>
      <w:r w:rsidRPr="00BC3A31">
        <w:rPr>
          <w:rFonts w:cs="FrankRuehl"/>
          <w:sz w:val="28"/>
          <w:szCs w:val="28"/>
          <w:rtl/>
        </w:rPr>
        <w:t xml:space="preserve"> שכל אשר ברא הש</w:t>
      </w:r>
      <w:r w:rsidR="007119C4">
        <w:rPr>
          <w:rFonts w:cs="FrankRuehl" w:hint="cs"/>
          <w:sz w:val="28"/>
          <w:szCs w:val="28"/>
          <w:rtl/>
        </w:rPr>
        <w:t>ם יתברך,</w:t>
      </w:r>
      <w:r w:rsidRPr="00BC3A31">
        <w:rPr>
          <w:rFonts w:cs="FrankRuehl"/>
          <w:sz w:val="28"/>
          <w:szCs w:val="28"/>
          <w:rtl/>
        </w:rPr>
        <w:t xml:space="preserve"> ברא לכבודו</w:t>
      </w:r>
      <w:r w:rsidR="00537423">
        <w:rPr>
          <w:rFonts w:cs="FrankRuehl" w:hint="cs"/>
          <w:sz w:val="28"/>
          <w:szCs w:val="28"/>
          <w:rtl/>
        </w:rPr>
        <w:t>,</w:t>
      </w:r>
      <w:r w:rsidRPr="00BC3A31">
        <w:rPr>
          <w:rFonts w:cs="FrankRuehl"/>
          <w:sz w:val="28"/>
          <w:szCs w:val="28"/>
          <w:rtl/>
        </w:rPr>
        <w:t xml:space="preserve"> לכך אמר </w:t>
      </w:r>
      <w:r w:rsidR="007119C4">
        <w:rPr>
          <w:rFonts w:cs="FrankRuehl" w:hint="cs"/>
          <w:sz w:val="28"/>
          <w:szCs w:val="28"/>
          <w:rtl/>
        </w:rPr>
        <w:t>"</w:t>
      </w:r>
      <w:r w:rsidRPr="00BC3A31">
        <w:rPr>
          <w:rFonts w:cs="FrankRuehl"/>
          <w:sz w:val="28"/>
          <w:szCs w:val="28"/>
          <w:rtl/>
        </w:rPr>
        <w:t>כל מה שברא הקב"ה בעולמו וכו'</w:t>
      </w:r>
      <w:r w:rsidR="007119C4">
        <w:rPr>
          <w:rFonts w:cs="FrankRuehl" w:hint="cs"/>
          <w:sz w:val="28"/>
          <w:szCs w:val="28"/>
          <w:rtl/>
        </w:rPr>
        <w:t>"</w:t>
      </w:r>
      <w:r w:rsidR="00057517">
        <w:rPr>
          <w:rStyle w:val="FootnoteReference"/>
          <w:rFonts w:cs="FrankRuehl"/>
          <w:szCs w:val="28"/>
          <w:rtl/>
        </w:rPr>
        <w:footnoteReference w:id="628"/>
      </w:r>
      <w:r w:rsidRPr="00BC3A31">
        <w:rPr>
          <w:rFonts w:cs="FrankRuehl"/>
          <w:sz w:val="28"/>
          <w:szCs w:val="28"/>
          <w:rtl/>
        </w:rPr>
        <w:t>. וא</w:t>
      </w:r>
      <w:r w:rsidR="007218B7">
        <w:rPr>
          <w:rFonts w:cs="FrankRuehl" w:hint="cs"/>
          <w:sz w:val="28"/>
          <w:szCs w:val="28"/>
          <w:rtl/>
        </w:rPr>
        <w:t>ף על גב</w:t>
      </w:r>
      <w:r w:rsidRPr="00BC3A31">
        <w:rPr>
          <w:rFonts w:cs="FrankRuehl"/>
          <w:sz w:val="28"/>
          <w:szCs w:val="28"/>
          <w:rtl/>
        </w:rPr>
        <w:t xml:space="preserve"> כי כבר בתחלת הפרק </w:t>
      </w:r>
      <w:r w:rsidR="007218B7" w:rsidRPr="007218B7">
        <w:rPr>
          <w:rFonts w:cs="Dbs-Rashi" w:hint="cs"/>
          <w:szCs w:val="20"/>
          <w:rtl/>
        </w:rPr>
        <w:t>(משנה ב)</w:t>
      </w:r>
      <w:r w:rsidR="007218B7">
        <w:rPr>
          <w:rFonts w:cs="FrankRuehl" w:hint="cs"/>
          <w:sz w:val="28"/>
          <w:szCs w:val="28"/>
          <w:rtl/>
        </w:rPr>
        <w:t xml:space="preserve"> </w:t>
      </w:r>
      <w:r w:rsidRPr="00BC3A31">
        <w:rPr>
          <w:rFonts w:cs="FrankRuehl"/>
          <w:sz w:val="28"/>
          <w:szCs w:val="28"/>
          <w:rtl/>
        </w:rPr>
        <w:t xml:space="preserve">אמר </w:t>
      </w:r>
      <w:r w:rsidR="007218B7">
        <w:rPr>
          <w:rFonts w:cs="FrankRuehl" w:hint="cs"/>
          <w:sz w:val="28"/>
          <w:szCs w:val="28"/>
          <w:rtl/>
        </w:rPr>
        <w:t>"</w:t>
      </w:r>
      <w:r w:rsidRPr="00BC3A31">
        <w:rPr>
          <w:rFonts w:cs="FrankRuehl"/>
          <w:sz w:val="28"/>
          <w:szCs w:val="28"/>
          <w:rtl/>
        </w:rPr>
        <w:t>הלומד תורה לשמה וכו'</w:t>
      </w:r>
      <w:r w:rsidR="007218B7">
        <w:rPr>
          <w:rFonts w:cs="FrankRuehl" w:hint="cs"/>
          <w:sz w:val="28"/>
          <w:szCs w:val="28"/>
          <w:rtl/>
        </w:rPr>
        <w:t>"</w:t>
      </w:r>
      <w:r w:rsidR="007218B7">
        <w:rPr>
          <w:rStyle w:val="FootnoteReference"/>
          <w:rFonts w:cs="FrankRuehl"/>
          <w:szCs w:val="28"/>
          <w:rtl/>
        </w:rPr>
        <w:footnoteReference w:id="629"/>
      </w:r>
      <w:r w:rsidR="007218B7">
        <w:rPr>
          <w:rFonts w:cs="FrankRuehl" w:hint="cs"/>
          <w:sz w:val="28"/>
          <w:szCs w:val="28"/>
          <w:rtl/>
        </w:rPr>
        <w:t>,</w:t>
      </w:r>
      <w:r w:rsidRPr="00BC3A31">
        <w:rPr>
          <w:rFonts w:cs="FrankRuehl"/>
          <w:sz w:val="28"/>
          <w:szCs w:val="28"/>
          <w:rtl/>
        </w:rPr>
        <w:t xml:space="preserve"> לא אשמועינן רק הלומד תורה לשמה זוכה לדברים הרבה, ומשמע </w:t>
      </w:r>
      <w:r w:rsidR="00332E56">
        <w:rPr>
          <w:rFonts w:cs="FrankRuehl" w:hint="cs"/>
          <w:sz w:val="28"/>
          <w:szCs w:val="28"/>
          <w:rtl/>
        </w:rPr>
        <w:t>שאם*</w:t>
      </w:r>
      <w:r w:rsidRPr="00BC3A31">
        <w:rPr>
          <w:rFonts w:cs="FrankRuehl"/>
          <w:sz w:val="28"/>
          <w:szCs w:val="28"/>
          <w:rtl/>
        </w:rPr>
        <w:t xml:space="preserve"> אינה לשמה אינו זוכה לדברים הרבה, ולא </w:t>
      </w:r>
      <w:r w:rsidR="00133BB5">
        <w:rPr>
          <w:rFonts w:cs="FrankRuehl" w:hint="cs"/>
          <w:sz w:val="28"/>
          <w:szCs w:val="28"/>
          <w:rtl/>
        </w:rPr>
        <w:t>ל</w:t>
      </w:r>
      <w:r w:rsidRPr="00BC3A31">
        <w:rPr>
          <w:rFonts w:cs="FrankRuehl"/>
          <w:sz w:val="28"/>
          <w:szCs w:val="28"/>
          <w:rtl/>
        </w:rPr>
        <w:t>אשמועינן</w:t>
      </w:r>
      <w:r w:rsidR="00133BB5">
        <w:rPr>
          <w:rFonts w:cs="FrankRuehl" w:hint="cs"/>
          <w:sz w:val="28"/>
          <w:szCs w:val="28"/>
          <w:rtl/>
        </w:rPr>
        <w:t>*</w:t>
      </w:r>
      <w:r w:rsidRPr="00BC3A31">
        <w:rPr>
          <w:rFonts w:cs="FrankRuehl"/>
          <w:sz w:val="28"/>
          <w:szCs w:val="28"/>
          <w:rtl/>
        </w:rPr>
        <w:t xml:space="preserve"> כי זה עיקר רצון הש</w:t>
      </w:r>
      <w:r w:rsidR="00132F56">
        <w:rPr>
          <w:rFonts w:cs="FrankRuehl" w:hint="cs"/>
          <w:sz w:val="28"/>
          <w:szCs w:val="28"/>
          <w:rtl/>
        </w:rPr>
        <w:t>ם יתברך</w:t>
      </w:r>
      <w:r w:rsidRPr="00BC3A31">
        <w:rPr>
          <w:rFonts w:cs="FrankRuehl"/>
          <w:sz w:val="28"/>
          <w:szCs w:val="28"/>
          <w:rtl/>
        </w:rPr>
        <w:t xml:space="preserve"> שילמד לשמה</w:t>
      </w:r>
      <w:r w:rsidR="00132F56">
        <w:rPr>
          <w:rStyle w:val="FootnoteReference"/>
          <w:rFonts w:cs="FrankRuehl"/>
          <w:szCs w:val="28"/>
          <w:rtl/>
        </w:rPr>
        <w:footnoteReference w:id="630"/>
      </w:r>
      <w:r w:rsidRPr="00BC3A31">
        <w:rPr>
          <w:rFonts w:cs="FrankRuehl"/>
          <w:sz w:val="28"/>
          <w:szCs w:val="28"/>
          <w:rtl/>
        </w:rPr>
        <w:t xml:space="preserve">, ועל זה אמר </w:t>
      </w:r>
      <w:r w:rsidR="00912B53">
        <w:rPr>
          <w:rFonts w:cs="FrankRuehl" w:hint="cs"/>
          <w:sz w:val="28"/>
          <w:szCs w:val="28"/>
          <w:rtl/>
        </w:rPr>
        <w:t>"</w:t>
      </w:r>
      <w:r w:rsidRPr="00BC3A31">
        <w:rPr>
          <w:rFonts w:cs="FrankRuehl"/>
          <w:sz w:val="28"/>
          <w:szCs w:val="28"/>
          <w:rtl/>
        </w:rPr>
        <w:t>כל מה שברא הקב"ה בעולמו לכבודו בראו</w:t>
      </w:r>
      <w:r w:rsidR="00912B53">
        <w:rPr>
          <w:rFonts w:cs="FrankRuehl" w:hint="cs"/>
          <w:sz w:val="28"/>
          <w:szCs w:val="28"/>
          <w:rtl/>
        </w:rPr>
        <w:t>",</w:t>
      </w:r>
      <w:r w:rsidRPr="00BC3A31">
        <w:rPr>
          <w:rFonts w:cs="FrankRuehl"/>
          <w:sz w:val="28"/>
          <w:szCs w:val="28"/>
          <w:rtl/>
        </w:rPr>
        <w:t xml:space="preserve"> וא</w:t>
      </w:r>
      <w:r w:rsidR="00912B53">
        <w:rPr>
          <w:rFonts w:cs="FrankRuehl" w:hint="cs"/>
          <w:sz w:val="28"/>
          <w:szCs w:val="28"/>
          <w:rtl/>
        </w:rPr>
        <w:t>ם כן</w:t>
      </w:r>
      <w:r w:rsidRPr="00BC3A31">
        <w:rPr>
          <w:rFonts w:cs="FrankRuehl"/>
          <w:sz w:val="28"/>
          <w:szCs w:val="28"/>
          <w:rtl/>
        </w:rPr>
        <w:t xml:space="preserve"> מי שאינו לומד תורה לשמה מוטב שלא נברא, שהרי כל מה שברא הקב"ה לא ברא אלא לכבודו</w:t>
      </w:r>
      <w:r w:rsidR="00912B53">
        <w:rPr>
          <w:rFonts w:cs="FrankRuehl" w:hint="cs"/>
          <w:sz w:val="28"/>
          <w:szCs w:val="28"/>
          <w:rtl/>
        </w:rPr>
        <w:t>,</w:t>
      </w:r>
      <w:r w:rsidRPr="00BC3A31">
        <w:rPr>
          <w:rFonts w:cs="FrankRuehl"/>
          <w:sz w:val="28"/>
          <w:szCs w:val="28"/>
          <w:rtl/>
        </w:rPr>
        <w:t xml:space="preserve"> וזה עוסק בתורה לכבודו</w:t>
      </w:r>
      <w:r w:rsidR="00912B53">
        <w:rPr>
          <w:rFonts w:cs="FrankRuehl" w:hint="cs"/>
          <w:sz w:val="28"/>
          <w:szCs w:val="28"/>
          <w:rtl/>
        </w:rPr>
        <w:t>,</w:t>
      </w:r>
      <w:r w:rsidRPr="00BC3A31">
        <w:rPr>
          <w:rFonts w:cs="FrankRuehl"/>
          <w:sz w:val="28"/>
          <w:szCs w:val="28"/>
          <w:rtl/>
        </w:rPr>
        <w:t xml:space="preserve"> לכך מוטב לו שלא נברא כלל</w:t>
      </w:r>
      <w:r w:rsidR="00912B53">
        <w:rPr>
          <w:rFonts w:cs="FrankRuehl" w:hint="cs"/>
          <w:sz w:val="28"/>
          <w:szCs w:val="28"/>
          <w:rtl/>
        </w:rPr>
        <w:t>.</w:t>
      </w:r>
      <w:r w:rsidRPr="00BC3A31">
        <w:rPr>
          <w:rFonts w:cs="FrankRuehl"/>
          <w:sz w:val="28"/>
          <w:szCs w:val="28"/>
          <w:rtl/>
        </w:rPr>
        <w:t xml:space="preserve"> וכך אמרו </w:t>
      </w:r>
      <w:r w:rsidRPr="00912B53">
        <w:rPr>
          <w:rFonts w:cs="Dbs-Rashi"/>
          <w:szCs w:val="20"/>
          <w:rtl/>
        </w:rPr>
        <w:t>(ברכות יז</w:t>
      </w:r>
      <w:r w:rsidR="00912B53" w:rsidRPr="00912B53">
        <w:rPr>
          <w:rFonts w:cs="Dbs-Rashi" w:hint="cs"/>
          <w:szCs w:val="20"/>
          <w:rtl/>
        </w:rPr>
        <w:t>.</w:t>
      </w:r>
      <w:r w:rsidRPr="00912B53">
        <w:rPr>
          <w:rFonts w:cs="Dbs-Rashi"/>
          <w:szCs w:val="20"/>
          <w:rtl/>
        </w:rPr>
        <w:t>)</w:t>
      </w:r>
      <w:r w:rsidRPr="00BC3A31">
        <w:rPr>
          <w:rFonts w:cs="FrankRuehl"/>
          <w:sz w:val="28"/>
          <w:szCs w:val="28"/>
          <w:rtl/>
        </w:rPr>
        <w:t xml:space="preserve"> העוסק בתורה שלא לשמה מוטב לו שלא נברא</w:t>
      </w:r>
      <w:r w:rsidR="00912B53">
        <w:rPr>
          <w:rFonts w:cs="FrankRuehl" w:hint="cs"/>
          <w:sz w:val="28"/>
          <w:szCs w:val="28"/>
          <w:rtl/>
        </w:rPr>
        <w:t>,</w:t>
      </w:r>
      <w:r w:rsidRPr="00BC3A31">
        <w:rPr>
          <w:rFonts w:cs="FrankRuehl"/>
          <w:sz w:val="28"/>
          <w:szCs w:val="28"/>
          <w:rtl/>
        </w:rPr>
        <w:t xml:space="preserve"> כמו שבארנו למעלה באריכות ענין זה</w:t>
      </w:r>
      <w:r w:rsidR="00912B53">
        <w:rPr>
          <w:rStyle w:val="FootnoteReference"/>
          <w:rFonts w:cs="FrankRuehl"/>
          <w:szCs w:val="28"/>
          <w:rtl/>
        </w:rPr>
        <w:footnoteReference w:id="631"/>
      </w:r>
      <w:r w:rsidR="00912B53">
        <w:rPr>
          <w:rFonts w:cs="FrankRuehl" w:hint="cs"/>
          <w:sz w:val="28"/>
          <w:szCs w:val="28"/>
          <w:rtl/>
        </w:rPr>
        <w:t>.</w:t>
      </w:r>
      <w:r w:rsidRPr="00BC3A31">
        <w:rPr>
          <w:rFonts w:cs="FrankRuehl"/>
          <w:sz w:val="28"/>
          <w:szCs w:val="28"/>
          <w:rtl/>
        </w:rPr>
        <w:t xml:space="preserve"> וזה שקבע בסוף הפרק </w:t>
      </w:r>
      <w:r w:rsidR="001C6A51">
        <w:rPr>
          <w:rFonts w:cs="FrankRuehl" w:hint="cs"/>
          <w:sz w:val="28"/>
          <w:szCs w:val="28"/>
          <w:rtl/>
        </w:rPr>
        <w:t>"</w:t>
      </w:r>
      <w:r w:rsidRPr="00BC3A31">
        <w:rPr>
          <w:rFonts w:cs="FrankRuehl"/>
          <w:sz w:val="28"/>
          <w:szCs w:val="28"/>
          <w:rtl/>
        </w:rPr>
        <w:t>כל אשר ברא הקב"ה בעולמו לא ברא אלא לכבודו</w:t>
      </w:r>
      <w:r w:rsidR="001C6A51">
        <w:rPr>
          <w:rFonts w:cs="FrankRuehl" w:hint="cs"/>
          <w:sz w:val="28"/>
          <w:szCs w:val="28"/>
          <w:rtl/>
        </w:rPr>
        <w:t>"</w:t>
      </w:r>
      <w:r w:rsidR="001C6A51">
        <w:rPr>
          <w:rStyle w:val="FootnoteReference"/>
          <w:rFonts w:cs="FrankRuehl"/>
          <w:szCs w:val="28"/>
          <w:rtl/>
        </w:rPr>
        <w:footnoteReference w:id="632"/>
      </w:r>
      <w:r w:rsidR="00B84147">
        <w:rPr>
          <w:rFonts w:cs="FrankRuehl" w:hint="cs"/>
          <w:sz w:val="28"/>
          <w:szCs w:val="28"/>
          <w:rtl/>
        </w:rPr>
        <w:t>.</w:t>
      </w:r>
      <w:r w:rsidRPr="00BC3A31">
        <w:rPr>
          <w:rFonts w:cs="FrankRuehl"/>
          <w:sz w:val="28"/>
          <w:szCs w:val="28"/>
          <w:rtl/>
        </w:rPr>
        <w:t xml:space="preserve"> </w:t>
      </w:r>
    </w:p>
    <w:p w:rsidR="005A5702" w:rsidRPr="005A5702" w:rsidRDefault="00146077" w:rsidP="00BB3498">
      <w:pPr>
        <w:jc w:val="both"/>
        <w:rPr>
          <w:rFonts w:cs="FrankRuehl"/>
          <w:sz w:val="28"/>
          <w:szCs w:val="28"/>
          <w:rtl/>
        </w:rPr>
      </w:pPr>
      <w:r w:rsidRPr="00146077">
        <w:rPr>
          <w:rStyle w:val="LatinChar"/>
          <w:rtl/>
        </w:rPr>
        <w:t>#</w:t>
      </w:r>
      <w:r w:rsidRPr="00146077">
        <w:rPr>
          <w:rStyle w:val="Title1"/>
          <w:rtl/>
        </w:rPr>
        <w:t>גם בא</w:t>
      </w:r>
      <w:r w:rsidRPr="00146077">
        <w:rPr>
          <w:rStyle w:val="LatinChar"/>
          <w:rtl/>
        </w:rPr>
        <w:t>=</w:t>
      </w:r>
      <w:r w:rsidRPr="00146077">
        <w:rPr>
          <w:rFonts w:cs="FrankRuehl"/>
          <w:sz w:val="28"/>
          <w:szCs w:val="28"/>
          <w:rtl/>
        </w:rPr>
        <w:t xml:space="preserve"> לומר שיהיה האדם לומד תורה שיהיה בזה כבוד אל הש</w:t>
      </w:r>
      <w:r w:rsidR="00FF3F61">
        <w:rPr>
          <w:rFonts w:cs="FrankRuehl" w:hint="cs"/>
          <w:sz w:val="28"/>
          <w:szCs w:val="28"/>
          <w:rtl/>
        </w:rPr>
        <w:t>ם יתברך</w:t>
      </w:r>
      <w:r w:rsidRPr="00146077">
        <w:rPr>
          <w:rFonts w:cs="FrankRuehl"/>
          <w:sz w:val="28"/>
          <w:szCs w:val="28"/>
          <w:rtl/>
        </w:rPr>
        <w:t>, א</w:t>
      </w:r>
      <w:r w:rsidR="00FF3F61">
        <w:rPr>
          <w:rFonts w:cs="FrankRuehl" w:hint="cs"/>
          <w:sz w:val="28"/>
          <w:szCs w:val="28"/>
          <w:rtl/>
        </w:rPr>
        <w:t>ף על גב</w:t>
      </w:r>
      <w:r w:rsidRPr="00146077">
        <w:rPr>
          <w:rFonts w:cs="FrankRuehl"/>
          <w:sz w:val="28"/>
          <w:szCs w:val="28"/>
          <w:rtl/>
        </w:rPr>
        <w:t xml:space="preserve"> שעוסק בתורה לשמה</w:t>
      </w:r>
      <w:r w:rsidR="00FF3F61">
        <w:rPr>
          <w:rFonts w:cs="FrankRuehl" w:hint="cs"/>
          <w:sz w:val="28"/>
          <w:szCs w:val="28"/>
          <w:rtl/>
        </w:rPr>
        <w:t>,</w:t>
      </w:r>
      <w:r w:rsidRPr="00146077">
        <w:rPr>
          <w:rFonts w:cs="FrankRuehl"/>
          <w:sz w:val="28"/>
          <w:szCs w:val="28"/>
          <w:rtl/>
        </w:rPr>
        <w:t xml:space="preserve"> צריך שיהיה עם זה הנהגה יפה</w:t>
      </w:r>
      <w:r w:rsidR="00FF3F61">
        <w:rPr>
          <w:rFonts w:cs="FrankRuehl" w:hint="cs"/>
          <w:sz w:val="28"/>
          <w:szCs w:val="28"/>
          <w:rtl/>
        </w:rPr>
        <w:t>,</w:t>
      </w:r>
      <w:r w:rsidRPr="00146077">
        <w:rPr>
          <w:rFonts w:cs="FrankRuehl"/>
          <w:sz w:val="28"/>
          <w:szCs w:val="28"/>
          <w:rtl/>
        </w:rPr>
        <w:t xml:space="preserve"> כדי שיהיה כבוד הש</w:t>
      </w:r>
      <w:r w:rsidR="00FF3F61">
        <w:rPr>
          <w:rFonts w:cs="FrankRuehl" w:hint="cs"/>
          <w:sz w:val="28"/>
          <w:szCs w:val="28"/>
          <w:rtl/>
        </w:rPr>
        <w:t>ם יתברך</w:t>
      </w:r>
      <w:r w:rsidRPr="00146077">
        <w:rPr>
          <w:rFonts w:cs="FrankRuehl"/>
          <w:sz w:val="28"/>
          <w:szCs w:val="28"/>
          <w:rtl/>
        </w:rPr>
        <w:t xml:space="preserve"> בתורתו</w:t>
      </w:r>
      <w:r w:rsidR="002D76A4">
        <w:rPr>
          <w:rStyle w:val="FootnoteReference"/>
          <w:rFonts w:cs="FrankRuehl"/>
          <w:szCs w:val="28"/>
          <w:rtl/>
        </w:rPr>
        <w:footnoteReference w:id="633"/>
      </w:r>
      <w:r w:rsidR="00FF3F61">
        <w:rPr>
          <w:rFonts w:cs="FrankRuehl" w:hint="cs"/>
          <w:sz w:val="28"/>
          <w:szCs w:val="28"/>
          <w:rtl/>
        </w:rPr>
        <w:t>.</w:t>
      </w:r>
      <w:r w:rsidRPr="00146077">
        <w:rPr>
          <w:rFonts w:cs="FrankRuehl"/>
          <w:sz w:val="28"/>
          <w:szCs w:val="28"/>
          <w:rtl/>
        </w:rPr>
        <w:t xml:space="preserve"> ובפרק יום הכיפורים </w:t>
      </w:r>
      <w:r w:rsidRPr="00FF3F61">
        <w:rPr>
          <w:rFonts w:cs="Dbs-Rashi"/>
          <w:szCs w:val="20"/>
          <w:rtl/>
        </w:rPr>
        <w:t>(יומא פו</w:t>
      </w:r>
      <w:r w:rsidR="00FF3F61" w:rsidRPr="00FF3F61">
        <w:rPr>
          <w:rFonts w:cs="Dbs-Rashi" w:hint="cs"/>
          <w:szCs w:val="20"/>
          <w:rtl/>
        </w:rPr>
        <w:t>.</w:t>
      </w:r>
      <w:r w:rsidRPr="00FF3F61">
        <w:rPr>
          <w:rFonts w:cs="Dbs-Rashi"/>
          <w:szCs w:val="20"/>
          <w:rtl/>
        </w:rPr>
        <w:t>)</w:t>
      </w:r>
      <w:r w:rsidRPr="00146077">
        <w:rPr>
          <w:rFonts w:cs="FrankRuehl"/>
          <w:sz w:val="28"/>
          <w:szCs w:val="28"/>
          <w:rtl/>
        </w:rPr>
        <w:t xml:space="preserve"> </w:t>
      </w:r>
      <w:r w:rsidR="00FF3F61">
        <w:rPr>
          <w:rFonts w:cs="FrankRuehl" w:hint="cs"/>
          <w:sz w:val="28"/>
          <w:szCs w:val="28"/>
          <w:rtl/>
        </w:rPr>
        <w:t>"</w:t>
      </w:r>
      <w:r w:rsidRPr="00146077">
        <w:rPr>
          <w:rFonts w:cs="FrankRuehl"/>
          <w:sz w:val="28"/>
          <w:szCs w:val="28"/>
          <w:rtl/>
        </w:rPr>
        <w:t xml:space="preserve">ואהבת את </w:t>
      </w:r>
      <w:r w:rsidR="00FF3F61">
        <w:rPr>
          <w:rFonts w:cs="FrankRuehl" w:hint="cs"/>
          <w:sz w:val="28"/>
          <w:szCs w:val="28"/>
          <w:rtl/>
        </w:rPr>
        <w:t>ה</w:t>
      </w:r>
      <w:r w:rsidRPr="00146077">
        <w:rPr>
          <w:rFonts w:cs="FrankRuehl"/>
          <w:sz w:val="28"/>
          <w:szCs w:val="28"/>
          <w:rtl/>
        </w:rPr>
        <w:t>' אל</w:t>
      </w:r>
      <w:r w:rsidR="00180E30">
        <w:rPr>
          <w:rFonts w:cs="FrankRuehl" w:hint="cs"/>
          <w:sz w:val="28"/>
          <w:szCs w:val="28"/>
          <w:rtl/>
        </w:rPr>
        <w:t>ק</w:t>
      </w:r>
      <w:r w:rsidRPr="00146077">
        <w:rPr>
          <w:rFonts w:cs="FrankRuehl"/>
          <w:sz w:val="28"/>
          <w:szCs w:val="28"/>
          <w:rtl/>
        </w:rPr>
        <w:t>יך</w:t>
      </w:r>
      <w:r w:rsidR="00FF3F61">
        <w:rPr>
          <w:rFonts w:cs="FrankRuehl" w:hint="cs"/>
          <w:sz w:val="28"/>
          <w:szCs w:val="28"/>
          <w:rtl/>
        </w:rPr>
        <w:t xml:space="preserve">" </w:t>
      </w:r>
      <w:r w:rsidR="00FF3F61" w:rsidRPr="00FF3F61">
        <w:rPr>
          <w:rFonts w:cs="Dbs-Rashi" w:hint="cs"/>
          <w:szCs w:val="20"/>
          <w:rtl/>
        </w:rPr>
        <w:t>(דברים ו, ה)</w:t>
      </w:r>
      <w:r w:rsidR="007D4F65">
        <w:rPr>
          <w:rStyle w:val="FootnoteReference"/>
          <w:rFonts w:cs="FrankRuehl"/>
          <w:szCs w:val="28"/>
          <w:rtl/>
        </w:rPr>
        <w:footnoteReference w:id="634"/>
      </w:r>
      <w:r w:rsidR="006012A6">
        <w:rPr>
          <w:rFonts w:cs="FrankRuehl" w:hint="cs"/>
          <w:sz w:val="28"/>
          <w:szCs w:val="28"/>
          <w:rtl/>
        </w:rPr>
        <w:t>,</w:t>
      </w:r>
      <w:r w:rsidRPr="00146077">
        <w:rPr>
          <w:rFonts w:cs="FrankRuehl"/>
          <w:sz w:val="28"/>
          <w:szCs w:val="28"/>
          <w:rtl/>
        </w:rPr>
        <w:t xml:space="preserve"> שיהיה שם שמים מתאהב על ידיך</w:t>
      </w:r>
      <w:r w:rsidR="00FF3F61">
        <w:rPr>
          <w:rFonts w:cs="FrankRuehl" w:hint="cs"/>
          <w:sz w:val="28"/>
          <w:szCs w:val="28"/>
          <w:rtl/>
        </w:rPr>
        <w:t>,</w:t>
      </w:r>
      <w:r w:rsidRPr="00146077">
        <w:rPr>
          <w:rFonts w:cs="FrankRuehl"/>
          <w:sz w:val="28"/>
          <w:szCs w:val="28"/>
          <w:rtl/>
        </w:rPr>
        <w:t xml:space="preserve"> שיהיה האדם קורא ושונה ומשמש ת</w:t>
      </w:r>
      <w:r w:rsidR="00FF3F61">
        <w:rPr>
          <w:rFonts w:cs="FrankRuehl" w:hint="cs"/>
          <w:sz w:val="28"/>
          <w:szCs w:val="28"/>
          <w:rtl/>
        </w:rPr>
        <w:t>למידי חכמים,</w:t>
      </w:r>
      <w:r w:rsidRPr="00146077">
        <w:rPr>
          <w:rFonts w:cs="FrankRuehl"/>
          <w:sz w:val="28"/>
          <w:szCs w:val="28"/>
          <w:rtl/>
        </w:rPr>
        <w:t xml:space="preserve"> ודבורו בנחת עם הבריות</w:t>
      </w:r>
      <w:r w:rsidR="00FF3F61">
        <w:rPr>
          <w:rFonts w:cs="FrankRuehl" w:hint="cs"/>
          <w:sz w:val="28"/>
          <w:szCs w:val="28"/>
          <w:rtl/>
        </w:rPr>
        <w:t>,</w:t>
      </w:r>
      <w:r w:rsidRPr="00146077">
        <w:rPr>
          <w:rFonts w:cs="FrankRuehl"/>
          <w:sz w:val="28"/>
          <w:szCs w:val="28"/>
          <w:rtl/>
        </w:rPr>
        <w:t xml:space="preserve"> ומקחו ומשאו ומתנו בשוק נאה</w:t>
      </w:r>
      <w:r w:rsidR="00FF3F61">
        <w:rPr>
          <w:rFonts w:cs="FrankRuehl" w:hint="cs"/>
          <w:sz w:val="28"/>
          <w:szCs w:val="28"/>
          <w:rtl/>
        </w:rPr>
        <w:t>,</w:t>
      </w:r>
      <w:r w:rsidRPr="00146077">
        <w:rPr>
          <w:rFonts w:cs="FrankRuehl"/>
          <w:sz w:val="28"/>
          <w:szCs w:val="28"/>
          <w:rtl/>
        </w:rPr>
        <w:t xml:space="preserve"> ונושא ונתן עם הבריות באמונה</w:t>
      </w:r>
      <w:r w:rsidR="00FF3F61">
        <w:rPr>
          <w:rFonts w:cs="FrankRuehl" w:hint="cs"/>
          <w:sz w:val="28"/>
          <w:szCs w:val="28"/>
          <w:rtl/>
        </w:rPr>
        <w:t>.</w:t>
      </w:r>
      <w:r w:rsidRPr="00146077">
        <w:rPr>
          <w:rFonts w:cs="FrankRuehl"/>
          <w:sz w:val="28"/>
          <w:szCs w:val="28"/>
          <w:rtl/>
        </w:rPr>
        <w:t xml:space="preserve"> מה הבריות אומרים עליו</w:t>
      </w:r>
      <w:r w:rsidR="009A4A91">
        <w:rPr>
          <w:rFonts w:cs="FrankRuehl" w:hint="cs"/>
          <w:sz w:val="28"/>
          <w:szCs w:val="28"/>
          <w:rtl/>
        </w:rPr>
        <w:t>;</w:t>
      </w:r>
      <w:r w:rsidRPr="00146077">
        <w:rPr>
          <w:rFonts w:cs="FrankRuehl"/>
          <w:sz w:val="28"/>
          <w:szCs w:val="28"/>
          <w:rtl/>
        </w:rPr>
        <w:t xml:space="preserve"> אשרי פלוני שלמד תורה</w:t>
      </w:r>
      <w:r w:rsidR="00FF3F61">
        <w:rPr>
          <w:rFonts w:cs="FrankRuehl" w:hint="cs"/>
          <w:sz w:val="28"/>
          <w:szCs w:val="28"/>
          <w:rtl/>
        </w:rPr>
        <w:t>,</w:t>
      </w:r>
      <w:r w:rsidRPr="00146077">
        <w:rPr>
          <w:rFonts w:cs="FrankRuehl"/>
          <w:sz w:val="28"/>
          <w:szCs w:val="28"/>
          <w:rtl/>
        </w:rPr>
        <w:t xml:space="preserve"> אשרי אביו שלמדו תורה</w:t>
      </w:r>
      <w:r w:rsidR="00FF3F61">
        <w:rPr>
          <w:rFonts w:cs="FrankRuehl" w:hint="cs"/>
          <w:sz w:val="28"/>
          <w:szCs w:val="28"/>
          <w:rtl/>
        </w:rPr>
        <w:t>,</w:t>
      </w:r>
      <w:r w:rsidRPr="00146077">
        <w:rPr>
          <w:rFonts w:cs="FrankRuehl"/>
          <w:sz w:val="28"/>
          <w:szCs w:val="28"/>
          <w:rtl/>
        </w:rPr>
        <w:t xml:space="preserve"> אשרי רבו שלמדו תורה</w:t>
      </w:r>
      <w:r w:rsidR="00FF3F61">
        <w:rPr>
          <w:rFonts w:cs="FrankRuehl" w:hint="cs"/>
          <w:sz w:val="28"/>
          <w:szCs w:val="28"/>
          <w:rtl/>
        </w:rPr>
        <w:t>,</w:t>
      </w:r>
      <w:r w:rsidRPr="00146077">
        <w:rPr>
          <w:rFonts w:cs="FrankRuehl"/>
          <w:sz w:val="28"/>
          <w:szCs w:val="28"/>
          <w:rtl/>
        </w:rPr>
        <w:t xml:space="preserve"> אוי להם לבני אדם שלא למדו תורה</w:t>
      </w:r>
      <w:r w:rsidR="00FF3F61">
        <w:rPr>
          <w:rFonts w:cs="FrankRuehl" w:hint="cs"/>
          <w:sz w:val="28"/>
          <w:szCs w:val="28"/>
          <w:rtl/>
        </w:rPr>
        <w:t>.</w:t>
      </w:r>
      <w:r w:rsidRPr="00146077">
        <w:rPr>
          <w:rFonts w:cs="FrankRuehl"/>
          <w:sz w:val="28"/>
          <w:szCs w:val="28"/>
          <w:rtl/>
        </w:rPr>
        <w:t xml:space="preserve"> ראיתם פלוני שלמד תורה כמה יפין דרכיו</w:t>
      </w:r>
      <w:r w:rsidR="00FF3F61">
        <w:rPr>
          <w:rFonts w:cs="FrankRuehl" w:hint="cs"/>
          <w:sz w:val="28"/>
          <w:szCs w:val="28"/>
          <w:rtl/>
        </w:rPr>
        <w:t>,</w:t>
      </w:r>
      <w:r w:rsidRPr="00146077">
        <w:rPr>
          <w:rFonts w:cs="FrankRuehl"/>
          <w:sz w:val="28"/>
          <w:szCs w:val="28"/>
          <w:rtl/>
        </w:rPr>
        <w:t xml:space="preserve"> כמה מתוקנים מעשיו, עליו הכתוב אומר </w:t>
      </w:r>
      <w:r w:rsidR="00FF3F61" w:rsidRPr="00FF3F61">
        <w:rPr>
          <w:rFonts w:cs="Dbs-Rashi" w:hint="cs"/>
          <w:szCs w:val="20"/>
          <w:rtl/>
        </w:rPr>
        <w:t xml:space="preserve">(ישעיה מט, ג) </w:t>
      </w:r>
      <w:r w:rsidR="00FF3F61">
        <w:rPr>
          <w:rFonts w:cs="FrankRuehl" w:hint="cs"/>
          <w:sz w:val="28"/>
          <w:szCs w:val="28"/>
          <w:rtl/>
        </w:rPr>
        <w:t>"</w:t>
      </w:r>
      <w:r w:rsidRPr="00146077">
        <w:rPr>
          <w:rFonts w:cs="FrankRuehl"/>
          <w:sz w:val="28"/>
          <w:szCs w:val="28"/>
          <w:rtl/>
        </w:rPr>
        <w:t xml:space="preserve">ויאמר לי עבדי אתה </w:t>
      </w:r>
      <w:r w:rsidR="00FF3F61">
        <w:rPr>
          <w:rFonts w:cs="FrankRuehl" w:hint="cs"/>
          <w:sz w:val="28"/>
          <w:szCs w:val="28"/>
          <w:rtl/>
        </w:rPr>
        <w:t xml:space="preserve">[ישראל] </w:t>
      </w:r>
      <w:r w:rsidRPr="00146077">
        <w:rPr>
          <w:rFonts w:cs="FrankRuehl"/>
          <w:sz w:val="28"/>
          <w:szCs w:val="28"/>
          <w:rtl/>
        </w:rPr>
        <w:t>אשר בך אתפאר</w:t>
      </w:r>
      <w:r w:rsidR="00FF3F61">
        <w:rPr>
          <w:rFonts w:cs="FrankRuehl" w:hint="cs"/>
          <w:sz w:val="28"/>
          <w:szCs w:val="28"/>
          <w:rtl/>
        </w:rPr>
        <w:t>",</w:t>
      </w:r>
      <w:r w:rsidRPr="00146077">
        <w:rPr>
          <w:rFonts w:cs="FrankRuehl"/>
          <w:sz w:val="28"/>
          <w:szCs w:val="28"/>
          <w:rtl/>
        </w:rPr>
        <w:t xml:space="preserve"> ע</w:t>
      </w:r>
      <w:r w:rsidR="00FF3F61">
        <w:rPr>
          <w:rFonts w:cs="FrankRuehl" w:hint="cs"/>
          <w:sz w:val="28"/>
          <w:szCs w:val="28"/>
          <w:rtl/>
        </w:rPr>
        <w:t>ד כאן</w:t>
      </w:r>
      <w:r w:rsidR="00D87322">
        <w:rPr>
          <w:rStyle w:val="FootnoteReference"/>
          <w:rFonts w:cs="FrankRuehl"/>
          <w:szCs w:val="28"/>
          <w:rtl/>
        </w:rPr>
        <w:footnoteReference w:id="635"/>
      </w:r>
      <w:r w:rsidRPr="00146077">
        <w:rPr>
          <w:rFonts w:cs="FrankRuehl"/>
          <w:sz w:val="28"/>
          <w:szCs w:val="28"/>
          <w:rtl/>
        </w:rPr>
        <w:t>. והנה דבר זה בפני עצמו</w:t>
      </w:r>
      <w:r w:rsidR="000D61AF">
        <w:rPr>
          <w:rStyle w:val="FootnoteReference"/>
          <w:rFonts w:cs="FrankRuehl"/>
          <w:szCs w:val="28"/>
          <w:rtl/>
        </w:rPr>
        <w:footnoteReference w:id="636"/>
      </w:r>
      <w:r w:rsidRPr="00146077">
        <w:rPr>
          <w:rFonts w:cs="FrankRuehl"/>
          <w:sz w:val="28"/>
          <w:szCs w:val="28"/>
          <w:rtl/>
        </w:rPr>
        <w:t>, מי שהוא ת</w:t>
      </w:r>
      <w:r w:rsidR="00FF3F61">
        <w:rPr>
          <w:rFonts w:cs="FrankRuehl" w:hint="cs"/>
          <w:sz w:val="28"/>
          <w:szCs w:val="28"/>
          <w:rtl/>
        </w:rPr>
        <w:t>למיד חכם</w:t>
      </w:r>
      <w:r w:rsidR="009A4A91">
        <w:rPr>
          <w:rFonts w:cs="FrankRuehl" w:hint="cs"/>
          <w:sz w:val="28"/>
          <w:szCs w:val="28"/>
          <w:rtl/>
        </w:rPr>
        <w:t>,</w:t>
      </w:r>
      <w:r w:rsidRPr="00146077">
        <w:rPr>
          <w:rFonts w:cs="FrankRuehl"/>
          <w:sz w:val="28"/>
          <w:szCs w:val="28"/>
          <w:rtl/>
        </w:rPr>
        <w:t xml:space="preserve"> שיהיה תורתו שיתפאר בו הש</w:t>
      </w:r>
      <w:r w:rsidR="00FF3F61">
        <w:rPr>
          <w:rFonts w:cs="FrankRuehl" w:hint="cs"/>
          <w:sz w:val="28"/>
          <w:szCs w:val="28"/>
          <w:rtl/>
        </w:rPr>
        <w:t>ם יתברך</w:t>
      </w:r>
      <w:r w:rsidR="007B00DA">
        <w:rPr>
          <w:rFonts w:cs="FrankRuehl" w:hint="cs"/>
          <w:sz w:val="28"/>
          <w:szCs w:val="28"/>
          <w:rtl/>
        </w:rPr>
        <w:t>,</w:t>
      </w:r>
      <w:r w:rsidRPr="00146077">
        <w:rPr>
          <w:rFonts w:cs="FrankRuehl"/>
          <w:sz w:val="28"/>
          <w:szCs w:val="28"/>
          <w:rtl/>
        </w:rPr>
        <w:t xml:space="preserve"> כאשר מעשיו והנהגתו מפוארת</w:t>
      </w:r>
      <w:r w:rsidR="00FF3F61">
        <w:rPr>
          <w:rFonts w:cs="FrankRuehl" w:hint="cs"/>
          <w:sz w:val="28"/>
          <w:szCs w:val="28"/>
          <w:rtl/>
        </w:rPr>
        <w:t>,</w:t>
      </w:r>
      <w:r w:rsidRPr="00146077">
        <w:rPr>
          <w:rFonts w:cs="FrankRuehl"/>
          <w:sz w:val="28"/>
          <w:szCs w:val="28"/>
          <w:rtl/>
        </w:rPr>
        <w:t xml:space="preserve"> וזהו הכבוד שיש אל הש</w:t>
      </w:r>
      <w:r w:rsidR="00FF3F61">
        <w:rPr>
          <w:rFonts w:cs="FrankRuehl" w:hint="cs"/>
          <w:sz w:val="28"/>
          <w:szCs w:val="28"/>
          <w:rtl/>
        </w:rPr>
        <w:t>ם יתברך</w:t>
      </w:r>
      <w:r w:rsidRPr="00146077">
        <w:rPr>
          <w:rFonts w:cs="FrankRuehl"/>
          <w:sz w:val="28"/>
          <w:szCs w:val="28"/>
          <w:rtl/>
        </w:rPr>
        <w:t xml:space="preserve"> מן התורה</w:t>
      </w:r>
      <w:r w:rsidR="00FF3F61">
        <w:rPr>
          <w:rFonts w:cs="FrankRuehl" w:hint="cs"/>
          <w:sz w:val="28"/>
          <w:szCs w:val="28"/>
          <w:rtl/>
        </w:rPr>
        <w:t>.</w:t>
      </w:r>
      <w:r w:rsidRPr="00146077">
        <w:rPr>
          <w:rFonts w:cs="FrankRuehl"/>
          <w:sz w:val="28"/>
          <w:szCs w:val="28"/>
          <w:rtl/>
        </w:rPr>
        <w:t xml:space="preserve"> כך יש לפרש</w:t>
      </w:r>
      <w:r w:rsidR="00FF3F61">
        <w:rPr>
          <w:rFonts w:cs="FrankRuehl" w:hint="cs"/>
          <w:sz w:val="28"/>
          <w:szCs w:val="28"/>
          <w:rtl/>
        </w:rPr>
        <w:t>,</w:t>
      </w:r>
      <w:r w:rsidRPr="00146077">
        <w:rPr>
          <w:rFonts w:cs="FrankRuehl"/>
          <w:sz w:val="28"/>
          <w:szCs w:val="28"/>
          <w:rtl/>
        </w:rPr>
        <w:t xml:space="preserve"> והוא נכון</w:t>
      </w:r>
      <w:r w:rsidR="00FF3F61">
        <w:rPr>
          <w:rFonts w:cs="FrankRuehl" w:hint="cs"/>
          <w:sz w:val="28"/>
          <w:szCs w:val="28"/>
          <w:rtl/>
        </w:rPr>
        <w:t>.</w:t>
      </w:r>
      <w:r w:rsidR="00F9715F">
        <w:rPr>
          <w:rFonts w:cs="FrankRuehl" w:hint="cs"/>
          <w:sz w:val="28"/>
          <w:szCs w:val="28"/>
          <w:rtl/>
        </w:rPr>
        <w:t xml:space="preserve"> </w:t>
      </w:r>
    </w:p>
    <w:p w:rsidR="00094E74" w:rsidRPr="00094E74" w:rsidRDefault="005A5702" w:rsidP="00094E74">
      <w:pPr>
        <w:jc w:val="both"/>
        <w:rPr>
          <w:rFonts w:cs="FrankRuehl"/>
          <w:sz w:val="28"/>
          <w:szCs w:val="28"/>
          <w:rtl/>
        </w:rPr>
      </w:pPr>
      <w:r w:rsidRPr="005A5702">
        <w:rPr>
          <w:rStyle w:val="LatinChar"/>
          <w:rtl/>
        </w:rPr>
        <w:t>#</w:t>
      </w:r>
      <w:r w:rsidRPr="005A5702">
        <w:rPr>
          <w:rStyle w:val="Title1"/>
          <w:rtl/>
        </w:rPr>
        <w:t>אבל נראה</w:t>
      </w:r>
      <w:r w:rsidRPr="005A5702">
        <w:rPr>
          <w:rStyle w:val="LatinChar"/>
          <w:rtl/>
        </w:rPr>
        <w:t>=</w:t>
      </w:r>
      <w:r w:rsidRPr="005A5702">
        <w:rPr>
          <w:rFonts w:cs="FrankRuehl"/>
          <w:sz w:val="28"/>
          <w:szCs w:val="28"/>
          <w:rtl/>
        </w:rPr>
        <w:t xml:space="preserve"> מה שסיים במאמר זה</w:t>
      </w:r>
      <w:r w:rsidR="00BB3498">
        <w:rPr>
          <w:rStyle w:val="FootnoteReference"/>
          <w:rFonts w:cs="FrankRuehl"/>
          <w:szCs w:val="28"/>
          <w:rtl/>
        </w:rPr>
        <w:footnoteReference w:id="637"/>
      </w:r>
      <w:r w:rsidRPr="005A5702">
        <w:rPr>
          <w:rFonts w:cs="FrankRuehl"/>
          <w:sz w:val="28"/>
          <w:szCs w:val="28"/>
          <w:rtl/>
        </w:rPr>
        <w:t>, כי רצה לסיים בדבר שהוא תכלית האדם</w:t>
      </w:r>
      <w:r w:rsidR="00805CAB">
        <w:rPr>
          <w:rStyle w:val="FootnoteReference"/>
          <w:rFonts w:cs="FrankRuehl"/>
          <w:szCs w:val="28"/>
          <w:rtl/>
        </w:rPr>
        <w:footnoteReference w:id="638"/>
      </w:r>
      <w:r w:rsidR="00805CAB">
        <w:rPr>
          <w:rFonts w:cs="FrankRuehl" w:hint="cs"/>
          <w:sz w:val="28"/>
          <w:szCs w:val="28"/>
          <w:rtl/>
        </w:rPr>
        <w:t>,</w:t>
      </w:r>
      <w:r w:rsidRPr="005A5702">
        <w:rPr>
          <w:rFonts w:cs="FrankRuehl"/>
          <w:sz w:val="28"/>
          <w:szCs w:val="28"/>
          <w:rtl/>
        </w:rPr>
        <w:t xml:space="preserve"> והוא הקב"ה</w:t>
      </w:r>
      <w:r w:rsidR="00805CAB">
        <w:rPr>
          <w:rFonts w:cs="FrankRuehl" w:hint="cs"/>
          <w:sz w:val="28"/>
          <w:szCs w:val="28"/>
          <w:rtl/>
        </w:rPr>
        <w:t>,</w:t>
      </w:r>
      <w:r w:rsidRPr="005A5702">
        <w:rPr>
          <w:rFonts w:cs="FrankRuehl"/>
          <w:sz w:val="28"/>
          <w:szCs w:val="28"/>
          <w:rtl/>
        </w:rPr>
        <w:t xml:space="preserve"> שהוא תכלית הכל, שהרי </w:t>
      </w:r>
      <w:r w:rsidR="00805CAB">
        <w:rPr>
          <w:rFonts w:cs="FrankRuehl" w:hint="cs"/>
          <w:sz w:val="28"/>
          <w:szCs w:val="28"/>
          <w:rtl/>
        </w:rPr>
        <w:t>"</w:t>
      </w:r>
      <w:r w:rsidRPr="005A5702">
        <w:rPr>
          <w:rFonts w:cs="FrankRuehl"/>
          <w:sz w:val="28"/>
          <w:szCs w:val="28"/>
          <w:rtl/>
        </w:rPr>
        <w:t>כל מה שברא הקב"ה לא ברא אלא לכבודו</w:t>
      </w:r>
      <w:r w:rsidR="00805CAB">
        <w:rPr>
          <w:rFonts w:cs="FrankRuehl" w:hint="cs"/>
          <w:sz w:val="28"/>
          <w:szCs w:val="28"/>
          <w:rtl/>
        </w:rPr>
        <w:t>"</w:t>
      </w:r>
      <w:r w:rsidRPr="005A5702">
        <w:rPr>
          <w:rFonts w:cs="FrankRuehl"/>
          <w:sz w:val="28"/>
          <w:szCs w:val="28"/>
          <w:rtl/>
        </w:rPr>
        <w:t>, וכא</w:t>
      </w:r>
      <w:r w:rsidR="00805CAB">
        <w:rPr>
          <w:rFonts w:cs="FrankRuehl" w:hint="cs"/>
          <w:sz w:val="28"/>
          <w:szCs w:val="28"/>
          <w:rtl/>
        </w:rPr>
        <w:t>י</w:t>
      </w:r>
      <w:r w:rsidRPr="005A5702">
        <w:rPr>
          <w:rFonts w:cs="FrankRuehl"/>
          <w:sz w:val="28"/>
          <w:szCs w:val="28"/>
          <w:rtl/>
        </w:rPr>
        <w:t>לו אמר כי תכלית הכל הוא הקב"ה</w:t>
      </w:r>
      <w:r w:rsidR="00805CAB">
        <w:rPr>
          <w:rFonts w:cs="FrankRuehl" w:hint="cs"/>
          <w:sz w:val="28"/>
          <w:szCs w:val="28"/>
          <w:rtl/>
        </w:rPr>
        <w:t>,</w:t>
      </w:r>
      <w:r w:rsidRPr="005A5702">
        <w:rPr>
          <w:rFonts w:cs="FrankRuehl"/>
          <w:sz w:val="28"/>
          <w:szCs w:val="28"/>
          <w:rtl/>
        </w:rPr>
        <w:t xml:space="preserve"> שהרי כל הנבראים לא נבראו אלא לכבודו יתברך</w:t>
      </w:r>
      <w:r w:rsidR="00805CAB">
        <w:rPr>
          <w:rFonts w:cs="FrankRuehl" w:hint="cs"/>
          <w:sz w:val="28"/>
          <w:szCs w:val="28"/>
          <w:rtl/>
        </w:rPr>
        <w:t>,</w:t>
      </w:r>
      <w:r w:rsidRPr="005A5702">
        <w:rPr>
          <w:rFonts w:cs="FrankRuehl"/>
          <w:sz w:val="28"/>
          <w:szCs w:val="28"/>
          <w:rtl/>
        </w:rPr>
        <w:t xml:space="preserve"> וא</w:t>
      </w:r>
      <w:r w:rsidR="00805CAB">
        <w:rPr>
          <w:rFonts w:cs="FrankRuehl" w:hint="cs"/>
          <w:sz w:val="28"/>
          <w:szCs w:val="28"/>
          <w:rtl/>
        </w:rPr>
        <w:t>ם כן</w:t>
      </w:r>
      <w:r w:rsidRPr="005A5702">
        <w:rPr>
          <w:rFonts w:cs="FrankRuehl"/>
          <w:sz w:val="28"/>
          <w:szCs w:val="28"/>
          <w:rtl/>
        </w:rPr>
        <w:t xml:space="preserve"> תכלית הכל הוא הש</w:t>
      </w:r>
      <w:r w:rsidR="00805CAB">
        <w:rPr>
          <w:rFonts w:cs="FrankRuehl" w:hint="cs"/>
          <w:sz w:val="28"/>
          <w:szCs w:val="28"/>
          <w:rtl/>
        </w:rPr>
        <w:t>ם יתברך,</w:t>
      </w:r>
      <w:r w:rsidRPr="005A5702">
        <w:rPr>
          <w:rFonts w:cs="FrankRuehl"/>
          <w:sz w:val="28"/>
          <w:szCs w:val="28"/>
          <w:rtl/>
        </w:rPr>
        <w:t xml:space="preserve"> ואין זולתו</w:t>
      </w:r>
      <w:r w:rsidR="007F7101">
        <w:rPr>
          <w:rStyle w:val="FootnoteReference"/>
          <w:rFonts w:cs="FrankRuehl"/>
          <w:szCs w:val="28"/>
          <w:rtl/>
        </w:rPr>
        <w:footnoteReference w:id="639"/>
      </w:r>
      <w:r w:rsidR="00805CAB">
        <w:rPr>
          <w:rFonts w:cs="FrankRuehl" w:hint="cs"/>
          <w:sz w:val="28"/>
          <w:szCs w:val="28"/>
          <w:rtl/>
        </w:rPr>
        <w:t>.</w:t>
      </w:r>
      <w:r w:rsidRPr="005A5702">
        <w:rPr>
          <w:rFonts w:cs="FrankRuehl"/>
          <w:sz w:val="28"/>
          <w:szCs w:val="28"/>
          <w:rtl/>
        </w:rPr>
        <w:t xml:space="preserve"> ומפני כי דבר זה תכלית כל הנבראים, עשה ג</w:t>
      </w:r>
      <w:r w:rsidR="009770D7">
        <w:rPr>
          <w:rFonts w:cs="FrankRuehl" w:hint="cs"/>
          <w:sz w:val="28"/>
          <w:szCs w:val="28"/>
          <w:rtl/>
        </w:rPr>
        <w:t>ם כן</w:t>
      </w:r>
      <w:r w:rsidRPr="005A5702">
        <w:rPr>
          <w:rFonts w:cs="FrankRuehl"/>
          <w:sz w:val="28"/>
          <w:szCs w:val="28"/>
          <w:rtl/>
        </w:rPr>
        <w:t xml:space="preserve"> דבר זה תכלית הפרק וסוף הכל</w:t>
      </w:r>
      <w:r w:rsidR="00A05E45">
        <w:rPr>
          <w:rStyle w:val="FootnoteReference"/>
          <w:rFonts w:cs="FrankRuehl"/>
          <w:szCs w:val="28"/>
          <w:rtl/>
        </w:rPr>
        <w:footnoteReference w:id="640"/>
      </w:r>
      <w:r w:rsidRPr="005A5702">
        <w:rPr>
          <w:rFonts w:cs="FrankRuehl"/>
          <w:sz w:val="28"/>
          <w:szCs w:val="28"/>
          <w:rtl/>
        </w:rPr>
        <w:t>. וכן שלמה המלך ע</w:t>
      </w:r>
      <w:r w:rsidR="00FE63B2">
        <w:rPr>
          <w:rFonts w:cs="FrankRuehl" w:hint="cs"/>
          <w:sz w:val="28"/>
          <w:szCs w:val="28"/>
          <w:rtl/>
        </w:rPr>
        <w:t>ליו השלום,</w:t>
      </w:r>
      <w:r w:rsidRPr="005A5702">
        <w:rPr>
          <w:rFonts w:cs="FrankRuehl"/>
          <w:sz w:val="28"/>
          <w:szCs w:val="28"/>
          <w:rtl/>
        </w:rPr>
        <w:t xml:space="preserve"> כאשר סיים דברי קהלת</w:t>
      </w:r>
      <w:r w:rsidR="00FE63B2">
        <w:rPr>
          <w:rFonts w:cs="FrankRuehl" w:hint="cs"/>
          <w:sz w:val="28"/>
          <w:szCs w:val="28"/>
          <w:rtl/>
        </w:rPr>
        <w:t>,</w:t>
      </w:r>
      <w:r w:rsidRPr="005A5702">
        <w:rPr>
          <w:rFonts w:cs="FrankRuehl"/>
          <w:sz w:val="28"/>
          <w:szCs w:val="28"/>
          <w:rtl/>
        </w:rPr>
        <w:t xml:space="preserve"> שהוא דברי מוסר</w:t>
      </w:r>
      <w:r w:rsidR="00F27BBE">
        <w:rPr>
          <w:rStyle w:val="FootnoteReference"/>
          <w:rFonts w:cs="FrankRuehl"/>
          <w:szCs w:val="28"/>
          <w:rtl/>
        </w:rPr>
        <w:footnoteReference w:id="641"/>
      </w:r>
      <w:r w:rsidR="00FE63B2">
        <w:rPr>
          <w:rFonts w:cs="FrankRuehl" w:hint="cs"/>
          <w:sz w:val="28"/>
          <w:szCs w:val="28"/>
          <w:rtl/>
        </w:rPr>
        <w:t>,</w:t>
      </w:r>
      <w:r w:rsidRPr="005A5702">
        <w:rPr>
          <w:rFonts w:cs="FrankRuehl"/>
          <w:sz w:val="28"/>
          <w:szCs w:val="28"/>
          <w:rtl/>
        </w:rPr>
        <w:t xml:space="preserve"> סיים דבריו </w:t>
      </w:r>
      <w:r w:rsidRPr="00FE63B2">
        <w:rPr>
          <w:rFonts w:cs="Dbs-Rashi"/>
          <w:szCs w:val="20"/>
          <w:rtl/>
        </w:rPr>
        <w:t>(קהלת יב</w:t>
      </w:r>
      <w:r w:rsidR="00FE63B2" w:rsidRPr="00FE63B2">
        <w:rPr>
          <w:rFonts w:cs="Dbs-Rashi" w:hint="cs"/>
          <w:szCs w:val="20"/>
          <w:rtl/>
        </w:rPr>
        <w:t xml:space="preserve">, </w:t>
      </w:r>
      <w:r w:rsidR="00E01F2F">
        <w:rPr>
          <w:rFonts w:cs="Dbs-Rashi" w:hint="cs"/>
          <w:szCs w:val="20"/>
          <w:rtl/>
        </w:rPr>
        <w:t>יג</w:t>
      </w:r>
      <w:r w:rsidRPr="00FE63B2">
        <w:rPr>
          <w:rFonts w:cs="Dbs-Rashi"/>
          <w:szCs w:val="20"/>
          <w:rtl/>
        </w:rPr>
        <w:t>)</w:t>
      </w:r>
      <w:r w:rsidRPr="005A5702">
        <w:rPr>
          <w:rFonts w:cs="FrankRuehl"/>
          <w:sz w:val="28"/>
          <w:szCs w:val="28"/>
          <w:rtl/>
        </w:rPr>
        <w:t xml:space="preserve"> </w:t>
      </w:r>
      <w:r w:rsidR="00FE63B2">
        <w:rPr>
          <w:rFonts w:cs="FrankRuehl" w:hint="cs"/>
          <w:sz w:val="28"/>
          <w:szCs w:val="28"/>
          <w:rtl/>
        </w:rPr>
        <w:t>"</w:t>
      </w:r>
      <w:r w:rsidRPr="005A5702">
        <w:rPr>
          <w:rFonts w:cs="FrankRuehl"/>
          <w:sz w:val="28"/>
          <w:szCs w:val="28"/>
          <w:rtl/>
        </w:rPr>
        <w:t>סוף דבר הכל נשמע את האלהים ירא ואת מצותיו שמור כי זה כל האדם</w:t>
      </w:r>
      <w:r w:rsidR="00FE63B2">
        <w:rPr>
          <w:rFonts w:cs="FrankRuehl" w:hint="cs"/>
          <w:sz w:val="28"/>
          <w:szCs w:val="28"/>
          <w:rtl/>
        </w:rPr>
        <w:t>".</w:t>
      </w:r>
      <w:r w:rsidRPr="005A5702">
        <w:rPr>
          <w:rFonts w:cs="FrankRuehl"/>
          <w:sz w:val="28"/>
          <w:szCs w:val="28"/>
          <w:rtl/>
        </w:rPr>
        <w:t xml:space="preserve"> ר</w:t>
      </w:r>
      <w:r w:rsidR="00E01F2F">
        <w:rPr>
          <w:rFonts w:cs="FrankRuehl" w:hint="cs"/>
          <w:sz w:val="28"/>
          <w:szCs w:val="28"/>
          <w:rtl/>
        </w:rPr>
        <w:t>צה לומר</w:t>
      </w:r>
      <w:r w:rsidRPr="005A5702">
        <w:rPr>
          <w:rFonts w:cs="FrankRuehl"/>
          <w:sz w:val="28"/>
          <w:szCs w:val="28"/>
          <w:rtl/>
        </w:rPr>
        <w:t xml:space="preserve"> כי כל העולם לא נברא רק בשביל זה, שהרי הכל נברא בשביל האדם</w:t>
      </w:r>
      <w:r w:rsidR="00E01F2F">
        <w:rPr>
          <w:rFonts w:cs="FrankRuehl" w:hint="cs"/>
          <w:sz w:val="28"/>
          <w:szCs w:val="28"/>
          <w:rtl/>
        </w:rPr>
        <w:t>,</w:t>
      </w:r>
      <w:r w:rsidRPr="005A5702">
        <w:rPr>
          <w:rFonts w:cs="FrankRuehl"/>
          <w:sz w:val="28"/>
          <w:szCs w:val="28"/>
          <w:rtl/>
        </w:rPr>
        <w:t xml:space="preserve"> והאדם נברא שיהא ירא את האלהים ואת מצותיו</w:t>
      </w:r>
      <w:r w:rsidR="00EC6D42">
        <w:rPr>
          <w:rStyle w:val="FootnoteReference"/>
          <w:rFonts w:cs="FrankRuehl"/>
          <w:szCs w:val="28"/>
          <w:rtl/>
        </w:rPr>
        <w:footnoteReference w:id="642"/>
      </w:r>
      <w:r w:rsidRPr="005A5702">
        <w:rPr>
          <w:rFonts w:cs="FrankRuehl"/>
          <w:sz w:val="28"/>
          <w:szCs w:val="28"/>
          <w:rtl/>
        </w:rPr>
        <w:t xml:space="preserve"> לשמור</w:t>
      </w:r>
      <w:r w:rsidR="00E01F2F">
        <w:rPr>
          <w:rStyle w:val="FootnoteReference"/>
          <w:rFonts w:cs="FrankRuehl"/>
          <w:szCs w:val="28"/>
          <w:rtl/>
        </w:rPr>
        <w:footnoteReference w:id="643"/>
      </w:r>
      <w:r w:rsidRPr="005A5702">
        <w:rPr>
          <w:rFonts w:cs="FrankRuehl"/>
          <w:sz w:val="28"/>
          <w:szCs w:val="28"/>
          <w:rtl/>
        </w:rPr>
        <w:t>. וכל ספר קהלת מדבר בדברי מוסר</w:t>
      </w:r>
      <w:r w:rsidR="007D29D1">
        <w:rPr>
          <w:rFonts w:cs="FrankRuehl" w:hint="cs"/>
          <w:sz w:val="28"/>
          <w:szCs w:val="28"/>
          <w:rtl/>
        </w:rPr>
        <w:t>,</w:t>
      </w:r>
      <w:r w:rsidRPr="005A5702">
        <w:rPr>
          <w:rFonts w:cs="FrankRuehl"/>
          <w:sz w:val="28"/>
          <w:szCs w:val="28"/>
          <w:rtl/>
        </w:rPr>
        <w:t xml:space="preserve"> ומסיים במוסר</w:t>
      </w:r>
      <w:r w:rsidR="007D29D1">
        <w:rPr>
          <w:rFonts w:cs="FrankRuehl" w:hint="cs"/>
          <w:sz w:val="28"/>
          <w:szCs w:val="28"/>
          <w:rtl/>
        </w:rPr>
        <w:t>,</w:t>
      </w:r>
      <w:r w:rsidRPr="005A5702">
        <w:rPr>
          <w:rFonts w:cs="FrankRuehl"/>
          <w:sz w:val="28"/>
          <w:szCs w:val="28"/>
          <w:rtl/>
        </w:rPr>
        <w:t xml:space="preserve"> כי זה תכלית כל הנבראים</w:t>
      </w:r>
      <w:r w:rsidR="007D29D1">
        <w:rPr>
          <w:rFonts w:cs="FrankRuehl" w:hint="cs"/>
          <w:sz w:val="28"/>
          <w:szCs w:val="28"/>
          <w:rtl/>
        </w:rPr>
        <w:t>.</w:t>
      </w:r>
      <w:r w:rsidRPr="005A5702">
        <w:rPr>
          <w:rFonts w:cs="FrankRuehl"/>
          <w:sz w:val="28"/>
          <w:szCs w:val="28"/>
          <w:rtl/>
        </w:rPr>
        <w:t xml:space="preserve"> וכן מסיים התנא פרק המוסר בדבר זה</w:t>
      </w:r>
      <w:r w:rsidR="007D29D1">
        <w:rPr>
          <w:rFonts w:cs="FrankRuehl" w:hint="cs"/>
          <w:sz w:val="28"/>
          <w:szCs w:val="28"/>
          <w:rtl/>
        </w:rPr>
        <w:t>,</w:t>
      </w:r>
      <w:r w:rsidRPr="005A5702">
        <w:rPr>
          <w:rFonts w:cs="FrankRuehl"/>
          <w:sz w:val="28"/>
          <w:szCs w:val="28"/>
          <w:rtl/>
        </w:rPr>
        <w:t xml:space="preserve"> לומר כי זהו תכלית של כל הנבראים</w:t>
      </w:r>
      <w:r w:rsidR="007D29D1">
        <w:rPr>
          <w:rFonts w:cs="FrankRuehl" w:hint="cs"/>
          <w:sz w:val="28"/>
          <w:szCs w:val="28"/>
          <w:rtl/>
        </w:rPr>
        <w:t>.</w:t>
      </w:r>
      <w:r w:rsidRPr="005A5702">
        <w:rPr>
          <w:rFonts w:cs="FrankRuehl"/>
          <w:sz w:val="28"/>
          <w:szCs w:val="28"/>
          <w:rtl/>
        </w:rPr>
        <w:t xml:space="preserve"> ומפני שהוא תכלית של כל הנבראים</w:t>
      </w:r>
      <w:r w:rsidR="007D29D1">
        <w:rPr>
          <w:rFonts w:cs="FrankRuehl" w:hint="cs"/>
          <w:sz w:val="28"/>
          <w:szCs w:val="28"/>
          <w:rtl/>
        </w:rPr>
        <w:t>,</w:t>
      </w:r>
      <w:r w:rsidRPr="005A5702">
        <w:rPr>
          <w:rFonts w:cs="FrankRuehl"/>
          <w:sz w:val="28"/>
          <w:szCs w:val="28"/>
          <w:rtl/>
        </w:rPr>
        <w:t xml:space="preserve"> קבעו למוסר זה בסוף ותכלית דברי המוסר</w:t>
      </w:r>
      <w:r w:rsidR="007D29D1">
        <w:rPr>
          <w:rStyle w:val="FootnoteReference"/>
          <w:rFonts w:cs="FrankRuehl"/>
          <w:szCs w:val="28"/>
          <w:rtl/>
        </w:rPr>
        <w:footnoteReference w:id="644"/>
      </w:r>
      <w:r w:rsidRPr="005A5702">
        <w:rPr>
          <w:rFonts w:cs="FrankRuehl"/>
          <w:sz w:val="28"/>
          <w:szCs w:val="28"/>
          <w:rtl/>
        </w:rPr>
        <w:t>. והוא כמו שמייסר את בנו</w:t>
      </w:r>
      <w:r w:rsidR="007D29D1">
        <w:rPr>
          <w:rFonts w:cs="FrankRuehl" w:hint="cs"/>
          <w:sz w:val="28"/>
          <w:szCs w:val="28"/>
          <w:rtl/>
        </w:rPr>
        <w:t>,</w:t>
      </w:r>
      <w:r w:rsidRPr="005A5702">
        <w:rPr>
          <w:rFonts w:cs="FrankRuehl"/>
          <w:sz w:val="28"/>
          <w:szCs w:val="28"/>
          <w:rtl/>
        </w:rPr>
        <w:t xml:space="preserve"> ומלמדו דברי מוסר להועיל לו, ובסוף דבריו יאמר אליו מה </w:t>
      </w:r>
      <w:r w:rsidR="00990FD7">
        <w:rPr>
          <w:rFonts w:cs="FrankRuehl" w:hint="cs"/>
          <w:sz w:val="28"/>
          <w:szCs w:val="28"/>
          <w:rtl/>
        </w:rPr>
        <w:t xml:space="preserve">לי* </w:t>
      </w:r>
      <w:r w:rsidRPr="005A5702">
        <w:rPr>
          <w:rFonts w:cs="FrankRuehl"/>
          <w:sz w:val="28"/>
          <w:szCs w:val="28"/>
          <w:rtl/>
        </w:rPr>
        <w:t>ללמדך</w:t>
      </w:r>
      <w:r w:rsidR="007D29D1">
        <w:rPr>
          <w:rFonts w:cs="FrankRuehl" w:hint="cs"/>
          <w:sz w:val="28"/>
          <w:szCs w:val="28"/>
          <w:rtl/>
        </w:rPr>
        <w:t>,</w:t>
      </w:r>
      <w:r w:rsidRPr="005A5702">
        <w:rPr>
          <w:rFonts w:cs="FrankRuehl"/>
          <w:sz w:val="28"/>
          <w:szCs w:val="28"/>
          <w:rtl/>
        </w:rPr>
        <w:t xml:space="preserve"> הרי דבר זה הוא תכלית הכל</w:t>
      </w:r>
      <w:r w:rsidR="00990FD7">
        <w:rPr>
          <w:rStyle w:val="FootnoteReference"/>
          <w:rFonts w:cs="FrankRuehl"/>
          <w:szCs w:val="28"/>
          <w:rtl/>
        </w:rPr>
        <w:footnoteReference w:id="645"/>
      </w:r>
      <w:r w:rsidRPr="005A5702">
        <w:rPr>
          <w:rFonts w:cs="FrankRuehl"/>
          <w:sz w:val="28"/>
          <w:szCs w:val="28"/>
          <w:rtl/>
        </w:rPr>
        <w:t>. וכך עשה שלמה המלך ע</w:t>
      </w:r>
      <w:r w:rsidR="00BD71E0">
        <w:rPr>
          <w:rFonts w:cs="FrankRuehl" w:hint="cs"/>
          <w:sz w:val="28"/>
          <w:szCs w:val="28"/>
          <w:rtl/>
        </w:rPr>
        <w:t>ליו השלום</w:t>
      </w:r>
      <w:r w:rsidR="007D29D1">
        <w:rPr>
          <w:rFonts w:cs="FrankRuehl" w:hint="cs"/>
          <w:sz w:val="28"/>
          <w:szCs w:val="28"/>
          <w:rtl/>
        </w:rPr>
        <w:t>,</w:t>
      </w:r>
      <w:r w:rsidRPr="005A5702">
        <w:rPr>
          <w:rFonts w:cs="FrankRuehl"/>
          <w:sz w:val="28"/>
          <w:szCs w:val="28"/>
          <w:rtl/>
        </w:rPr>
        <w:t xml:space="preserve"> סיים דבריו ואמר דבר זה הוא תכלית הכל </w:t>
      </w:r>
      <w:r w:rsidR="007D29D1">
        <w:rPr>
          <w:rFonts w:cs="FrankRuehl" w:hint="cs"/>
          <w:sz w:val="28"/>
          <w:szCs w:val="28"/>
          <w:rtl/>
        </w:rPr>
        <w:t>"</w:t>
      </w:r>
      <w:r w:rsidRPr="005A5702">
        <w:rPr>
          <w:rFonts w:cs="FrankRuehl"/>
          <w:sz w:val="28"/>
          <w:szCs w:val="28"/>
          <w:rtl/>
        </w:rPr>
        <w:t>את האלהים ירא ואת מצותיו שמור</w:t>
      </w:r>
      <w:r w:rsidR="007D29D1">
        <w:rPr>
          <w:rFonts w:cs="FrankRuehl" w:hint="cs"/>
          <w:sz w:val="28"/>
          <w:szCs w:val="28"/>
          <w:rtl/>
        </w:rPr>
        <w:t>",</w:t>
      </w:r>
      <w:r w:rsidRPr="005A5702">
        <w:rPr>
          <w:rFonts w:cs="FrankRuehl"/>
          <w:sz w:val="28"/>
          <w:szCs w:val="28"/>
          <w:rtl/>
        </w:rPr>
        <w:t xml:space="preserve"> לכך דבר זה הוא תכלית דברי</w:t>
      </w:r>
      <w:r w:rsidR="007D29D1">
        <w:rPr>
          <w:rStyle w:val="FootnoteReference"/>
          <w:rFonts w:cs="FrankRuehl"/>
          <w:szCs w:val="28"/>
          <w:rtl/>
        </w:rPr>
        <w:footnoteReference w:id="646"/>
      </w:r>
      <w:r w:rsidR="007D29D1">
        <w:rPr>
          <w:rFonts w:cs="FrankRuehl" w:hint="cs"/>
          <w:sz w:val="28"/>
          <w:szCs w:val="28"/>
          <w:rtl/>
        </w:rPr>
        <w:t>.</w:t>
      </w:r>
      <w:r w:rsidRPr="005A5702">
        <w:rPr>
          <w:rFonts w:cs="FrankRuehl"/>
          <w:sz w:val="28"/>
          <w:szCs w:val="28"/>
          <w:rtl/>
        </w:rPr>
        <w:t xml:space="preserve"> וכך עשה התנא ג</w:t>
      </w:r>
      <w:r w:rsidR="00BD71E0">
        <w:rPr>
          <w:rFonts w:cs="FrankRuehl" w:hint="cs"/>
          <w:sz w:val="28"/>
          <w:szCs w:val="28"/>
          <w:rtl/>
        </w:rPr>
        <w:t>ם כן</w:t>
      </w:r>
      <w:r w:rsidRPr="005A5702">
        <w:rPr>
          <w:rFonts w:cs="FrankRuehl"/>
          <w:sz w:val="28"/>
          <w:szCs w:val="28"/>
          <w:rtl/>
        </w:rPr>
        <w:t xml:space="preserve"> בסיום דברי מוסר שלו, אמר כי זהו תכלית הכל</w:t>
      </w:r>
      <w:r w:rsidR="00591404">
        <w:rPr>
          <w:rFonts w:cs="FrankRuehl" w:hint="cs"/>
          <w:sz w:val="28"/>
          <w:szCs w:val="28"/>
          <w:rtl/>
        </w:rPr>
        <w:t>,</w:t>
      </w:r>
      <w:r w:rsidRPr="005A5702">
        <w:rPr>
          <w:rFonts w:cs="FrankRuehl"/>
          <w:sz w:val="28"/>
          <w:szCs w:val="28"/>
          <w:rtl/>
        </w:rPr>
        <w:t xml:space="preserve"> שכל אשר ברא הקב"ה לכבודו בראו</w:t>
      </w:r>
      <w:r w:rsidR="00591404">
        <w:rPr>
          <w:rStyle w:val="FootnoteReference"/>
          <w:rFonts w:cs="FrankRuehl"/>
          <w:szCs w:val="28"/>
          <w:rtl/>
        </w:rPr>
        <w:footnoteReference w:id="647"/>
      </w:r>
      <w:r w:rsidR="00591404">
        <w:rPr>
          <w:rFonts w:cs="FrankRuehl" w:hint="cs"/>
          <w:sz w:val="28"/>
          <w:szCs w:val="28"/>
          <w:rtl/>
        </w:rPr>
        <w:t>.</w:t>
      </w:r>
      <w:r w:rsidRPr="005A5702">
        <w:rPr>
          <w:rFonts w:cs="FrankRuehl"/>
          <w:sz w:val="28"/>
          <w:szCs w:val="28"/>
          <w:rtl/>
        </w:rPr>
        <w:t xml:space="preserve"> ולפיכך יעשה האדם תכליתו דבר זה</w:t>
      </w:r>
      <w:r w:rsidR="00EC6D42">
        <w:rPr>
          <w:rFonts w:cs="FrankRuehl" w:hint="cs"/>
          <w:sz w:val="28"/>
          <w:szCs w:val="28"/>
          <w:rtl/>
        </w:rPr>
        <w:t>,</w:t>
      </w:r>
      <w:r w:rsidRPr="005A5702">
        <w:rPr>
          <w:rFonts w:cs="FrankRuehl"/>
          <w:sz w:val="28"/>
          <w:szCs w:val="28"/>
          <w:rtl/>
        </w:rPr>
        <w:t xml:space="preserve"> מאחר שכל תכלית האדם וכל העולם לדבר זה</w:t>
      </w:r>
      <w:r w:rsidR="00021C1D">
        <w:rPr>
          <w:rStyle w:val="FootnoteReference"/>
          <w:rFonts w:cs="FrankRuehl"/>
          <w:szCs w:val="28"/>
          <w:rtl/>
        </w:rPr>
        <w:footnoteReference w:id="648"/>
      </w:r>
      <w:r w:rsidRPr="005A5702">
        <w:rPr>
          <w:rFonts w:cs="FrankRuehl"/>
          <w:sz w:val="28"/>
          <w:szCs w:val="28"/>
          <w:rtl/>
        </w:rPr>
        <w:t>.</w:t>
      </w:r>
      <w:r w:rsidR="00094E74">
        <w:rPr>
          <w:rFonts w:cs="FrankRuehl" w:hint="cs"/>
          <w:sz w:val="28"/>
          <w:szCs w:val="28"/>
          <w:rtl/>
        </w:rPr>
        <w:t xml:space="preserve"> </w:t>
      </w:r>
    </w:p>
    <w:p w:rsidR="00094E74" w:rsidRPr="00094E74" w:rsidRDefault="00094E74" w:rsidP="00495033">
      <w:pPr>
        <w:jc w:val="both"/>
        <w:rPr>
          <w:rFonts w:cs="FrankRuehl" w:hint="cs"/>
          <w:sz w:val="28"/>
          <w:szCs w:val="28"/>
          <w:rtl/>
        </w:rPr>
      </w:pPr>
      <w:r w:rsidRPr="00094E74">
        <w:rPr>
          <w:rStyle w:val="LatinChar"/>
          <w:rtl/>
        </w:rPr>
        <w:t>#</w:t>
      </w:r>
      <w:r w:rsidRPr="00094E74">
        <w:rPr>
          <w:rStyle w:val="Title1"/>
          <w:rtl/>
        </w:rPr>
        <w:t>ופי</w:t>
      </w:r>
      <w:r w:rsidRPr="00094E74">
        <w:rPr>
          <w:rStyle w:val="Title1"/>
          <w:rFonts w:hint="cs"/>
          <w:rtl/>
        </w:rPr>
        <w:t>רוש</w:t>
      </w:r>
      <w:r w:rsidRPr="00094E74">
        <w:rPr>
          <w:rStyle w:val="Title1"/>
          <w:rtl/>
        </w:rPr>
        <w:t xml:space="preserve"> הכתוב</w:t>
      </w:r>
      <w:r w:rsidRPr="00094E74">
        <w:rPr>
          <w:rStyle w:val="LatinChar"/>
          <w:rtl/>
        </w:rPr>
        <w:t>=</w:t>
      </w:r>
      <w:r w:rsidRPr="00094E74">
        <w:rPr>
          <w:rFonts w:cs="FrankRuehl"/>
          <w:sz w:val="28"/>
          <w:szCs w:val="28"/>
          <w:rtl/>
        </w:rPr>
        <w:t xml:space="preserve"> </w:t>
      </w:r>
      <w:r>
        <w:rPr>
          <w:rFonts w:cs="FrankRuehl" w:hint="cs"/>
          <w:sz w:val="28"/>
          <w:szCs w:val="28"/>
          <w:rtl/>
        </w:rPr>
        <w:t>"</w:t>
      </w:r>
      <w:r w:rsidRPr="00094E74">
        <w:rPr>
          <w:rFonts w:cs="FrankRuehl"/>
          <w:sz w:val="28"/>
          <w:szCs w:val="28"/>
          <w:rtl/>
        </w:rPr>
        <w:t>כל הנקרא בשמי ולכבודי</w:t>
      </w:r>
      <w:r>
        <w:rPr>
          <w:rFonts w:cs="FrankRuehl" w:hint="cs"/>
          <w:sz w:val="28"/>
          <w:szCs w:val="28"/>
          <w:rtl/>
        </w:rPr>
        <w:t>"</w:t>
      </w:r>
      <w:r w:rsidR="00A3535B">
        <w:rPr>
          <w:rFonts w:cs="FrankRuehl" w:hint="cs"/>
          <w:sz w:val="28"/>
          <w:szCs w:val="28"/>
          <w:rtl/>
        </w:rPr>
        <w:t xml:space="preserve"> </w:t>
      </w:r>
      <w:r w:rsidR="00A3535B" w:rsidRPr="00A3535B">
        <w:rPr>
          <w:rFonts w:cs="Dbs-Rashi" w:hint="cs"/>
          <w:szCs w:val="20"/>
          <w:rtl/>
        </w:rPr>
        <w:t>(ישעיה מג, ז)</w:t>
      </w:r>
      <w:r w:rsidRPr="00094E74">
        <w:rPr>
          <w:rFonts w:cs="FrankRuehl"/>
          <w:sz w:val="28"/>
          <w:szCs w:val="28"/>
          <w:rtl/>
        </w:rPr>
        <w:t>, ר</w:t>
      </w:r>
      <w:r w:rsidR="00A3535B">
        <w:rPr>
          <w:rFonts w:cs="FrankRuehl" w:hint="cs"/>
          <w:sz w:val="28"/>
          <w:szCs w:val="28"/>
          <w:rtl/>
        </w:rPr>
        <w:t>צה לומר</w:t>
      </w:r>
      <w:r w:rsidRPr="00094E74">
        <w:rPr>
          <w:rFonts w:cs="FrankRuehl"/>
          <w:sz w:val="28"/>
          <w:szCs w:val="28"/>
          <w:rtl/>
        </w:rPr>
        <w:t xml:space="preserve"> </w:t>
      </w:r>
      <w:r w:rsidR="00437B00">
        <w:rPr>
          <w:rFonts w:cs="FrankRuehl" w:hint="cs"/>
          <w:sz w:val="28"/>
          <w:szCs w:val="28"/>
          <w:rtl/>
        </w:rPr>
        <w:t>"</w:t>
      </w:r>
      <w:r w:rsidRPr="00094E74">
        <w:rPr>
          <w:rFonts w:cs="FrankRuehl"/>
          <w:sz w:val="28"/>
          <w:szCs w:val="28"/>
          <w:rtl/>
        </w:rPr>
        <w:t>הנקרא בשמי</w:t>
      </w:r>
      <w:r w:rsidR="00437B00">
        <w:rPr>
          <w:rFonts w:cs="FrankRuehl" w:hint="cs"/>
          <w:sz w:val="28"/>
          <w:szCs w:val="28"/>
          <w:rtl/>
        </w:rPr>
        <w:t>"</w:t>
      </w:r>
      <w:r w:rsidRPr="00094E74">
        <w:rPr>
          <w:rFonts w:cs="FrankRuehl"/>
          <w:sz w:val="28"/>
          <w:szCs w:val="28"/>
          <w:rtl/>
        </w:rPr>
        <w:t xml:space="preserve"> היינו מין האדם שנקרא בשמו של הקב"ה</w:t>
      </w:r>
      <w:r w:rsidR="00B07690">
        <w:rPr>
          <w:rStyle w:val="FootnoteReference"/>
          <w:rFonts w:cs="FrankRuehl"/>
          <w:szCs w:val="28"/>
          <w:rtl/>
        </w:rPr>
        <w:footnoteReference w:id="649"/>
      </w:r>
      <w:r w:rsidR="008C32B6">
        <w:rPr>
          <w:rFonts w:cs="FrankRuehl" w:hint="cs"/>
          <w:sz w:val="28"/>
          <w:szCs w:val="28"/>
          <w:rtl/>
        </w:rPr>
        <w:t>.</w:t>
      </w:r>
      <w:r w:rsidRPr="00094E74">
        <w:rPr>
          <w:rFonts w:cs="FrankRuehl"/>
          <w:sz w:val="28"/>
          <w:szCs w:val="28"/>
          <w:rtl/>
        </w:rPr>
        <w:t xml:space="preserve"> ובמסכת בבא בתרא </w:t>
      </w:r>
      <w:r w:rsidRPr="008C32B6">
        <w:rPr>
          <w:rFonts w:cs="Dbs-Rashi"/>
          <w:szCs w:val="20"/>
          <w:rtl/>
        </w:rPr>
        <w:t>(עה</w:t>
      </w:r>
      <w:r w:rsidR="008C32B6" w:rsidRPr="008C32B6">
        <w:rPr>
          <w:rFonts w:cs="Dbs-Rashi" w:hint="cs"/>
          <w:szCs w:val="20"/>
          <w:rtl/>
        </w:rPr>
        <w:t>:</w:t>
      </w:r>
      <w:r w:rsidRPr="008C32B6">
        <w:rPr>
          <w:rFonts w:cs="Dbs-Rashi"/>
          <w:szCs w:val="20"/>
          <w:rtl/>
        </w:rPr>
        <w:t>)</w:t>
      </w:r>
      <w:r w:rsidR="008C32B6">
        <w:rPr>
          <w:rFonts w:cs="FrankRuehl" w:hint="cs"/>
          <w:sz w:val="28"/>
          <w:szCs w:val="28"/>
          <w:rtl/>
        </w:rPr>
        <w:t>,</w:t>
      </w:r>
      <w:r w:rsidRPr="00094E74">
        <w:rPr>
          <w:rFonts w:cs="FrankRuehl"/>
          <w:sz w:val="28"/>
          <w:szCs w:val="28"/>
          <w:rtl/>
        </w:rPr>
        <w:t xml:space="preserve"> הצדיקים נקראו על שמו של הקב"ה</w:t>
      </w:r>
      <w:r w:rsidR="008C32B6">
        <w:rPr>
          <w:rFonts w:cs="FrankRuehl" w:hint="cs"/>
          <w:sz w:val="28"/>
          <w:szCs w:val="28"/>
          <w:rtl/>
        </w:rPr>
        <w:t>,</w:t>
      </w:r>
      <w:r w:rsidRPr="00094E74">
        <w:rPr>
          <w:rFonts w:cs="FrankRuehl"/>
          <w:sz w:val="28"/>
          <w:szCs w:val="28"/>
          <w:rtl/>
        </w:rPr>
        <w:t xml:space="preserve"> שנאמר </w:t>
      </w:r>
      <w:r w:rsidR="008C32B6">
        <w:rPr>
          <w:rFonts w:cs="FrankRuehl" w:hint="cs"/>
          <w:sz w:val="28"/>
          <w:szCs w:val="28"/>
          <w:rtl/>
        </w:rPr>
        <w:t>"</w:t>
      </w:r>
      <w:r w:rsidR="008C32B6">
        <w:rPr>
          <w:rFonts w:cs="FrankRuehl"/>
          <w:sz w:val="28"/>
          <w:szCs w:val="28"/>
          <w:rtl/>
        </w:rPr>
        <w:t>כל הנקרא בשמי</w:t>
      </w:r>
      <w:r w:rsidR="008C32B6">
        <w:rPr>
          <w:rFonts w:cs="FrankRuehl" w:hint="cs"/>
          <w:sz w:val="28"/>
          <w:szCs w:val="28"/>
          <w:rtl/>
        </w:rPr>
        <w:t xml:space="preserve">". </w:t>
      </w:r>
      <w:r w:rsidRPr="00094E74">
        <w:rPr>
          <w:rFonts w:cs="FrankRuehl"/>
          <w:sz w:val="28"/>
          <w:szCs w:val="28"/>
          <w:rtl/>
        </w:rPr>
        <w:t>ור</w:t>
      </w:r>
      <w:r w:rsidR="008C32B6">
        <w:rPr>
          <w:rFonts w:cs="FrankRuehl" w:hint="cs"/>
          <w:sz w:val="28"/>
          <w:szCs w:val="28"/>
          <w:rtl/>
        </w:rPr>
        <w:t>צה לומר</w:t>
      </w:r>
      <w:r w:rsidRPr="00094E74">
        <w:rPr>
          <w:rFonts w:cs="FrankRuehl"/>
          <w:sz w:val="28"/>
          <w:szCs w:val="28"/>
          <w:rtl/>
        </w:rPr>
        <w:t xml:space="preserve"> כמו שנקרא הקב"ה </w:t>
      </w:r>
      <w:r w:rsidR="008C32B6">
        <w:rPr>
          <w:rFonts w:cs="FrankRuehl" w:hint="cs"/>
          <w:sz w:val="28"/>
          <w:szCs w:val="28"/>
          <w:rtl/>
        </w:rPr>
        <w:t>"</w:t>
      </w:r>
      <w:r w:rsidRPr="00094E74">
        <w:rPr>
          <w:rFonts w:cs="FrankRuehl"/>
          <w:sz w:val="28"/>
          <w:szCs w:val="28"/>
          <w:rtl/>
        </w:rPr>
        <w:t>קדוש</w:t>
      </w:r>
      <w:r w:rsidR="008C32B6">
        <w:rPr>
          <w:rFonts w:cs="FrankRuehl" w:hint="cs"/>
          <w:sz w:val="28"/>
          <w:szCs w:val="28"/>
          <w:rtl/>
        </w:rPr>
        <w:t>"</w:t>
      </w:r>
      <w:r w:rsidR="00BE182D">
        <w:rPr>
          <w:rFonts w:cs="FrankRuehl" w:hint="cs"/>
          <w:sz w:val="28"/>
          <w:szCs w:val="28"/>
          <w:rtl/>
        </w:rPr>
        <w:t xml:space="preserve"> </w:t>
      </w:r>
      <w:r w:rsidR="00BE182D" w:rsidRPr="00BE182D">
        <w:rPr>
          <w:rFonts w:cs="Dbs-Rashi" w:hint="cs"/>
          <w:szCs w:val="20"/>
          <w:rtl/>
        </w:rPr>
        <w:t>(ויקרא יא, מד)</w:t>
      </w:r>
      <w:r w:rsidR="008C32B6">
        <w:rPr>
          <w:rFonts w:cs="FrankRuehl" w:hint="cs"/>
          <w:sz w:val="28"/>
          <w:szCs w:val="28"/>
          <w:rtl/>
        </w:rPr>
        <w:t>,</w:t>
      </w:r>
      <w:r w:rsidRPr="00094E74">
        <w:rPr>
          <w:rFonts w:cs="FrankRuehl"/>
          <w:sz w:val="28"/>
          <w:szCs w:val="28"/>
          <w:rtl/>
        </w:rPr>
        <w:t xml:space="preserve"> כך יקראו הצדיקים </w:t>
      </w:r>
      <w:r w:rsidR="008C32B6">
        <w:rPr>
          <w:rFonts w:cs="FrankRuehl" w:hint="cs"/>
          <w:sz w:val="28"/>
          <w:szCs w:val="28"/>
          <w:rtl/>
        </w:rPr>
        <w:t>"</w:t>
      </w:r>
      <w:r w:rsidRPr="00094E74">
        <w:rPr>
          <w:rFonts w:cs="FrankRuehl"/>
          <w:sz w:val="28"/>
          <w:szCs w:val="28"/>
          <w:rtl/>
        </w:rPr>
        <w:t>קדוש</w:t>
      </w:r>
      <w:r w:rsidR="008C32B6">
        <w:rPr>
          <w:rFonts w:cs="FrankRuehl" w:hint="cs"/>
          <w:sz w:val="28"/>
          <w:szCs w:val="28"/>
          <w:rtl/>
        </w:rPr>
        <w:t>"</w:t>
      </w:r>
      <w:r w:rsidR="00BE182D">
        <w:rPr>
          <w:rStyle w:val="FootnoteReference"/>
          <w:rFonts w:cs="FrankRuehl"/>
          <w:szCs w:val="28"/>
          <w:rtl/>
        </w:rPr>
        <w:footnoteReference w:id="650"/>
      </w:r>
      <w:r w:rsidR="008C32B6">
        <w:rPr>
          <w:rFonts w:cs="FrankRuehl" w:hint="cs"/>
          <w:sz w:val="28"/>
          <w:szCs w:val="28"/>
          <w:rtl/>
        </w:rPr>
        <w:t>.</w:t>
      </w:r>
      <w:r w:rsidRPr="00094E74">
        <w:rPr>
          <w:rFonts w:cs="FrankRuehl"/>
          <w:sz w:val="28"/>
          <w:szCs w:val="28"/>
          <w:rtl/>
        </w:rPr>
        <w:t xml:space="preserve"> וכן שאר שמות שיש להקב"ה</w:t>
      </w:r>
      <w:r w:rsidR="00BE182D">
        <w:rPr>
          <w:rFonts w:cs="FrankRuehl" w:hint="cs"/>
          <w:sz w:val="28"/>
          <w:szCs w:val="28"/>
          <w:rtl/>
        </w:rPr>
        <w:t>,</w:t>
      </w:r>
      <w:r w:rsidRPr="00094E74">
        <w:rPr>
          <w:rFonts w:cs="FrankRuehl"/>
          <w:sz w:val="28"/>
          <w:szCs w:val="28"/>
          <w:rtl/>
        </w:rPr>
        <w:t xml:space="preserve"> נקרא הקב"ה </w:t>
      </w:r>
      <w:r w:rsidR="00BE182D">
        <w:rPr>
          <w:rFonts w:cs="FrankRuehl" w:hint="cs"/>
          <w:sz w:val="28"/>
          <w:szCs w:val="28"/>
          <w:rtl/>
        </w:rPr>
        <w:t>"</w:t>
      </w:r>
      <w:r w:rsidRPr="00094E74">
        <w:rPr>
          <w:rFonts w:cs="FrankRuehl"/>
          <w:sz w:val="28"/>
          <w:szCs w:val="28"/>
          <w:rtl/>
        </w:rPr>
        <w:t>צדיק</w:t>
      </w:r>
      <w:r w:rsidR="00BE182D">
        <w:rPr>
          <w:rFonts w:cs="FrankRuehl" w:hint="cs"/>
          <w:sz w:val="28"/>
          <w:szCs w:val="28"/>
          <w:rtl/>
        </w:rPr>
        <w:t xml:space="preserve">" </w:t>
      </w:r>
      <w:r w:rsidR="00BE182D" w:rsidRPr="00BE182D">
        <w:rPr>
          <w:rFonts w:cs="Dbs-Rashi" w:hint="cs"/>
          <w:szCs w:val="20"/>
          <w:rtl/>
        </w:rPr>
        <w:t>(</w:t>
      </w:r>
      <w:r w:rsidR="00BE182D">
        <w:rPr>
          <w:rFonts w:cs="Dbs-Rashi" w:hint="cs"/>
          <w:szCs w:val="20"/>
          <w:rtl/>
        </w:rPr>
        <w:t>דברים לב, ד</w:t>
      </w:r>
      <w:r w:rsidR="00BE182D" w:rsidRPr="00BE182D">
        <w:rPr>
          <w:rFonts w:cs="Dbs-Rashi" w:hint="cs"/>
          <w:szCs w:val="20"/>
          <w:rtl/>
        </w:rPr>
        <w:t>)</w:t>
      </w:r>
      <w:r w:rsidR="00BE182D">
        <w:rPr>
          <w:rFonts w:cs="FrankRuehl" w:hint="cs"/>
          <w:sz w:val="28"/>
          <w:szCs w:val="28"/>
          <w:rtl/>
        </w:rPr>
        <w:t>,</w:t>
      </w:r>
      <w:r w:rsidRPr="00094E74">
        <w:rPr>
          <w:rFonts w:cs="FrankRuehl"/>
          <w:sz w:val="28"/>
          <w:szCs w:val="28"/>
          <w:rtl/>
        </w:rPr>
        <w:t xml:space="preserve"> ונקראים כן הצדיקים</w:t>
      </w:r>
      <w:r w:rsidR="00BE182D">
        <w:rPr>
          <w:rStyle w:val="FootnoteReference"/>
          <w:rFonts w:cs="FrankRuehl"/>
          <w:szCs w:val="28"/>
          <w:rtl/>
        </w:rPr>
        <w:footnoteReference w:id="651"/>
      </w:r>
      <w:r w:rsidR="00BE182D">
        <w:rPr>
          <w:rFonts w:cs="FrankRuehl" w:hint="cs"/>
          <w:sz w:val="28"/>
          <w:szCs w:val="28"/>
          <w:rtl/>
        </w:rPr>
        <w:t>,</w:t>
      </w:r>
      <w:r w:rsidRPr="00094E74">
        <w:rPr>
          <w:rFonts w:cs="FrankRuehl"/>
          <w:sz w:val="28"/>
          <w:szCs w:val="28"/>
          <w:rtl/>
        </w:rPr>
        <w:t xml:space="preserve"> ולפיכך הצדיקים נקראו על שמו של הקב"ה</w:t>
      </w:r>
      <w:r w:rsidR="00BE182D">
        <w:rPr>
          <w:rStyle w:val="FootnoteReference"/>
          <w:rFonts w:cs="FrankRuehl"/>
          <w:szCs w:val="28"/>
          <w:rtl/>
        </w:rPr>
        <w:footnoteReference w:id="652"/>
      </w:r>
      <w:r w:rsidRPr="00094E74">
        <w:rPr>
          <w:rFonts w:cs="FrankRuehl"/>
          <w:sz w:val="28"/>
          <w:szCs w:val="28"/>
          <w:rtl/>
        </w:rPr>
        <w:t xml:space="preserve">. </w:t>
      </w:r>
      <w:r w:rsidR="00495033">
        <w:rPr>
          <w:rFonts w:cs="FrankRuehl" w:hint="cs"/>
          <w:sz w:val="28"/>
          <w:szCs w:val="28"/>
          <w:rtl/>
        </w:rPr>
        <w:t>"</w:t>
      </w:r>
      <w:r w:rsidRPr="00094E74">
        <w:rPr>
          <w:rFonts w:cs="FrankRuehl"/>
          <w:sz w:val="28"/>
          <w:szCs w:val="28"/>
          <w:rtl/>
        </w:rPr>
        <w:t>ולכבודי</w:t>
      </w:r>
      <w:r w:rsidR="00495033">
        <w:rPr>
          <w:rFonts w:cs="FrankRuehl" w:hint="cs"/>
          <w:sz w:val="28"/>
          <w:szCs w:val="28"/>
          <w:rtl/>
        </w:rPr>
        <w:t>"</w:t>
      </w:r>
      <w:r w:rsidRPr="00094E74">
        <w:rPr>
          <w:rFonts w:cs="FrankRuehl"/>
          <w:sz w:val="28"/>
          <w:szCs w:val="28"/>
          <w:rtl/>
        </w:rPr>
        <w:t xml:space="preserve"> פי</w:t>
      </w:r>
      <w:r w:rsidR="00495033">
        <w:rPr>
          <w:rFonts w:cs="FrankRuehl" w:hint="cs"/>
          <w:sz w:val="28"/>
          <w:szCs w:val="28"/>
          <w:rtl/>
        </w:rPr>
        <w:t>רוש</w:t>
      </w:r>
      <w:r w:rsidRPr="00094E74">
        <w:rPr>
          <w:rFonts w:cs="FrankRuehl"/>
          <w:sz w:val="28"/>
          <w:szCs w:val="28"/>
          <w:rtl/>
        </w:rPr>
        <w:t xml:space="preserve"> כל אשר הוא לכבודי</w:t>
      </w:r>
      <w:r w:rsidR="00495033">
        <w:rPr>
          <w:rFonts w:cs="FrankRuehl" w:hint="cs"/>
          <w:sz w:val="28"/>
          <w:szCs w:val="28"/>
          <w:rtl/>
        </w:rPr>
        <w:t>,</w:t>
      </w:r>
      <w:r w:rsidRPr="00094E74">
        <w:rPr>
          <w:rFonts w:cs="FrankRuehl"/>
          <w:sz w:val="28"/>
          <w:szCs w:val="28"/>
          <w:rtl/>
        </w:rPr>
        <w:t xml:space="preserve"> והם שאר נמצאים</w:t>
      </w:r>
      <w:r w:rsidR="00495033">
        <w:rPr>
          <w:rFonts w:cs="FrankRuehl" w:hint="cs"/>
          <w:sz w:val="28"/>
          <w:szCs w:val="28"/>
          <w:rtl/>
        </w:rPr>
        <w:t>,</w:t>
      </w:r>
      <w:r w:rsidRPr="00094E74">
        <w:rPr>
          <w:rFonts w:cs="FrankRuehl"/>
          <w:sz w:val="28"/>
          <w:szCs w:val="28"/>
          <w:rtl/>
        </w:rPr>
        <w:t xml:space="preserve"> שהם לכבודו של הקב"ה</w:t>
      </w:r>
      <w:r w:rsidR="00495033">
        <w:rPr>
          <w:rFonts w:cs="FrankRuehl" w:hint="cs"/>
          <w:sz w:val="28"/>
          <w:szCs w:val="28"/>
          <w:rtl/>
        </w:rPr>
        <w:t>,</w:t>
      </w:r>
      <w:r w:rsidRPr="00094E74">
        <w:rPr>
          <w:rFonts w:cs="FrankRuehl"/>
          <w:sz w:val="28"/>
          <w:szCs w:val="28"/>
          <w:rtl/>
        </w:rPr>
        <w:t xml:space="preserve"> א</w:t>
      </w:r>
      <w:r w:rsidR="00495033">
        <w:rPr>
          <w:rFonts w:cs="FrankRuehl" w:hint="cs"/>
          <w:sz w:val="28"/>
          <w:szCs w:val="28"/>
          <w:rtl/>
        </w:rPr>
        <w:t>ף על גב</w:t>
      </w:r>
      <w:r w:rsidRPr="00094E74">
        <w:rPr>
          <w:rFonts w:cs="FrankRuehl"/>
          <w:sz w:val="28"/>
          <w:szCs w:val="28"/>
          <w:rtl/>
        </w:rPr>
        <w:t xml:space="preserve"> שאין נקראים לשמו לגמרי כמו הצדיקים</w:t>
      </w:r>
      <w:r w:rsidR="00495033">
        <w:rPr>
          <w:rFonts w:cs="FrankRuehl" w:hint="cs"/>
          <w:sz w:val="28"/>
          <w:szCs w:val="28"/>
          <w:rtl/>
        </w:rPr>
        <w:t>,</w:t>
      </w:r>
      <w:r w:rsidRPr="00094E74">
        <w:rPr>
          <w:rFonts w:cs="FrankRuehl"/>
          <w:sz w:val="28"/>
          <w:szCs w:val="28"/>
          <w:rtl/>
        </w:rPr>
        <w:t xml:space="preserve"> מ</w:t>
      </w:r>
      <w:r w:rsidR="00495033">
        <w:rPr>
          <w:rFonts w:cs="FrankRuehl" w:hint="cs"/>
          <w:sz w:val="28"/>
          <w:szCs w:val="28"/>
          <w:rtl/>
        </w:rPr>
        <w:t>כל מקום</w:t>
      </w:r>
      <w:r w:rsidRPr="00094E74">
        <w:rPr>
          <w:rFonts w:cs="FrankRuehl"/>
          <w:sz w:val="28"/>
          <w:szCs w:val="28"/>
          <w:rtl/>
        </w:rPr>
        <w:t xml:space="preserve"> הם לכבודו יתברך</w:t>
      </w:r>
      <w:r w:rsidR="00495033">
        <w:rPr>
          <w:rStyle w:val="FootnoteReference"/>
          <w:rFonts w:cs="FrankRuehl"/>
          <w:szCs w:val="28"/>
          <w:rtl/>
        </w:rPr>
        <w:footnoteReference w:id="653"/>
      </w:r>
      <w:r w:rsidR="00495033">
        <w:rPr>
          <w:rFonts w:cs="FrankRuehl" w:hint="cs"/>
          <w:sz w:val="28"/>
          <w:szCs w:val="28"/>
          <w:rtl/>
        </w:rPr>
        <w:t>,</w:t>
      </w:r>
      <w:r w:rsidRPr="00094E74">
        <w:rPr>
          <w:rFonts w:cs="FrankRuehl"/>
          <w:sz w:val="28"/>
          <w:szCs w:val="28"/>
          <w:rtl/>
        </w:rPr>
        <w:t xml:space="preserve"> שיש בהם כבוד השם יתברך</w:t>
      </w:r>
      <w:r w:rsidR="00E05BFC">
        <w:rPr>
          <w:rStyle w:val="FootnoteReference"/>
          <w:rFonts w:cs="FrankRuehl"/>
          <w:szCs w:val="28"/>
          <w:rtl/>
        </w:rPr>
        <w:footnoteReference w:id="654"/>
      </w:r>
      <w:r w:rsidR="00495033">
        <w:rPr>
          <w:rFonts w:cs="FrankRuehl" w:hint="cs"/>
          <w:sz w:val="28"/>
          <w:szCs w:val="28"/>
          <w:rtl/>
        </w:rPr>
        <w:t>,</w:t>
      </w:r>
      <w:r w:rsidRPr="00094E74">
        <w:rPr>
          <w:rFonts w:cs="FrankRuehl"/>
          <w:sz w:val="28"/>
          <w:szCs w:val="28"/>
          <w:rtl/>
        </w:rPr>
        <w:t xml:space="preserve"> שהרי כל הנבראים הם כבודו יתברך</w:t>
      </w:r>
      <w:r w:rsidR="00D2427F">
        <w:rPr>
          <w:rStyle w:val="FootnoteReference"/>
          <w:rFonts w:cs="FrankRuehl"/>
          <w:szCs w:val="28"/>
          <w:rtl/>
        </w:rPr>
        <w:footnoteReference w:id="655"/>
      </w:r>
      <w:r w:rsidR="00FF30DD">
        <w:rPr>
          <w:rFonts w:cs="FrankRuehl" w:hint="cs"/>
          <w:sz w:val="28"/>
          <w:szCs w:val="28"/>
          <w:rtl/>
        </w:rPr>
        <w:t>.</w:t>
      </w:r>
    </w:p>
    <w:p w:rsidR="00740B58" w:rsidRDefault="00EC4D60" w:rsidP="0055448D">
      <w:pPr>
        <w:jc w:val="both"/>
        <w:rPr>
          <w:rFonts w:cs="FrankRuehl" w:hint="cs"/>
          <w:sz w:val="28"/>
          <w:szCs w:val="28"/>
          <w:rtl/>
        </w:rPr>
      </w:pPr>
      <w:r w:rsidRPr="00EC4D60">
        <w:rPr>
          <w:rStyle w:val="LatinChar"/>
          <w:rtl/>
        </w:rPr>
        <w:t>#</w:t>
      </w:r>
      <w:r w:rsidR="00094E74" w:rsidRPr="00EC4D60">
        <w:rPr>
          <w:rStyle w:val="Title1"/>
          <w:rtl/>
        </w:rPr>
        <w:t>ואמר</w:t>
      </w:r>
      <w:r w:rsidRPr="00EC4D60">
        <w:rPr>
          <w:rStyle w:val="LatinChar"/>
          <w:rtl/>
        </w:rPr>
        <w:t>=</w:t>
      </w:r>
      <w:r w:rsidR="00094E74" w:rsidRPr="00094E74">
        <w:rPr>
          <w:rFonts w:cs="FrankRuehl"/>
          <w:sz w:val="28"/>
          <w:szCs w:val="28"/>
          <w:rtl/>
        </w:rPr>
        <w:t xml:space="preserve"> </w:t>
      </w:r>
      <w:r>
        <w:rPr>
          <w:rFonts w:cs="FrankRuehl" w:hint="cs"/>
          <w:sz w:val="28"/>
          <w:szCs w:val="28"/>
          <w:rtl/>
        </w:rPr>
        <w:t>"</w:t>
      </w:r>
      <w:r w:rsidR="00094E74" w:rsidRPr="00094E74">
        <w:rPr>
          <w:rFonts w:cs="FrankRuehl"/>
          <w:sz w:val="28"/>
          <w:szCs w:val="28"/>
          <w:rtl/>
        </w:rPr>
        <w:t>בראתיו יצרתיו אף עשיתיו</w:t>
      </w:r>
      <w:r>
        <w:rPr>
          <w:rFonts w:cs="FrankRuehl" w:hint="cs"/>
          <w:sz w:val="28"/>
          <w:szCs w:val="28"/>
          <w:rtl/>
        </w:rPr>
        <w:t>".</w:t>
      </w:r>
      <w:r w:rsidR="00094E74" w:rsidRPr="00094E74">
        <w:rPr>
          <w:rFonts w:cs="FrankRuehl"/>
          <w:sz w:val="28"/>
          <w:szCs w:val="28"/>
          <w:rtl/>
        </w:rPr>
        <w:t xml:space="preserve"> זכר שלש לשונות</w:t>
      </w:r>
      <w:r>
        <w:rPr>
          <w:rFonts w:cs="FrankRuehl" w:hint="cs"/>
          <w:sz w:val="28"/>
          <w:szCs w:val="28"/>
          <w:rtl/>
        </w:rPr>
        <w:t>;</w:t>
      </w:r>
      <w:r w:rsidR="00094E74" w:rsidRPr="00094E74">
        <w:rPr>
          <w:rFonts w:cs="FrankRuehl"/>
          <w:sz w:val="28"/>
          <w:szCs w:val="28"/>
          <w:rtl/>
        </w:rPr>
        <w:t xml:space="preserve"> בריאה</w:t>
      </w:r>
      <w:r>
        <w:rPr>
          <w:rFonts w:cs="FrankRuehl" w:hint="cs"/>
          <w:sz w:val="28"/>
          <w:szCs w:val="28"/>
          <w:rtl/>
        </w:rPr>
        <w:t>,</w:t>
      </w:r>
      <w:r w:rsidR="00094E74" w:rsidRPr="00094E74">
        <w:rPr>
          <w:rFonts w:cs="FrankRuehl"/>
          <w:sz w:val="28"/>
          <w:szCs w:val="28"/>
          <w:rtl/>
        </w:rPr>
        <w:t xml:space="preserve"> יצירה</w:t>
      </w:r>
      <w:r>
        <w:rPr>
          <w:rFonts w:cs="FrankRuehl" w:hint="cs"/>
          <w:sz w:val="28"/>
          <w:szCs w:val="28"/>
          <w:rtl/>
        </w:rPr>
        <w:t>,</w:t>
      </w:r>
      <w:r>
        <w:rPr>
          <w:rFonts w:cs="FrankRuehl"/>
          <w:sz w:val="28"/>
          <w:szCs w:val="28"/>
          <w:rtl/>
        </w:rPr>
        <w:t xml:space="preserve"> עשיה</w:t>
      </w:r>
      <w:r>
        <w:rPr>
          <w:rFonts w:cs="FrankRuehl" w:hint="cs"/>
          <w:sz w:val="28"/>
          <w:szCs w:val="28"/>
          <w:rtl/>
        </w:rPr>
        <w:t>.</w:t>
      </w:r>
      <w:r w:rsidR="00094E74" w:rsidRPr="00094E74">
        <w:rPr>
          <w:rFonts w:cs="FrankRuehl"/>
          <w:sz w:val="28"/>
          <w:szCs w:val="28"/>
          <w:rtl/>
        </w:rPr>
        <w:t xml:space="preserve"> ויש לשאול</w:t>
      </w:r>
      <w:r>
        <w:rPr>
          <w:rFonts w:cs="FrankRuehl" w:hint="cs"/>
          <w:sz w:val="28"/>
          <w:szCs w:val="28"/>
          <w:rtl/>
        </w:rPr>
        <w:t>,</w:t>
      </w:r>
      <w:r w:rsidR="00094E74" w:rsidRPr="00094E74">
        <w:rPr>
          <w:rFonts w:cs="FrankRuehl"/>
          <w:sz w:val="28"/>
          <w:szCs w:val="28"/>
          <w:rtl/>
        </w:rPr>
        <w:t xml:space="preserve"> מה אלו ג' דברים. וכאשר תשכיל במעשה בראשית תמצא אלו ג' לשונות שיש בנבראים</w:t>
      </w:r>
      <w:r w:rsidR="00775A96">
        <w:rPr>
          <w:rFonts w:cs="FrankRuehl" w:hint="cs"/>
          <w:sz w:val="28"/>
          <w:szCs w:val="28"/>
          <w:rtl/>
        </w:rPr>
        <w:t>;</w:t>
      </w:r>
      <w:r w:rsidR="00094E74" w:rsidRPr="00094E74">
        <w:rPr>
          <w:rFonts w:cs="FrankRuehl"/>
          <w:sz w:val="28"/>
          <w:szCs w:val="28"/>
          <w:rtl/>
        </w:rPr>
        <w:t xml:space="preserve"> תמצא לשון</w:t>
      </w:r>
      <w:r w:rsidR="008C6704">
        <w:rPr>
          <w:rFonts w:cs="FrankRuehl" w:hint="cs"/>
          <w:sz w:val="28"/>
          <w:szCs w:val="28"/>
          <w:rtl/>
        </w:rPr>
        <w:t>*</w:t>
      </w:r>
      <w:r w:rsidR="00094E74" w:rsidRPr="00094E74">
        <w:rPr>
          <w:rFonts w:cs="FrankRuehl"/>
          <w:sz w:val="28"/>
          <w:szCs w:val="28"/>
          <w:rtl/>
        </w:rPr>
        <w:t xml:space="preserve"> בריאה אצל שמים וארץ </w:t>
      </w:r>
      <w:r w:rsidR="00F62E25" w:rsidRPr="00F62E25">
        <w:rPr>
          <w:rFonts w:cs="Dbs-Rashi" w:hint="cs"/>
          <w:szCs w:val="20"/>
          <w:rtl/>
        </w:rPr>
        <w:t>(בראשית א, א)</w:t>
      </w:r>
      <w:r w:rsidR="00F62E25">
        <w:rPr>
          <w:rFonts w:cs="FrankRuehl" w:hint="cs"/>
          <w:sz w:val="28"/>
          <w:szCs w:val="28"/>
          <w:rtl/>
        </w:rPr>
        <w:t xml:space="preserve"> "</w:t>
      </w:r>
      <w:r w:rsidR="00094E74" w:rsidRPr="00094E74">
        <w:rPr>
          <w:rFonts w:cs="FrankRuehl"/>
          <w:sz w:val="28"/>
          <w:szCs w:val="28"/>
          <w:rtl/>
        </w:rPr>
        <w:t>ברא אל</w:t>
      </w:r>
      <w:r w:rsidR="0055448D">
        <w:rPr>
          <w:rFonts w:cs="FrankRuehl" w:hint="cs"/>
          <w:sz w:val="28"/>
          <w:szCs w:val="28"/>
          <w:rtl/>
        </w:rPr>
        <w:t>ק</w:t>
      </w:r>
      <w:r w:rsidR="00094E74" w:rsidRPr="00094E74">
        <w:rPr>
          <w:rFonts w:cs="FrankRuehl"/>
          <w:sz w:val="28"/>
          <w:szCs w:val="28"/>
          <w:rtl/>
        </w:rPr>
        <w:t>ים שמים וארץ</w:t>
      </w:r>
      <w:r w:rsidR="00F62E25">
        <w:rPr>
          <w:rFonts w:cs="FrankRuehl" w:hint="cs"/>
          <w:sz w:val="28"/>
          <w:szCs w:val="28"/>
          <w:rtl/>
        </w:rPr>
        <w:t>"</w:t>
      </w:r>
      <w:r w:rsidR="00094E74" w:rsidRPr="00094E74">
        <w:rPr>
          <w:rFonts w:cs="FrankRuehl"/>
          <w:sz w:val="28"/>
          <w:szCs w:val="28"/>
          <w:rtl/>
        </w:rPr>
        <w:t xml:space="preserve">, </w:t>
      </w:r>
      <w:r w:rsidR="00F62E25" w:rsidRPr="00F62E25">
        <w:rPr>
          <w:rFonts w:cs="Dbs-Rashi" w:hint="cs"/>
          <w:szCs w:val="20"/>
          <w:rtl/>
        </w:rPr>
        <w:t>(שם פסוק כא)</w:t>
      </w:r>
      <w:r w:rsidR="00F62E25">
        <w:rPr>
          <w:rFonts w:cs="FrankRuehl" w:hint="cs"/>
          <w:sz w:val="28"/>
          <w:szCs w:val="28"/>
          <w:rtl/>
        </w:rPr>
        <w:t xml:space="preserve"> "</w:t>
      </w:r>
      <w:r w:rsidR="00094E74" w:rsidRPr="00094E74">
        <w:rPr>
          <w:rFonts w:cs="FrankRuehl"/>
          <w:sz w:val="28"/>
          <w:szCs w:val="28"/>
          <w:rtl/>
        </w:rPr>
        <w:t>ויברא אלהים את התנינים</w:t>
      </w:r>
      <w:r w:rsidR="00F62E25">
        <w:rPr>
          <w:rFonts w:cs="FrankRuehl" w:hint="cs"/>
          <w:sz w:val="28"/>
          <w:szCs w:val="28"/>
          <w:rtl/>
        </w:rPr>
        <w:t>"</w:t>
      </w:r>
      <w:r w:rsidR="00F34200">
        <w:rPr>
          <w:rFonts w:cs="FrankRuehl" w:hint="cs"/>
          <w:sz w:val="28"/>
          <w:szCs w:val="28"/>
          <w:rtl/>
        </w:rPr>
        <w:t>,</w:t>
      </w:r>
      <w:r w:rsidR="00094E74" w:rsidRPr="00094E74">
        <w:rPr>
          <w:rFonts w:cs="FrankRuehl"/>
          <w:sz w:val="28"/>
          <w:szCs w:val="28"/>
          <w:rtl/>
        </w:rPr>
        <w:t xml:space="preserve"> וכן האדם כתיב אצלו </w:t>
      </w:r>
      <w:r w:rsidR="00F62E25" w:rsidRPr="00F62E25">
        <w:rPr>
          <w:rFonts w:cs="Dbs-Rashi" w:hint="cs"/>
          <w:szCs w:val="20"/>
          <w:rtl/>
        </w:rPr>
        <w:t>(שם פסוק כז)</w:t>
      </w:r>
      <w:r w:rsidR="00F62E25">
        <w:rPr>
          <w:rFonts w:cs="FrankRuehl" w:hint="cs"/>
          <w:sz w:val="28"/>
          <w:szCs w:val="28"/>
          <w:rtl/>
        </w:rPr>
        <w:t xml:space="preserve"> "</w:t>
      </w:r>
      <w:r w:rsidR="00094E74" w:rsidRPr="00094E74">
        <w:rPr>
          <w:rFonts w:cs="FrankRuehl"/>
          <w:sz w:val="28"/>
          <w:szCs w:val="28"/>
          <w:rtl/>
        </w:rPr>
        <w:t>ויברא אלהים את האדם</w:t>
      </w:r>
      <w:r w:rsidR="00F62E25">
        <w:rPr>
          <w:rFonts w:cs="FrankRuehl" w:hint="cs"/>
          <w:sz w:val="28"/>
          <w:szCs w:val="28"/>
          <w:rtl/>
        </w:rPr>
        <w:t>",</w:t>
      </w:r>
      <w:r w:rsidR="00094E74" w:rsidRPr="00094E74">
        <w:rPr>
          <w:rFonts w:cs="FrankRuehl"/>
          <w:sz w:val="28"/>
          <w:szCs w:val="28"/>
          <w:rtl/>
        </w:rPr>
        <w:t xml:space="preserve"> באלו ג' נזכר לשון בריאה. ולשון יצירה נאמר אצל בהמות וחיות </w:t>
      </w:r>
      <w:r w:rsidR="00F62E25" w:rsidRPr="005C3E16">
        <w:rPr>
          <w:rFonts w:cs="Dbs-Rashi" w:hint="cs"/>
          <w:szCs w:val="20"/>
          <w:rtl/>
        </w:rPr>
        <w:t>(</w:t>
      </w:r>
      <w:r w:rsidR="005C3E16" w:rsidRPr="005C3E16">
        <w:rPr>
          <w:rFonts w:cs="Dbs-Rashi" w:hint="cs"/>
          <w:szCs w:val="20"/>
          <w:rtl/>
        </w:rPr>
        <w:t>בראשית ב, יט</w:t>
      </w:r>
      <w:r w:rsidR="00F62E25" w:rsidRPr="005C3E16">
        <w:rPr>
          <w:rFonts w:cs="Dbs-Rashi" w:hint="cs"/>
          <w:szCs w:val="20"/>
          <w:rtl/>
        </w:rPr>
        <w:t>)</w:t>
      </w:r>
      <w:r w:rsidR="00F62E25">
        <w:rPr>
          <w:rFonts w:cs="FrankRuehl" w:hint="cs"/>
          <w:sz w:val="28"/>
          <w:szCs w:val="28"/>
          <w:rtl/>
        </w:rPr>
        <w:t xml:space="preserve"> </w:t>
      </w:r>
      <w:r w:rsidR="005C3E16">
        <w:rPr>
          <w:rFonts w:cs="FrankRuehl" w:hint="cs"/>
          <w:sz w:val="28"/>
          <w:szCs w:val="28"/>
          <w:rtl/>
        </w:rPr>
        <w:t>"</w:t>
      </w:r>
      <w:r w:rsidR="00094E74" w:rsidRPr="00094E74">
        <w:rPr>
          <w:rFonts w:cs="FrankRuehl"/>
          <w:sz w:val="28"/>
          <w:szCs w:val="28"/>
          <w:rtl/>
        </w:rPr>
        <w:t>ויצר אלהים את חית הארץ למינה</w:t>
      </w:r>
      <w:r w:rsidR="005C3E16">
        <w:rPr>
          <w:rFonts w:cs="FrankRuehl" w:hint="cs"/>
          <w:sz w:val="28"/>
          <w:szCs w:val="28"/>
          <w:rtl/>
        </w:rPr>
        <w:t>"</w:t>
      </w:r>
      <w:r w:rsidR="00094E74" w:rsidRPr="00094E74">
        <w:rPr>
          <w:rFonts w:cs="FrankRuehl"/>
          <w:sz w:val="28"/>
          <w:szCs w:val="28"/>
          <w:rtl/>
        </w:rPr>
        <w:t xml:space="preserve">, וכן אצל האדם נאמר לשון יצירה </w:t>
      </w:r>
      <w:r w:rsidR="005C3E16" w:rsidRPr="005C3E16">
        <w:rPr>
          <w:rFonts w:cs="Dbs-Rashi" w:hint="cs"/>
          <w:szCs w:val="20"/>
          <w:rtl/>
        </w:rPr>
        <w:t>(בראשית ב, ז)</w:t>
      </w:r>
      <w:r w:rsidR="005C3E16">
        <w:rPr>
          <w:rFonts w:cs="FrankRuehl" w:hint="cs"/>
          <w:sz w:val="28"/>
          <w:szCs w:val="28"/>
          <w:rtl/>
        </w:rPr>
        <w:t xml:space="preserve"> "</w:t>
      </w:r>
      <w:r w:rsidR="00094E74" w:rsidRPr="00094E74">
        <w:rPr>
          <w:rFonts w:cs="FrankRuehl"/>
          <w:sz w:val="28"/>
          <w:szCs w:val="28"/>
          <w:rtl/>
        </w:rPr>
        <w:t>ויצר אלהים את האדם עפר מן האדמה</w:t>
      </w:r>
      <w:r w:rsidR="005C3E16">
        <w:rPr>
          <w:rFonts w:cs="FrankRuehl" w:hint="cs"/>
          <w:sz w:val="28"/>
          <w:szCs w:val="28"/>
          <w:rtl/>
        </w:rPr>
        <w:t>",</w:t>
      </w:r>
      <w:r w:rsidR="00094E74" w:rsidRPr="00094E74">
        <w:rPr>
          <w:rFonts w:cs="FrankRuehl"/>
          <w:sz w:val="28"/>
          <w:szCs w:val="28"/>
          <w:rtl/>
        </w:rPr>
        <w:t xml:space="preserve"> ולא נמצא יותר</w:t>
      </w:r>
      <w:r w:rsidR="005C3E16">
        <w:rPr>
          <w:rStyle w:val="FootnoteReference"/>
          <w:rFonts w:cs="FrankRuehl"/>
          <w:szCs w:val="28"/>
          <w:rtl/>
        </w:rPr>
        <w:footnoteReference w:id="656"/>
      </w:r>
      <w:r w:rsidR="00094E74" w:rsidRPr="00094E74">
        <w:rPr>
          <w:rFonts w:cs="FrankRuehl"/>
          <w:sz w:val="28"/>
          <w:szCs w:val="28"/>
          <w:rtl/>
        </w:rPr>
        <w:t>. ולשון עשיה נאמר אצל רקיע</w:t>
      </w:r>
      <w:r w:rsidR="000674BC">
        <w:rPr>
          <w:rFonts w:cs="FrankRuehl" w:hint="cs"/>
          <w:sz w:val="28"/>
          <w:szCs w:val="28"/>
          <w:rtl/>
        </w:rPr>
        <w:t>,</w:t>
      </w:r>
      <w:r w:rsidR="00094E74" w:rsidRPr="00094E74">
        <w:rPr>
          <w:rFonts w:cs="FrankRuehl"/>
          <w:sz w:val="28"/>
          <w:szCs w:val="28"/>
          <w:rtl/>
        </w:rPr>
        <w:t xml:space="preserve"> שנאמר </w:t>
      </w:r>
      <w:r w:rsidR="000674BC" w:rsidRPr="000674BC">
        <w:rPr>
          <w:rFonts w:cs="Dbs-Rashi" w:hint="cs"/>
          <w:szCs w:val="20"/>
          <w:rtl/>
        </w:rPr>
        <w:t>(בראשית א, ז)</w:t>
      </w:r>
      <w:r w:rsidR="000674BC">
        <w:rPr>
          <w:rFonts w:cs="FrankRuehl" w:hint="cs"/>
          <w:sz w:val="28"/>
          <w:szCs w:val="28"/>
          <w:rtl/>
        </w:rPr>
        <w:t xml:space="preserve"> "</w:t>
      </w:r>
      <w:r w:rsidR="00094E74" w:rsidRPr="00094E74">
        <w:rPr>
          <w:rFonts w:cs="FrankRuehl"/>
          <w:sz w:val="28"/>
          <w:szCs w:val="28"/>
          <w:rtl/>
        </w:rPr>
        <w:t>ויעש אלהים את הרקיע</w:t>
      </w:r>
      <w:r w:rsidR="000674BC">
        <w:rPr>
          <w:rFonts w:cs="FrankRuehl" w:hint="cs"/>
          <w:sz w:val="28"/>
          <w:szCs w:val="28"/>
          <w:rtl/>
        </w:rPr>
        <w:t>"</w:t>
      </w:r>
      <w:r w:rsidR="001307E8">
        <w:rPr>
          <w:rFonts w:cs="FrankRuehl" w:hint="cs"/>
          <w:sz w:val="28"/>
          <w:szCs w:val="28"/>
          <w:rtl/>
        </w:rPr>
        <w:t>,</w:t>
      </w:r>
      <w:r w:rsidR="00094E74" w:rsidRPr="00094E74">
        <w:rPr>
          <w:rFonts w:cs="FrankRuehl"/>
          <w:sz w:val="28"/>
          <w:szCs w:val="28"/>
          <w:rtl/>
        </w:rPr>
        <w:t xml:space="preserve"> ואצל המאורות דכתיב </w:t>
      </w:r>
      <w:r w:rsidR="000674BC" w:rsidRPr="000674BC">
        <w:rPr>
          <w:rFonts w:cs="Dbs-Rashi" w:hint="cs"/>
          <w:szCs w:val="20"/>
          <w:rtl/>
        </w:rPr>
        <w:t>(בראשית א, יד)</w:t>
      </w:r>
      <w:r w:rsidR="000674BC">
        <w:rPr>
          <w:rFonts w:cs="FrankRuehl" w:hint="cs"/>
          <w:sz w:val="28"/>
          <w:szCs w:val="28"/>
          <w:rtl/>
        </w:rPr>
        <w:t xml:space="preserve"> "</w:t>
      </w:r>
      <w:r w:rsidR="00094E74" w:rsidRPr="00094E74">
        <w:rPr>
          <w:rFonts w:cs="FrankRuehl"/>
          <w:sz w:val="28"/>
          <w:szCs w:val="28"/>
          <w:rtl/>
        </w:rPr>
        <w:t>ויעש אלהים את שני המאורות</w:t>
      </w:r>
      <w:r w:rsidR="000674BC">
        <w:rPr>
          <w:rFonts w:cs="FrankRuehl" w:hint="cs"/>
          <w:sz w:val="28"/>
          <w:szCs w:val="28"/>
          <w:rtl/>
        </w:rPr>
        <w:t>"</w:t>
      </w:r>
      <w:r w:rsidR="001307E8">
        <w:rPr>
          <w:rFonts w:cs="FrankRuehl" w:hint="cs"/>
          <w:sz w:val="28"/>
          <w:szCs w:val="28"/>
          <w:rtl/>
        </w:rPr>
        <w:t>,</w:t>
      </w:r>
      <w:r w:rsidR="00094E74" w:rsidRPr="00094E74">
        <w:rPr>
          <w:rFonts w:cs="FrankRuehl"/>
          <w:sz w:val="28"/>
          <w:szCs w:val="28"/>
          <w:rtl/>
        </w:rPr>
        <w:t xml:space="preserve"> ואצל חית הארץ </w:t>
      </w:r>
      <w:r w:rsidR="000674BC" w:rsidRPr="000674BC">
        <w:rPr>
          <w:rFonts w:cs="Dbs-Rashi" w:hint="cs"/>
          <w:szCs w:val="20"/>
          <w:rtl/>
        </w:rPr>
        <w:t>(בראשית א, כה)</w:t>
      </w:r>
      <w:r w:rsidR="000674BC">
        <w:rPr>
          <w:rFonts w:cs="FrankRuehl" w:hint="cs"/>
          <w:sz w:val="28"/>
          <w:szCs w:val="28"/>
          <w:rtl/>
        </w:rPr>
        <w:t xml:space="preserve"> "</w:t>
      </w:r>
      <w:r w:rsidR="00094E74" w:rsidRPr="00094E74">
        <w:rPr>
          <w:rFonts w:cs="FrankRuehl"/>
          <w:sz w:val="28"/>
          <w:szCs w:val="28"/>
          <w:rtl/>
        </w:rPr>
        <w:t>ויעש אלהים את כל חית הארץ</w:t>
      </w:r>
      <w:r w:rsidR="000674BC">
        <w:rPr>
          <w:rFonts w:cs="FrankRuehl" w:hint="cs"/>
          <w:sz w:val="28"/>
          <w:szCs w:val="28"/>
          <w:rtl/>
        </w:rPr>
        <w:t>"</w:t>
      </w:r>
      <w:r w:rsidR="001307E8">
        <w:rPr>
          <w:rFonts w:cs="FrankRuehl" w:hint="cs"/>
          <w:sz w:val="28"/>
          <w:szCs w:val="28"/>
          <w:rtl/>
        </w:rPr>
        <w:t>.</w:t>
      </w:r>
      <w:r w:rsidR="00094E74" w:rsidRPr="00094E74">
        <w:rPr>
          <w:rFonts w:cs="FrankRuehl"/>
          <w:sz w:val="28"/>
          <w:szCs w:val="28"/>
          <w:rtl/>
        </w:rPr>
        <w:t xml:space="preserve"> ואצל האדם </w:t>
      </w:r>
      <w:r w:rsidR="000674BC" w:rsidRPr="000674BC">
        <w:rPr>
          <w:rFonts w:cs="Dbs-Rashi" w:hint="cs"/>
          <w:szCs w:val="20"/>
          <w:rtl/>
        </w:rPr>
        <w:t>(בראשית א, כו)</w:t>
      </w:r>
      <w:r w:rsidR="000674BC">
        <w:rPr>
          <w:rFonts w:cs="FrankRuehl" w:hint="cs"/>
          <w:sz w:val="28"/>
          <w:szCs w:val="28"/>
          <w:rtl/>
        </w:rPr>
        <w:t xml:space="preserve"> "</w:t>
      </w:r>
      <w:r w:rsidR="00094E74" w:rsidRPr="00094E74">
        <w:rPr>
          <w:rFonts w:cs="FrankRuehl"/>
          <w:sz w:val="28"/>
          <w:szCs w:val="28"/>
          <w:rtl/>
        </w:rPr>
        <w:t>נעשה אדם בצלמנו</w:t>
      </w:r>
      <w:r w:rsidR="000674BC">
        <w:rPr>
          <w:rFonts w:cs="FrankRuehl" w:hint="cs"/>
          <w:sz w:val="28"/>
          <w:szCs w:val="28"/>
          <w:rtl/>
        </w:rPr>
        <w:t>"</w:t>
      </w:r>
      <w:r w:rsidR="0012704B">
        <w:rPr>
          <w:rStyle w:val="FootnoteReference"/>
          <w:rFonts w:cs="FrankRuehl"/>
          <w:szCs w:val="28"/>
          <w:rtl/>
        </w:rPr>
        <w:footnoteReference w:id="657"/>
      </w:r>
      <w:r w:rsidR="00094E74" w:rsidRPr="00094E74">
        <w:rPr>
          <w:rFonts w:cs="FrankRuehl"/>
          <w:sz w:val="28"/>
          <w:szCs w:val="28"/>
          <w:rtl/>
        </w:rPr>
        <w:t xml:space="preserve">. </w:t>
      </w:r>
    </w:p>
    <w:p w:rsidR="00552448" w:rsidRDefault="00740B58" w:rsidP="00207515">
      <w:pPr>
        <w:jc w:val="both"/>
        <w:rPr>
          <w:rFonts w:cs="FrankRuehl" w:hint="cs"/>
          <w:sz w:val="28"/>
          <w:szCs w:val="28"/>
          <w:rtl/>
        </w:rPr>
      </w:pPr>
      <w:r w:rsidRPr="00740B58">
        <w:rPr>
          <w:rStyle w:val="LatinChar"/>
          <w:rtl/>
        </w:rPr>
        <w:t>#</w:t>
      </w:r>
      <w:r w:rsidR="00094E74" w:rsidRPr="00740B58">
        <w:rPr>
          <w:rStyle w:val="Title1"/>
          <w:rtl/>
        </w:rPr>
        <w:t>ופי</w:t>
      </w:r>
      <w:r w:rsidRPr="00740B58">
        <w:rPr>
          <w:rStyle w:val="Title1"/>
          <w:rFonts w:hint="cs"/>
          <w:rtl/>
        </w:rPr>
        <w:t>רוש</w:t>
      </w:r>
      <w:r w:rsidR="00094E74" w:rsidRPr="00740B58">
        <w:rPr>
          <w:rStyle w:val="Title1"/>
          <w:rtl/>
        </w:rPr>
        <w:t xml:space="preserve"> כי</w:t>
      </w:r>
      <w:r w:rsidRPr="00740B58">
        <w:rPr>
          <w:rStyle w:val="LatinChar"/>
          <w:rtl/>
        </w:rPr>
        <w:t>=</w:t>
      </w:r>
      <w:r w:rsidR="00094E74" w:rsidRPr="00094E74">
        <w:rPr>
          <w:rFonts w:cs="FrankRuehl"/>
          <w:sz w:val="28"/>
          <w:szCs w:val="28"/>
          <w:rtl/>
        </w:rPr>
        <w:t xml:space="preserve"> לשון </w:t>
      </w:r>
      <w:r w:rsidR="00207515">
        <w:rPr>
          <w:rFonts w:cs="FrankRuehl" w:hint="cs"/>
          <w:sz w:val="28"/>
          <w:szCs w:val="28"/>
          <w:rtl/>
        </w:rPr>
        <w:t>'</w:t>
      </w:r>
      <w:r w:rsidR="00094E74" w:rsidRPr="00094E74">
        <w:rPr>
          <w:rFonts w:cs="FrankRuehl"/>
          <w:sz w:val="28"/>
          <w:szCs w:val="28"/>
          <w:rtl/>
        </w:rPr>
        <w:t>בריאה</w:t>
      </w:r>
      <w:r w:rsidR="00207515">
        <w:rPr>
          <w:rFonts w:cs="FrankRuehl" w:hint="cs"/>
          <w:sz w:val="28"/>
          <w:szCs w:val="28"/>
          <w:rtl/>
        </w:rPr>
        <w:t>'</w:t>
      </w:r>
      <w:r w:rsidR="00094E74" w:rsidRPr="00094E74">
        <w:rPr>
          <w:rFonts w:cs="FrankRuehl"/>
          <w:sz w:val="28"/>
          <w:szCs w:val="28"/>
          <w:rtl/>
        </w:rPr>
        <w:t xml:space="preserve"> נאמר על הצורה הנבדלת האלהית שדבק בנבראים</w:t>
      </w:r>
      <w:r w:rsidR="00D1784A">
        <w:rPr>
          <w:rFonts w:cs="FrankRuehl" w:hint="cs"/>
          <w:sz w:val="28"/>
          <w:szCs w:val="28"/>
          <w:rtl/>
        </w:rPr>
        <w:t>.</w:t>
      </w:r>
      <w:r w:rsidR="00094E74" w:rsidRPr="00094E74">
        <w:rPr>
          <w:rFonts w:cs="FrankRuehl"/>
          <w:sz w:val="28"/>
          <w:szCs w:val="28"/>
          <w:rtl/>
        </w:rPr>
        <w:t xml:space="preserve"> וזה כי האדם כתיב בפי</w:t>
      </w:r>
      <w:r w:rsidR="00D1784A">
        <w:rPr>
          <w:rFonts w:cs="FrankRuehl" w:hint="cs"/>
          <w:sz w:val="28"/>
          <w:szCs w:val="28"/>
          <w:rtl/>
        </w:rPr>
        <w:t>רוש</w:t>
      </w:r>
      <w:r w:rsidR="00094E74" w:rsidRPr="00094E74">
        <w:rPr>
          <w:rFonts w:cs="FrankRuehl"/>
          <w:sz w:val="28"/>
          <w:szCs w:val="28"/>
          <w:rtl/>
        </w:rPr>
        <w:t xml:space="preserve"> </w:t>
      </w:r>
      <w:r w:rsidR="00094E74" w:rsidRPr="00D1784A">
        <w:rPr>
          <w:rFonts w:cs="Dbs-Rashi"/>
          <w:szCs w:val="20"/>
          <w:rtl/>
        </w:rPr>
        <w:t>(בראשית ט</w:t>
      </w:r>
      <w:r w:rsidR="00D1784A" w:rsidRPr="00D1784A">
        <w:rPr>
          <w:rFonts w:cs="Dbs-Rashi" w:hint="cs"/>
          <w:szCs w:val="20"/>
          <w:rtl/>
        </w:rPr>
        <w:t>, ו</w:t>
      </w:r>
      <w:r w:rsidR="00094E74" w:rsidRPr="00D1784A">
        <w:rPr>
          <w:rFonts w:cs="Dbs-Rashi"/>
          <w:szCs w:val="20"/>
          <w:rtl/>
        </w:rPr>
        <w:t>)</w:t>
      </w:r>
      <w:r w:rsidR="00094E74" w:rsidRPr="00094E74">
        <w:rPr>
          <w:rFonts w:cs="FrankRuehl"/>
          <w:sz w:val="28"/>
          <w:szCs w:val="28"/>
          <w:rtl/>
        </w:rPr>
        <w:t xml:space="preserve"> </w:t>
      </w:r>
      <w:r w:rsidR="00D1784A">
        <w:rPr>
          <w:rFonts w:cs="FrankRuehl" w:hint="cs"/>
          <w:sz w:val="28"/>
          <w:szCs w:val="28"/>
          <w:rtl/>
        </w:rPr>
        <w:t>"</w:t>
      </w:r>
      <w:r w:rsidR="00094E74" w:rsidRPr="00094E74">
        <w:rPr>
          <w:rFonts w:cs="FrankRuehl"/>
          <w:sz w:val="28"/>
          <w:szCs w:val="28"/>
          <w:rtl/>
        </w:rPr>
        <w:t>בצלם אלהים עשה את האדם</w:t>
      </w:r>
      <w:r w:rsidR="00D1784A">
        <w:rPr>
          <w:rFonts w:cs="FrankRuehl" w:hint="cs"/>
          <w:sz w:val="28"/>
          <w:szCs w:val="28"/>
          <w:rtl/>
        </w:rPr>
        <w:t>"</w:t>
      </w:r>
      <w:r w:rsidR="00094E74" w:rsidRPr="00094E74">
        <w:rPr>
          <w:rFonts w:cs="FrankRuehl"/>
          <w:sz w:val="28"/>
          <w:szCs w:val="28"/>
          <w:rtl/>
        </w:rPr>
        <w:t>, שתדע מזה כי דבק בצורת האדם ענין אלהי</w:t>
      </w:r>
      <w:r w:rsidR="001B3689">
        <w:rPr>
          <w:rStyle w:val="FootnoteReference"/>
          <w:rFonts w:cs="FrankRuehl"/>
          <w:szCs w:val="28"/>
          <w:rtl/>
        </w:rPr>
        <w:footnoteReference w:id="658"/>
      </w:r>
      <w:r w:rsidR="00D1784A">
        <w:rPr>
          <w:rFonts w:cs="FrankRuehl" w:hint="cs"/>
          <w:sz w:val="28"/>
          <w:szCs w:val="28"/>
          <w:rtl/>
        </w:rPr>
        <w:t>.</w:t>
      </w:r>
      <w:r w:rsidR="00094E74" w:rsidRPr="00094E74">
        <w:rPr>
          <w:rFonts w:cs="FrankRuehl"/>
          <w:sz w:val="28"/>
          <w:szCs w:val="28"/>
          <w:rtl/>
        </w:rPr>
        <w:t xml:space="preserve"> וכן בשמים וארץ</w:t>
      </w:r>
      <w:r w:rsidR="00D00821">
        <w:rPr>
          <w:rFonts w:cs="FrankRuehl" w:hint="cs"/>
          <w:sz w:val="28"/>
          <w:szCs w:val="28"/>
          <w:rtl/>
        </w:rPr>
        <w:t>,</w:t>
      </w:r>
      <w:r w:rsidR="00094E74" w:rsidRPr="00094E74">
        <w:rPr>
          <w:rFonts w:cs="FrankRuehl"/>
          <w:sz w:val="28"/>
          <w:szCs w:val="28"/>
          <w:rtl/>
        </w:rPr>
        <w:t xml:space="preserve"> שהם כלל העולם</w:t>
      </w:r>
      <w:r w:rsidR="00D00821">
        <w:rPr>
          <w:rStyle w:val="FootnoteReference"/>
          <w:rFonts w:cs="FrankRuehl"/>
          <w:szCs w:val="28"/>
          <w:rtl/>
        </w:rPr>
        <w:footnoteReference w:id="659"/>
      </w:r>
      <w:r w:rsidR="00094E74" w:rsidRPr="00094E74">
        <w:rPr>
          <w:rFonts w:cs="FrankRuehl"/>
          <w:sz w:val="28"/>
          <w:szCs w:val="28"/>
          <w:rtl/>
        </w:rPr>
        <w:t>, אין ספק שדבק בהם ענין אלהי</w:t>
      </w:r>
      <w:r w:rsidR="00662784">
        <w:rPr>
          <w:rFonts w:cs="FrankRuehl" w:hint="cs"/>
          <w:sz w:val="28"/>
          <w:szCs w:val="28"/>
          <w:rtl/>
        </w:rPr>
        <w:t>,</w:t>
      </w:r>
      <w:r w:rsidR="00094E74" w:rsidRPr="00094E74">
        <w:rPr>
          <w:rFonts w:cs="FrankRuehl"/>
          <w:sz w:val="28"/>
          <w:szCs w:val="28"/>
          <w:rtl/>
        </w:rPr>
        <w:t xml:space="preserve"> ולכך כתיב לשון </w:t>
      </w:r>
      <w:r w:rsidR="00207515">
        <w:rPr>
          <w:rFonts w:cs="FrankRuehl" w:hint="cs"/>
          <w:sz w:val="28"/>
          <w:szCs w:val="28"/>
          <w:rtl/>
        </w:rPr>
        <w:t>'</w:t>
      </w:r>
      <w:r w:rsidR="00094E74" w:rsidRPr="00094E74">
        <w:rPr>
          <w:rFonts w:cs="FrankRuehl"/>
          <w:sz w:val="28"/>
          <w:szCs w:val="28"/>
          <w:rtl/>
        </w:rPr>
        <w:t>בריאה</w:t>
      </w:r>
      <w:r w:rsidR="00207515">
        <w:rPr>
          <w:rFonts w:cs="FrankRuehl" w:hint="cs"/>
          <w:sz w:val="28"/>
          <w:szCs w:val="28"/>
          <w:rtl/>
        </w:rPr>
        <w:t>'</w:t>
      </w:r>
      <w:r w:rsidR="00662784">
        <w:rPr>
          <w:rStyle w:val="FootnoteReference"/>
          <w:rFonts w:cs="FrankRuehl"/>
          <w:szCs w:val="28"/>
          <w:rtl/>
        </w:rPr>
        <w:footnoteReference w:id="660"/>
      </w:r>
      <w:r w:rsidR="00094E74" w:rsidRPr="00094E74">
        <w:rPr>
          <w:rFonts w:cs="FrankRuehl"/>
          <w:sz w:val="28"/>
          <w:szCs w:val="28"/>
          <w:rtl/>
        </w:rPr>
        <w:t>. וכן התנינים הגדולים</w:t>
      </w:r>
      <w:r w:rsidR="00C03793">
        <w:rPr>
          <w:rFonts w:cs="FrankRuehl" w:hint="cs"/>
          <w:sz w:val="28"/>
          <w:szCs w:val="28"/>
          <w:rtl/>
        </w:rPr>
        <w:t>,</w:t>
      </w:r>
      <w:r w:rsidR="00094E74" w:rsidRPr="00094E74">
        <w:rPr>
          <w:rFonts w:cs="FrankRuehl"/>
          <w:sz w:val="28"/>
          <w:szCs w:val="28"/>
          <w:rtl/>
        </w:rPr>
        <w:t xml:space="preserve"> שהכתוב מפרש שהם </w:t>
      </w:r>
      <w:r w:rsidR="00C03793">
        <w:rPr>
          <w:rFonts w:cs="FrankRuehl" w:hint="cs"/>
          <w:sz w:val="28"/>
          <w:szCs w:val="28"/>
          <w:rtl/>
        </w:rPr>
        <w:t>"</w:t>
      </w:r>
      <w:r w:rsidR="00094E74" w:rsidRPr="00094E74">
        <w:rPr>
          <w:rFonts w:cs="FrankRuehl"/>
          <w:sz w:val="28"/>
          <w:szCs w:val="28"/>
          <w:rtl/>
        </w:rPr>
        <w:t>תנינים גדולים</w:t>
      </w:r>
      <w:r w:rsidR="00C03793">
        <w:rPr>
          <w:rFonts w:cs="FrankRuehl" w:hint="cs"/>
          <w:sz w:val="28"/>
          <w:szCs w:val="28"/>
          <w:rtl/>
        </w:rPr>
        <w:t xml:space="preserve">" </w:t>
      </w:r>
      <w:r w:rsidR="00C03793" w:rsidRPr="00C03793">
        <w:rPr>
          <w:rFonts w:cs="Dbs-Rashi" w:hint="cs"/>
          <w:szCs w:val="20"/>
          <w:rtl/>
        </w:rPr>
        <w:t>(בראשית א, כא)</w:t>
      </w:r>
      <w:r w:rsidR="00094E74" w:rsidRPr="00094E74">
        <w:rPr>
          <w:rFonts w:cs="FrankRuehl"/>
          <w:sz w:val="28"/>
          <w:szCs w:val="28"/>
          <w:rtl/>
        </w:rPr>
        <w:t>, ולפי גדלם עד שהם בריאה נפלאה</w:t>
      </w:r>
      <w:r w:rsidR="00C03793">
        <w:rPr>
          <w:rFonts w:cs="FrankRuehl" w:hint="cs"/>
          <w:sz w:val="28"/>
          <w:szCs w:val="28"/>
          <w:rtl/>
        </w:rPr>
        <w:t>,</w:t>
      </w:r>
      <w:r w:rsidR="00094E74" w:rsidRPr="00094E74">
        <w:rPr>
          <w:rFonts w:cs="FrankRuehl"/>
          <w:sz w:val="28"/>
          <w:szCs w:val="28"/>
          <w:rtl/>
        </w:rPr>
        <w:t xml:space="preserve"> דבק בהם ענין האלהי</w:t>
      </w:r>
      <w:r w:rsidR="00C03793">
        <w:rPr>
          <w:rFonts w:cs="FrankRuehl" w:hint="cs"/>
          <w:sz w:val="28"/>
          <w:szCs w:val="28"/>
          <w:rtl/>
        </w:rPr>
        <w:t>,</w:t>
      </w:r>
      <w:r w:rsidR="00094E74" w:rsidRPr="00094E74">
        <w:rPr>
          <w:rFonts w:cs="FrankRuehl"/>
          <w:sz w:val="28"/>
          <w:szCs w:val="28"/>
          <w:rtl/>
        </w:rPr>
        <w:t xml:space="preserve"> נאמר אצלם לשון </w:t>
      </w:r>
      <w:r w:rsidR="00207515">
        <w:rPr>
          <w:rFonts w:cs="FrankRuehl" w:hint="cs"/>
          <w:sz w:val="28"/>
          <w:szCs w:val="28"/>
          <w:rtl/>
        </w:rPr>
        <w:t>'</w:t>
      </w:r>
      <w:r w:rsidR="00094E74" w:rsidRPr="00094E74">
        <w:rPr>
          <w:rFonts w:cs="FrankRuehl"/>
          <w:sz w:val="28"/>
          <w:szCs w:val="28"/>
          <w:rtl/>
        </w:rPr>
        <w:t>בריאה</w:t>
      </w:r>
      <w:r w:rsidR="00207515">
        <w:rPr>
          <w:rFonts w:cs="FrankRuehl" w:hint="cs"/>
          <w:sz w:val="28"/>
          <w:szCs w:val="28"/>
          <w:rtl/>
        </w:rPr>
        <w:t>'</w:t>
      </w:r>
      <w:r w:rsidR="00C03793">
        <w:rPr>
          <w:rStyle w:val="FootnoteReference"/>
          <w:rFonts w:cs="FrankRuehl"/>
          <w:szCs w:val="28"/>
          <w:rtl/>
        </w:rPr>
        <w:footnoteReference w:id="661"/>
      </w:r>
      <w:r w:rsidR="00094E74" w:rsidRPr="00094E74">
        <w:rPr>
          <w:rFonts w:cs="FrankRuehl"/>
          <w:sz w:val="28"/>
          <w:szCs w:val="28"/>
          <w:rtl/>
        </w:rPr>
        <w:t>. כי כל הנבראים יש בהם דבר זה כמו שיתבאר</w:t>
      </w:r>
      <w:r w:rsidR="00552448">
        <w:rPr>
          <w:rStyle w:val="FootnoteReference"/>
          <w:rFonts w:cs="FrankRuehl"/>
          <w:szCs w:val="28"/>
          <w:rtl/>
        </w:rPr>
        <w:footnoteReference w:id="662"/>
      </w:r>
      <w:r w:rsidR="00552448">
        <w:rPr>
          <w:rFonts w:cs="FrankRuehl" w:hint="cs"/>
          <w:sz w:val="28"/>
          <w:szCs w:val="28"/>
          <w:rtl/>
        </w:rPr>
        <w:t>,</w:t>
      </w:r>
      <w:r w:rsidR="00094E74" w:rsidRPr="00094E74">
        <w:rPr>
          <w:rFonts w:cs="FrankRuehl"/>
          <w:sz w:val="28"/>
          <w:szCs w:val="28"/>
          <w:rtl/>
        </w:rPr>
        <w:t xml:space="preserve"> רק התורה הזכירה לשון </w:t>
      </w:r>
      <w:r w:rsidR="00552448">
        <w:rPr>
          <w:rFonts w:cs="FrankRuehl" w:hint="cs"/>
          <w:sz w:val="28"/>
          <w:szCs w:val="28"/>
          <w:rtl/>
        </w:rPr>
        <w:t>'</w:t>
      </w:r>
      <w:r w:rsidR="00094E74" w:rsidRPr="00094E74">
        <w:rPr>
          <w:rFonts w:cs="FrankRuehl"/>
          <w:sz w:val="28"/>
          <w:szCs w:val="28"/>
          <w:rtl/>
        </w:rPr>
        <w:t>בריאה</w:t>
      </w:r>
      <w:r w:rsidR="00552448">
        <w:rPr>
          <w:rFonts w:cs="FrankRuehl" w:hint="cs"/>
          <w:sz w:val="28"/>
          <w:szCs w:val="28"/>
          <w:rtl/>
        </w:rPr>
        <w:t>'</w:t>
      </w:r>
      <w:r w:rsidR="00094E74" w:rsidRPr="00094E74">
        <w:rPr>
          <w:rFonts w:cs="FrankRuehl"/>
          <w:sz w:val="28"/>
          <w:szCs w:val="28"/>
          <w:rtl/>
        </w:rPr>
        <w:t xml:space="preserve"> באלו שלשה, כי באלו שלשה מפורסם ונראה לגמרי לעין</w:t>
      </w:r>
      <w:r w:rsidR="00552448">
        <w:rPr>
          <w:rFonts w:cs="FrankRuehl" w:hint="cs"/>
          <w:sz w:val="28"/>
          <w:szCs w:val="28"/>
          <w:rtl/>
        </w:rPr>
        <w:t>,</w:t>
      </w:r>
      <w:r w:rsidR="00094E74" w:rsidRPr="00094E74">
        <w:rPr>
          <w:rFonts w:cs="FrankRuehl"/>
          <w:sz w:val="28"/>
          <w:szCs w:val="28"/>
          <w:rtl/>
        </w:rPr>
        <w:t xml:space="preserve"> ובשאר דברים אינו</w:t>
      </w:r>
      <w:r w:rsidR="00207515">
        <w:rPr>
          <w:rStyle w:val="FootnoteReference"/>
          <w:rFonts w:cs="FrankRuehl"/>
          <w:szCs w:val="28"/>
          <w:rtl/>
        </w:rPr>
        <w:footnoteReference w:id="663"/>
      </w:r>
      <w:r w:rsidR="00094E74" w:rsidRPr="00094E74">
        <w:rPr>
          <w:rFonts w:cs="FrankRuehl"/>
          <w:sz w:val="28"/>
          <w:szCs w:val="28"/>
          <w:rtl/>
        </w:rPr>
        <w:t xml:space="preserve"> נראה</w:t>
      </w:r>
      <w:r w:rsidR="00207515">
        <w:rPr>
          <w:rStyle w:val="FootnoteReference"/>
          <w:rFonts w:cs="FrankRuehl"/>
          <w:szCs w:val="28"/>
          <w:rtl/>
        </w:rPr>
        <w:footnoteReference w:id="664"/>
      </w:r>
      <w:r w:rsidR="00094E74" w:rsidRPr="00094E74">
        <w:rPr>
          <w:rFonts w:cs="FrankRuehl"/>
          <w:sz w:val="28"/>
          <w:szCs w:val="28"/>
          <w:rtl/>
        </w:rPr>
        <w:t xml:space="preserve">. </w:t>
      </w:r>
    </w:p>
    <w:p w:rsidR="008C6704" w:rsidRDefault="00884950" w:rsidP="008642CB">
      <w:pPr>
        <w:jc w:val="both"/>
        <w:rPr>
          <w:rFonts w:cs="FrankRuehl" w:hint="cs"/>
          <w:sz w:val="28"/>
          <w:szCs w:val="28"/>
          <w:rtl/>
        </w:rPr>
      </w:pPr>
      <w:r w:rsidRPr="00884950">
        <w:rPr>
          <w:rStyle w:val="LatinChar"/>
          <w:rtl/>
        </w:rPr>
        <w:t>#</w:t>
      </w:r>
      <w:r w:rsidR="00094E74" w:rsidRPr="00884950">
        <w:rPr>
          <w:rStyle w:val="Title1"/>
          <w:rtl/>
        </w:rPr>
        <w:t>ולשון יצירה</w:t>
      </w:r>
      <w:r w:rsidRPr="00884950">
        <w:rPr>
          <w:rStyle w:val="LatinChar"/>
          <w:rtl/>
        </w:rPr>
        <w:t>=</w:t>
      </w:r>
      <w:r w:rsidR="00094E74" w:rsidRPr="00094E74">
        <w:rPr>
          <w:rFonts w:cs="FrankRuehl"/>
          <w:sz w:val="28"/>
          <w:szCs w:val="28"/>
          <w:rtl/>
        </w:rPr>
        <w:t xml:space="preserve"> נאמר על</w:t>
      </w:r>
      <w:r>
        <w:rPr>
          <w:rFonts w:cs="FrankRuehl" w:hint="cs"/>
          <w:sz w:val="28"/>
          <w:szCs w:val="28"/>
          <w:rtl/>
        </w:rPr>
        <w:t xml:space="preserve"> </w:t>
      </w:r>
      <w:r w:rsidR="007E71B2" w:rsidRPr="007E71B2">
        <w:rPr>
          <w:rFonts w:cs="FrankRuehl"/>
          <w:sz w:val="28"/>
          <w:szCs w:val="28"/>
          <w:rtl/>
        </w:rPr>
        <w:t>הצורה שהיא מוטבעת בחומר, וזהו לשון יצירה</w:t>
      </w:r>
      <w:r w:rsidR="003A23F6">
        <w:rPr>
          <w:rFonts w:cs="FrankRuehl" w:hint="cs"/>
          <w:sz w:val="28"/>
          <w:szCs w:val="28"/>
          <w:rtl/>
        </w:rPr>
        <w:t>,</w:t>
      </w:r>
      <w:r w:rsidR="007E71B2" w:rsidRPr="007E71B2">
        <w:rPr>
          <w:rFonts w:cs="FrankRuehl"/>
          <w:sz w:val="28"/>
          <w:szCs w:val="28"/>
          <w:rtl/>
        </w:rPr>
        <w:t xml:space="preserve"> שהוא מלשון צר צורה</w:t>
      </w:r>
      <w:r w:rsidR="002252F9">
        <w:rPr>
          <w:rFonts w:cs="FrankRuehl" w:hint="cs"/>
          <w:sz w:val="28"/>
          <w:szCs w:val="28"/>
          <w:rtl/>
        </w:rPr>
        <w:t xml:space="preserve"> </w:t>
      </w:r>
      <w:r w:rsidR="002252F9" w:rsidRPr="002252F9">
        <w:rPr>
          <w:rFonts w:cs="Dbs-Rashi" w:hint="cs"/>
          <w:szCs w:val="20"/>
          <w:rtl/>
        </w:rPr>
        <w:t>(ברכות י.)</w:t>
      </w:r>
      <w:r w:rsidR="003A23F6">
        <w:rPr>
          <w:rStyle w:val="FootnoteReference"/>
          <w:rFonts w:cs="FrankRuehl"/>
          <w:szCs w:val="28"/>
          <w:rtl/>
        </w:rPr>
        <w:footnoteReference w:id="665"/>
      </w:r>
      <w:r w:rsidR="003A23F6">
        <w:rPr>
          <w:rFonts w:cs="FrankRuehl" w:hint="cs"/>
          <w:sz w:val="28"/>
          <w:szCs w:val="28"/>
          <w:rtl/>
        </w:rPr>
        <w:t>,</w:t>
      </w:r>
      <w:r w:rsidR="007E71B2" w:rsidRPr="007E71B2">
        <w:rPr>
          <w:rFonts w:cs="FrankRuehl"/>
          <w:sz w:val="28"/>
          <w:szCs w:val="28"/>
          <w:rtl/>
        </w:rPr>
        <w:t xml:space="preserve"> שאין הצורה אפשר לעמוד רק בחומר</w:t>
      </w:r>
      <w:r w:rsidR="0041759B">
        <w:rPr>
          <w:rStyle w:val="FootnoteReference"/>
          <w:rFonts w:cs="FrankRuehl"/>
          <w:szCs w:val="28"/>
          <w:rtl/>
        </w:rPr>
        <w:footnoteReference w:id="666"/>
      </w:r>
      <w:r w:rsidR="009B516E">
        <w:rPr>
          <w:rFonts w:cs="FrankRuehl" w:hint="cs"/>
          <w:sz w:val="28"/>
          <w:szCs w:val="28"/>
          <w:rtl/>
        </w:rPr>
        <w:t>,</w:t>
      </w:r>
      <w:r w:rsidR="007E71B2" w:rsidRPr="007E71B2">
        <w:rPr>
          <w:rFonts w:cs="FrankRuehl"/>
          <w:sz w:val="28"/>
          <w:szCs w:val="28"/>
          <w:rtl/>
        </w:rPr>
        <w:t xml:space="preserve"> הוא הנושא</w:t>
      </w:r>
      <w:r w:rsidR="0041759B">
        <w:rPr>
          <w:rStyle w:val="FootnoteReference"/>
          <w:rFonts w:cs="FrankRuehl"/>
          <w:szCs w:val="28"/>
          <w:rtl/>
        </w:rPr>
        <w:footnoteReference w:id="667"/>
      </w:r>
      <w:r w:rsidR="007E71B2" w:rsidRPr="007E71B2">
        <w:rPr>
          <w:rFonts w:cs="FrankRuehl"/>
          <w:sz w:val="28"/>
          <w:szCs w:val="28"/>
          <w:rtl/>
        </w:rPr>
        <w:t>, ולפיכך על הצורה שהיא בחומר שייך לומר לשון יצירה</w:t>
      </w:r>
      <w:r w:rsidR="002B2276">
        <w:rPr>
          <w:rStyle w:val="FootnoteReference"/>
          <w:rFonts w:cs="FrankRuehl"/>
          <w:szCs w:val="28"/>
          <w:rtl/>
        </w:rPr>
        <w:footnoteReference w:id="668"/>
      </w:r>
      <w:r w:rsidR="007E71B2" w:rsidRPr="007E71B2">
        <w:rPr>
          <w:rFonts w:cs="FrankRuehl"/>
          <w:sz w:val="28"/>
          <w:szCs w:val="28"/>
          <w:rtl/>
        </w:rPr>
        <w:t xml:space="preserve">. ולכך אצל </w:t>
      </w:r>
      <w:r w:rsidR="0073353E">
        <w:rPr>
          <w:rFonts w:cs="FrankRuehl" w:hint="cs"/>
          <w:sz w:val="28"/>
          <w:szCs w:val="28"/>
          <w:rtl/>
        </w:rPr>
        <w:t>הבהמה ו</w:t>
      </w:r>
      <w:r w:rsidR="007E71B2" w:rsidRPr="007E71B2">
        <w:rPr>
          <w:rFonts w:cs="FrankRuehl"/>
          <w:sz w:val="28"/>
          <w:szCs w:val="28"/>
          <w:rtl/>
        </w:rPr>
        <w:t>האדם</w:t>
      </w:r>
      <w:r w:rsidR="0073353E">
        <w:rPr>
          <w:rFonts w:cs="FrankRuehl" w:hint="cs"/>
          <w:sz w:val="28"/>
          <w:szCs w:val="28"/>
          <w:rtl/>
        </w:rPr>
        <w:t>*</w:t>
      </w:r>
      <w:r w:rsidR="00DF038A">
        <w:rPr>
          <w:rFonts w:cs="FrankRuehl" w:hint="cs"/>
          <w:sz w:val="28"/>
          <w:szCs w:val="28"/>
          <w:rtl/>
        </w:rPr>
        <w:t xml:space="preserve"> </w:t>
      </w:r>
      <w:r w:rsidR="007E71B2" w:rsidRPr="007E71B2">
        <w:rPr>
          <w:rFonts w:cs="FrankRuehl"/>
          <w:sz w:val="28"/>
          <w:szCs w:val="28"/>
          <w:rtl/>
        </w:rPr>
        <w:t>שייך לשון יצירה</w:t>
      </w:r>
      <w:r w:rsidR="007B1E6A">
        <w:rPr>
          <w:rFonts w:cs="FrankRuehl" w:hint="cs"/>
          <w:sz w:val="28"/>
          <w:szCs w:val="28"/>
          <w:rtl/>
        </w:rPr>
        <w:t>;</w:t>
      </w:r>
      <w:r w:rsidR="007E71B2" w:rsidRPr="007E71B2">
        <w:rPr>
          <w:rFonts w:cs="FrankRuehl"/>
          <w:sz w:val="28"/>
          <w:szCs w:val="28"/>
          <w:rtl/>
        </w:rPr>
        <w:t xml:space="preserve"> כי ידוע ונגלה שהבהמה והחיות יש להם צורה מוטבעת בחומר</w:t>
      </w:r>
      <w:r w:rsidR="009829A6">
        <w:rPr>
          <w:rFonts w:cs="FrankRuehl" w:hint="cs"/>
          <w:sz w:val="28"/>
          <w:szCs w:val="28"/>
          <w:rtl/>
        </w:rPr>
        <w:t>,</w:t>
      </w:r>
      <w:r w:rsidR="009829A6">
        <w:rPr>
          <w:rFonts w:cs="FrankRuehl"/>
          <w:sz w:val="28"/>
          <w:szCs w:val="28"/>
          <w:rtl/>
        </w:rPr>
        <w:t xml:space="preserve"> ולכך נאמר אצל זה לשון יצירה</w:t>
      </w:r>
      <w:r w:rsidR="008642CB">
        <w:rPr>
          <w:rFonts w:cs="FrankRuehl" w:hint="cs"/>
          <w:sz w:val="28"/>
          <w:szCs w:val="28"/>
          <w:rtl/>
        </w:rPr>
        <w:t xml:space="preserve"> </w:t>
      </w:r>
      <w:r w:rsidR="008642CB" w:rsidRPr="008642CB">
        <w:rPr>
          <w:rFonts w:cs="Dbs-Rashi" w:hint="cs"/>
          <w:szCs w:val="20"/>
          <w:rtl/>
        </w:rPr>
        <w:t>(בראשית ב, יט)</w:t>
      </w:r>
      <w:r w:rsidR="000C3B87">
        <w:rPr>
          <w:rStyle w:val="FootnoteReference"/>
          <w:rFonts w:cs="FrankRuehl"/>
          <w:szCs w:val="28"/>
          <w:rtl/>
        </w:rPr>
        <w:footnoteReference w:id="669"/>
      </w:r>
      <w:r w:rsidR="009829A6">
        <w:rPr>
          <w:rFonts w:cs="FrankRuehl" w:hint="cs"/>
          <w:sz w:val="28"/>
          <w:szCs w:val="28"/>
          <w:rtl/>
        </w:rPr>
        <w:t>.</w:t>
      </w:r>
      <w:r w:rsidR="007E71B2" w:rsidRPr="007E71B2">
        <w:rPr>
          <w:rFonts w:cs="FrankRuehl"/>
          <w:sz w:val="28"/>
          <w:szCs w:val="28"/>
          <w:rtl/>
        </w:rPr>
        <w:t xml:space="preserve"> וכן האדם יש לו צורה שהיא מוטבעת בחומר</w:t>
      </w:r>
      <w:r w:rsidR="00D367E4">
        <w:rPr>
          <w:rStyle w:val="FootnoteReference"/>
          <w:rFonts w:cs="FrankRuehl"/>
          <w:szCs w:val="28"/>
          <w:rtl/>
        </w:rPr>
        <w:footnoteReference w:id="670"/>
      </w:r>
      <w:r w:rsidR="007E71B2" w:rsidRPr="007E71B2">
        <w:rPr>
          <w:rFonts w:cs="FrankRuehl"/>
          <w:sz w:val="28"/>
          <w:szCs w:val="28"/>
          <w:rtl/>
        </w:rPr>
        <w:t>, א</w:t>
      </w:r>
      <w:r w:rsidR="009829A6">
        <w:rPr>
          <w:rFonts w:cs="FrankRuehl" w:hint="cs"/>
          <w:sz w:val="28"/>
          <w:szCs w:val="28"/>
          <w:rtl/>
        </w:rPr>
        <w:t>ף על גב</w:t>
      </w:r>
      <w:r w:rsidR="007E71B2" w:rsidRPr="007E71B2">
        <w:rPr>
          <w:rFonts w:cs="FrankRuehl"/>
          <w:sz w:val="28"/>
          <w:szCs w:val="28"/>
          <w:rtl/>
        </w:rPr>
        <w:t xml:space="preserve"> שיש לו צורה אלהית נבדלת</w:t>
      </w:r>
      <w:r w:rsidR="000B1AAE">
        <w:rPr>
          <w:rStyle w:val="FootnoteReference"/>
          <w:rFonts w:cs="FrankRuehl"/>
          <w:szCs w:val="28"/>
          <w:rtl/>
        </w:rPr>
        <w:footnoteReference w:id="671"/>
      </w:r>
      <w:r w:rsidR="009829A6">
        <w:rPr>
          <w:rFonts w:cs="FrankRuehl" w:hint="cs"/>
          <w:sz w:val="28"/>
          <w:szCs w:val="28"/>
          <w:rtl/>
        </w:rPr>
        <w:t>,</w:t>
      </w:r>
      <w:r w:rsidR="007E71B2" w:rsidRPr="007E71B2">
        <w:rPr>
          <w:rFonts w:cs="FrankRuehl"/>
          <w:sz w:val="28"/>
          <w:szCs w:val="28"/>
          <w:rtl/>
        </w:rPr>
        <w:t xml:space="preserve"> מ</w:t>
      </w:r>
      <w:r w:rsidR="009829A6">
        <w:rPr>
          <w:rFonts w:cs="FrankRuehl" w:hint="cs"/>
          <w:sz w:val="28"/>
          <w:szCs w:val="28"/>
          <w:rtl/>
        </w:rPr>
        <w:t>כל מקום</w:t>
      </w:r>
      <w:r w:rsidR="007E71B2" w:rsidRPr="007E71B2">
        <w:rPr>
          <w:rFonts w:cs="FrankRuehl"/>
          <w:sz w:val="28"/>
          <w:szCs w:val="28"/>
          <w:rtl/>
        </w:rPr>
        <w:t xml:space="preserve"> יש לו צורה חמרית ג</w:t>
      </w:r>
      <w:r w:rsidR="009829A6">
        <w:rPr>
          <w:rFonts w:cs="FrankRuehl" w:hint="cs"/>
          <w:sz w:val="28"/>
          <w:szCs w:val="28"/>
          <w:rtl/>
        </w:rPr>
        <w:t>ם כן</w:t>
      </w:r>
      <w:r w:rsidR="007E71B2" w:rsidRPr="007E71B2">
        <w:rPr>
          <w:rFonts w:cs="FrankRuehl"/>
          <w:sz w:val="28"/>
          <w:szCs w:val="28"/>
          <w:rtl/>
        </w:rPr>
        <w:t xml:space="preserve"> אל האדם</w:t>
      </w:r>
      <w:r w:rsidR="009829A6">
        <w:rPr>
          <w:rFonts w:cs="FrankRuehl" w:hint="cs"/>
          <w:sz w:val="28"/>
          <w:szCs w:val="28"/>
          <w:rtl/>
        </w:rPr>
        <w:t>,</w:t>
      </w:r>
      <w:r w:rsidR="007E71B2" w:rsidRPr="007E71B2">
        <w:rPr>
          <w:rFonts w:cs="FrankRuehl"/>
          <w:sz w:val="28"/>
          <w:szCs w:val="28"/>
          <w:rtl/>
        </w:rPr>
        <w:t xml:space="preserve"> שהיא צורה מוטבעת בחומר</w:t>
      </w:r>
      <w:r w:rsidR="00AE4E8A">
        <w:rPr>
          <w:rFonts w:cs="FrankRuehl" w:hint="cs"/>
          <w:sz w:val="28"/>
          <w:szCs w:val="28"/>
          <w:rtl/>
        </w:rPr>
        <w:t>*</w:t>
      </w:r>
      <w:r w:rsidR="00D367E4">
        <w:rPr>
          <w:rFonts w:cs="FrankRuehl" w:hint="cs"/>
          <w:sz w:val="28"/>
          <w:szCs w:val="28"/>
          <w:rtl/>
        </w:rPr>
        <w:t>,</w:t>
      </w:r>
      <w:r w:rsidR="007E71B2" w:rsidRPr="007E71B2">
        <w:rPr>
          <w:rFonts w:cs="FrankRuehl"/>
          <w:sz w:val="28"/>
          <w:szCs w:val="28"/>
          <w:rtl/>
        </w:rPr>
        <w:t xml:space="preserve"> שבשביל אותה צורה כתיב לשון </w:t>
      </w:r>
      <w:r w:rsidR="009829A6" w:rsidRPr="009829A6">
        <w:rPr>
          <w:rFonts w:cs="Dbs-Rashi" w:hint="cs"/>
          <w:szCs w:val="20"/>
          <w:rtl/>
        </w:rPr>
        <w:t>(בראשית ב, ז)</w:t>
      </w:r>
      <w:r w:rsidR="009829A6">
        <w:rPr>
          <w:rFonts w:cs="FrankRuehl" w:hint="cs"/>
          <w:sz w:val="28"/>
          <w:szCs w:val="28"/>
          <w:rtl/>
        </w:rPr>
        <w:t xml:space="preserve"> "</w:t>
      </w:r>
      <w:r w:rsidR="007E71B2" w:rsidRPr="007E71B2">
        <w:rPr>
          <w:rFonts w:cs="FrankRuehl"/>
          <w:sz w:val="28"/>
          <w:szCs w:val="28"/>
          <w:rtl/>
        </w:rPr>
        <w:t>וייצר אלהים</w:t>
      </w:r>
      <w:r w:rsidR="009829A6">
        <w:rPr>
          <w:rFonts w:cs="FrankRuehl" w:hint="cs"/>
          <w:sz w:val="28"/>
          <w:szCs w:val="28"/>
          <w:rtl/>
        </w:rPr>
        <w:t>"</w:t>
      </w:r>
      <w:r w:rsidR="000F6E99">
        <w:rPr>
          <w:rStyle w:val="FootnoteReference"/>
          <w:rFonts w:cs="FrankRuehl"/>
          <w:szCs w:val="28"/>
          <w:rtl/>
        </w:rPr>
        <w:footnoteReference w:id="672"/>
      </w:r>
      <w:r w:rsidR="007E71B2" w:rsidRPr="007E71B2">
        <w:rPr>
          <w:rFonts w:cs="FrankRuehl"/>
          <w:sz w:val="28"/>
          <w:szCs w:val="28"/>
          <w:rtl/>
        </w:rPr>
        <w:t>. ואין הפי</w:t>
      </w:r>
      <w:r w:rsidR="00E11673">
        <w:rPr>
          <w:rFonts w:cs="FrankRuehl" w:hint="cs"/>
          <w:sz w:val="28"/>
          <w:szCs w:val="28"/>
          <w:rtl/>
        </w:rPr>
        <w:t>רוש</w:t>
      </w:r>
      <w:r w:rsidR="007E71B2" w:rsidRPr="007E71B2">
        <w:rPr>
          <w:rFonts w:cs="FrankRuehl"/>
          <w:sz w:val="28"/>
          <w:szCs w:val="28"/>
          <w:rtl/>
        </w:rPr>
        <w:t xml:space="preserve"> כי לא שייך זה רק אצל האדם ואצל הבהמה, כי גם אל כל הנבראים יש צורה מוטבעת בחומר</w:t>
      </w:r>
      <w:r w:rsidR="00E11673">
        <w:rPr>
          <w:rStyle w:val="FootnoteReference"/>
          <w:rFonts w:cs="FrankRuehl"/>
          <w:szCs w:val="28"/>
          <w:rtl/>
        </w:rPr>
        <w:footnoteReference w:id="673"/>
      </w:r>
      <w:r w:rsidR="007E71B2" w:rsidRPr="007E71B2">
        <w:rPr>
          <w:rFonts w:cs="FrankRuehl"/>
          <w:sz w:val="28"/>
          <w:szCs w:val="28"/>
          <w:rtl/>
        </w:rPr>
        <w:t>, רק שאצל האדם ואצל הבהמה נ</w:t>
      </w:r>
      <w:r w:rsidR="008C6704">
        <w:rPr>
          <w:rFonts w:cs="FrankRuehl"/>
          <w:sz w:val="28"/>
          <w:szCs w:val="28"/>
          <w:rtl/>
        </w:rPr>
        <w:t>ראה ביותר</w:t>
      </w:r>
      <w:r w:rsidR="00E11673">
        <w:rPr>
          <w:rFonts w:cs="FrankRuehl" w:hint="cs"/>
          <w:sz w:val="28"/>
          <w:szCs w:val="28"/>
          <w:rtl/>
        </w:rPr>
        <w:t>,</w:t>
      </w:r>
      <w:r w:rsidR="008C6704">
        <w:rPr>
          <w:rFonts w:cs="FrankRuehl"/>
          <w:sz w:val="28"/>
          <w:szCs w:val="28"/>
          <w:rtl/>
        </w:rPr>
        <w:t xml:space="preserve"> </w:t>
      </w:r>
      <w:r w:rsidR="00E11673">
        <w:rPr>
          <w:rFonts w:cs="FrankRuehl" w:hint="cs"/>
          <w:sz w:val="28"/>
          <w:szCs w:val="28"/>
          <w:rtl/>
        </w:rPr>
        <w:t xml:space="preserve">[לכך] </w:t>
      </w:r>
      <w:r w:rsidR="008C6704">
        <w:rPr>
          <w:rFonts w:cs="FrankRuehl"/>
          <w:sz w:val="28"/>
          <w:szCs w:val="28"/>
          <w:rtl/>
        </w:rPr>
        <w:t>כתב לשון זה בפרט אצלם</w:t>
      </w:r>
      <w:r w:rsidR="000B36A6">
        <w:rPr>
          <w:rStyle w:val="FootnoteReference"/>
          <w:rFonts w:cs="FrankRuehl"/>
          <w:szCs w:val="28"/>
          <w:rtl/>
        </w:rPr>
        <w:footnoteReference w:id="674"/>
      </w:r>
      <w:r w:rsidR="008C6704">
        <w:rPr>
          <w:rFonts w:cs="FrankRuehl" w:hint="cs"/>
          <w:sz w:val="28"/>
          <w:szCs w:val="28"/>
          <w:rtl/>
        </w:rPr>
        <w:t>.</w:t>
      </w:r>
      <w:r w:rsidR="007E71B2" w:rsidRPr="007E71B2">
        <w:rPr>
          <w:rFonts w:cs="FrankRuehl"/>
          <w:sz w:val="28"/>
          <w:szCs w:val="28"/>
          <w:rtl/>
        </w:rPr>
        <w:t xml:space="preserve"> </w:t>
      </w:r>
    </w:p>
    <w:p w:rsidR="008251B9" w:rsidRPr="008251B9" w:rsidRDefault="008C6704" w:rsidP="008251B9">
      <w:pPr>
        <w:jc w:val="both"/>
        <w:rPr>
          <w:rFonts w:cs="FrankRuehl"/>
          <w:sz w:val="28"/>
          <w:szCs w:val="28"/>
          <w:rtl/>
        </w:rPr>
      </w:pPr>
      <w:r w:rsidRPr="008C6704">
        <w:rPr>
          <w:rStyle w:val="LatinChar"/>
          <w:rtl/>
        </w:rPr>
        <w:t>#</w:t>
      </w:r>
      <w:r w:rsidR="007E71B2" w:rsidRPr="008C6704">
        <w:rPr>
          <w:rStyle w:val="Title1"/>
          <w:rtl/>
        </w:rPr>
        <w:t>ולשון עשיה</w:t>
      </w:r>
      <w:r w:rsidRPr="008C6704">
        <w:rPr>
          <w:rStyle w:val="LatinChar"/>
          <w:rtl/>
        </w:rPr>
        <w:t>=</w:t>
      </w:r>
      <w:r w:rsidR="007E71B2" w:rsidRPr="007E71B2">
        <w:rPr>
          <w:rFonts w:cs="FrankRuehl"/>
          <w:sz w:val="28"/>
          <w:szCs w:val="28"/>
          <w:rtl/>
        </w:rPr>
        <w:t xml:space="preserve"> כתב אצל הרקיע </w:t>
      </w:r>
      <w:r w:rsidR="00DF038A" w:rsidRPr="00DF038A">
        <w:rPr>
          <w:rFonts w:cs="Dbs-Rashi" w:hint="cs"/>
          <w:szCs w:val="20"/>
          <w:rtl/>
        </w:rPr>
        <w:t>(בראשית א, ז)</w:t>
      </w:r>
      <w:r w:rsidR="00DF038A">
        <w:rPr>
          <w:rFonts w:cs="FrankRuehl" w:hint="cs"/>
          <w:sz w:val="28"/>
          <w:szCs w:val="28"/>
          <w:rtl/>
        </w:rPr>
        <w:t xml:space="preserve"> </w:t>
      </w:r>
      <w:r w:rsidR="007E71B2" w:rsidRPr="007E71B2">
        <w:rPr>
          <w:rFonts w:cs="FrankRuehl"/>
          <w:sz w:val="28"/>
          <w:szCs w:val="28"/>
          <w:rtl/>
        </w:rPr>
        <w:t>ואצל המאורות</w:t>
      </w:r>
      <w:r w:rsidR="00DF038A">
        <w:rPr>
          <w:rFonts w:cs="FrankRuehl" w:hint="cs"/>
          <w:sz w:val="28"/>
          <w:szCs w:val="28"/>
          <w:rtl/>
        </w:rPr>
        <w:t xml:space="preserve"> </w:t>
      </w:r>
      <w:r w:rsidR="00DF038A" w:rsidRPr="00DF038A">
        <w:rPr>
          <w:rFonts w:cs="Dbs-Rashi" w:hint="cs"/>
          <w:szCs w:val="20"/>
          <w:rtl/>
        </w:rPr>
        <w:t>(שם פסוק טז)</w:t>
      </w:r>
      <w:r w:rsidR="007E71B2" w:rsidRPr="007E71B2">
        <w:rPr>
          <w:rFonts w:cs="FrankRuehl"/>
          <w:sz w:val="28"/>
          <w:szCs w:val="28"/>
          <w:rtl/>
        </w:rPr>
        <w:t>, מפני כי לאלו יש גוף מזהיר</w:t>
      </w:r>
      <w:r w:rsidR="008E20BD">
        <w:rPr>
          <w:rStyle w:val="FootnoteReference"/>
          <w:rFonts w:cs="FrankRuehl"/>
          <w:szCs w:val="28"/>
          <w:rtl/>
        </w:rPr>
        <w:footnoteReference w:id="675"/>
      </w:r>
      <w:r w:rsidR="00F56C22">
        <w:rPr>
          <w:rFonts w:cs="FrankRuehl" w:hint="cs"/>
          <w:sz w:val="28"/>
          <w:szCs w:val="28"/>
          <w:rtl/>
        </w:rPr>
        <w:t>,</w:t>
      </w:r>
      <w:r w:rsidR="007E71B2" w:rsidRPr="007E71B2">
        <w:rPr>
          <w:rFonts w:cs="FrankRuehl"/>
          <w:sz w:val="28"/>
          <w:szCs w:val="28"/>
          <w:rtl/>
        </w:rPr>
        <w:t xml:space="preserve"> ועיקר שלהם הוא הגוף</w:t>
      </w:r>
      <w:r w:rsidR="00787AA6">
        <w:rPr>
          <w:rStyle w:val="FootnoteReference"/>
          <w:rFonts w:cs="FrankRuehl"/>
          <w:szCs w:val="28"/>
          <w:rtl/>
        </w:rPr>
        <w:footnoteReference w:id="676"/>
      </w:r>
      <w:r w:rsidR="007E71B2" w:rsidRPr="007E71B2">
        <w:rPr>
          <w:rFonts w:cs="FrankRuehl"/>
          <w:sz w:val="28"/>
          <w:szCs w:val="28"/>
          <w:rtl/>
        </w:rPr>
        <w:t xml:space="preserve">, ולפיכך כתב בהם לשון </w:t>
      </w:r>
      <w:r w:rsidR="009B595E">
        <w:rPr>
          <w:rFonts w:cs="FrankRuehl" w:hint="cs"/>
          <w:sz w:val="28"/>
          <w:szCs w:val="28"/>
          <w:rtl/>
        </w:rPr>
        <w:t>"</w:t>
      </w:r>
      <w:r w:rsidR="007E71B2" w:rsidRPr="007E71B2">
        <w:rPr>
          <w:rFonts w:cs="FrankRuehl"/>
          <w:sz w:val="28"/>
          <w:szCs w:val="28"/>
          <w:rtl/>
        </w:rPr>
        <w:t>ויעש</w:t>
      </w:r>
      <w:r w:rsidR="009B595E">
        <w:rPr>
          <w:rFonts w:cs="FrankRuehl" w:hint="cs"/>
          <w:sz w:val="28"/>
          <w:szCs w:val="28"/>
          <w:rtl/>
        </w:rPr>
        <w:t>",</w:t>
      </w:r>
      <w:r w:rsidR="007E71B2" w:rsidRPr="007E71B2">
        <w:rPr>
          <w:rFonts w:cs="FrankRuehl"/>
          <w:sz w:val="28"/>
          <w:szCs w:val="28"/>
          <w:rtl/>
        </w:rPr>
        <w:t xml:space="preserve"> אשר לשון זה נאמר על הגוף</w:t>
      </w:r>
      <w:r w:rsidR="009B595E">
        <w:rPr>
          <w:rStyle w:val="FootnoteReference"/>
          <w:rFonts w:cs="FrankRuehl"/>
          <w:szCs w:val="28"/>
          <w:rtl/>
        </w:rPr>
        <w:footnoteReference w:id="677"/>
      </w:r>
      <w:r w:rsidR="007E71B2" w:rsidRPr="007E71B2">
        <w:rPr>
          <w:rFonts w:cs="FrankRuehl"/>
          <w:sz w:val="28"/>
          <w:szCs w:val="28"/>
          <w:rtl/>
        </w:rPr>
        <w:t>. וכן אצל החיות שיש להם חומר וצורה</w:t>
      </w:r>
      <w:r w:rsidR="0081280E">
        <w:rPr>
          <w:rFonts w:cs="FrankRuehl" w:hint="cs"/>
          <w:sz w:val="28"/>
          <w:szCs w:val="28"/>
          <w:rtl/>
        </w:rPr>
        <w:t>,</w:t>
      </w:r>
      <w:r w:rsidR="007E71B2" w:rsidRPr="007E71B2">
        <w:rPr>
          <w:rFonts w:cs="FrankRuehl"/>
          <w:sz w:val="28"/>
          <w:szCs w:val="28"/>
          <w:rtl/>
        </w:rPr>
        <w:t xml:space="preserve"> וניכר החומר והצורה בשוה</w:t>
      </w:r>
      <w:r w:rsidR="00C672F2">
        <w:rPr>
          <w:rStyle w:val="FootnoteReference"/>
          <w:rFonts w:cs="FrankRuehl"/>
          <w:szCs w:val="28"/>
          <w:rtl/>
        </w:rPr>
        <w:footnoteReference w:id="678"/>
      </w:r>
      <w:r w:rsidR="0081280E">
        <w:rPr>
          <w:rFonts w:cs="FrankRuehl" w:hint="cs"/>
          <w:sz w:val="28"/>
          <w:szCs w:val="28"/>
          <w:rtl/>
        </w:rPr>
        <w:t>,</w:t>
      </w:r>
      <w:r w:rsidR="007E71B2" w:rsidRPr="007E71B2">
        <w:rPr>
          <w:rFonts w:cs="FrankRuehl"/>
          <w:sz w:val="28"/>
          <w:szCs w:val="28"/>
          <w:rtl/>
        </w:rPr>
        <w:t xml:space="preserve"> לכך נאמר בהם לשון </w:t>
      </w:r>
      <w:r w:rsidR="00C672F2">
        <w:rPr>
          <w:rFonts w:cs="FrankRuehl" w:hint="cs"/>
          <w:sz w:val="28"/>
          <w:szCs w:val="28"/>
          <w:rtl/>
        </w:rPr>
        <w:t>ע</w:t>
      </w:r>
      <w:r w:rsidR="007E71B2" w:rsidRPr="007E71B2">
        <w:rPr>
          <w:rFonts w:cs="FrankRuehl"/>
          <w:sz w:val="28"/>
          <w:szCs w:val="28"/>
          <w:rtl/>
        </w:rPr>
        <w:t xml:space="preserve">שיה </w:t>
      </w:r>
      <w:r w:rsidR="00C672F2" w:rsidRPr="00C672F2">
        <w:rPr>
          <w:rFonts w:cs="Dbs-Rashi" w:hint="cs"/>
          <w:szCs w:val="20"/>
          <w:rtl/>
        </w:rPr>
        <w:t>(בראשית א, כה)</w:t>
      </w:r>
      <w:r w:rsidR="00C672F2">
        <w:rPr>
          <w:rFonts w:cs="FrankRuehl" w:hint="cs"/>
          <w:sz w:val="28"/>
          <w:szCs w:val="28"/>
          <w:rtl/>
        </w:rPr>
        <w:t xml:space="preserve">, </w:t>
      </w:r>
      <w:r w:rsidR="007E71B2" w:rsidRPr="007E71B2">
        <w:rPr>
          <w:rFonts w:cs="FrankRuehl"/>
          <w:sz w:val="28"/>
          <w:szCs w:val="28"/>
          <w:rtl/>
        </w:rPr>
        <w:t>ויצירה</w:t>
      </w:r>
      <w:r w:rsidR="00C672F2">
        <w:rPr>
          <w:rFonts w:cs="FrankRuehl" w:hint="cs"/>
          <w:sz w:val="28"/>
          <w:szCs w:val="28"/>
          <w:rtl/>
        </w:rPr>
        <w:t xml:space="preserve"> </w:t>
      </w:r>
      <w:r w:rsidR="00C672F2" w:rsidRPr="00C672F2">
        <w:rPr>
          <w:rFonts w:cs="Dbs-Rashi" w:hint="cs"/>
          <w:szCs w:val="20"/>
          <w:rtl/>
        </w:rPr>
        <w:t>(בראשית ב, יט)</w:t>
      </w:r>
      <w:r w:rsidR="0081280E">
        <w:rPr>
          <w:rFonts w:cs="FrankRuehl" w:hint="cs"/>
          <w:sz w:val="28"/>
          <w:szCs w:val="28"/>
          <w:rtl/>
        </w:rPr>
        <w:t>.</w:t>
      </w:r>
      <w:r w:rsidR="007E71B2" w:rsidRPr="007E71B2">
        <w:rPr>
          <w:rFonts w:cs="FrankRuehl"/>
          <w:sz w:val="28"/>
          <w:szCs w:val="28"/>
          <w:rtl/>
        </w:rPr>
        <w:t xml:space="preserve"> ובאדם נאמר שלשתן</w:t>
      </w:r>
      <w:r w:rsidR="0081280E">
        <w:rPr>
          <w:rFonts w:cs="FrankRuehl" w:hint="cs"/>
          <w:sz w:val="28"/>
          <w:szCs w:val="28"/>
          <w:rtl/>
        </w:rPr>
        <w:t>;</w:t>
      </w:r>
      <w:r w:rsidR="007E71B2" w:rsidRPr="007E71B2">
        <w:rPr>
          <w:rFonts w:cs="FrankRuehl"/>
          <w:sz w:val="28"/>
          <w:szCs w:val="28"/>
          <w:rtl/>
        </w:rPr>
        <w:t xml:space="preserve"> בריאה</w:t>
      </w:r>
      <w:r w:rsidR="0087645A">
        <w:rPr>
          <w:rFonts w:cs="FrankRuehl" w:hint="cs"/>
          <w:sz w:val="28"/>
          <w:szCs w:val="28"/>
          <w:rtl/>
        </w:rPr>
        <w:t xml:space="preserve"> </w:t>
      </w:r>
      <w:r w:rsidR="0087645A" w:rsidRPr="0087645A">
        <w:rPr>
          <w:rFonts w:cs="Dbs-Rashi" w:hint="cs"/>
          <w:szCs w:val="20"/>
          <w:rtl/>
        </w:rPr>
        <w:t>(בראשית א, כז)</w:t>
      </w:r>
      <w:r w:rsidR="0081280E">
        <w:rPr>
          <w:rFonts w:cs="FrankRuehl" w:hint="cs"/>
          <w:sz w:val="28"/>
          <w:szCs w:val="28"/>
          <w:rtl/>
        </w:rPr>
        <w:t>,</w:t>
      </w:r>
      <w:r w:rsidR="007E71B2" w:rsidRPr="007E71B2">
        <w:rPr>
          <w:rFonts w:cs="FrankRuehl"/>
          <w:sz w:val="28"/>
          <w:szCs w:val="28"/>
          <w:rtl/>
        </w:rPr>
        <w:t xml:space="preserve"> יצירה</w:t>
      </w:r>
      <w:r w:rsidR="0087645A">
        <w:rPr>
          <w:rFonts w:cs="FrankRuehl" w:hint="cs"/>
          <w:sz w:val="28"/>
          <w:szCs w:val="28"/>
          <w:rtl/>
        </w:rPr>
        <w:t xml:space="preserve"> </w:t>
      </w:r>
      <w:r w:rsidR="0087645A" w:rsidRPr="0087645A">
        <w:rPr>
          <w:rFonts w:cs="Dbs-Rashi" w:hint="cs"/>
          <w:szCs w:val="20"/>
          <w:rtl/>
        </w:rPr>
        <w:t>(בראשית ב, ז)</w:t>
      </w:r>
      <w:r w:rsidR="0081280E">
        <w:rPr>
          <w:rFonts w:cs="FrankRuehl" w:hint="cs"/>
          <w:sz w:val="28"/>
          <w:szCs w:val="28"/>
          <w:rtl/>
        </w:rPr>
        <w:t>,</w:t>
      </w:r>
      <w:r w:rsidR="007E71B2" w:rsidRPr="007E71B2">
        <w:rPr>
          <w:rFonts w:cs="FrankRuehl"/>
          <w:sz w:val="28"/>
          <w:szCs w:val="28"/>
          <w:rtl/>
        </w:rPr>
        <w:t xml:space="preserve"> עשיה</w:t>
      </w:r>
      <w:r w:rsidR="0087645A">
        <w:rPr>
          <w:rFonts w:cs="FrankRuehl" w:hint="cs"/>
          <w:sz w:val="28"/>
          <w:szCs w:val="28"/>
          <w:rtl/>
        </w:rPr>
        <w:t xml:space="preserve"> </w:t>
      </w:r>
      <w:r w:rsidR="0087645A" w:rsidRPr="005E5F76">
        <w:rPr>
          <w:rFonts w:cs="Dbs-Rashi" w:hint="cs"/>
          <w:szCs w:val="20"/>
          <w:rtl/>
        </w:rPr>
        <w:t>(</w:t>
      </w:r>
      <w:r w:rsidR="005E5F76" w:rsidRPr="005E5F76">
        <w:rPr>
          <w:rFonts w:cs="Dbs-Rashi" w:hint="cs"/>
          <w:szCs w:val="20"/>
          <w:rtl/>
        </w:rPr>
        <w:t>בראשית א, כו</w:t>
      </w:r>
      <w:r w:rsidR="0087645A" w:rsidRPr="005E5F76">
        <w:rPr>
          <w:rFonts w:cs="Dbs-Rashi" w:hint="cs"/>
          <w:szCs w:val="20"/>
          <w:rtl/>
        </w:rPr>
        <w:t>)</w:t>
      </w:r>
      <w:r w:rsidR="0081280E">
        <w:rPr>
          <w:rFonts w:cs="FrankRuehl" w:hint="cs"/>
          <w:sz w:val="28"/>
          <w:szCs w:val="28"/>
          <w:rtl/>
        </w:rPr>
        <w:t>,</w:t>
      </w:r>
      <w:r w:rsidR="007E71B2" w:rsidRPr="007E71B2">
        <w:rPr>
          <w:rFonts w:cs="FrankRuehl"/>
          <w:sz w:val="28"/>
          <w:szCs w:val="28"/>
          <w:rtl/>
        </w:rPr>
        <w:t xml:space="preserve"> מפני כי שלשתן ניכרים באדם בשוה</w:t>
      </w:r>
      <w:r w:rsidR="005E5F76">
        <w:rPr>
          <w:rStyle w:val="FootnoteReference"/>
          <w:rFonts w:cs="FrankRuehl"/>
          <w:szCs w:val="28"/>
          <w:rtl/>
        </w:rPr>
        <w:footnoteReference w:id="679"/>
      </w:r>
      <w:r w:rsidR="0081280E">
        <w:rPr>
          <w:rFonts w:cs="FrankRuehl" w:hint="cs"/>
          <w:sz w:val="28"/>
          <w:szCs w:val="28"/>
          <w:rtl/>
        </w:rPr>
        <w:t>,</w:t>
      </w:r>
      <w:r w:rsidR="007E71B2" w:rsidRPr="007E71B2">
        <w:rPr>
          <w:rFonts w:cs="FrankRuehl"/>
          <w:sz w:val="28"/>
          <w:szCs w:val="28"/>
          <w:rtl/>
        </w:rPr>
        <w:t xml:space="preserve"> ולפיכך נאמר </w:t>
      </w:r>
      <w:r w:rsidR="00E83E21">
        <w:rPr>
          <w:rFonts w:cs="FrankRuehl" w:hint="cs"/>
          <w:sz w:val="28"/>
          <w:szCs w:val="28"/>
          <w:rtl/>
        </w:rPr>
        <w:t>(-</w:t>
      </w:r>
      <w:r w:rsidR="007E71B2" w:rsidRPr="007E71B2">
        <w:rPr>
          <w:rFonts w:cs="FrankRuehl"/>
          <w:sz w:val="28"/>
          <w:szCs w:val="28"/>
          <w:rtl/>
        </w:rPr>
        <w:t>בהם</w:t>
      </w:r>
      <w:r w:rsidR="00E83E21">
        <w:rPr>
          <w:rFonts w:cs="FrankRuehl" w:hint="cs"/>
          <w:sz w:val="28"/>
          <w:szCs w:val="28"/>
          <w:rtl/>
        </w:rPr>
        <w:t>-) [בו]</w:t>
      </w:r>
      <w:r w:rsidR="007E71B2" w:rsidRPr="007E71B2">
        <w:rPr>
          <w:rFonts w:cs="FrankRuehl"/>
          <w:sz w:val="28"/>
          <w:szCs w:val="28"/>
          <w:rtl/>
        </w:rPr>
        <w:t xml:space="preserve"> שלשתן</w:t>
      </w:r>
      <w:r w:rsidR="00A90412">
        <w:rPr>
          <w:rStyle w:val="FootnoteReference"/>
          <w:rFonts w:cs="FrankRuehl"/>
          <w:szCs w:val="28"/>
          <w:rtl/>
        </w:rPr>
        <w:footnoteReference w:id="680"/>
      </w:r>
      <w:r w:rsidR="0081280E">
        <w:rPr>
          <w:rFonts w:cs="FrankRuehl" w:hint="cs"/>
          <w:sz w:val="28"/>
          <w:szCs w:val="28"/>
          <w:rtl/>
        </w:rPr>
        <w:t>.</w:t>
      </w:r>
      <w:r w:rsidR="007E71B2" w:rsidRPr="007E71B2">
        <w:rPr>
          <w:rFonts w:cs="FrankRuehl"/>
          <w:sz w:val="28"/>
          <w:szCs w:val="28"/>
          <w:rtl/>
        </w:rPr>
        <w:t xml:space="preserve"> הרי לך ג' דברים שנאמרים בבריאה</w:t>
      </w:r>
      <w:r w:rsidR="008251B9">
        <w:rPr>
          <w:rStyle w:val="FootnoteReference"/>
          <w:rFonts w:cs="FrankRuehl"/>
          <w:szCs w:val="28"/>
          <w:rtl/>
        </w:rPr>
        <w:footnoteReference w:id="681"/>
      </w:r>
      <w:r w:rsidR="0081280E">
        <w:rPr>
          <w:rFonts w:cs="FrankRuehl" w:hint="cs"/>
          <w:sz w:val="28"/>
          <w:szCs w:val="28"/>
          <w:rtl/>
        </w:rPr>
        <w:t>.</w:t>
      </w:r>
      <w:r w:rsidR="008251B9">
        <w:rPr>
          <w:rFonts w:cs="FrankRuehl" w:hint="cs"/>
          <w:sz w:val="28"/>
          <w:szCs w:val="28"/>
          <w:rtl/>
        </w:rPr>
        <w:t xml:space="preserve"> </w:t>
      </w:r>
    </w:p>
    <w:p w:rsidR="004C08C7" w:rsidRDefault="008251B9" w:rsidP="00F212D0">
      <w:pPr>
        <w:jc w:val="both"/>
        <w:rPr>
          <w:rFonts w:cs="FrankRuehl" w:hint="cs"/>
          <w:sz w:val="28"/>
          <w:szCs w:val="28"/>
          <w:rtl/>
        </w:rPr>
      </w:pPr>
      <w:r w:rsidRPr="008251B9">
        <w:rPr>
          <w:rStyle w:val="LatinChar"/>
          <w:rtl/>
        </w:rPr>
        <w:t>#</w:t>
      </w:r>
      <w:r w:rsidRPr="008251B9">
        <w:rPr>
          <w:rStyle w:val="Title1"/>
          <w:rtl/>
        </w:rPr>
        <w:t>ובפרק אלו טריפות</w:t>
      </w:r>
      <w:r w:rsidRPr="008251B9">
        <w:rPr>
          <w:rStyle w:val="LatinChar"/>
          <w:rtl/>
        </w:rPr>
        <w:t>=</w:t>
      </w:r>
      <w:r w:rsidRPr="008251B9">
        <w:rPr>
          <w:rFonts w:cs="FrankRuehl"/>
          <w:sz w:val="28"/>
          <w:szCs w:val="28"/>
          <w:rtl/>
        </w:rPr>
        <w:t xml:space="preserve"> </w:t>
      </w:r>
      <w:r w:rsidRPr="008251B9">
        <w:rPr>
          <w:rFonts w:cs="Dbs-Rashi"/>
          <w:szCs w:val="20"/>
          <w:rtl/>
        </w:rPr>
        <w:t>(חולין ס</w:t>
      </w:r>
      <w:r w:rsidRPr="008251B9">
        <w:rPr>
          <w:rFonts w:cs="Dbs-Rashi" w:hint="cs"/>
          <w:szCs w:val="20"/>
          <w:rtl/>
        </w:rPr>
        <w:t>.</w:t>
      </w:r>
      <w:r w:rsidRPr="008251B9">
        <w:rPr>
          <w:rFonts w:cs="Dbs-Rashi"/>
          <w:szCs w:val="20"/>
          <w:rtl/>
        </w:rPr>
        <w:t>)</w:t>
      </w:r>
      <w:r>
        <w:rPr>
          <w:rFonts w:cs="FrankRuehl" w:hint="cs"/>
          <w:sz w:val="28"/>
          <w:szCs w:val="28"/>
          <w:rtl/>
        </w:rPr>
        <w:t>,</w:t>
      </w:r>
      <w:r w:rsidRPr="008251B9">
        <w:rPr>
          <w:rFonts w:cs="FrankRuehl"/>
          <w:sz w:val="28"/>
          <w:szCs w:val="28"/>
          <w:rtl/>
        </w:rPr>
        <w:t xml:space="preserve"> אמר רבי יהושע בן לוי</w:t>
      </w:r>
      <w:r>
        <w:rPr>
          <w:rFonts w:cs="FrankRuehl" w:hint="cs"/>
          <w:sz w:val="28"/>
          <w:szCs w:val="28"/>
          <w:rtl/>
        </w:rPr>
        <w:t>,</w:t>
      </w:r>
      <w:r w:rsidRPr="008251B9">
        <w:rPr>
          <w:rFonts w:cs="FrankRuehl"/>
          <w:sz w:val="28"/>
          <w:szCs w:val="28"/>
          <w:rtl/>
        </w:rPr>
        <w:t xml:space="preserve"> כל מעשה בראשית בקומתן נבראו</w:t>
      </w:r>
      <w:r>
        <w:rPr>
          <w:rFonts w:cs="FrankRuehl" w:hint="cs"/>
          <w:sz w:val="28"/>
          <w:szCs w:val="28"/>
          <w:rtl/>
        </w:rPr>
        <w:t>,</w:t>
      </w:r>
      <w:r w:rsidRPr="008251B9">
        <w:rPr>
          <w:rFonts w:cs="FrankRuehl"/>
          <w:sz w:val="28"/>
          <w:szCs w:val="28"/>
          <w:rtl/>
        </w:rPr>
        <w:t xml:space="preserve"> בדעתן נבראו</w:t>
      </w:r>
      <w:r>
        <w:rPr>
          <w:rFonts w:cs="FrankRuehl" w:hint="cs"/>
          <w:sz w:val="28"/>
          <w:szCs w:val="28"/>
          <w:rtl/>
        </w:rPr>
        <w:t>,</w:t>
      </w:r>
      <w:r w:rsidRPr="008251B9">
        <w:rPr>
          <w:rFonts w:cs="FrankRuehl"/>
          <w:sz w:val="28"/>
          <w:szCs w:val="28"/>
          <w:rtl/>
        </w:rPr>
        <w:t xml:space="preserve"> בצביונם נבראו</w:t>
      </w:r>
      <w:r>
        <w:rPr>
          <w:rStyle w:val="FootnoteReference"/>
          <w:rFonts w:cs="FrankRuehl"/>
          <w:szCs w:val="28"/>
          <w:rtl/>
        </w:rPr>
        <w:footnoteReference w:id="682"/>
      </w:r>
      <w:r>
        <w:rPr>
          <w:rFonts w:cs="FrankRuehl" w:hint="cs"/>
          <w:sz w:val="28"/>
          <w:szCs w:val="28"/>
          <w:rtl/>
        </w:rPr>
        <w:t>,</w:t>
      </w:r>
      <w:r w:rsidRPr="008251B9">
        <w:rPr>
          <w:rFonts w:cs="FrankRuehl"/>
          <w:sz w:val="28"/>
          <w:szCs w:val="28"/>
          <w:rtl/>
        </w:rPr>
        <w:t xml:space="preserve"> שנאמר </w:t>
      </w:r>
      <w:r w:rsidR="00113D10" w:rsidRPr="00113D10">
        <w:rPr>
          <w:rFonts w:cs="Dbs-Rashi" w:hint="cs"/>
          <w:szCs w:val="20"/>
          <w:rtl/>
        </w:rPr>
        <w:t>(בראשית ב, א)</w:t>
      </w:r>
      <w:r w:rsidR="00113D10">
        <w:rPr>
          <w:rFonts w:cs="FrankRuehl" w:hint="cs"/>
          <w:sz w:val="28"/>
          <w:szCs w:val="28"/>
          <w:rtl/>
        </w:rPr>
        <w:t xml:space="preserve"> "</w:t>
      </w:r>
      <w:r w:rsidRPr="008251B9">
        <w:rPr>
          <w:rFonts w:cs="FrankRuehl"/>
          <w:sz w:val="28"/>
          <w:szCs w:val="28"/>
          <w:rtl/>
        </w:rPr>
        <w:t>ויכלו השמים והארץ וכל צבאם</w:t>
      </w:r>
      <w:r w:rsidR="00113D10">
        <w:rPr>
          <w:rFonts w:cs="FrankRuehl" w:hint="cs"/>
          <w:sz w:val="28"/>
          <w:szCs w:val="28"/>
          <w:rtl/>
        </w:rPr>
        <w:t>",</w:t>
      </w:r>
      <w:r w:rsidRPr="008251B9">
        <w:rPr>
          <w:rFonts w:cs="FrankRuehl"/>
          <w:sz w:val="28"/>
          <w:szCs w:val="28"/>
          <w:rtl/>
        </w:rPr>
        <w:t xml:space="preserve"> אל תקרי </w:t>
      </w:r>
      <w:r w:rsidR="00113D10">
        <w:rPr>
          <w:rFonts w:cs="FrankRuehl" w:hint="cs"/>
          <w:sz w:val="28"/>
          <w:szCs w:val="28"/>
          <w:rtl/>
        </w:rPr>
        <w:t>"</w:t>
      </w:r>
      <w:r w:rsidRPr="008251B9">
        <w:rPr>
          <w:rFonts w:cs="FrankRuehl"/>
          <w:sz w:val="28"/>
          <w:szCs w:val="28"/>
          <w:rtl/>
        </w:rPr>
        <w:t>צבאם</w:t>
      </w:r>
      <w:r w:rsidR="00113D10">
        <w:rPr>
          <w:rFonts w:cs="FrankRuehl" w:hint="cs"/>
          <w:sz w:val="28"/>
          <w:szCs w:val="28"/>
          <w:rtl/>
        </w:rPr>
        <w:t>"</w:t>
      </w:r>
      <w:r w:rsidRPr="008251B9">
        <w:rPr>
          <w:rFonts w:cs="FrankRuehl"/>
          <w:sz w:val="28"/>
          <w:szCs w:val="28"/>
          <w:rtl/>
        </w:rPr>
        <w:t xml:space="preserve"> אלא </w:t>
      </w:r>
      <w:r w:rsidR="00113D10">
        <w:rPr>
          <w:rFonts w:cs="FrankRuehl" w:hint="cs"/>
          <w:sz w:val="28"/>
          <w:szCs w:val="28"/>
          <w:rtl/>
        </w:rPr>
        <w:t>'</w:t>
      </w:r>
      <w:r w:rsidRPr="008251B9">
        <w:rPr>
          <w:rFonts w:cs="FrankRuehl"/>
          <w:sz w:val="28"/>
          <w:szCs w:val="28"/>
          <w:rtl/>
        </w:rPr>
        <w:t>צביונם</w:t>
      </w:r>
      <w:r w:rsidR="00113D10">
        <w:rPr>
          <w:rFonts w:cs="FrankRuehl" w:hint="cs"/>
          <w:sz w:val="28"/>
          <w:szCs w:val="28"/>
          <w:rtl/>
        </w:rPr>
        <w:t>',</w:t>
      </w:r>
      <w:r w:rsidRPr="008251B9">
        <w:rPr>
          <w:rFonts w:cs="FrankRuehl"/>
          <w:sz w:val="28"/>
          <w:szCs w:val="28"/>
          <w:rtl/>
        </w:rPr>
        <w:t xml:space="preserve"> ע</w:t>
      </w:r>
      <w:r w:rsidR="00113D10">
        <w:rPr>
          <w:rFonts w:cs="FrankRuehl" w:hint="cs"/>
          <w:sz w:val="28"/>
          <w:szCs w:val="28"/>
          <w:rtl/>
        </w:rPr>
        <w:t>ד כאן</w:t>
      </w:r>
      <w:r w:rsidR="00113D10">
        <w:rPr>
          <w:rStyle w:val="FootnoteReference"/>
          <w:rFonts w:cs="FrankRuehl"/>
          <w:szCs w:val="28"/>
          <w:rtl/>
        </w:rPr>
        <w:footnoteReference w:id="683"/>
      </w:r>
      <w:r w:rsidRPr="008251B9">
        <w:rPr>
          <w:rFonts w:cs="FrankRuehl"/>
          <w:sz w:val="28"/>
          <w:szCs w:val="28"/>
          <w:rtl/>
        </w:rPr>
        <w:t xml:space="preserve">. ורש"י ז"ל פירש </w:t>
      </w:r>
      <w:r w:rsidR="00A44BB3" w:rsidRPr="00A44BB3">
        <w:rPr>
          <w:rFonts w:cs="Dbs-Rashi" w:hint="cs"/>
          <w:szCs w:val="20"/>
          <w:rtl/>
        </w:rPr>
        <w:t>(שם בחולין)</w:t>
      </w:r>
      <w:r w:rsidR="00A44BB3">
        <w:rPr>
          <w:rFonts w:cs="FrankRuehl" w:hint="cs"/>
          <w:sz w:val="28"/>
          <w:szCs w:val="28"/>
          <w:rtl/>
        </w:rPr>
        <w:t xml:space="preserve"> </w:t>
      </w:r>
      <w:r w:rsidR="00113D10">
        <w:rPr>
          <w:rFonts w:cs="FrankRuehl" w:hint="cs"/>
          <w:sz w:val="28"/>
          <w:szCs w:val="28"/>
          <w:rtl/>
        </w:rPr>
        <w:t>"</w:t>
      </w:r>
      <w:r w:rsidRPr="008251B9">
        <w:rPr>
          <w:rFonts w:cs="FrankRuehl"/>
          <w:sz w:val="28"/>
          <w:szCs w:val="28"/>
          <w:rtl/>
        </w:rPr>
        <w:t>בצביונם</w:t>
      </w:r>
      <w:r w:rsidR="004C08C7">
        <w:rPr>
          <w:rFonts w:cs="FrankRuehl" w:hint="cs"/>
          <w:sz w:val="28"/>
          <w:szCs w:val="28"/>
          <w:rtl/>
        </w:rPr>
        <w:t>"</w:t>
      </w:r>
      <w:r w:rsidRPr="008251B9">
        <w:rPr>
          <w:rFonts w:cs="FrankRuehl"/>
          <w:sz w:val="28"/>
          <w:szCs w:val="28"/>
          <w:rtl/>
        </w:rPr>
        <w:t xml:space="preserve"> </w:t>
      </w:r>
      <w:r w:rsidR="004C08C7">
        <w:rPr>
          <w:rFonts w:cs="FrankRuehl" w:hint="cs"/>
          <w:sz w:val="28"/>
          <w:szCs w:val="28"/>
          <w:rtl/>
        </w:rPr>
        <w:t xml:space="preserve">- </w:t>
      </w:r>
      <w:r w:rsidRPr="008251B9">
        <w:rPr>
          <w:rFonts w:cs="FrankRuehl"/>
          <w:sz w:val="28"/>
          <w:szCs w:val="28"/>
          <w:rtl/>
        </w:rPr>
        <w:t>בדמות שבחרו להם</w:t>
      </w:r>
      <w:r w:rsidR="004C08C7">
        <w:rPr>
          <w:rFonts w:cs="FrankRuehl" w:hint="cs"/>
          <w:sz w:val="28"/>
          <w:szCs w:val="28"/>
          <w:rtl/>
        </w:rPr>
        <w:t>,</w:t>
      </w:r>
      <w:r w:rsidRPr="008251B9">
        <w:rPr>
          <w:rFonts w:cs="FrankRuehl"/>
          <w:sz w:val="28"/>
          <w:szCs w:val="28"/>
          <w:rtl/>
        </w:rPr>
        <w:t xml:space="preserve"> ע</w:t>
      </w:r>
      <w:r w:rsidR="004C08C7">
        <w:rPr>
          <w:rFonts w:cs="FrankRuehl" w:hint="cs"/>
          <w:sz w:val="28"/>
          <w:szCs w:val="28"/>
          <w:rtl/>
        </w:rPr>
        <w:t>ד כאן</w:t>
      </w:r>
      <w:r w:rsidR="004C08C7">
        <w:rPr>
          <w:rStyle w:val="FootnoteReference"/>
          <w:rFonts w:cs="FrankRuehl"/>
          <w:szCs w:val="28"/>
          <w:rtl/>
        </w:rPr>
        <w:footnoteReference w:id="684"/>
      </w:r>
      <w:r w:rsidR="004C08C7">
        <w:rPr>
          <w:rFonts w:cs="FrankRuehl" w:hint="cs"/>
          <w:sz w:val="28"/>
          <w:szCs w:val="28"/>
          <w:rtl/>
        </w:rPr>
        <w:t>.</w:t>
      </w:r>
      <w:r w:rsidRPr="008251B9">
        <w:rPr>
          <w:rFonts w:cs="FrankRuehl"/>
          <w:sz w:val="28"/>
          <w:szCs w:val="28"/>
          <w:rtl/>
        </w:rPr>
        <w:t xml:space="preserve"> ופירש גם כן </w:t>
      </w:r>
      <w:r w:rsidR="004C08C7">
        <w:rPr>
          <w:rFonts w:cs="FrankRuehl" w:hint="cs"/>
          <w:sz w:val="28"/>
          <w:szCs w:val="28"/>
          <w:rtl/>
        </w:rPr>
        <w:t>"</w:t>
      </w:r>
      <w:r w:rsidRPr="008251B9">
        <w:rPr>
          <w:rFonts w:cs="FrankRuehl"/>
          <w:sz w:val="28"/>
          <w:szCs w:val="28"/>
          <w:rtl/>
        </w:rPr>
        <w:t>בדעתם</w:t>
      </w:r>
      <w:r w:rsidR="004C08C7">
        <w:rPr>
          <w:rFonts w:cs="FrankRuehl" w:hint="cs"/>
          <w:sz w:val="28"/>
          <w:szCs w:val="28"/>
          <w:rtl/>
        </w:rPr>
        <w:t>"</w:t>
      </w:r>
      <w:r w:rsidRPr="008251B9">
        <w:rPr>
          <w:rFonts w:cs="FrankRuehl"/>
          <w:sz w:val="28"/>
          <w:szCs w:val="28"/>
          <w:rtl/>
        </w:rPr>
        <w:t xml:space="preserve"> </w:t>
      </w:r>
      <w:r w:rsidR="004C08C7">
        <w:rPr>
          <w:rFonts w:cs="FrankRuehl" w:hint="cs"/>
          <w:sz w:val="28"/>
          <w:szCs w:val="28"/>
          <w:rtl/>
        </w:rPr>
        <w:t xml:space="preserve">- </w:t>
      </w:r>
      <w:r w:rsidRPr="008251B9">
        <w:rPr>
          <w:rFonts w:cs="FrankRuehl"/>
          <w:sz w:val="28"/>
          <w:szCs w:val="28"/>
          <w:rtl/>
        </w:rPr>
        <w:t>שהודיע להם שיבראו</w:t>
      </w:r>
      <w:r w:rsidR="004C08C7">
        <w:rPr>
          <w:rFonts w:cs="FrankRuehl" w:hint="cs"/>
          <w:sz w:val="28"/>
          <w:szCs w:val="28"/>
          <w:rtl/>
        </w:rPr>
        <w:t>,</w:t>
      </w:r>
      <w:r w:rsidRPr="008251B9">
        <w:rPr>
          <w:rFonts w:cs="FrankRuehl"/>
          <w:sz w:val="28"/>
          <w:szCs w:val="28"/>
          <w:rtl/>
        </w:rPr>
        <w:t xml:space="preserve"> והם נאותו לזה</w:t>
      </w:r>
      <w:r w:rsidR="00C72FD3">
        <w:rPr>
          <w:rStyle w:val="FootnoteReference"/>
          <w:rFonts w:cs="FrankRuehl"/>
          <w:szCs w:val="28"/>
          <w:rtl/>
        </w:rPr>
        <w:footnoteReference w:id="685"/>
      </w:r>
      <w:r w:rsidR="004C08C7">
        <w:rPr>
          <w:rFonts w:cs="FrankRuehl" w:hint="cs"/>
          <w:sz w:val="28"/>
          <w:szCs w:val="28"/>
          <w:rtl/>
        </w:rPr>
        <w:t>.</w:t>
      </w:r>
      <w:r w:rsidRPr="008251B9">
        <w:rPr>
          <w:rFonts w:cs="FrankRuehl"/>
          <w:sz w:val="28"/>
          <w:szCs w:val="28"/>
          <w:rtl/>
        </w:rPr>
        <w:t xml:space="preserve"> ופירוש </w:t>
      </w:r>
      <w:r w:rsidR="00F212D0">
        <w:rPr>
          <w:rFonts w:cs="FrankRuehl" w:hint="cs"/>
          <w:sz w:val="28"/>
          <w:szCs w:val="28"/>
          <w:rtl/>
        </w:rPr>
        <w:t>ר</w:t>
      </w:r>
      <w:r w:rsidRPr="008251B9">
        <w:rPr>
          <w:rFonts w:cs="FrankRuehl"/>
          <w:sz w:val="28"/>
          <w:szCs w:val="28"/>
          <w:rtl/>
        </w:rPr>
        <w:t>חוק</w:t>
      </w:r>
      <w:r w:rsidR="00F212D0">
        <w:rPr>
          <w:rFonts w:cs="FrankRuehl" w:hint="cs"/>
          <w:sz w:val="28"/>
          <w:szCs w:val="28"/>
          <w:rtl/>
        </w:rPr>
        <w:t>*</w:t>
      </w:r>
      <w:r w:rsidRPr="008251B9">
        <w:rPr>
          <w:rFonts w:cs="FrankRuehl"/>
          <w:sz w:val="28"/>
          <w:szCs w:val="28"/>
          <w:rtl/>
        </w:rPr>
        <w:t xml:space="preserve"> מאוד זה</w:t>
      </w:r>
      <w:r w:rsidR="00CB4185">
        <w:rPr>
          <w:rStyle w:val="FootnoteReference"/>
          <w:rFonts w:cs="FrankRuehl"/>
          <w:szCs w:val="28"/>
          <w:rtl/>
        </w:rPr>
        <w:footnoteReference w:id="686"/>
      </w:r>
      <w:r w:rsidRPr="008251B9">
        <w:rPr>
          <w:rFonts w:cs="FrankRuehl"/>
          <w:sz w:val="28"/>
          <w:szCs w:val="28"/>
          <w:rtl/>
        </w:rPr>
        <w:t xml:space="preserve">. </w:t>
      </w:r>
    </w:p>
    <w:p w:rsidR="00881751" w:rsidRDefault="004C08C7" w:rsidP="00881751">
      <w:pPr>
        <w:jc w:val="both"/>
        <w:rPr>
          <w:rFonts w:cs="FrankRuehl" w:hint="cs"/>
          <w:sz w:val="28"/>
          <w:szCs w:val="28"/>
          <w:rtl/>
        </w:rPr>
      </w:pPr>
      <w:r w:rsidRPr="004C08C7">
        <w:rPr>
          <w:rStyle w:val="LatinChar"/>
          <w:rtl/>
        </w:rPr>
        <w:t>#</w:t>
      </w:r>
      <w:r w:rsidR="008251B9" w:rsidRPr="004C08C7">
        <w:rPr>
          <w:rStyle w:val="Title1"/>
          <w:rtl/>
        </w:rPr>
        <w:t>אבל יש</w:t>
      </w:r>
      <w:r w:rsidRPr="004C08C7">
        <w:rPr>
          <w:rStyle w:val="LatinChar"/>
          <w:rtl/>
        </w:rPr>
        <w:t>=</w:t>
      </w:r>
      <w:r w:rsidR="008251B9" w:rsidRPr="008251B9">
        <w:rPr>
          <w:rFonts w:cs="FrankRuehl"/>
          <w:sz w:val="28"/>
          <w:szCs w:val="28"/>
          <w:rtl/>
        </w:rPr>
        <w:t xml:space="preserve"> לך לדעת כי הפירוש הברור, כי רצה לומר שכל הנבראים נבראו בשלימות קומתן</w:t>
      </w:r>
      <w:r w:rsidR="00F20EFD">
        <w:rPr>
          <w:rFonts w:cs="FrankRuehl" w:hint="cs"/>
          <w:sz w:val="28"/>
          <w:szCs w:val="28"/>
          <w:rtl/>
        </w:rPr>
        <w:t>.</w:t>
      </w:r>
      <w:r w:rsidR="008251B9" w:rsidRPr="008251B9">
        <w:rPr>
          <w:rFonts w:cs="FrankRuehl"/>
          <w:sz w:val="28"/>
          <w:szCs w:val="28"/>
          <w:rtl/>
        </w:rPr>
        <w:t xml:space="preserve"> ולא שתאמר כי מתחילה היו קטנים</w:t>
      </w:r>
      <w:r w:rsidR="00F20EFD">
        <w:rPr>
          <w:rFonts w:cs="FrankRuehl" w:hint="cs"/>
          <w:sz w:val="28"/>
          <w:szCs w:val="28"/>
          <w:rtl/>
        </w:rPr>
        <w:t>,</w:t>
      </w:r>
      <w:r w:rsidR="008251B9" w:rsidRPr="008251B9">
        <w:rPr>
          <w:rFonts w:cs="FrankRuehl"/>
          <w:sz w:val="28"/>
          <w:szCs w:val="28"/>
          <w:rtl/>
        </w:rPr>
        <w:t xml:space="preserve"> ואח</w:t>
      </w:r>
      <w:r w:rsidR="00F20EFD">
        <w:rPr>
          <w:rFonts w:cs="FrankRuehl" w:hint="cs"/>
          <w:sz w:val="28"/>
          <w:szCs w:val="28"/>
          <w:rtl/>
        </w:rPr>
        <w:t>ר כך</w:t>
      </w:r>
      <w:r w:rsidR="008251B9" w:rsidRPr="008251B9">
        <w:rPr>
          <w:rFonts w:cs="FrankRuehl"/>
          <w:sz w:val="28"/>
          <w:szCs w:val="28"/>
          <w:rtl/>
        </w:rPr>
        <w:t xml:space="preserve"> היו גדולים</w:t>
      </w:r>
      <w:r w:rsidR="00F20EFD">
        <w:rPr>
          <w:rFonts w:cs="FrankRuehl" w:hint="cs"/>
          <w:sz w:val="28"/>
          <w:szCs w:val="28"/>
          <w:rtl/>
        </w:rPr>
        <w:t>,</w:t>
      </w:r>
      <w:r w:rsidR="008251B9" w:rsidRPr="008251B9">
        <w:rPr>
          <w:rFonts w:cs="FrankRuehl"/>
          <w:sz w:val="28"/>
          <w:szCs w:val="28"/>
          <w:rtl/>
        </w:rPr>
        <w:t xml:space="preserve"> כמו עגל ונעשה שור</w:t>
      </w:r>
      <w:r w:rsidR="000F312B">
        <w:rPr>
          <w:rFonts w:cs="FrankRuehl" w:hint="cs"/>
          <w:sz w:val="28"/>
          <w:szCs w:val="28"/>
          <w:rtl/>
        </w:rPr>
        <w:t xml:space="preserve"> </w:t>
      </w:r>
      <w:r w:rsidR="000F312B" w:rsidRPr="000F312B">
        <w:rPr>
          <w:rFonts w:cs="Dbs-Rashi" w:hint="cs"/>
          <w:szCs w:val="20"/>
          <w:rtl/>
        </w:rPr>
        <w:t>(ב"ק סה:)</w:t>
      </w:r>
      <w:r w:rsidR="00F20EFD">
        <w:rPr>
          <w:rFonts w:cs="FrankRuehl" w:hint="cs"/>
          <w:sz w:val="28"/>
          <w:szCs w:val="28"/>
          <w:rtl/>
        </w:rPr>
        <w:t>,</w:t>
      </w:r>
      <w:r w:rsidR="008251B9" w:rsidRPr="008251B9">
        <w:rPr>
          <w:rFonts w:cs="FrankRuehl"/>
          <w:sz w:val="28"/>
          <w:szCs w:val="28"/>
          <w:rtl/>
        </w:rPr>
        <w:t xml:space="preserve"> רק מתחלה נברא שור</w:t>
      </w:r>
      <w:r w:rsidR="00F20EFD">
        <w:rPr>
          <w:rStyle w:val="FootnoteReference"/>
          <w:rFonts w:cs="FrankRuehl"/>
          <w:szCs w:val="28"/>
          <w:rtl/>
        </w:rPr>
        <w:footnoteReference w:id="687"/>
      </w:r>
      <w:r w:rsidR="008251B9" w:rsidRPr="008251B9">
        <w:rPr>
          <w:rFonts w:cs="FrankRuehl"/>
          <w:sz w:val="28"/>
          <w:szCs w:val="28"/>
          <w:rtl/>
        </w:rPr>
        <w:t>. ופי</w:t>
      </w:r>
      <w:r w:rsidR="00DB3180">
        <w:rPr>
          <w:rFonts w:cs="FrankRuehl" w:hint="cs"/>
          <w:sz w:val="28"/>
          <w:szCs w:val="28"/>
          <w:rtl/>
        </w:rPr>
        <w:t>רוש</w:t>
      </w:r>
      <w:r w:rsidR="008251B9" w:rsidRPr="008251B9">
        <w:rPr>
          <w:rFonts w:cs="FrankRuehl"/>
          <w:sz w:val="28"/>
          <w:szCs w:val="28"/>
          <w:rtl/>
        </w:rPr>
        <w:t xml:space="preserve"> </w:t>
      </w:r>
      <w:r w:rsidR="00862A5F">
        <w:rPr>
          <w:rFonts w:cs="FrankRuehl" w:hint="cs"/>
          <w:sz w:val="28"/>
          <w:szCs w:val="28"/>
          <w:rtl/>
        </w:rPr>
        <w:t>'</w:t>
      </w:r>
      <w:r w:rsidR="008251B9" w:rsidRPr="008251B9">
        <w:rPr>
          <w:rFonts w:cs="FrankRuehl"/>
          <w:sz w:val="28"/>
          <w:szCs w:val="28"/>
          <w:rtl/>
        </w:rPr>
        <w:t>בדעתן</w:t>
      </w:r>
      <w:r w:rsidR="00862A5F">
        <w:rPr>
          <w:rFonts w:cs="FrankRuehl" w:hint="cs"/>
          <w:sz w:val="28"/>
          <w:szCs w:val="28"/>
          <w:rtl/>
        </w:rPr>
        <w:t>',</w:t>
      </w:r>
      <w:r w:rsidR="008251B9" w:rsidRPr="008251B9">
        <w:rPr>
          <w:rFonts w:cs="FrankRuehl"/>
          <w:sz w:val="28"/>
          <w:szCs w:val="28"/>
          <w:rtl/>
        </w:rPr>
        <w:t xml:space="preserve"> כי כאשר נברא האדם</w:t>
      </w:r>
      <w:r w:rsidR="00D40028">
        <w:rPr>
          <w:rFonts w:cs="FrankRuehl" w:hint="cs"/>
          <w:sz w:val="28"/>
          <w:szCs w:val="28"/>
          <w:rtl/>
        </w:rPr>
        <w:t xml:space="preserve"> הראשון*</w:t>
      </w:r>
      <w:r w:rsidR="008251B9" w:rsidRPr="008251B9">
        <w:rPr>
          <w:rFonts w:cs="FrankRuehl"/>
          <w:sz w:val="28"/>
          <w:szCs w:val="28"/>
          <w:rtl/>
        </w:rPr>
        <w:t xml:space="preserve"> תיכף נברא בשכלו</w:t>
      </w:r>
      <w:r w:rsidR="001E1A4C">
        <w:rPr>
          <w:rStyle w:val="FootnoteReference"/>
          <w:rFonts w:cs="FrankRuehl"/>
          <w:szCs w:val="28"/>
          <w:rtl/>
        </w:rPr>
        <w:footnoteReference w:id="688"/>
      </w:r>
      <w:r w:rsidR="00862A5F">
        <w:rPr>
          <w:rFonts w:cs="FrankRuehl" w:hint="cs"/>
          <w:sz w:val="28"/>
          <w:szCs w:val="28"/>
          <w:rtl/>
        </w:rPr>
        <w:t>,</w:t>
      </w:r>
      <w:r w:rsidR="008251B9" w:rsidRPr="008251B9">
        <w:rPr>
          <w:rFonts w:cs="FrankRuehl"/>
          <w:sz w:val="28"/>
          <w:szCs w:val="28"/>
          <w:rtl/>
        </w:rPr>
        <w:t xml:space="preserve"> ולא כמו תינוק שאין בו דעת</w:t>
      </w:r>
      <w:r w:rsidR="00862A5F">
        <w:rPr>
          <w:rFonts w:cs="FrankRuehl" w:hint="cs"/>
          <w:sz w:val="28"/>
          <w:szCs w:val="28"/>
          <w:rtl/>
        </w:rPr>
        <w:t>,</w:t>
      </w:r>
      <w:r w:rsidR="008251B9" w:rsidRPr="008251B9">
        <w:rPr>
          <w:rFonts w:cs="FrankRuehl"/>
          <w:sz w:val="28"/>
          <w:szCs w:val="28"/>
          <w:rtl/>
        </w:rPr>
        <w:t xml:space="preserve"> ואח</w:t>
      </w:r>
      <w:r w:rsidR="00862A5F">
        <w:rPr>
          <w:rFonts w:cs="FrankRuehl" w:hint="cs"/>
          <w:sz w:val="28"/>
          <w:szCs w:val="28"/>
          <w:rtl/>
        </w:rPr>
        <w:t>ר כך</w:t>
      </w:r>
      <w:r w:rsidR="008251B9" w:rsidRPr="008251B9">
        <w:rPr>
          <w:rFonts w:cs="FrankRuehl"/>
          <w:sz w:val="28"/>
          <w:szCs w:val="28"/>
          <w:rtl/>
        </w:rPr>
        <w:t xml:space="preserve"> מקבל הדעת</w:t>
      </w:r>
      <w:r w:rsidR="001E1A4C">
        <w:rPr>
          <w:rStyle w:val="FootnoteReference"/>
          <w:rFonts w:cs="FrankRuehl"/>
          <w:szCs w:val="28"/>
          <w:rtl/>
        </w:rPr>
        <w:footnoteReference w:id="689"/>
      </w:r>
      <w:r w:rsidR="00862A5F">
        <w:rPr>
          <w:rFonts w:cs="FrankRuehl" w:hint="cs"/>
          <w:sz w:val="28"/>
          <w:szCs w:val="28"/>
          <w:rtl/>
        </w:rPr>
        <w:t>.</w:t>
      </w:r>
      <w:r w:rsidR="008251B9" w:rsidRPr="008251B9">
        <w:rPr>
          <w:rFonts w:cs="FrankRuehl"/>
          <w:sz w:val="28"/>
          <w:szCs w:val="28"/>
          <w:rtl/>
        </w:rPr>
        <w:t xml:space="preserve"> ואף עגל וכבש אין בו הדעת מתחלת בריאתו כמו שיש להם כאשר נעשה שור ואיל</w:t>
      </w:r>
      <w:r w:rsidR="00E1484D">
        <w:rPr>
          <w:rFonts w:cs="FrankRuehl" w:hint="cs"/>
          <w:sz w:val="28"/>
          <w:szCs w:val="28"/>
          <w:rtl/>
        </w:rPr>
        <w:t>.</w:t>
      </w:r>
      <w:r w:rsidR="008251B9" w:rsidRPr="008251B9">
        <w:rPr>
          <w:rFonts w:cs="FrankRuehl"/>
          <w:sz w:val="28"/>
          <w:szCs w:val="28"/>
          <w:rtl/>
        </w:rPr>
        <w:t xml:space="preserve"> ואין אל השועל הדעת כאשר נולד</w:t>
      </w:r>
      <w:r w:rsidR="00E1484D">
        <w:rPr>
          <w:rFonts w:cs="FrankRuehl" w:hint="cs"/>
          <w:sz w:val="28"/>
          <w:szCs w:val="28"/>
          <w:rtl/>
        </w:rPr>
        <w:t>,</w:t>
      </w:r>
      <w:r w:rsidR="008251B9" w:rsidRPr="008251B9">
        <w:rPr>
          <w:rFonts w:cs="FrankRuehl"/>
          <w:sz w:val="28"/>
          <w:szCs w:val="28"/>
          <w:rtl/>
        </w:rPr>
        <w:t xml:space="preserve"> כמו שיש לו אח</w:t>
      </w:r>
      <w:r w:rsidR="00E1484D">
        <w:rPr>
          <w:rFonts w:cs="FrankRuehl" w:hint="cs"/>
          <w:sz w:val="28"/>
          <w:szCs w:val="28"/>
          <w:rtl/>
        </w:rPr>
        <w:t>ר כך</w:t>
      </w:r>
      <w:r w:rsidR="00E1484D">
        <w:rPr>
          <w:rStyle w:val="FootnoteReference"/>
          <w:rFonts w:cs="FrankRuehl"/>
          <w:szCs w:val="28"/>
          <w:rtl/>
        </w:rPr>
        <w:footnoteReference w:id="690"/>
      </w:r>
      <w:r w:rsidR="00E1484D">
        <w:rPr>
          <w:rFonts w:cs="FrankRuehl" w:hint="cs"/>
          <w:sz w:val="28"/>
          <w:szCs w:val="28"/>
          <w:rtl/>
        </w:rPr>
        <w:t>,</w:t>
      </w:r>
      <w:r w:rsidR="008251B9" w:rsidRPr="008251B9">
        <w:rPr>
          <w:rFonts w:cs="FrankRuehl"/>
          <w:sz w:val="28"/>
          <w:szCs w:val="28"/>
          <w:rtl/>
        </w:rPr>
        <w:t xml:space="preserve"> וכן כולם</w:t>
      </w:r>
      <w:r w:rsidR="00025282">
        <w:rPr>
          <w:rStyle w:val="FootnoteReference"/>
          <w:rFonts w:cs="FrankRuehl"/>
          <w:szCs w:val="28"/>
          <w:rtl/>
        </w:rPr>
        <w:footnoteReference w:id="691"/>
      </w:r>
      <w:r w:rsidR="008251B9" w:rsidRPr="008251B9">
        <w:rPr>
          <w:rFonts w:cs="FrankRuehl"/>
          <w:sz w:val="28"/>
          <w:szCs w:val="28"/>
          <w:rtl/>
        </w:rPr>
        <w:t>. אבל במעשה בראשית</w:t>
      </w:r>
      <w:r w:rsidR="00651C3A">
        <w:rPr>
          <w:rFonts w:cs="FrankRuehl" w:hint="cs"/>
          <w:sz w:val="28"/>
          <w:szCs w:val="28"/>
          <w:rtl/>
        </w:rPr>
        <w:t>,</w:t>
      </w:r>
      <w:r w:rsidR="008251B9" w:rsidRPr="008251B9">
        <w:rPr>
          <w:rFonts w:cs="FrankRuehl"/>
          <w:sz w:val="28"/>
          <w:szCs w:val="28"/>
          <w:rtl/>
        </w:rPr>
        <w:t xml:space="preserve"> מה שיש להם בסוף היה להם מתחלת בריאתן</w:t>
      </w:r>
      <w:r w:rsidR="00651C3A">
        <w:rPr>
          <w:rStyle w:val="FootnoteReference"/>
          <w:rFonts w:cs="FrankRuehl"/>
          <w:szCs w:val="28"/>
          <w:rtl/>
        </w:rPr>
        <w:footnoteReference w:id="692"/>
      </w:r>
      <w:r w:rsidR="00651C3A">
        <w:rPr>
          <w:rFonts w:cs="FrankRuehl" w:hint="cs"/>
          <w:sz w:val="28"/>
          <w:szCs w:val="28"/>
          <w:rtl/>
        </w:rPr>
        <w:t>.</w:t>
      </w:r>
      <w:r w:rsidR="008251B9" w:rsidRPr="008251B9">
        <w:rPr>
          <w:rFonts w:cs="FrankRuehl"/>
          <w:sz w:val="28"/>
          <w:szCs w:val="28"/>
          <w:rtl/>
        </w:rPr>
        <w:t xml:space="preserve"> ופירוש </w:t>
      </w:r>
      <w:r w:rsidR="007E60B1">
        <w:rPr>
          <w:rFonts w:cs="FrankRuehl" w:hint="cs"/>
          <w:sz w:val="28"/>
          <w:szCs w:val="28"/>
          <w:rtl/>
        </w:rPr>
        <w:t>'</w:t>
      </w:r>
      <w:r w:rsidR="008251B9" w:rsidRPr="008251B9">
        <w:rPr>
          <w:rFonts w:cs="FrankRuehl"/>
          <w:sz w:val="28"/>
          <w:szCs w:val="28"/>
          <w:rtl/>
        </w:rPr>
        <w:t>בצביו</w:t>
      </w:r>
      <w:r w:rsidR="007E60B1">
        <w:rPr>
          <w:rFonts w:cs="FrankRuehl" w:hint="cs"/>
          <w:sz w:val="28"/>
          <w:szCs w:val="28"/>
          <w:rtl/>
        </w:rPr>
        <w:t>נ</w:t>
      </w:r>
      <w:r w:rsidR="008251B9" w:rsidRPr="008251B9">
        <w:rPr>
          <w:rFonts w:cs="FrankRuehl"/>
          <w:sz w:val="28"/>
          <w:szCs w:val="28"/>
          <w:rtl/>
        </w:rPr>
        <w:t>ם</w:t>
      </w:r>
      <w:r w:rsidR="007E60B1">
        <w:rPr>
          <w:rFonts w:cs="FrankRuehl" w:hint="cs"/>
          <w:sz w:val="28"/>
          <w:szCs w:val="28"/>
          <w:rtl/>
        </w:rPr>
        <w:t>'*</w:t>
      </w:r>
      <w:r w:rsidR="008251B9" w:rsidRPr="008251B9">
        <w:rPr>
          <w:rFonts w:cs="FrankRuehl"/>
          <w:sz w:val="28"/>
          <w:szCs w:val="28"/>
          <w:rtl/>
        </w:rPr>
        <w:t xml:space="preserve"> ביופי שלהם</w:t>
      </w:r>
      <w:r w:rsidR="007E60B1">
        <w:rPr>
          <w:rStyle w:val="FootnoteReference"/>
          <w:rFonts w:cs="FrankRuehl"/>
          <w:szCs w:val="28"/>
          <w:rtl/>
        </w:rPr>
        <w:footnoteReference w:id="693"/>
      </w:r>
      <w:r w:rsidR="008251B9" w:rsidRPr="008251B9">
        <w:rPr>
          <w:rFonts w:cs="FrankRuehl"/>
          <w:sz w:val="28"/>
          <w:szCs w:val="28"/>
          <w:rtl/>
        </w:rPr>
        <w:t>, כי כל ב</w:t>
      </w:r>
      <w:r w:rsidR="005241B6">
        <w:rPr>
          <w:rFonts w:cs="FrankRuehl" w:hint="cs"/>
          <w:sz w:val="28"/>
          <w:szCs w:val="28"/>
          <w:rtl/>
        </w:rPr>
        <w:t>על חיים</w:t>
      </w:r>
      <w:r w:rsidR="008251B9" w:rsidRPr="008251B9">
        <w:rPr>
          <w:rFonts w:cs="FrankRuehl"/>
          <w:sz w:val="28"/>
          <w:szCs w:val="28"/>
          <w:rtl/>
        </w:rPr>
        <w:t xml:space="preserve"> יש לו התפארת</w:t>
      </w:r>
      <w:r w:rsidR="005241B6">
        <w:rPr>
          <w:rStyle w:val="FootnoteReference"/>
          <w:rFonts w:cs="FrankRuehl"/>
          <w:szCs w:val="28"/>
          <w:rtl/>
        </w:rPr>
        <w:footnoteReference w:id="694"/>
      </w:r>
      <w:r w:rsidR="005241B6">
        <w:rPr>
          <w:rFonts w:cs="FrankRuehl" w:hint="cs"/>
          <w:sz w:val="28"/>
          <w:szCs w:val="28"/>
          <w:rtl/>
        </w:rPr>
        <w:t>,</w:t>
      </w:r>
      <w:r w:rsidR="008251B9" w:rsidRPr="008251B9">
        <w:rPr>
          <w:rFonts w:cs="FrankRuehl"/>
          <w:sz w:val="28"/>
          <w:szCs w:val="28"/>
          <w:rtl/>
        </w:rPr>
        <w:t xml:space="preserve"> ואין ספק כי אח</w:t>
      </w:r>
      <w:r w:rsidR="0073520C">
        <w:rPr>
          <w:rFonts w:cs="FrankRuehl" w:hint="cs"/>
          <w:sz w:val="28"/>
          <w:szCs w:val="28"/>
          <w:rtl/>
        </w:rPr>
        <w:t>ר כך</w:t>
      </w:r>
      <w:r w:rsidR="008251B9" w:rsidRPr="008251B9">
        <w:rPr>
          <w:rFonts w:cs="FrankRuehl"/>
          <w:sz w:val="28"/>
          <w:szCs w:val="28"/>
          <w:rtl/>
        </w:rPr>
        <w:t xml:space="preserve"> כאשר כבר גדל יש לו הפאר יותר ממה שהיה לו מתחלת בריאתו</w:t>
      </w:r>
      <w:r w:rsidR="0073520C">
        <w:rPr>
          <w:rStyle w:val="FootnoteReference"/>
          <w:rFonts w:cs="FrankRuehl"/>
          <w:szCs w:val="28"/>
          <w:rtl/>
        </w:rPr>
        <w:footnoteReference w:id="695"/>
      </w:r>
      <w:r w:rsidR="0073520C">
        <w:rPr>
          <w:rFonts w:cs="FrankRuehl" w:hint="cs"/>
          <w:sz w:val="28"/>
          <w:szCs w:val="28"/>
          <w:rtl/>
        </w:rPr>
        <w:t>.</w:t>
      </w:r>
      <w:r w:rsidR="008251B9" w:rsidRPr="008251B9">
        <w:rPr>
          <w:rFonts w:cs="FrankRuehl"/>
          <w:sz w:val="28"/>
          <w:szCs w:val="28"/>
          <w:rtl/>
        </w:rPr>
        <w:t xml:space="preserve"> ואמר כי הצבי והפאר שהיה ראוי לכל אחד אח</w:t>
      </w:r>
      <w:r w:rsidR="00881751">
        <w:rPr>
          <w:rFonts w:cs="FrankRuehl" w:hint="cs"/>
          <w:sz w:val="28"/>
          <w:szCs w:val="28"/>
          <w:rtl/>
        </w:rPr>
        <w:t>ר כך,</w:t>
      </w:r>
      <w:r w:rsidR="008251B9" w:rsidRPr="008251B9">
        <w:rPr>
          <w:rFonts w:cs="FrankRuehl"/>
          <w:sz w:val="28"/>
          <w:szCs w:val="28"/>
          <w:rtl/>
        </w:rPr>
        <w:t xml:space="preserve"> היה לו מתחלה כאשר נבראו כל אחד ואחד</w:t>
      </w:r>
      <w:r w:rsidR="00881751">
        <w:rPr>
          <w:rFonts w:cs="FrankRuehl" w:hint="cs"/>
          <w:sz w:val="28"/>
          <w:szCs w:val="28"/>
          <w:rtl/>
        </w:rPr>
        <w:t>,</w:t>
      </w:r>
      <w:r w:rsidR="008251B9" w:rsidRPr="008251B9">
        <w:rPr>
          <w:rFonts w:cs="FrankRuehl"/>
          <w:sz w:val="28"/>
          <w:szCs w:val="28"/>
          <w:rtl/>
        </w:rPr>
        <w:t xml:space="preserve"> ומיד היה להם כל זה</w:t>
      </w:r>
      <w:r w:rsidR="00881751">
        <w:rPr>
          <w:rFonts w:cs="FrankRuehl" w:hint="cs"/>
          <w:sz w:val="28"/>
          <w:szCs w:val="28"/>
          <w:rtl/>
        </w:rPr>
        <w:t>.</w:t>
      </w:r>
      <w:r w:rsidR="008251B9" w:rsidRPr="008251B9">
        <w:rPr>
          <w:rFonts w:cs="FrankRuehl"/>
          <w:sz w:val="28"/>
          <w:szCs w:val="28"/>
          <w:rtl/>
        </w:rPr>
        <w:t xml:space="preserve"> ובאדם נקרא דבר זה צלם אל</w:t>
      </w:r>
      <w:r w:rsidR="00881751">
        <w:rPr>
          <w:rFonts w:cs="FrankRuehl" w:hint="cs"/>
          <w:sz w:val="28"/>
          <w:szCs w:val="28"/>
          <w:rtl/>
        </w:rPr>
        <w:t>ק</w:t>
      </w:r>
      <w:r w:rsidR="008251B9" w:rsidRPr="008251B9">
        <w:rPr>
          <w:rFonts w:cs="FrankRuehl"/>
          <w:sz w:val="28"/>
          <w:szCs w:val="28"/>
          <w:rtl/>
        </w:rPr>
        <w:t>ים</w:t>
      </w:r>
      <w:r w:rsidR="00881751">
        <w:rPr>
          <w:rFonts w:cs="FrankRuehl" w:hint="cs"/>
          <w:sz w:val="28"/>
          <w:szCs w:val="28"/>
          <w:rtl/>
        </w:rPr>
        <w:t>,</w:t>
      </w:r>
      <w:r w:rsidR="008251B9" w:rsidRPr="008251B9">
        <w:rPr>
          <w:rFonts w:cs="FrankRuehl"/>
          <w:sz w:val="28"/>
          <w:szCs w:val="28"/>
          <w:rtl/>
        </w:rPr>
        <w:t xml:space="preserve"> כמו שהתבאר</w:t>
      </w:r>
      <w:r w:rsidR="00881751">
        <w:rPr>
          <w:rStyle w:val="FootnoteReference"/>
          <w:rFonts w:cs="FrankRuehl"/>
          <w:szCs w:val="28"/>
          <w:rtl/>
        </w:rPr>
        <w:footnoteReference w:id="696"/>
      </w:r>
      <w:r w:rsidR="008251B9" w:rsidRPr="008251B9">
        <w:rPr>
          <w:rFonts w:cs="FrankRuehl"/>
          <w:sz w:val="28"/>
          <w:szCs w:val="28"/>
          <w:rtl/>
        </w:rPr>
        <w:t xml:space="preserve">. </w:t>
      </w:r>
    </w:p>
    <w:p w:rsidR="008F288D" w:rsidRDefault="00C77DF5" w:rsidP="00916E94">
      <w:pPr>
        <w:jc w:val="both"/>
        <w:rPr>
          <w:rFonts w:cs="FrankRuehl" w:hint="cs"/>
          <w:sz w:val="28"/>
          <w:szCs w:val="28"/>
          <w:rtl/>
        </w:rPr>
      </w:pPr>
      <w:r w:rsidRPr="00C77DF5">
        <w:rPr>
          <w:rStyle w:val="LatinChar"/>
          <w:rtl/>
        </w:rPr>
        <w:t>#</w:t>
      </w:r>
      <w:r w:rsidR="008251B9" w:rsidRPr="00C77DF5">
        <w:rPr>
          <w:rStyle w:val="Title1"/>
          <w:rtl/>
        </w:rPr>
        <w:t>ואלו ג'</w:t>
      </w:r>
      <w:r w:rsidRPr="00C77DF5">
        <w:rPr>
          <w:rStyle w:val="LatinChar"/>
          <w:rtl/>
        </w:rPr>
        <w:t>=</w:t>
      </w:r>
      <w:r w:rsidR="008251B9" w:rsidRPr="008251B9">
        <w:rPr>
          <w:rFonts w:cs="FrankRuehl"/>
          <w:sz w:val="28"/>
          <w:szCs w:val="28"/>
          <w:rtl/>
        </w:rPr>
        <w:t xml:space="preserve"> דברים</w:t>
      </w:r>
      <w:r>
        <w:rPr>
          <w:rStyle w:val="FootnoteReference"/>
          <w:rFonts w:cs="FrankRuehl"/>
          <w:szCs w:val="28"/>
          <w:rtl/>
        </w:rPr>
        <w:footnoteReference w:id="697"/>
      </w:r>
      <w:r w:rsidR="008251B9" w:rsidRPr="008251B9">
        <w:rPr>
          <w:rFonts w:cs="FrankRuehl"/>
          <w:sz w:val="28"/>
          <w:szCs w:val="28"/>
          <w:rtl/>
        </w:rPr>
        <w:t xml:space="preserve"> זכר נגד החומר והצורה, וכנגד ענין האלהי שדבק בנבראים</w:t>
      </w:r>
      <w:r w:rsidR="00BC48B4">
        <w:rPr>
          <w:rStyle w:val="FootnoteReference"/>
          <w:rFonts w:cs="FrankRuehl"/>
          <w:szCs w:val="28"/>
          <w:rtl/>
        </w:rPr>
        <w:footnoteReference w:id="698"/>
      </w:r>
      <w:r>
        <w:rPr>
          <w:rFonts w:cs="FrankRuehl" w:hint="cs"/>
          <w:sz w:val="28"/>
          <w:szCs w:val="28"/>
          <w:rtl/>
        </w:rPr>
        <w:t>,</w:t>
      </w:r>
      <w:r w:rsidR="008251B9" w:rsidRPr="008251B9">
        <w:rPr>
          <w:rFonts w:cs="FrankRuehl"/>
          <w:sz w:val="28"/>
          <w:szCs w:val="28"/>
          <w:rtl/>
        </w:rPr>
        <w:t xml:space="preserve"> שאין לדבר זה עירוב עם החומר שיש בכל הנבראים</w:t>
      </w:r>
      <w:r>
        <w:rPr>
          <w:rStyle w:val="FootnoteReference"/>
          <w:rFonts w:cs="FrankRuehl"/>
          <w:szCs w:val="28"/>
          <w:rtl/>
        </w:rPr>
        <w:footnoteReference w:id="699"/>
      </w:r>
      <w:r>
        <w:rPr>
          <w:rFonts w:cs="FrankRuehl" w:hint="cs"/>
          <w:sz w:val="28"/>
          <w:szCs w:val="28"/>
          <w:rtl/>
        </w:rPr>
        <w:t>.</w:t>
      </w:r>
      <w:r w:rsidR="008251B9" w:rsidRPr="008251B9">
        <w:rPr>
          <w:rFonts w:cs="FrankRuehl"/>
          <w:sz w:val="28"/>
          <w:szCs w:val="28"/>
          <w:rtl/>
        </w:rPr>
        <w:t xml:space="preserve"> לפיכך אמר </w:t>
      </w:r>
      <w:r w:rsidR="008962FC">
        <w:rPr>
          <w:rFonts w:cs="FrankRuehl" w:hint="cs"/>
          <w:sz w:val="28"/>
          <w:szCs w:val="28"/>
          <w:rtl/>
        </w:rPr>
        <w:t>'</w:t>
      </w:r>
      <w:r w:rsidR="008251B9" w:rsidRPr="008251B9">
        <w:rPr>
          <w:rFonts w:cs="FrankRuehl"/>
          <w:sz w:val="28"/>
          <w:szCs w:val="28"/>
          <w:rtl/>
        </w:rPr>
        <w:t>בקומתן נבראו</w:t>
      </w:r>
      <w:r w:rsidR="008962FC">
        <w:rPr>
          <w:rFonts w:cs="FrankRuehl" w:hint="cs"/>
          <w:sz w:val="28"/>
          <w:szCs w:val="28"/>
          <w:rtl/>
        </w:rPr>
        <w:t>',</w:t>
      </w:r>
      <w:r w:rsidR="008251B9" w:rsidRPr="008251B9">
        <w:rPr>
          <w:rFonts w:cs="FrankRuehl"/>
          <w:sz w:val="28"/>
          <w:szCs w:val="28"/>
          <w:rtl/>
        </w:rPr>
        <w:t xml:space="preserve"> וזה כנגד הגוף שמקבל הקומה הגשמית, כי הרחקים שייכים לגשם</w:t>
      </w:r>
      <w:r w:rsidR="008962FC">
        <w:rPr>
          <w:rStyle w:val="FootnoteReference"/>
          <w:rFonts w:cs="FrankRuehl"/>
          <w:szCs w:val="28"/>
          <w:rtl/>
        </w:rPr>
        <w:footnoteReference w:id="700"/>
      </w:r>
      <w:r w:rsidR="008962FC">
        <w:rPr>
          <w:rFonts w:cs="FrankRuehl" w:hint="cs"/>
          <w:sz w:val="28"/>
          <w:szCs w:val="28"/>
          <w:rtl/>
        </w:rPr>
        <w:t>.</w:t>
      </w:r>
      <w:r w:rsidR="008251B9" w:rsidRPr="008251B9">
        <w:rPr>
          <w:rFonts w:cs="FrankRuehl"/>
          <w:sz w:val="28"/>
          <w:szCs w:val="28"/>
          <w:rtl/>
        </w:rPr>
        <w:t xml:space="preserve"> ואמר </w:t>
      </w:r>
      <w:r w:rsidR="004F3B58">
        <w:rPr>
          <w:rFonts w:cs="FrankRuehl" w:hint="cs"/>
          <w:sz w:val="28"/>
          <w:szCs w:val="28"/>
          <w:rtl/>
        </w:rPr>
        <w:t>'</w:t>
      </w:r>
      <w:r w:rsidR="008251B9" w:rsidRPr="008251B9">
        <w:rPr>
          <w:rFonts w:cs="FrankRuehl"/>
          <w:sz w:val="28"/>
          <w:szCs w:val="28"/>
          <w:rtl/>
        </w:rPr>
        <w:t>בדעתן</w:t>
      </w:r>
      <w:r w:rsidR="004F3B58">
        <w:rPr>
          <w:rFonts w:cs="FrankRuehl" w:hint="cs"/>
          <w:sz w:val="28"/>
          <w:szCs w:val="28"/>
          <w:rtl/>
        </w:rPr>
        <w:t>'</w:t>
      </w:r>
      <w:r w:rsidR="008251B9" w:rsidRPr="008251B9">
        <w:rPr>
          <w:rFonts w:cs="FrankRuehl"/>
          <w:sz w:val="28"/>
          <w:szCs w:val="28"/>
          <w:rtl/>
        </w:rPr>
        <w:t xml:space="preserve"> נגד הצורה</w:t>
      </w:r>
      <w:r w:rsidR="004F3B58">
        <w:rPr>
          <w:rFonts w:cs="FrankRuehl" w:hint="cs"/>
          <w:sz w:val="28"/>
          <w:szCs w:val="28"/>
          <w:rtl/>
        </w:rPr>
        <w:t>,</w:t>
      </w:r>
      <w:r w:rsidR="008251B9" w:rsidRPr="008251B9">
        <w:rPr>
          <w:rFonts w:cs="FrankRuehl"/>
          <w:sz w:val="28"/>
          <w:szCs w:val="28"/>
          <w:rtl/>
        </w:rPr>
        <w:t xml:space="preserve"> כי מצד הצורה הזאת נמצא הדעת לכל ב</w:t>
      </w:r>
      <w:r w:rsidR="004F3B58">
        <w:rPr>
          <w:rFonts w:cs="FrankRuehl" w:hint="cs"/>
          <w:sz w:val="28"/>
          <w:szCs w:val="28"/>
          <w:rtl/>
        </w:rPr>
        <w:t>עלי חיים</w:t>
      </w:r>
      <w:r w:rsidR="00E63E53">
        <w:rPr>
          <w:rStyle w:val="FootnoteReference"/>
          <w:rFonts w:cs="FrankRuehl"/>
          <w:szCs w:val="28"/>
          <w:rtl/>
        </w:rPr>
        <w:footnoteReference w:id="701"/>
      </w:r>
      <w:r w:rsidR="004F3B58">
        <w:rPr>
          <w:rFonts w:cs="FrankRuehl" w:hint="cs"/>
          <w:sz w:val="28"/>
          <w:szCs w:val="28"/>
          <w:rtl/>
        </w:rPr>
        <w:t>,</w:t>
      </w:r>
      <w:r w:rsidR="008251B9" w:rsidRPr="008251B9">
        <w:rPr>
          <w:rFonts w:cs="FrankRuehl"/>
          <w:sz w:val="28"/>
          <w:szCs w:val="28"/>
          <w:rtl/>
        </w:rPr>
        <w:t xml:space="preserve"> ואין ספק כי הדעת היא שלימות הנפש</w:t>
      </w:r>
      <w:r w:rsidR="00A727C5">
        <w:rPr>
          <w:rStyle w:val="FootnoteReference"/>
          <w:rFonts w:cs="FrankRuehl"/>
          <w:szCs w:val="28"/>
          <w:rtl/>
        </w:rPr>
        <w:footnoteReference w:id="702"/>
      </w:r>
      <w:r w:rsidR="004F3B58">
        <w:rPr>
          <w:rFonts w:cs="FrankRuehl" w:hint="cs"/>
          <w:sz w:val="28"/>
          <w:szCs w:val="28"/>
          <w:rtl/>
        </w:rPr>
        <w:t>,</w:t>
      </w:r>
      <w:r w:rsidR="008251B9" w:rsidRPr="008251B9">
        <w:rPr>
          <w:rFonts w:cs="FrankRuehl"/>
          <w:sz w:val="28"/>
          <w:szCs w:val="28"/>
          <w:rtl/>
        </w:rPr>
        <w:t xml:space="preserve"> שהיא הצורה לכל נמצא</w:t>
      </w:r>
      <w:r w:rsidR="00773663">
        <w:rPr>
          <w:rFonts w:cs="FrankRuehl" w:hint="cs"/>
          <w:sz w:val="28"/>
          <w:szCs w:val="28"/>
          <w:rtl/>
        </w:rPr>
        <w:t>.</w:t>
      </w:r>
      <w:r w:rsidR="008251B9" w:rsidRPr="008251B9">
        <w:rPr>
          <w:rFonts w:cs="FrankRuehl"/>
          <w:sz w:val="28"/>
          <w:szCs w:val="28"/>
          <w:rtl/>
        </w:rPr>
        <w:t xml:space="preserve"> כמו שהקומה היא שלימות הגוף</w:t>
      </w:r>
      <w:r w:rsidR="004F3B58">
        <w:rPr>
          <w:rFonts w:cs="FrankRuehl" w:hint="cs"/>
          <w:sz w:val="28"/>
          <w:szCs w:val="28"/>
          <w:rtl/>
        </w:rPr>
        <w:t>,</w:t>
      </w:r>
      <w:r w:rsidR="008251B9" w:rsidRPr="008251B9">
        <w:rPr>
          <w:rFonts w:cs="FrankRuehl"/>
          <w:sz w:val="28"/>
          <w:szCs w:val="28"/>
          <w:rtl/>
        </w:rPr>
        <w:t xml:space="preserve"> כך הדעת היא שלימות הנפש</w:t>
      </w:r>
      <w:r w:rsidR="004F3B58">
        <w:rPr>
          <w:rFonts w:cs="FrankRuehl" w:hint="cs"/>
          <w:sz w:val="28"/>
          <w:szCs w:val="28"/>
          <w:rtl/>
        </w:rPr>
        <w:t>.</w:t>
      </w:r>
      <w:r w:rsidR="008251B9" w:rsidRPr="008251B9">
        <w:rPr>
          <w:rFonts w:cs="FrankRuehl"/>
          <w:sz w:val="28"/>
          <w:szCs w:val="28"/>
          <w:rtl/>
        </w:rPr>
        <w:t xml:space="preserve"> גם </w:t>
      </w:r>
      <w:r w:rsidR="004F3B58" w:rsidRPr="004F3B58">
        <w:rPr>
          <w:rFonts w:cs="Dbs-Rashi" w:hint="cs"/>
          <w:szCs w:val="20"/>
          <w:rtl/>
        </w:rPr>
        <w:t>(משלי יט, ב)</w:t>
      </w:r>
      <w:r w:rsidR="004F3B58">
        <w:rPr>
          <w:rFonts w:cs="FrankRuehl" w:hint="cs"/>
          <w:sz w:val="28"/>
          <w:szCs w:val="28"/>
          <w:rtl/>
        </w:rPr>
        <w:t xml:space="preserve"> "</w:t>
      </w:r>
      <w:r w:rsidR="008251B9" w:rsidRPr="008251B9">
        <w:rPr>
          <w:rFonts w:cs="FrankRuehl"/>
          <w:sz w:val="28"/>
          <w:szCs w:val="28"/>
          <w:rtl/>
        </w:rPr>
        <w:t>נפש בלא דעת לא טוב</w:t>
      </w:r>
      <w:r w:rsidR="004F3B58">
        <w:rPr>
          <w:rFonts w:cs="FrankRuehl" w:hint="cs"/>
          <w:sz w:val="28"/>
          <w:szCs w:val="28"/>
          <w:rtl/>
        </w:rPr>
        <w:t>"</w:t>
      </w:r>
      <w:r w:rsidR="00F81C44">
        <w:rPr>
          <w:rStyle w:val="FootnoteReference"/>
          <w:rFonts w:cs="FrankRuehl"/>
          <w:szCs w:val="28"/>
          <w:rtl/>
        </w:rPr>
        <w:footnoteReference w:id="703"/>
      </w:r>
      <w:r w:rsidR="008251B9" w:rsidRPr="008251B9">
        <w:rPr>
          <w:rFonts w:cs="FrankRuehl"/>
          <w:sz w:val="28"/>
          <w:szCs w:val="28"/>
          <w:rtl/>
        </w:rPr>
        <w:t xml:space="preserve">, ולפיכך אמר </w:t>
      </w:r>
      <w:r w:rsidR="004F3B58">
        <w:rPr>
          <w:rFonts w:cs="FrankRuehl" w:hint="cs"/>
          <w:sz w:val="28"/>
          <w:szCs w:val="28"/>
          <w:rtl/>
        </w:rPr>
        <w:t>'</w:t>
      </w:r>
      <w:r w:rsidR="008251B9" w:rsidRPr="008251B9">
        <w:rPr>
          <w:rFonts w:cs="FrankRuehl"/>
          <w:sz w:val="28"/>
          <w:szCs w:val="28"/>
          <w:rtl/>
        </w:rPr>
        <w:t>בדעתן נבראו</w:t>
      </w:r>
      <w:r w:rsidR="004F3B58">
        <w:rPr>
          <w:rFonts w:cs="FrankRuehl" w:hint="cs"/>
          <w:sz w:val="28"/>
          <w:szCs w:val="28"/>
          <w:rtl/>
        </w:rPr>
        <w:t>'</w:t>
      </w:r>
      <w:r w:rsidR="00773663">
        <w:rPr>
          <w:rStyle w:val="FootnoteReference"/>
          <w:rFonts w:cs="FrankRuehl"/>
          <w:szCs w:val="28"/>
          <w:rtl/>
        </w:rPr>
        <w:footnoteReference w:id="704"/>
      </w:r>
      <w:r w:rsidR="008251B9" w:rsidRPr="008251B9">
        <w:rPr>
          <w:rFonts w:cs="FrankRuehl"/>
          <w:sz w:val="28"/>
          <w:szCs w:val="28"/>
          <w:rtl/>
        </w:rPr>
        <w:t>. והפאר והיופי דבר זה הוא מצד ענין אלהי שיש בנבראים, שאין היופי מתיחס אל הגשמי כלל</w:t>
      </w:r>
      <w:r w:rsidR="008E28ED">
        <w:rPr>
          <w:rStyle w:val="FootnoteReference"/>
          <w:rFonts w:cs="FrankRuehl"/>
          <w:szCs w:val="28"/>
          <w:rtl/>
        </w:rPr>
        <w:footnoteReference w:id="705"/>
      </w:r>
      <w:r w:rsidR="008251B9" w:rsidRPr="008251B9">
        <w:rPr>
          <w:rFonts w:cs="FrankRuehl"/>
          <w:sz w:val="28"/>
          <w:szCs w:val="28"/>
          <w:rtl/>
        </w:rPr>
        <w:t>, וכבר בארנו זה כי היופי והפאר הוא מתיחס אל הבלתי גשמי</w:t>
      </w:r>
      <w:r w:rsidR="008E28ED">
        <w:rPr>
          <w:rStyle w:val="FootnoteReference"/>
          <w:rFonts w:cs="FrankRuehl"/>
          <w:szCs w:val="28"/>
          <w:rtl/>
        </w:rPr>
        <w:footnoteReference w:id="706"/>
      </w:r>
      <w:r w:rsidR="00993B38">
        <w:rPr>
          <w:rFonts w:cs="FrankRuehl" w:hint="cs"/>
          <w:sz w:val="28"/>
          <w:szCs w:val="28"/>
          <w:rtl/>
        </w:rPr>
        <w:t>,</w:t>
      </w:r>
      <w:r w:rsidR="008251B9" w:rsidRPr="008251B9">
        <w:rPr>
          <w:rFonts w:cs="FrankRuehl"/>
          <w:sz w:val="28"/>
          <w:szCs w:val="28"/>
          <w:rtl/>
        </w:rPr>
        <w:t xml:space="preserve"> וזה בארנו פעמים הרבה</w:t>
      </w:r>
      <w:r w:rsidR="001B5F42">
        <w:rPr>
          <w:rStyle w:val="FootnoteReference"/>
          <w:rFonts w:cs="FrankRuehl"/>
          <w:szCs w:val="28"/>
          <w:rtl/>
        </w:rPr>
        <w:footnoteReference w:id="707"/>
      </w:r>
      <w:r w:rsidR="00993B38">
        <w:rPr>
          <w:rFonts w:cs="FrankRuehl" w:hint="cs"/>
          <w:sz w:val="28"/>
          <w:szCs w:val="28"/>
          <w:rtl/>
        </w:rPr>
        <w:t>.</w:t>
      </w:r>
      <w:r w:rsidR="001B5F42">
        <w:rPr>
          <w:rFonts w:cs="FrankRuehl" w:hint="cs"/>
          <w:sz w:val="28"/>
          <w:szCs w:val="28"/>
          <w:rtl/>
        </w:rPr>
        <w:t xml:space="preserve"> </w:t>
      </w:r>
      <w:r w:rsidR="00D96769">
        <w:rPr>
          <w:rFonts w:cs="FrankRuehl" w:hint="cs"/>
          <w:sz w:val="28"/>
          <w:szCs w:val="28"/>
          <w:rtl/>
        </w:rPr>
        <w:t xml:space="preserve">ואמר שהיו נבראים בשלומתן, הן מצד גופן, הן מצד צורתן, שהוא הנפש, הן מצד ענין האלקי הדבק בנבראים, והוא היופי שלהם. </w:t>
      </w:r>
      <w:r w:rsidR="00334E8A" w:rsidRPr="00334E8A">
        <w:rPr>
          <w:rFonts w:cs="FrankRuehl"/>
          <w:sz w:val="28"/>
          <w:szCs w:val="28"/>
          <w:rtl/>
        </w:rPr>
        <w:t>ולפיכך לא הביא ראיה רק שנבראו בצביונן</w:t>
      </w:r>
      <w:r w:rsidR="00334E8A">
        <w:rPr>
          <w:rFonts w:cs="FrankRuehl" w:hint="cs"/>
          <w:sz w:val="28"/>
          <w:szCs w:val="28"/>
          <w:rtl/>
        </w:rPr>
        <w:t>,</w:t>
      </w:r>
      <w:r w:rsidR="00334E8A" w:rsidRPr="00334E8A">
        <w:rPr>
          <w:rFonts w:cs="FrankRuehl"/>
          <w:sz w:val="28"/>
          <w:szCs w:val="28"/>
          <w:rtl/>
        </w:rPr>
        <w:t xml:space="preserve"> שהוא הפאר</w:t>
      </w:r>
      <w:r w:rsidR="00334E8A">
        <w:rPr>
          <w:rStyle w:val="FootnoteReference"/>
          <w:rFonts w:cs="FrankRuehl"/>
          <w:szCs w:val="28"/>
          <w:rtl/>
        </w:rPr>
        <w:footnoteReference w:id="708"/>
      </w:r>
      <w:r w:rsidR="00334E8A" w:rsidRPr="00334E8A">
        <w:rPr>
          <w:rFonts w:cs="FrankRuehl"/>
          <w:sz w:val="28"/>
          <w:szCs w:val="28"/>
          <w:rtl/>
        </w:rPr>
        <w:t>, כי מאחר שנבראו בפאר שלהם</w:t>
      </w:r>
      <w:r w:rsidR="00B66781">
        <w:rPr>
          <w:rFonts w:cs="FrankRuehl" w:hint="cs"/>
          <w:sz w:val="28"/>
          <w:szCs w:val="28"/>
          <w:rtl/>
        </w:rPr>
        <w:t>,</w:t>
      </w:r>
      <w:r w:rsidR="00334E8A" w:rsidRPr="00334E8A">
        <w:rPr>
          <w:rFonts w:cs="FrankRuehl"/>
          <w:sz w:val="28"/>
          <w:szCs w:val="28"/>
          <w:rtl/>
        </w:rPr>
        <w:t xml:space="preserve"> שהיא המדרגה האחרונה והעליונה לנמצאים</w:t>
      </w:r>
      <w:r w:rsidR="00B66781">
        <w:rPr>
          <w:rFonts w:cs="FrankRuehl" w:hint="cs"/>
          <w:sz w:val="28"/>
          <w:szCs w:val="28"/>
          <w:rtl/>
        </w:rPr>
        <w:t>,</w:t>
      </w:r>
      <w:r w:rsidR="00334E8A" w:rsidRPr="00334E8A">
        <w:rPr>
          <w:rFonts w:cs="FrankRuehl"/>
          <w:sz w:val="28"/>
          <w:szCs w:val="28"/>
          <w:rtl/>
        </w:rPr>
        <w:t xml:space="preserve"> ואף בשלימות אותה מדריגה עליונה נבראו, וכ</w:t>
      </w:r>
      <w:r w:rsidR="00B66781">
        <w:rPr>
          <w:rFonts w:cs="FrankRuehl" w:hint="cs"/>
          <w:sz w:val="28"/>
          <w:szCs w:val="28"/>
          <w:rtl/>
        </w:rPr>
        <w:t>ל שכן</w:t>
      </w:r>
      <w:r w:rsidR="00334E8A" w:rsidRPr="00334E8A">
        <w:rPr>
          <w:rFonts w:cs="FrankRuehl"/>
          <w:sz w:val="28"/>
          <w:szCs w:val="28"/>
          <w:rtl/>
        </w:rPr>
        <w:t xml:space="preserve"> שנבראו בדעתן</w:t>
      </w:r>
      <w:r w:rsidR="00DA4FC8">
        <w:rPr>
          <w:rFonts w:cs="FrankRuehl" w:hint="cs"/>
          <w:sz w:val="28"/>
          <w:szCs w:val="28"/>
          <w:rtl/>
        </w:rPr>
        <w:t>,</w:t>
      </w:r>
      <w:r w:rsidR="00334E8A" w:rsidRPr="00334E8A">
        <w:rPr>
          <w:rFonts w:cs="FrankRuehl"/>
          <w:sz w:val="28"/>
          <w:szCs w:val="28"/>
          <w:rtl/>
        </w:rPr>
        <w:t xml:space="preserve"> שהיא קודם זה, ומכ</w:t>
      </w:r>
      <w:r w:rsidR="00DA4FC8">
        <w:rPr>
          <w:rFonts w:cs="FrankRuehl" w:hint="cs"/>
          <w:sz w:val="28"/>
          <w:szCs w:val="28"/>
          <w:rtl/>
        </w:rPr>
        <w:t>ל שכן</w:t>
      </w:r>
      <w:r w:rsidR="00334E8A" w:rsidRPr="00334E8A">
        <w:rPr>
          <w:rFonts w:cs="FrankRuehl"/>
          <w:sz w:val="28"/>
          <w:szCs w:val="28"/>
          <w:rtl/>
        </w:rPr>
        <w:t xml:space="preserve"> שנבראו בקומתן</w:t>
      </w:r>
      <w:r w:rsidR="00DA4FC8">
        <w:rPr>
          <w:rFonts w:cs="FrankRuehl" w:hint="cs"/>
          <w:sz w:val="28"/>
          <w:szCs w:val="28"/>
          <w:rtl/>
        </w:rPr>
        <w:t>,</w:t>
      </w:r>
      <w:r w:rsidR="00334E8A" w:rsidRPr="00334E8A">
        <w:rPr>
          <w:rFonts w:cs="FrankRuehl"/>
          <w:sz w:val="28"/>
          <w:szCs w:val="28"/>
          <w:rtl/>
        </w:rPr>
        <w:t xml:space="preserve"> שהוא קודם הכל</w:t>
      </w:r>
      <w:r w:rsidR="00DA4FC8">
        <w:rPr>
          <w:rStyle w:val="FootnoteReference"/>
          <w:rFonts w:cs="FrankRuehl"/>
          <w:szCs w:val="28"/>
          <w:rtl/>
        </w:rPr>
        <w:footnoteReference w:id="709"/>
      </w:r>
      <w:r w:rsidR="00334E8A" w:rsidRPr="00334E8A">
        <w:rPr>
          <w:rFonts w:cs="FrankRuehl"/>
          <w:sz w:val="28"/>
          <w:szCs w:val="28"/>
          <w:rtl/>
        </w:rPr>
        <w:t>. ואלו הם הבריאה והיצירה והעשיה שנזכרו כאן</w:t>
      </w:r>
      <w:r w:rsidR="001342D9">
        <w:rPr>
          <w:rStyle w:val="FootnoteReference"/>
          <w:rFonts w:cs="FrankRuehl"/>
          <w:szCs w:val="28"/>
          <w:rtl/>
        </w:rPr>
        <w:footnoteReference w:id="710"/>
      </w:r>
      <w:r w:rsidR="001342D9">
        <w:rPr>
          <w:rFonts w:cs="FrankRuehl" w:hint="cs"/>
          <w:sz w:val="28"/>
          <w:szCs w:val="28"/>
          <w:rtl/>
        </w:rPr>
        <w:t>,</w:t>
      </w:r>
      <w:r w:rsidR="00334E8A" w:rsidRPr="00334E8A">
        <w:rPr>
          <w:rFonts w:cs="FrankRuehl"/>
          <w:sz w:val="28"/>
          <w:szCs w:val="28"/>
          <w:rtl/>
        </w:rPr>
        <w:t xml:space="preserve"> כנגד שלשה דברים אלו</w:t>
      </w:r>
      <w:r w:rsidR="001342D9">
        <w:rPr>
          <w:rFonts w:cs="FrankRuehl" w:hint="cs"/>
          <w:sz w:val="28"/>
          <w:szCs w:val="28"/>
          <w:rtl/>
        </w:rPr>
        <w:t>.</w:t>
      </w:r>
      <w:r w:rsidR="00334E8A" w:rsidRPr="00334E8A">
        <w:rPr>
          <w:rFonts w:cs="FrankRuehl"/>
          <w:sz w:val="28"/>
          <w:szCs w:val="28"/>
          <w:rtl/>
        </w:rPr>
        <w:t xml:space="preserve"> והם דברים ברורים מאד</w:t>
      </w:r>
      <w:r w:rsidR="001342D9">
        <w:rPr>
          <w:rFonts w:cs="FrankRuehl" w:hint="cs"/>
          <w:sz w:val="28"/>
          <w:szCs w:val="28"/>
          <w:rtl/>
        </w:rPr>
        <w:t>,</w:t>
      </w:r>
      <w:r w:rsidR="00334E8A" w:rsidRPr="00334E8A">
        <w:rPr>
          <w:rFonts w:cs="FrankRuehl"/>
          <w:sz w:val="28"/>
          <w:szCs w:val="28"/>
          <w:rtl/>
        </w:rPr>
        <w:t xml:space="preserve"> ואין ספק בזה כלל. והם כנגד ג' פעמים </w:t>
      </w:r>
      <w:r w:rsidR="008F288D">
        <w:rPr>
          <w:rFonts w:cs="FrankRuehl" w:hint="cs"/>
          <w:sz w:val="28"/>
          <w:szCs w:val="28"/>
          <w:rtl/>
        </w:rPr>
        <w:t>"</w:t>
      </w:r>
      <w:r w:rsidR="00334E8A" w:rsidRPr="00334E8A">
        <w:rPr>
          <w:rFonts w:cs="FrankRuehl"/>
          <w:sz w:val="28"/>
          <w:szCs w:val="28"/>
          <w:rtl/>
        </w:rPr>
        <w:t>מלאכתו</w:t>
      </w:r>
      <w:r w:rsidR="008F288D">
        <w:rPr>
          <w:rFonts w:cs="FrankRuehl" w:hint="cs"/>
          <w:sz w:val="28"/>
          <w:szCs w:val="28"/>
          <w:rtl/>
        </w:rPr>
        <w:t>"</w:t>
      </w:r>
      <w:r w:rsidR="00334E8A" w:rsidRPr="00334E8A">
        <w:rPr>
          <w:rFonts w:cs="FrankRuehl"/>
          <w:sz w:val="28"/>
          <w:szCs w:val="28"/>
          <w:rtl/>
        </w:rPr>
        <w:t xml:space="preserve"> שנזכרים ב</w:t>
      </w:r>
      <w:r w:rsidR="00916E94">
        <w:rPr>
          <w:rFonts w:cs="FrankRuehl" w:hint="cs"/>
          <w:sz w:val="28"/>
          <w:szCs w:val="28"/>
          <w:rtl/>
        </w:rPr>
        <w:t>"</w:t>
      </w:r>
      <w:r w:rsidR="00334E8A" w:rsidRPr="00334E8A">
        <w:rPr>
          <w:rFonts w:cs="FrankRuehl"/>
          <w:sz w:val="28"/>
          <w:szCs w:val="28"/>
          <w:rtl/>
        </w:rPr>
        <w:t>ויכלו</w:t>
      </w:r>
      <w:r w:rsidR="00916E94">
        <w:rPr>
          <w:rFonts w:cs="FrankRuehl" w:hint="cs"/>
          <w:sz w:val="28"/>
          <w:szCs w:val="28"/>
          <w:rtl/>
        </w:rPr>
        <w:t xml:space="preserve">" </w:t>
      </w:r>
      <w:r w:rsidR="00916E94" w:rsidRPr="00916E94">
        <w:rPr>
          <w:rFonts w:cs="Dbs-Rashi" w:hint="cs"/>
          <w:szCs w:val="20"/>
          <w:rtl/>
        </w:rPr>
        <w:t>(בראשית ב, א-ג)</w:t>
      </w:r>
      <w:r w:rsidR="008F288D">
        <w:rPr>
          <w:rFonts w:cs="FrankRuehl" w:hint="cs"/>
          <w:sz w:val="28"/>
          <w:szCs w:val="28"/>
          <w:rtl/>
        </w:rPr>
        <w:t>;</w:t>
      </w:r>
      <w:r w:rsidR="00334E8A" w:rsidRPr="00334E8A">
        <w:rPr>
          <w:rFonts w:cs="FrankRuehl"/>
          <w:sz w:val="28"/>
          <w:szCs w:val="28"/>
          <w:rtl/>
        </w:rPr>
        <w:t xml:space="preserve"> </w:t>
      </w:r>
      <w:r w:rsidR="008F288D">
        <w:rPr>
          <w:rFonts w:cs="FrankRuehl" w:hint="cs"/>
          <w:sz w:val="28"/>
          <w:szCs w:val="28"/>
          <w:rtl/>
        </w:rPr>
        <w:t>"</w:t>
      </w:r>
      <w:r w:rsidR="00334E8A" w:rsidRPr="00334E8A">
        <w:rPr>
          <w:rFonts w:cs="FrankRuehl"/>
          <w:sz w:val="28"/>
          <w:szCs w:val="28"/>
          <w:rtl/>
        </w:rPr>
        <w:t>ויכל אלהים מלאכתו</w:t>
      </w:r>
      <w:r w:rsidR="008F288D">
        <w:rPr>
          <w:rFonts w:cs="FrankRuehl" w:hint="cs"/>
          <w:sz w:val="28"/>
          <w:szCs w:val="28"/>
          <w:rtl/>
        </w:rPr>
        <w:t xml:space="preserve">" </w:t>
      </w:r>
      <w:r w:rsidR="008F288D" w:rsidRPr="008F288D">
        <w:rPr>
          <w:rFonts w:cs="Dbs-Rashi" w:hint="cs"/>
          <w:szCs w:val="20"/>
          <w:rtl/>
        </w:rPr>
        <w:t>(בראשית ב, ב)</w:t>
      </w:r>
      <w:r w:rsidR="00334E8A" w:rsidRPr="00334E8A">
        <w:rPr>
          <w:rFonts w:cs="FrankRuehl"/>
          <w:sz w:val="28"/>
          <w:szCs w:val="28"/>
          <w:rtl/>
        </w:rPr>
        <w:t xml:space="preserve">, </w:t>
      </w:r>
      <w:r w:rsidR="008F288D">
        <w:rPr>
          <w:rFonts w:cs="FrankRuehl" w:hint="cs"/>
          <w:sz w:val="28"/>
          <w:szCs w:val="28"/>
          <w:rtl/>
        </w:rPr>
        <w:t>"</w:t>
      </w:r>
      <w:r w:rsidR="00334E8A" w:rsidRPr="00334E8A">
        <w:rPr>
          <w:rFonts w:cs="FrankRuehl"/>
          <w:sz w:val="28"/>
          <w:szCs w:val="28"/>
          <w:rtl/>
        </w:rPr>
        <w:t>וישבות מכל מלאכתו</w:t>
      </w:r>
      <w:r w:rsidR="008F288D">
        <w:rPr>
          <w:rFonts w:cs="FrankRuehl" w:hint="cs"/>
          <w:sz w:val="28"/>
          <w:szCs w:val="28"/>
          <w:rtl/>
        </w:rPr>
        <w:t xml:space="preserve">" </w:t>
      </w:r>
      <w:r w:rsidR="008F288D" w:rsidRPr="008F288D">
        <w:rPr>
          <w:rFonts w:cs="Dbs-Rashi" w:hint="cs"/>
          <w:szCs w:val="20"/>
          <w:rtl/>
        </w:rPr>
        <w:t>(שם)</w:t>
      </w:r>
      <w:r w:rsidR="00334E8A" w:rsidRPr="00334E8A">
        <w:rPr>
          <w:rFonts w:cs="FrankRuehl"/>
          <w:sz w:val="28"/>
          <w:szCs w:val="28"/>
          <w:rtl/>
        </w:rPr>
        <w:t xml:space="preserve">, </w:t>
      </w:r>
      <w:r w:rsidR="008F288D">
        <w:rPr>
          <w:rFonts w:cs="FrankRuehl" w:hint="cs"/>
          <w:sz w:val="28"/>
          <w:szCs w:val="28"/>
          <w:rtl/>
        </w:rPr>
        <w:t>"</w:t>
      </w:r>
      <w:r w:rsidR="00334E8A" w:rsidRPr="00334E8A">
        <w:rPr>
          <w:rFonts w:cs="FrankRuehl"/>
          <w:sz w:val="28"/>
          <w:szCs w:val="28"/>
          <w:rtl/>
        </w:rPr>
        <w:t>כי בו שבת מכל מלאכתו אשר ברא</w:t>
      </w:r>
      <w:r w:rsidR="008F288D">
        <w:rPr>
          <w:rFonts w:cs="FrankRuehl" w:hint="cs"/>
          <w:sz w:val="28"/>
          <w:szCs w:val="28"/>
          <w:rtl/>
        </w:rPr>
        <w:t xml:space="preserve">" </w:t>
      </w:r>
      <w:r w:rsidR="008F288D" w:rsidRPr="0025442B">
        <w:rPr>
          <w:rFonts w:cs="Dbs-Rashi" w:hint="cs"/>
          <w:szCs w:val="20"/>
          <w:rtl/>
        </w:rPr>
        <w:t>(שם פסוק ג)</w:t>
      </w:r>
      <w:r w:rsidR="008F288D">
        <w:rPr>
          <w:rStyle w:val="FootnoteReference"/>
          <w:rFonts w:cs="FrankRuehl"/>
          <w:szCs w:val="28"/>
          <w:rtl/>
        </w:rPr>
        <w:footnoteReference w:id="711"/>
      </w:r>
      <w:r w:rsidR="00334E8A" w:rsidRPr="00334E8A">
        <w:rPr>
          <w:rFonts w:cs="FrankRuehl"/>
          <w:sz w:val="28"/>
          <w:szCs w:val="28"/>
          <w:rtl/>
        </w:rPr>
        <w:t xml:space="preserve">. </w:t>
      </w:r>
    </w:p>
    <w:p w:rsidR="00D46F74" w:rsidRDefault="0054642D" w:rsidP="00D46F74">
      <w:pPr>
        <w:jc w:val="both"/>
        <w:rPr>
          <w:rFonts w:cs="FrankRuehl" w:hint="cs"/>
          <w:sz w:val="28"/>
          <w:szCs w:val="28"/>
          <w:rtl/>
        </w:rPr>
      </w:pPr>
      <w:r w:rsidRPr="0054642D">
        <w:rPr>
          <w:rStyle w:val="LatinChar"/>
          <w:rtl/>
        </w:rPr>
        <w:t>#</w:t>
      </w:r>
      <w:r w:rsidR="00334E8A" w:rsidRPr="0054642D">
        <w:rPr>
          <w:rStyle w:val="Title1"/>
          <w:rtl/>
        </w:rPr>
        <w:t>וז</w:t>
      </w:r>
      <w:r w:rsidR="008F288D" w:rsidRPr="0054642D">
        <w:rPr>
          <w:rStyle w:val="Title1"/>
          <w:rFonts w:hint="cs"/>
          <w:rtl/>
        </w:rPr>
        <w:t>ה שאמר</w:t>
      </w:r>
      <w:r w:rsidRPr="0054642D">
        <w:rPr>
          <w:rStyle w:val="LatinChar"/>
          <w:rtl/>
        </w:rPr>
        <w:t>=</w:t>
      </w:r>
      <w:r w:rsidR="00334E8A" w:rsidRPr="00334E8A">
        <w:rPr>
          <w:rFonts w:cs="FrankRuehl"/>
          <w:sz w:val="28"/>
          <w:szCs w:val="28"/>
          <w:rtl/>
        </w:rPr>
        <w:t xml:space="preserve"> כאן </w:t>
      </w:r>
      <w:r w:rsidRPr="0054642D">
        <w:rPr>
          <w:rFonts w:cs="Dbs-Rashi" w:hint="cs"/>
          <w:szCs w:val="20"/>
          <w:rtl/>
        </w:rPr>
        <w:t>(ישעיה מג, ז)</w:t>
      </w:r>
      <w:r>
        <w:rPr>
          <w:rFonts w:cs="FrankRuehl" w:hint="cs"/>
          <w:sz w:val="28"/>
          <w:szCs w:val="28"/>
          <w:rtl/>
        </w:rPr>
        <w:t xml:space="preserve"> "</w:t>
      </w:r>
      <w:r w:rsidR="00334E8A" w:rsidRPr="00334E8A">
        <w:rPr>
          <w:rFonts w:cs="FrankRuehl"/>
          <w:sz w:val="28"/>
          <w:szCs w:val="28"/>
          <w:rtl/>
        </w:rPr>
        <w:t>אף עשיתיו</w:t>
      </w:r>
      <w:r>
        <w:rPr>
          <w:rFonts w:cs="FrankRuehl" w:hint="cs"/>
          <w:sz w:val="28"/>
          <w:szCs w:val="28"/>
          <w:rtl/>
        </w:rPr>
        <w:t>"</w:t>
      </w:r>
      <w:r>
        <w:rPr>
          <w:rStyle w:val="FootnoteReference"/>
          <w:rFonts w:cs="FrankRuehl"/>
          <w:szCs w:val="28"/>
          <w:rtl/>
        </w:rPr>
        <w:footnoteReference w:id="712"/>
      </w:r>
      <w:r>
        <w:rPr>
          <w:rFonts w:cs="FrankRuehl" w:hint="cs"/>
          <w:sz w:val="28"/>
          <w:szCs w:val="28"/>
          <w:rtl/>
        </w:rPr>
        <w:t>,</w:t>
      </w:r>
      <w:r w:rsidR="00334E8A" w:rsidRPr="00334E8A">
        <w:rPr>
          <w:rFonts w:cs="FrankRuehl"/>
          <w:sz w:val="28"/>
          <w:szCs w:val="28"/>
          <w:rtl/>
        </w:rPr>
        <w:t xml:space="preserve"> שלא תאמר כי הוא יתברך אין שייך אצלו גוף</w:t>
      </w:r>
      <w:r>
        <w:rPr>
          <w:rStyle w:val="FootnoteReference"/>
          <w:rFonts w:cs="FrankRuehl"/>
          <w:szCs w:val="28"/>
          <w:rtl/>
        </w:rPr>
        <w:footnoteReference w:id="713"/>
      </w:r>
      <w:r>
        <w:rPr>
          <w:rFonts w:cs="FrankRuehl" w:hint="cs"/>
          <w:sz w:val="28"/>
          <w:szCs w:val="28"/>
          <w:rtl/>
        </w:rPr>
        <w:t>,</w:t>
      </w:r>
      <w:r w:rsidR="00334E8A" w:rsidRPr="00334E8A">
        <w:rPr>
          <w:rFonts w:cs="FrankRuehl"/>
          <w:sz w:val="28"/>
          <w:szCs w:val="28"/>
          <w:rtl/>
        </w:rPr>
        <w:t xml:space="preserve"> ומאחר שאינו גוף</w:t>
      </w:r>
      <w:r>
        <w:rPr>
          <w:rFonts w:cs="FrankRuehl" w:hint="cs"/>
          <w:sz w:val="28"/>
          <w:szCs w:val="28"/>
          <w:rtl/>
        </w:rPr>
        <w:t>,</w:t>
      </w:r>
      <w:r w:rsidR="00334E8A" w:rsidRPr="00334E8A">
        <w:rPr>
          <w:rFonts w:cs="FrankRuehl"/>
          <w:sz w:val="28"/>
          <w:szCs w:val="28"/>
          <w:rtl/>
        </w:rPr>
        <w:t xml:space="preserve"> לא היה לו עסק עם הגוף של הנבראים</w:t>
      </w:r>
      <w:r w:rsidR="00781778">
        <w:rPr>
          <w:rStyle w:val="FootnoteReference"/>
          <w:rFonts w:cs="FrankRuehl"/>
          <w:szCs w:val="28"/>
          <w:rtl/>
        </w:rPr>
        <w:footnoteReference w:id="714"/>
      </w:r>
      <w:r w:rsidR="00002C82">
        <w:rPr>
          <w:rFonts w:cs="FrankRuehl" w:hint="cs"/>
          <w:sz w:val="28"/>
          <w:szCs w:val="28"/>
          <w:rtl/>
        </w:rPr>
        <w:t>.</w:t>
      </w:r>
      <w:r w:rsidR="00334E8A" w:rsidRPr="00334E8A">
        <w:rPr>
          <w:rFonts w:cs="FrankRuehl"/>
          <w:sz w:val="28"/>
          <w:szCs w:val="28"/>
          <w:rtl/>
        </w:rPr>
        <w:t xml:space="preserve"> וע</w:t>
      </w:r>
      <w:r>
        <w:rPr>
          <w:rFonts w:cs="FrankRuehl" w:hint="cs"/>
          <w:sz w:val="28"/>
          <w:szCs w:val="28"/>
          <w:rtl/>
        </w:rPr>
        <w:t>ל זה</w:t>
      </w:r>
      <w:r w:rsidR="00334E8A" w:rsidRPr="00334E8A">
        <w:rPr>
          <w:rFonts w:cs="FrankRuehl"/>
          <w:sz w:val="28"/>
          <w:szCs w:val="28"/>
          <w:rtl/>
        </w:rPr>
        <w:t xml:space="preserve"> אמר</w:t>
      </w:r>
      <w:r w:rsidR="00EC7D90">
        <w:rPr>
          <w:rFonts w:cs="FrankRuehl" w:hint="cs"/>
          <w:sz w:val="28"/>
          <w:szCs w:val="28"/>
          <w:rtl/>
        </w:rPr>
        <w:t>*</w:t>
      </w:r>
      <w:r w:rsidR="00334E8A" w:rsidRPr="00334E8A">
        <w:rPr>
          <w:rFonts w:cs="FrankRuehl"/>
          <w:sz w:val="28"/>
          <w:szCs w:val="28"/>
          <w:rtl/>
        </w:rPr>
        <w:t xml:space="preserve"> </w:t>
      </w:r>
      <w:r>
        <w:rPr>
          <w:rFonts w:cs="FrankRuehl" w:hint="cs"/>
          <w:sz w:val="28"/>
          <w:szCs w:val="28"/>
          <w:rtl/>
        </w:rPr>
        <w:t>"</w:t>
      </w:r>
      <w:r w:rsidR="00334E8A" w:rsidRPr="00334E8A">
        <w:rPr>
          <w:rFonts w:cs="FrankRuehl"/>
          <w:sz w:val="28"/>
          <w:szCs w:val="28"/>
          <w:rtl/>
        </w:rPr>
        <w:t>אף עשיתיו</w:t>
      </w:r>
      <w:r>
        <w:rPr>
          <w:rFonts w:cs="FrankRuehl" w:hint="cs"/>
          <w:sz w:val="28"/>
          <w:szCs w:val="28"/>
          <w:rtl/>
        </w:rPr>
        <w:t>",</w:t>
      </w:r>
      <w:r w:rsidR="00334E8A" w:rsidRPr="00334E8A">
        <w:rPr>
          <w:rFonts w:cs="FrankRuehl"/>
          <w:sz w:val="28"/>
          <w:szCs w:val="28"/>
          <w:rtl/>
        </w:rPr>
        <w:t xml:space="preserve"> כלומר הן אמת שאין יתברך גוף וגשם</w:t>
      </w:r>
      <w:r>
        <w:rPr>
          <w:rFonts w:cs="FrankRuehl" w:hint="cs"/>
          <w:sz w:val="28"/>
          <w:szCs w:val="28"/>
          <w:rtl/>
        </w:rPr>
        <w:t>,</w:t>
      </w:r>
      <w:r w:rsidR="00334E8A" w:rsidRPr="00334E8A">
        <w:rPr>
          <w:rFonts w:cs="FrankRuehl"/>
          <w:sz w:val="28"/>
          <w:szCs w:val="28"/>
          <w:rtl/>
        </w:rPr>
        <w:t xml:space="preserve"> ומ</w:t>
      </w:r>
      <w:r>
        <w:rPr>
          <w:rFonts w:cs="FrankRuehl" w:hint="cs"/>
          <w:sz w:val="28"/>
          <w:szCs w:val="28"/>
          <w:rtl/>
        </w:rPr>
        <w:t>כל מקום</w:t>
      </w:r>
      <w:r w:rsidR="00334E8A" w:rsidRPr="00334E8A">
        <w:rPr>
          <w:rFonts w:cs="FrankRuehl"/>
          <w:sz w:val="28"/>
          <w:szCs w:val="28"/>
          <w:rtl/>
        </w:rPr>
        <w:t xml:space="preserve"> הוא עשה הגוף</w:t>
      </w:r>
      <w:r>
        <w:rPr>
          <w:rFonts w:cs="FrankRuehl" w:hint="cs"/>
          <w:sz w:val="28"/>
          <w:szCs w:val="28"/>
          <w:rtl/>
        </w:rPr>
        <w:t>,</w:t>
      </w:r>
      <w:r w:rsidR="00334E8A" w:rsidRPr="00334E8A">
        <w:rPr>
          <w:rFonts w:cs="FrankRuehl"/>
          <w:sz w:val="28"/>
          <w:szCs w:val="28"/>
          <w:rtl/>
        </w:rPr>
        <w:t xml:space="preserve"> עד שהוא ברא</w:t>
      </w:r>
      <w:r w:rsidR="001C4F80">
        <w:rPr>
          <w:rFonts w:cs="FrankRuehl" w:hint="cs"/>
          <w:sz w:val="28"/>
          <w:szCs w:val="28"/>
          <w:rtl/>
        </w:rPr>
        <w:t>*</w:t>
      </w:r>
      <w:r w:rsidR="00334E8A" w:rsidRPr="00334E8A">
        <w:rPr>
          <w:rFonts w:cs="FrankRuehl"/>
          <w:sz w:val="28"/>
          <w:szCs w:val="28"/>
          <w:rtl/>
        </w:rPr>
        <w:t xml:space="preserve"> הכל</w:t>
      </w:r>
      <w:r w:rsidR="00002C82">
        <w:rPr>
          <w:rStyle w:val="FootnoteReference"/>
          <w:rFonts w:cs="FrankRuehl"/>
          <w:szCs w:val="28"/>
          <w:rtl/>
        </w:rPr>
        <w:footnoteReference w:id="715"/>
      </w:r>
      <w:r>
        <w:rPr>
          <w:rFonts w:cs="FrankRuehl" w:hint="cs"/>
          <w:sz w:val="28"/>
          <w:szCs w:val="28"/>
          <w:rtl/>
        </w:rPr>
        <w:t>.</w:t>
      </w:r>
      <w:r w:rsidR="00334E8A" w:rsidRPr="00334E8A">
        <w:rPr>
          <w:rFonts w:cs="FrankRuehl"/>
          <w:sz w:val="28"/>
          <w:szCs w:val="28"/>
          <w:rtl/>
        </w:rPr>
        <w:t xml:space="preserve"> וא</w:t>
      </w:r>
      <w:r w:rsidR="005E0E39">
        <w:rPr>
          <w:rFonts w:cs="FrankRuehl" w:hint="cs"/>
          <w:sz w:val="28"/>
          <w:szCs w:val="28"/>
          <w:rtl/>
        </w:rPr>
        <w:t>ם כן</w:t>
      </w:r>
      <w:r w:rsidR="00334E8A" w:rsidRPr="00334E8A">
        <w:rPr>
          <w:rFonts w:cs="FrankRuehl"/>
          <w:sz w:val="28"/>
          <w:szCs w:val="28"/>
          <w:rtl/>
        </w:rPr>
        <w:t xml:space="preserve"> פי</w:t>
      </w:r>
      <w:r w:rsidR="005E0E39">
        <w:rPr>
          <w:rFonts w:cs="FrankRuehl" w:hint="cs"/>
          <w:sz w:val="28"/>
          <w:szCs w:val="28"/>
          <w:rtl/>
        </w:rPr>
        <w:t>רוש</w:t>
      </w:r>
      <w:r w:rsidR="00334E8A" w:rsidRPr="00334E8A">
        <w:rPr>
          <w:rFonts w:cs="FrankRuehl"/>
          <w:sz w:val="28"/>
          <w:szCs w:val="28"/>
          <w:rtl/>
        </w:rPr>
        <w:t xml:space="preserve"> הכתוב </w:t>
      </w:r>
      <w:r w:rsidR="009602E3">
        <w:rPr>
          <w:rFonts w:cs="FrankRuehl" w:hint="cs"/>
          <w:sz w:val="28"/>
          <w:szCs w:val="28"/>
          <w:rtl/>
        </w:rPr>
        <w:t>"</w:t>
      </w:r>
      <w:r w:rsidR="00334E8A" w:rsidRPr="00334E8A">
        <w:rPr>
          <w:rFonts w:cs="FrankRuehl"/>
          <w:sz w:val="28"/>
          <w:szCs w:val="28"/>
          <w:rtl/>
        </w:rPr>
        <w:t>כל הנקרא בשמי</w:t>
      </w:r>
      <w:r w:rsidR="009602E3">
        <w:rPr>
          <w:rFonts w:cs="FrankRuehl" w:hint="cs"/>
          <w:sz w:val="28"/>
          <w:szCs w:val="28"/>
          <w:rtl/>
        </w:rPr>
        <w:t>"</w:t>
      </w:r>
      <w:r w:rsidR="00334E8A" w:rsidRPr="00334E8A">
        <w:rPr>
          <w:rFonts w:cs="FrankRuehl"/>
          <w:sz w:val="28"/>
          <w:szCs w:val="28"/>
          <w:rtl/>
        </w:rPr>
        <w:t xml:space="preserve"> היינו האדם</w:t>
      </w:r>
      <w:r w:rsidR="009602E3">
        <w:rPr>
          <w:rFonts w:cs="FrankRuehl" w:hint="cs"/>
          <w:sz w:val="28"/>
          <w:szCs w:val="28"/>
          <w:rtl/>
        </w:rPr>
        <w:t>,</w:t>
      </w:r>
      <w:r w:rsidR="00334E8A" w:rsidRPr="00334E8A">
        <w:rPr>
          <w:rFonts w:cs="FrankRuehl"/>
          <w:sz w:val="28"/>
          <w:szCs w:val="28"/>
          <w:rtl/>
        </w:rPr>
        <w:t xml:space="preserve"> שהאדם אם הוא צדיק נקרא בשמו של הקב"ה לגמרי</w:t>
      </w:r>
      <w:r w:rsidR="009602E3">
        <w:rPr>
          <w:rStyle w:val="FootnoteReference"/>
          <w:rFonts w:cs="FrankRuehl"/>
          <w:szCs w:val="28"/>
          <w:rtl/>
        </w:rPr>
        <w:footnoteReference w:id="716"/>
      </w:r>
      <w:r w:rsidR="009602E3">
        <w:rPr>
          <w:rFonts w:cs="FrankRuehl" w:hint="cs"/>
          <w:sz w:val="28"/>
          <w:szCs w:val="28"/>
          <w:rtl/>
        </w:rPr>
        <w:t>.</w:t>
      </w:r>
      <w:r w:rsidR="00334E8A" w:rsidRPr="00334E8A">
        <w:rPr>
          <w:rFonts w:cs="FrankRuehl"/>
          <w:sz w:val="28"/>
          <w:szCs w:val="28"/>
          <w:rtl/>
        </w:rPr>
        <w:t xml:space="preserve"> ואשר נקרא לכבודו</w:t>
      </w:r>
      <w:r w:rsidR="0088637C">
        <w:rPr>
          <w:rStyle w:val="FootnoteReference"/>
          <w:rFonts w:cs="FrankRuehl"/>
          <w:szCs w:val="28"/>
          <w:rtl/>
        </w:rPr>
        <w:footnoteReference w:id="717"/>
      </w:r>
      <w:r w:rsidR="0088637C">
        <w:rPr>
          <w:rFonts w:cs="FrankRuehl" w:hint="cs"/>
          <w:sz w:val="28"/>
          <w:szCs w:val="28"/>
          <w:rtl/>
        </w:rPr>
        <w:t>,</w:t>
      </w:r>
      <w:r w:rsidR="00334E8A" w:rsidRPr="00334E8A">
        <w:rPr>
          <w:rFonts w:cs="FrankRuehl"/>
          <w:sz w:val="28"/>
          <w:szCs w:val="28"/>
          <w:rtl/>
        </w:rPr>
        <w:t xml:space="preserve"> כלומר שאר הנבראים שהם לכבודו יתברך</w:t>
      </w:r>
      <w:r w:rsidR="00084A5A">
        <w:rPr>
          <w:rStyle w:val="FootnoteReference"/>
          <w:rFonts w:cs="FrankRuehl"/>
          <w:szCs w:val="28"/>
          <w:rtl/>
        </w:rPr>
        <w:footnoteReference w:id="718"/>
      </w:r>
      <w:r w:rsidR="00334E8A" w:rsidRPr="00334E8A">
        <w:rPr>
          <w:rFonts w:cs="FrankRuehl"/>
          <w:sz w:val="28"/>
          <w:szCs w:val="28"/>
          <w:rtl/>
        </w:rPr>
        <w:t xml:space="preserve">, כמו שתקנו בברכת נשואין </w:t>
      </w:r>
      <w:r w:rsidR="002F6F35" w:rsidRPr="002F6F35">
        <w:rPr>
          <w:rFonts w:cs="Dbs-Rashi" w:hint="cs"/>
          <w:szCs w:val="20"/>
          <w:rtl/>
        </w:rPr>
        <w:t>(כתובות ח.)</w:t>
      </w:r>
      <w:r w:rsidR="002F6F35">
        <w:rPr>
          <w:rFonts w:cs="FrankRuehl" w:hint="cs"/>
          <w:sz w:val="28"/>
          <w:szCs w:val="28"/>
          <w:rtl/>
        </w:rPr>
        <w:t xml:space="preserve"> '</w:t>
      </w:r>
      <w:r w:rsidR="00334E8A" w:rsidRPr="00334E8A">
        <w:rPr>
          <w:rFonts w:cs="FrankRuehl"/>
          <w:sz w:val="28"/>
          <w:szCs w:val="28"/>
          <w:rtl/>
        </w:rPr>
        <w:t>שהכל ברא לכבודו</w:t>
      </w:r>
      <w:r w:rsidR="002F6F35">
        <w:rPr>
          <w:rFonts w:cs="FrankRuehl" w:hint="cs"/>
          <w:sz w:val="28"/>
          <w:szCs w:val="28"/>
          <w:rtl/>
        </w:rPr>
        <w:t>'</w:t>
      </w:r>
      <w:r w:rsidR="002F6F35">
        <w:rPr>
          <w:rStyle w:val="FootnoteReference"/>
          <w:rFonts w:cs="FrankRuehl"/>
          <w:szCs w:val="28"/>
          <w:rtl/>
        </w:rPr>
        <w:footnoteReference w:id="719"/>
      </w:r>
      <w:r w:rsidR="00334E8A" w:rsidRPr="00334E8A">
        <w:rPr>
          <w:rFonts w:cs="FrankRuehl"/>
          <w:sz w:val="28"/>
          <w:szCs w:val="28"/>
          <w:rtl/>
        </w:rPr>
        <w:t xml:space="preserve">, </w:t>
      </w:r>
      <w:r w:rsidR="00D46F74">
        <w:rPr>
          <w:rFonts w:cs="FrankRuehl" w:hint="cs"/>
          <w:sz w:val="28"/>
          <w:szCs w:val="28"/>
          <w:rtl/>
        </w:rPr>
        <w:t>"</w:t>
      </w:r>
      <w:r w:rsidR="00334E8A" w:rsidRPr="00334E8A">
        <w:rPr>
          <w:rFonts w:cs="FrankRuehl"/>
          <w:sz w:val="28"/>
          <w:szCs w:val="28"/>
          <w:rtl/>
        </w:rPr>
        <w:t>בראתיו יצרתיו אף עשיתיו</w:t>
      </w:r>
      <w:r w:rsidR="00D46F74">
        <w:rPr>
          <w:rFonts w:cs="FrankRuehl" w:hint="cs"/>
          <w:sz w:val="28"/>
          <w:szCs w:val="28"/>
          <w:rtl/>
        </w:rPr>
        <w:t>"</w:t>
      </w:r>
      <w:r w:rsidR="00334E8A" w:rsidRPr="00334E8A">
        <w:rPr>
          <w:rFonts w:cs="FrankRuehl"/>
          <w:sz w:val="28"/>
          <w:szCs w:val="28"/>
          <w:rtl/>
        </w:rPr>
        <w:t xml:space="preserve"> שיהיה נקרא בשמי ולכבודי. והנה מזה ראיה שכל אשר ברא הש</w:t>
      </w:r>
      <w:r w:rsidR="00D46F74">
        <w:rPr>
          <w:rFonts w:cs="FrankRuehl" w:hint="cs"/>
          <w:sz w:val="28"/>
          <w:szCs w:val="28"/>
          <w:rtl/>
        </w:rPr>
        <w:t>ם יתברך</w:t>
      </w:r>
      <w:r w:rsidR="00334E8A" w:rsidRPr="00334E8A">
        <w:rPr>
          <w:rFonts w:cs="FrankRuehl"/>
          <w:sz w:val="28"/>
          <w:szCs w:val="28"/>
          <w:rtl/>
        </w:rPr>
        <w:t xml:space="preserve"> בעולמו</w:t>
      </w:r>
      <w:r w:rsidR="00D46F74">
        <w:rPr>
          <w:rFonts w:cs="FrankRuehl" w:hint="cs"/>
          <w:sz w:val="28"/>
          <w:szCs w:val="28"/>
          <w:rtl/>
        </w:rPr>
        <w:t>,</w:t>
      </w:r>
      <w:r w:rsidR="00334E8A" w:rsidRPr="00334E8A">
        <w:rPr>
          <w:rFonts w:cs="FrankRuehl"/>
          <w:sz w:val="28"/>
          <w:szCs w:val="28"/>
          <w:rtl/>
        </w:rPr>
        <w:t xml:space="preserve"> לא ברא אלא לכבודו</w:t>
      </w:r>
      <w:r w:rsidR="00D46F74">
        <w:rPr>
          <w:rFonts w:cs="FrankRuehl" w:hint="cs"/>
          <w:sz w:val="28"/>
          <w:szCs w:val="28"/>
          <w:rtl/>
        </w:rPr>
        <w:t>,</w:t>
      </w:r>
      <w:r w:rsidR="00334E8A" w:rsidRPr="00334E8A">
        <w:rPr>
          <w:rFonts w:cs="FrankRuehl"/>
          <w:sz w:val="28"/>
          <w:szCs w:val="28"/>
          <w:rtl/>
        </w:rPr>
        <w:t xml:space="preserve"> וזה מבואר</w:t>
      </w:r>
      <w:r w:rsidR="00D46F74">
        <w:rPr>
          <w:rStyle w:val="FootnoteReference"/>
          <w:rFonts w:cs="FrankRuehl"/>
          <w:szCs w:val="28"/>
          <w:rtl/>
        </w:rPr>
        <w:footnoteReference w:id="720"/>
      </w:r>
      <w:r w:rsidR="00334E8A" w:rsidRPr="00334E8A">
        <w:rPr>
          <w:rFonts w:cs="FrankRuehl"/>
          <w:sz w:val="28"/>
          <w:szCs w:val="28"/>
          <w:rtl/>
        </w:rPr>
        <w:t xml:space="preserve">. </w:t>
      </w:r>
    </w:p>
    <w:p w:rsidR="00181470" w:rsidRPr="00181470" w:rsidRDefault="00EA1B81" w:rsidP="00181470">
      <w:pPr>
        <w:jc w:val="both"/>
        <w:rPr>
          <w:rFonts w:cs="FrankRuehl"/>
          <w:sz w:val="28"/>
          <w:szCs w:val="28"/>
          <w:rtl/>
        </w:rPr>
      </w:pPr>
      <w:r w:rsidRPr="00EA1B81">
        <w:rPr>
          <w:rStyle w:val="LatinChar"/>
          <w:rtl/>
        </w:rPr>
        <w:t>#</w:t>
      </w:r>
      <w:r w:rsidR="00334E8A" w:rsidRPr="00EA1B81">
        <w:rPr>
          <w:rStyle w:val="Title1"/>
          <w:rtl/>
        </w:rPr>
        <w:t>ומביא עוד</w:t>
      </w:r>
      <w:r w:rsidRPr="00EA1B81">
        <w:rPr>
          <w:rStyle w:val="LatinChar"/>
          <w:rtl/>
        </w:rPr>
        <w:t>=</w:t>
      </w:r>
      <w:r w:rsidR="00334E8A" w:rsidRPr="00334E8A">
        <w:rPr>
          <w:rFonts w:cs="FrankRuehl"/>
          <w:sz w:val="28"/>
          <w:szCs w:val="28"/>
          <w:rtl/>
        </w:rPr>
        <w:t xml:space="preserve"> ראיה</w:t>
      </w:r>
      <w:r>
        <w:rPr>
          <w:rStyle w:val="FootnoteReference"/>
          <w:rFonts w:cs="FrankRuehl"/>
          <w:szCs w:val="28"/>
          <w:rtl/>
        </w:rPr>
        <w:footnoteReference w:id="721"/>
      </w:r>
      <w:r w:rsidR="00334E8A" w:rsidRPr="00334E8A">
        <w:rPr>
          <w:rFonts w:cs="FrankRuehl"/>
          <w:sz w:val="28"/>
          <w:szCs w:val="28"/>
          <w:rtl/>
        </w:rPr>
        <w:t>, שלא תאמר כי בשביל זה נבראו לכבודו</w:t>
      </w:r>
      <w:r w:rsidR="00116D76">
        <w:rPr>
          <w:rFonts w:cs="FrankRuehl" w:hint="cs"/>
          <w:sz w:val="28"/>
          <w:szCs w:val="28"/>
          <w:rtl/>
        </w:rPr>
        <w:t>,</w:t>
      </w:r>
      <w:r w:rsidR="00334E8A" w:rsidRPr="00334E8A">
        <w:rPr>
          <w:rFonts w:cs="FrankRuehl"/>
          <w:sz w:val="28"/>
          <w:szCs w:val="28"/>
          <w:rtl/>
        </w:rPr>
        <w:t xml:space="preserve"> כי מהם יראה כמה גדול כח הבורא</w:t>
      </w:r>
      <w:r w:rsidR="0068581A">
        <w:rPr>
          <w:rStyle w:val="FootnoteReference"/>
          <w:rFonts w:cs="FrankRuehl"/>
          <w:szCs w:val="28"/>
          <w:rtl/>
        </w:rPr>
        <w:footnoteReference w:id="722"/>
      </w:r>
      <w:r w:rsidR="00116D76">
        <w:rPr>
          <w:rFonts w:cs="FrankRuehl" w:hint="cs"/>
          <w:sz w:val="28"/>
          <w:szCs w:val="28"/>
          <w:rtl/>
        </w:rPr>
        <w:t>,</w:t>
      </w:r>
      <w:r w:rsidR="00334E8A" w:rsidRPr="00334E8A">
        <w:rPr>
          <w:rFonts w:cs="FrankRuehl"/>
          <w:sz w:val="28"/>
          <w:szCs w:val="28"/>
          <w:rtl/>
        </w:rPr>
        <w:t xml:space="preserve"> כדכתיב </w:t>
      </w:r>
      <w:r w:rsidR="00334E8A" w:rsidRPr="00116D76">
        <w:rPr>
          <w:rFonts w:cs="Dbs-Rashi"/>
          <w:szCs w:val="20"/>
          <w:rtl/>
        </w:rPr>
        <w:t>(תהלים קד</w:t>
      </w:r>
      <w:r w:rsidR="00116D76" w:rsidRPr="00116D76">
        <w:rPr>
          <w:rFonts w:cs="Dbs-Rashi" w:hint="cs"/>
          <w:szCs w:val="20"/>
          <w:rtl/>
        </w:rPr>
        <w:t>, כד</w:t>
      </w:r>
      <w:r w:rsidR="00334E8A" w:rsidRPr="00116D76">
        <w:rPr>
          <w:rFonts w:cs="Dbs-Rashi"/>
          <w:szCs w:val="20"/>
          <w:rtl/>
        </w:rPr>
        <w:t>)</w:t>
      </w:r>
      <w:r w:rsidR="00334E8A" w:rsidRPr="00334E8A">
        <w:rPr>
          <w:rFonts w:cs="FrankRuehl"/>
          <w:sz w:val="28"/>
          <w:szCs w:val="28"/>
          <w:rtl/>
        </w:rPr>
        <w:t xml:space="preserve"> </w:t>
      </w:r>
      <w:r w:rsidR="00116D76">
        <w:rPr>
          <w:rFonts w:cs="FrankRuehl" w:hint="cs"/>
          <w:sz w:val="28"/>
          <w:szCs w:val="28"/>
          <w:rtl/>
        </w:rPr>
        <w:t>"</w:t>
      </w:r>
      <w:r w:rsidR="00334E8A" w:rsidRPr="00334E8A">
        <w:rPr>
          <w:rFonts w:cs="FrankRuehl"/>
          <w:sz w:val="28"/>
          <w:szCs w:val="28"/>
          <w:rtl/>
        </w:rPr>
        <w:t>מה רבו מעשיך ה' כלם בחכמה עשית וגו</w:t>
      </w:r>
      <w:r w:rsidR="0068581A">
        <w:rPr>
          <w:rFonts w:cs="FrankRuehl" w:hint="cs"/>
          <w:sz w:val="28"/>
          <w:szCs w:val="28"/>
          <w:rtl/>
        </w:rPr>
        <w:t>'</w:t>
      </w:r>
      <w:r w:rsidR="00116D76">
        <w:rPr>
          <w:rFonts w:cs="FrankRuehl" w:hint="cs"/>
          <w:sz w:val="28"/>
          <w:szCs w:val="28"/>
          <w:rtl/>
        </w:rPr>
        <w:t>",</w:t>
      </w:r>
      <w:r w:rsidR="00334E8A" w:rsidRPr="00334E8A">
        <w:rPr>
          <w:rFonts w:cs="FrankRuehl"/>
          <w:sz w:val="28"/>
          <w:szCs w:val="28"/>
          <w:rtl/>
        </w:rPr>
        <w:t xml:space="preserve"> וזהו הכבוד</w:t>
      </w:r>
      <w:r w:rsidR="0068581A">
        <w:rPr>
          <w:rStyle w:val="FootnoteReference"/>
          <w:rFonts w:cs="FrankRuehl"/>
          <w:szCs w:val="28"/>
          <w:rtl/>
        </w:rPr>
        <w:footnoteReference w:id="723"/>
      </w:r>
      <w:r w:rsidR="00116D76">
        <w:rPr>
          <w:rFonts w:cs="FrankRuehl" w:hint="cs"/>
          <w:sz w:val="28"/>
          <w:szCs w:val="28"/>
          <w:rtl/>
        </w:rPr>
        <w:t>.</w:t>
      </w:r>
      <w:r w:rsidR="00334E8A" w:rsidRPr="00334E8A">
        <w:rPr>
          <w:rFonts w:cs="FrankRuehl"/>
          <w:sz w:val="28"/>
          <w:szCs w:val="28"/>
          <w:rtl/>
        </w:rPr>
        <w:t xml:space="preserve"> ועל זה מביא ראיה לא מצד הזה</w:t>
      </w:r>
      <w:r w:rsidR="00E513C4">
        <w:rPr>
          <w:rStyle w:val="FootnoteReference"/>
          <w:rFonts w:cs="FrankRuehl"/>
          <w:szCs w:val="28"/>
          <w:rtl/>
        </w:rPr>
        <w:footnoteReference w:id="724"/>
      </w:r>
      <w:r w:rsidR="00116D76">
        <w:rPr>
          <w:rFonts w:cs="FrankRuehl" w:hint="cs"/>
          <w:sz w:val="28"/>
          <w:szCs w:val="28"/>
          <w:rtl/>
        </w:rPr>
        <w:t>,</w:t>
      </w:r>
      <w:r w:rsidR="00334E8A" w:rsidRPr="00334E8A">
        <w:rPr>
          <w:rFonts w:cs="FrankRuehl"/>
          <w:sz w:val="28"/>
          <w:szCs w:val="28"/>
          <w:rtl/>
        </w:rPr>
        <w:t xml:space="preserve"> רק הם מעצמם כבודו יתברך</w:t>
      </w:r>
      <w:r w:rsidR="006F762C">
        <w:rPr>
          <w:rStyle w:val="FootnoteReference"/>
          <w:rFonts w:cs="FrankRuehl"/>
          <w:szCs w:val="28"/>
          <w:rtl/>
        </w:rPr>
        <w:footnoteReference w:id="725"/>
      </w:r>
      <w:r w:rsidR="00116D76">
        <w:rPr>
          <w:rFonts w:cs="FrankRuehl" w:hint="cs"/>
          <w:sz w:val="28"/>
          <w:szCs w:val="28"/>
          <w:rtl/>
        </w:rPr>
        <w:t>,</w:t>
      </w:r>
      <w:r w:rsidR="00334E8A" w:rsidRPr="00334E8A">
        <w:rPr>
          <w:rFonts w:cs="FrankRuehl"/>
          <w:sz w:val="28"/>
          <w:szCs w:val="28"/>
          <w:rtl/>
        </w:rPr>
        <w:t xml:space="preserve"> דכתיב </w:t>
      </w:r>
      <w:r w:rsidR="00116D76" w:rsidRPr="00116D76">
        <w:rPr>
          <w:rFonts w:cs="Dbs-Rashi" w:hint="cs"/>
          <w:szCs w:val="20"/>
          <w:rtl/>
        </w:rPr>
        <w:t>(שמות טו, יח)</w:t>
      </w:r>
      <w:r w:rsidR="00116D76">
        <w:rPr>
          <w:rFonts w:cs="FrankRuehl" w:hint="cs"/>
          <w:sz w:val="28"/>
          <w:szCs w:val="28"/>
          <w:rtl/>
        </w:rPr>
        <w:t xml:space="preserve"> "</w:t>
      </w:r>
      <w:r w:rsidR="00334E8A" w:rsidRPr="00334E8A">
        <w:rPr>
          <w:rFonts w:cs="FrankRuehl"/>
          <w:sz w:val="28"/>
          <w:szCs w:val="28"/>
          <w:rtl/>
        </w:rPr>
        <w:t>ה' ימלוך לעולם ועד</w:t>
      </w:r>
      <w:r w:rsidR="00116D76">
        <w:rPr>
          <w:rFonts w:cs="FrankRuehl" w:hint="cs"/>
          <w:sz w:val="28"/>
          <w:szCs w:val="28"/>
          <w:rtl/>
        </w:rPr>
        <w:t>"</w:t>
      </w:r>
      <w:r w:rsidR="00334E8A" w:rsidRPr="00334E8A">
        <w:rPr>
          <w:rFonts w:cs="FrankRuehl"/>
          <w:sz w:val="28"/>
          <w:szCs w:val="28"/>
          <w:rtl/>
        </w:rPr>
        <w:t>, ומאחר שהוא יתברך מלך</w:t>
      </w:r>
      <w:r w:rsidR="00116D76">
        <w:rPr>
          <w:rFonts w:cs="FrankRuehl" w:hint="cs"/>
          <w:sz w:val="28"/>
          <w:szCs w:val="28"/>
          <w:rtl/>
        </w:rPr>
        <w:t>,</w:t>
      </w:r>
      <w:r w:rsidR="00334E8A" w:rsidRPr="00334E8A">
        <w:rPr>
          <w:rFonts w:cs="FrankRuehl"/>
          <w:sz w:val="28"/>
          <w:szCs w:val="28"/>
          <w:rtl/>
        </w:rPr>
        <w:t xml:space="preserve"> וא</w:t>
      </w:r>
      <w:r w:rsidR="00116D76">
        <w:rPr>
          <w:rFonts w:cs="FrankRuehl" w:hint="cs"/>
          <w:sz w:val="28"/>
          <w:szCs w:val="28"/>
          <w:rtl/>
        </w:rPr>
        <w:t>ם כן</w:t>
      </w:r>
      <w:r w:rsidR="00334E8A" w:rsidRPr="00334E8A">
        <w:rPr>
          <w:rFonts w:cs="FrankRuehl"/>
          <w:sz w:val="28"/>
          <w:szCs w:val="28"/>
          <w:rtl/>
        </w:rPr>
        <w:t xml:space="preserve"> כל הנבראים הם לכבודו</w:t>
      </w:r>
      <w:r w:rsidR="00116D76">
        <w:rPr>
          <w:rFonts w:cs="FrankRuehl" w:hint="cs"/>
          <w:sz w:val="28"/>
          <w:szCs w:val="28"/>
          <w:rtl/>
        </w:rPr>
        <w:t>,</w:t>
      </w:r>
      <w:r w:rsidR="00334E8A" w:rsidRPr="00334E8A">
        <w:rPr>
          <w:rFonts w:cs="FrankRuehl"/>
          <w:sz w:val="28"/>
          <w:szCs w:val="28"/>
          <w:rtl/>
        </w:rPr>
        <w:t xml:space="preserve"> כי בלא הנבראים לא שייך לומר </w:t>
      </w:r>
      <w:r w:rsidR="005E030A">
        <w:rPr>
          <w:rFonts w:cs="FrankRuehl" w:hint="cs"/>
          <w:sz w:val="28"/>
          <w:szCs w:val="28"/>
          <w:rtl/>
        </w:rPr>
        <w:t>'</w:t>
      </w:r>
      <w:r w:rsidR="00334E8A" w:rsidRPr="00334E8A">
        <w:rPr>
          <w:rFonts w:cs="FrankRuehl"/>
          <w:sz w:val="28"/>
          <w:szCs w:val="28"/>
          <w:rtl/>
        </w:rPr>
        <w:t>מלך</w:t>
      </w:r>
      <w:r w:rsidR="005E030A">
        <w:rPr>
          <w:rFonts w:cs="FrankRuehl" w:hint="cs"/>
          <w:sz w:val="28"/>
          <w:szCs w:val="28"/>
          <w:rtl/>
        </w:rPr>
        <w:t>'</w:t>
      </w:r>
      <w:r w:rsidR="005E030A">
        <w:rPr>
          <w:rStyle w:val="FootnoteReference"/>
          <w:rFonts w:cs="FrankRuehl"/>
          <w:szCs w:val="28"/>
          <w:rtl/>
        </w:rPr>
        <w:footnoteReference w:id="726"/>
      </w:r>
      <w:r w:rsidR="005846C3">
        <w:rPr>
          <w:rFonts w:cs="FrankRuehl" w:hint="cs"/>
          <w:sz w:val="28"/>
          <w:szCs w:val="28"/>
          <w:rtl/>
        </w:rPr>
        <w:t>,</w:t>
      </w:r>
      <w:r w:rsidR="00334E8A" w:rsidRPr="00334E8A">
        <w:rPr>
          <w:rFonts w:cs="FrankRuehl"/>
          <w:sz w:val="28"/>
          <w:szCs w:val="28"/>
          <w:rtl/>
        </w:rPr>
        <w:t xml:space="preserve"> וכמו שאמרו במסכת ר"ה </w:t>
      </w:r>
      <w:r w:rsidR="00334E8A" w:rsidRPr="005846C3">
        <w:rPr>
          <w:rFonts w:cs="Dbs-Rashi"/>
          <w:szCs w:val="20"/>
          <w:rtl/>
        </w:rPr>
        <w:t>(לא</w:t>
      </w:r>
      <w:r w:rsidR="005846C3" w:rsidRPr="005846C3">
        <w:rPr>
          <w:rFonts w:cs="Dbs-Rashi" w:hint="cs"/>
          <w:szCs w:val="20"/>
          <w:rtl/>
        </w:rPr>
        <w:t>.</w:t>
      </w:r>
      <w:r w:rsidR="00334E8A" w:rsidRPr="005846C3">
        <w:rPr>
          <w:rFonts w:cs="Dbs-Rashi"/>
          <w:szCs w:val="20"/>
          <w:rtl/>
        </w:rPr>
        <w:t>)</w:t>
      </w:r>
      <w:r w:rsidR="00334E8A" w:rsidRPr="00334E8A">
        <w:rPr>
          <w:rFonts w:cs="FrankRuehl"/>
          <w:sz w:val="28"/>
          <w:szCs w:val="28"/>
          <w:rtl/>
        </w:rPr>
        <w:t xml:space="preserve"> בששי מהו אומר</w:t>
      </w:r>
      <w:r w:rsidR="005846C3">
        <w:rPr>
          <w:rStyle w:val="FootnoteReference"/>
          <w:rFonts w:cs="FrankRuehl"/>
          <w:szCs w:val="28"/>
          <w:rtl/>
        </w:rPr>
        <w:footnoteReference w:id="727"/>
      </w:r>
      <w:r w:rsidR="005846C3">
        <w:rPr>
          <w:rFonts w:cs="FrankRuehl" w:hint="cs"/>
          <w:sz w:val="28"/>
          <w:szCs w:val="28"/>
          <w:rtl/>
        </w:rPr>
        <w:t>,</w:t>
      </w:r>
      <w:r w:rsidR="00334E8A" w:rsidRPr="00334E8A">
        <w:rPr>
          <w:rFonts w:cs="FrankRuehl"/>
          <w:sz w:val="28"/>
          <w:szCs w:val="28"/>
          <w:rtl/>
        </w:rPr>
        <w:t xml:space="preserve"> </w:t>
      </w:r>
      <w:r w:rsidR="005846C3">
        <w:rPr>
          <w:rFonts w:cs="FrankRuehl" w:hint="cs"/>
          <w:sz w:val="28"/>
          <w:szCs w:val="28"/>
          <w:rtl/>
        </w:rPr>
        <w:t>"</w:t>
      </w:r>
      <w:r w:rsidR="00334E8A" w:rsidRPr="00334E8A">
        <w:rPr>
          <w:rFonts w:cs="FrankRuehl"/>
          <w:sz w:val="28"/>
          <w:szCs w:val="28"/>
          <w:rtl/>
        </w:rPr>
        <w:t>ה' מלך גאות לבש</w:t>
      </w:r>
      <w:r w:rsidR="005846C3">
        <w:rPr>
          <w:rFonts w:cs="FrankRuehl" w:hint="cs"/>
          <w:sz w:val="28"/>
          <w:szCs w:val="28"/>
          <w:rtl/>
        </w:rPr>
        <w:t xml:space="preserve">" </w:t>
      </w:r>
      <w:r w:rsidR="005846C3" w:rsidRPr="005846C3">
        <w:rPr>
          <w:rFonts w:cs="Dbs-Rashi" w:hint="cs"/>
          <w:szCs w:val="20"/>
          <w:rtl/>
        </w:rPr>
        <w:t>(תהלים צג, א)</w:t>
      </w:r>
      <w:r w:rsidR="005846C3">
        <w:rPr>
          <w:rFonts w:cs="FrankRuehl" w:hint="cs"/>
          <w:sz w:val="28"/>
          <w:szCs w:val="28"/>
          <w:rtl/>
        </w:rPr>
        <w:t>,</w:t>
      </w:r>
      <w:r w:rsidR="00334E8A" w:rsidRPr="00334E8A">
        <w:rPr>
          <w:rFonts w:cs="FrankRuehl"/>
          <w:sz w:val="28"/>
          <w:szCs w:val="28"/>
          <w:rtl/>
        </w:rPr>
        <w:t xml:space="preserve"> על שם שגמר מעשיו</w:t>
      </w:r>
      <w:r w:rsidR="00D275B8">
        <w:rPr>
          <w:rStyle w:val="FootnoteReference"/>
          <w:rFonts w:cs="FrankRuehl"/>
          <w:szCs w:val="28"/>
          <w:rtl/>
        </w:rPr>
        <w:footnoteReference w:id="728"/>
      </w:r>
      <w:r w:rsidR="00334E8A" w:rsidRPr="00334E8A">
        <w:rPr>
          <w:rFonts w:cs="FrankRuehl"/>
          <w:sz w:val="28"/>
          <w:szCs w:val="28"/>
          <w:rtl/>
        </w:rPr>
        <w:t xml:space="preserve"> ומלך עליהם</w:t>
      </w:r>
      <w:r w:rsidR="005846C3">
        <w:rPr>
          <w:rFonts w:cs="FrankRuehl" w:hint="cs"/>
          <w:sz w:val="28"/>
          <w:szCs w:val="28"/>
          <w:rtl/>
        </w:rPr>
        <w:t>.</w:t>
      </w:r>
      <w:r w:rsidR="00334E8A" w:rsidRPr="00334E8A">
        <w:rPr>
          <w:rFonts w:cs="FrankRuehl"/>
          <w:sz w:val="28"/>
          <w:szCs w:val="28"/>
          <w:rtl/>
        </w:rPr>
        <w:t xml:space="preserve"> הרי לך מבואר כי גאות המלכות</w:t>
      </w:r>
      <w:r w:rsidR="007D59BD">
        <w:rPr>
          <w:rStyle w:val="FootnoteReference"/>
          <w:rFonts w:cs="FrankRuehl"/>
          <w:szCs w:val="28"/>
          <w:rtl/>
        </w:rPr>
        <w:footnoteReference w:id="729"/>
      </w:r>
      <w:r w:rsidR="00334E8A" w:rsidRPr="00334E8A">
        <w:rPr>
          <w:rFonts w:cs="FrankRuehl"/>
          <w:sz w:val="28"/>
          <w:szCs w:val="28"/>
          <w:rtl/>
        </w:rPr>
        <w:t xml:space="preserve"> הוא מצד הנבראים</w:t>
      </w:r>
      <w:r w:rsidR="00F25F8C">
        <w:rPr>
          <w:rFonts w:cs="FrankRuehl" w:hint="cs"/>
          <w:sz w:val="28"/>
          <w:szCs w:val="28"/>
          <w:rtl/>
        </w:rPr>
        <w:t>,</w:t>
      </w:r>
      <w:r w:rsidR="00334E8A" w:rsidRPr="00334E8A">
        <w:rPr>
          <w:rFonts w:cs="FrankRuehl"/>
          <w:sz w:val="28"/>
          <w:szCs w:val="28"/>
          <w:rtl/>
        </w:rPr>
        <w:t xml:space="preserve"> ומצד הנבראים הוא מלך</w:t>
      </w:r>
      <w:r w:rsidR="00F25F8C">
        <w:rPr>
          <w:rStyle w:val="FootnoteReference"/>
          <w:rFonts w:cs="FrankRuehl"/>
          <w:szCs w:val="28"/>
          <w:rtl/>
        </w:rPr>
        <w:footnoteReference w:id="730"/>
      </w:r>
      <w:r w:rsidR="00116D76">
        <w:rPr>
          <w:rFonts w:cs="FrankRuehl" w:hint="cs"/>
          <w:sz w:val="28"/>
          <w:szCs w:val="28"/>
          <w:rtl/>
        </w:rPr>
        <w:t>.</w:t>
      </w:r>
      <w:r w:rsidR="00334E8A" w:rsidRPr="00334E8A">
        <w:rPr>
          <w:rFonts w:cs="FrankRuehl"/>
          <w:sz w:val="28"/>
          <w:szCs w:val="28"/>
          <w:rtl/>
        </w:rPr>
        <w:t xml:space="preserve"> ולפיכך מביא </w:t>
      </w:r>
      <w:r w:rsidR="006E24BC">
        <w:rPr>
          <w:rFonts w:cs="FrankRuehl" w:hint="cs"/>
          <w:sz w:val="28"/>
          <w:szCs w:val="28"/>
          <w:rtl/>
        </w:rPr>
        <w:t xml:space="preserve">זה* </w:t>
      </w:r>
      <w:r w:rsidR="00334E8A" w:rsidRPr="00334E8A">
        <w:rPr>
          <w:rFonts w:cs="FrankRuehl"/>
          <w:sz w:val="28"/>
          <w:szCs w:val="28"/>
          <w:rtl/>
        </w:rPr>
        <w:t>ראיה כי כל אשר הוא בעולם הוא לכבודו</w:t>
      </w:r>
      <w:r w:rsidR="00116D76">
        <w:rPr>
          <w:rFonts w:cs="FrankRuehl" w:hint="cs"/>
          <w:sz w:val="28"/>
          <w:szCs w:val="28"/>
          <w:rtl/>
        </w:rPr>
        <w:t>,</w:t>
      </w:r>
      <w:r w:rsidR="00334E8A" w:rsidRPr="00334E8A">
        <w:rPr>
          <w:rFonts w:cs="FrankRuehl"/>
          <w:sz w:val="28"/>
          <w:szCs w:val="28"/>
          <w:rtl/>
        </w:rPr>
        <w:t xml:space="preserve"> שהרי הוא יתברך מלך</w:t>
      </w:r>
      <w:r w:rsidR="00116D76">
        <w:rPr>
          <w:rFonts w:cs="FrankRuehl" w:hint="cs"/>
          <w:sz w:val="28"/>
          <w:szCs w:val="28"/>
          <w:rtl/>
        </w:rPr>
        <w:t>,</w:t>
      </w:r>
      <w:r w:rsidR="00334E8A" w:rsidRPr="00334E8A">
        <w:rPr>
          <w:rFonts w:cs="FrankRuehl"/>
          <w:sz w:val="28"/>
          <w:szCs w:val="28"/>
          <w:rtl/>
        </w:rPr>
        <w:t xml:space="preserve"> והמלכות הוא מצד הנבראים</w:t>
      </w:r>
      <w:r w:rsidR="00116D76">
        <w:rPr>
          <w:rFonts w:cs="FrankRuehl" w:hint="cs"/>
          <w:sz w:val="28"/>
          <w:szCs w:val="28"/>
          <w:rtl/>
        </w:rPr>
        <w:t>,</w:t>
      </w:r>
      <w:r w:rsidR="00334E8A" w:rsidRPr="00334E8A">
        <w:rPr>
          <w:rFonts w:cs="FrankRuehl"/>
          <w:sz w:val="28"/>
          <w:szCs w:val="28"/>
          <w:rtl/>
        </w:rPr>
        <w:t xml:space="preserve"> וזהו הכבוד</w:t>
      </w:r>
      <w:r w:rsidR="007D59BD">
        <w:rPr>
          <w:rStyle w:val="FootnoteReference"/>
          <w:rFonts w:cs="FrankRuehl"/>
          <w:szCs w:val="28"/>
          <w:rtl/>
        </w:rPr>
        <w:footnoteReference w:id="731"/>
      </w:r>
      <w:r w:rsidR="00116D76">
        <w:rPr>
          <w:rFonts w:cs="FrankRuehl" w:hint="cs"/>
          <w:sz w:val="28"/>
          <w:szCs w:val="28"/>
          <w:rtl/>
        </w:rPr>
        <w:t>,</w:t>
      </w:r>
      <w:r w:rsidR="00334E8A" w:rsidRPr="00334E8A">
        <w:rPr>
          <w:rFonts w:cs="FrankRuehl"/>
          <w:sz w:val="28"/>
          <w:szCs w:val="28"/>
          <w:rtl/>
        </w:rPr>
        <w:t xml:space="preserve"> והרי הנבראים כבוד מלכותו</w:t>
      </w:r>
      <w:r w:rsidR="00116D76">
        <w:rPr>
          <w:rFonts w:cs="FrankRuehl" w:hint="cs"/>
          <w:sz w:val="28"/>
          <w:szCs w:val="28"/>
          <w:rtl/>
        </w:rPr>
        <w:t>,</w:t>
      </w:r>
      <w:r w:rsidR="00334E8A" w:rsidRPr="00334E8A">
        <w:rPr>
          <w:rFonts w:cs="FrankRuehl"/>
          <w:sz w:val="28"/>
          <w:szCs w:val="28"/>
          <w:rtl/>
        </w:rPr>
        <w:t xml:space="preserve"> שאמר </w:t>
      </w:r>
      <w:r w:rsidR="00116D76">
        <w:rPr>
          <w:rFonts w:cs="FrankRuehl" w:hint="cs"/>
          <w:sz w:val="28"/>
          <w:szCs w:val="28"/>
          <w:rtl/>
        </w:rPr>
        <w:t>"</w:t>
      </w:r>
      <w:r w:rsidR="00334E8A" w:rsidRPr="00334E8A">
        <w:rPr>
          <w:rFonts w:cs="FrankRuehl"/>
          <w:sz w:val="28"/>
          <w:szCs w:val="28"/>
          <w:rtl/>
        </w:rPr>
        <w:t>ה' ימלוך לעולם ועד</w:t>
      </w:r>
      <w:r w:rsidR="00116D76">
        <w:rPr>
          <w:rFonts w:cs="FrankRuehl" w:hint="cs"/>
          <w:sz w:val="28"/>
          <w:szCs w:val="28"/>
          <w:rtl/>
        </w:rPr>
        <w:t>"</w:t>
      </w:r>
      <w:r w:rsidR="00EF6211">
        <w:rPr>
          <w:rStyle w:val="FootnoteReference"/>
          <w:rFonts w:cs="FrankRuehl"/>
          <w:szCs w:val="28"/>
          <w:rtl/>
        </w:rPr>
        <w:footnoteReference w:id="732"/>
      </w:r>
      <w:r w:rsidR="00116D76">
        <w:rPr>
          <w:rFonts w:cs="FrankRuehl" w:hint="cs"/>
          <w:sz w:val="28"/>
          <w:szCs w:val="28"/>
          <w:rtl/>
        </w:rPr>
        <w:t>.</w:t>
      </w:r>
      <w:r w:rsidR="009E32F1">
        <w:rPr>
          <w:rFonts w:cs="FrankRuehl" w:hint="cs"/>
          <w:sz w:val="28"/>
          <w:szCs w:val="28"/>
          <w:rtl/>
        </w:rPr>
        <w:t xml:space="preserve"> </w:t>
      </w:r>
    </w:p>
    <w:p w:rsidR="00063529" w:rsidRDefault="00181470" w:rsidP="00C76998">
      <w:pPr>
        <w:jc w:val="both"/>
        <w:rPr>
          <w:rFonts w:cs="FrankRuehl" w:hint="cs"/>
          <w:sz w:val="28"/>
          <w:szCs w:val="28"/>
          <w:rtl/>
        </w:rPr>
      </w:pPr>
      <w:r w:rsidRPr="00181470">
        <w:rPr>
          <w:rStyle w:val="LatinChar"/>
          <w:rtl/>
        </w:rPr>
        <w:t>#</w:t>
      </w:r>
      <w:r w:rsidRPr="00181470">
        <w:rPr>
          <w:rStyle w:val="Title1"/>
          <w:rtl/>
        </w:rPr>
        <w:t>ויש לך</w:t>
      </w:r>
      <w:r w:rsidRPr="00181470">
        <w:rPr>
          <w:rStyle w:val="LatinChar"/>
          <w:rtl/>
        </w:rPr>
        <w:t>=</w:t>
      </w:r>
      <w:r w:rsidRPr="00181470">
        <w:rPr>
          <w:rFonts w:cs="FrankRuehl"/>
          <w:sz w:val="28"/>
          <w:szCs w:val="28"/>
          <w:rtl/>
        </w:rPr>
        <w:t xml:space="preserve"> לדעת כי הרמב"ם ז"ל בספרו </w:t>
      </w:r>
      <w:r w:rsidR="005A6AC6" w:rsidRPr="005A6AC6">
        <w:rPr>
          <w:rFonts w:cs="Dbs-Rashi" w:hint="cs"/>
          <w:szCs w:val="20"/>
          <w:rtl/>
        </w:rPr>
        <w:t>(מורה נבוכים)</w:t>
      </w:r>
      <w:r w:rsidR="005A6AC6">
        <w:rPr>
          <w:rFonts w:cs="FrankRuehl" w:hint="cs"/>
          <w:sz w:val="28"/>
          <w:szCs w:val="28"/>
          <w:rtl/>
        </w:rPr>
        <w:t xml:space="preserve"> </w:t>
      </w:r>
      <w:r w:rsidRPr="00181470">
        <w:rPr>
          <w:rFonts w:cs="FrankRuehl"/>
          <w:sz w:val="28"/>
          <w:szCs w:val="28"/>
          <w:rtl/>
        </w:rPr>
        <w:t>בחלק הג' בפרק י"ג האריך מאד בדבר זה, מה שאמרו חכמים שהאדם נברא לכבוד בוראו</w:t>
      </w:r>
      <w:r w:rsidR="005A6AC6">
        <w:rPr>
          <w:rFonts w:cs="FrankRuehl" w:hint="cs"/>
          <w:sz w:val="28"/>
          <w:szCs w:val="28"/>
          <w:rtl/>
        </w:rPr>
        <w:t>,</w:t>
      </w:r>
      <w:r w:rsidRPr="00181470">
        <w:rPr>
          <w:rFonts w:cs="FrankRuehl"/>
          <w:sz w:val="28"/>
          <w:szCs w:val="28"/>
          <w:rtl/>
        </w:rPr>
        <w:t xml:space="preserve"> וכמו שאמרו בסוף קדושין </w:t>
      </w:r>
      <w:r w:rsidRPr="005A6AC6">
        <w:rPr>
          <w:rFonts w:cs="Dbs-Rashi"/>
          <w:szCs w:val="20"/>
          <w:rtl/>
        </w:rPr>
        <w:t>(פב</w:t>
      </w:r>
      <w:r w:rsidR="005A6AC6" w:rsidRPr="005A6AC6">
        <w:rPr>
          <w:rFonts w:cs="Dbs-Rashi" w:hint="cs"/>
          <w:szCs w:val="20"/>
          <w:rtl/>
        </w:rPr>
        <w:t>.</w:t>
      </w:r>
      <w:r w:rsidRPr="005A6AC6">
        <w:rPr>
          <w:rFonts w:cs="Dbs-Rashi"/>
          <w:szCs w:val="20"/>
          <w:rtl/>
        </w:rPr>
        <w:t>)</w:t>
      </w:r>
      <w:r w:rsidRPr="00181470">
        <w:rPr>
          <w:rFonts w:cs="FrankRuehl"/>
          <w:sz w:val="28"/>
          <w:szCs w:val="28"/>
          <w:rtl/>
        </w:rPr>
        <w:t xml:space="preserve"> כי כל הנבראים נבראו לשמש את האדם</w:t>
      </w:r>
      <w:r w:rsidR="005A6AC6">
        <w:rPr>
          <w:rFonts w:cs="FrankRuehl" w:hint="cs"/>
          <w:sz w:val="28"/>
          <w:szCs w:val="28"/>
          <w:rtl/>
        </w:rPr>
        <w:t>,</w:t>
      </w:r>
      <w:r w:rsidRPr="00181470">
        <w:rPr>
          <w:rFonts w:cs="FrankRuehl"/>
          <w:sz w:val="28"/>
          <w:szCs w:val="28"/>
          <w:rtl/>
        </w:rPr>
        <w:t xml:space="preserve"> והאדם נברא לשמש את בוראו</w:t>
      </w:r>
      <w:r w:rsidR="005A6AC6">
        <w:rPr>
          <w:rFonts w:cs="FrankRuehl" w:hint="cs"/>
          <w:sz w:val="28"/>
          <w:szCs w:val="28"/>
          <w:rtl/>
        </w:rPr>
        <w:t>.</w:t>
      </w:r>
      <w:r w:rsidRPr="00181470">
        <w:rPr>
          <w:rFonts w:cs="FrankRuehl"/>
          <w:sz w:val="28"/>
          <w:szCs w:val="28"/>
          <w:rtl/>
        </w:rPr>
        <w:t xml:space="preserve"> שנראה מדברי חכמים כי מה שאמרו כאן </w:t>
      </w:r>
      <w:r w:rsidR="005A6AC6">
        <w:rPr>
          <w:rFonts w:cs="FrankRuehl" w:hint="cs"/>
          <w:sz w:val="28"/>
          <w:szCs w:val="28"/>
          <w:rtl/>
        </w:rPr>
        <w:t>"</w:t>
      </w:r>
      <w:r w:rsidRPr="00181470">
        <w:rPr>
          <w:rFonts w:cs="FrankRuehl"/>
          <w:sz w:val="28"/>
          <w:szCs w:val="28"/>
          <w:rtl/>
        </w:rPr>
        <w:t>כל מה שברא הקב"ה בעולמו לא ברא אלא לכבודו</w:t>
      </w:r>
      <w:r w:rsidR="005A6AC6">
        <w:rPr>
          <w:rFonts w:cs="FrankRuehl" w:hint="cs"/>
          <w:sz w:val="28"/>
          <w:szCs w:val="28"/>
          <w:rtl/>
        </w:rPr>
        <w:t>"</w:t>
      </w:r>
      <w:r w:rsidRPr="00181470">
        <w:rPr>
          <w:rFonts w:cs="FrankRuehl"/>
          <w:sz w:val="28"/>
          <w:szCs w:val="28"/>
          <w:rtl/>
        </w:rPr>
        <w:t xml:space="preserve"> שהוא כמשמעו</w:t>
      </w:r>
      <w:r w:rsidR="005A6AC6">
        <w:rPr>
          <w:rFonts w:cs="FrankRuehl" w:hint="cs"/>
          <w:sz w:val="28"/>
          <w:szCs w:val="28"/>
          <w:rtl/>
        </w:rPr>
        <w:t>,</w:t>
      </w:r>
      <w:r w:rsidRPr="00181470">
        <w:rPr>
          <w:rFonts w:cs="FrankRuehl"/>
          <w:sz w:val="28"/>
          <w:szCs w:val="28"/>
          <w:rtl/>
        </w:rPr>
        <w:t xml:space="preserve"> שיש אל הש</w:t>
      </w:r>
      <w:r w:rsidR="005A6AC6">
        <w:rPr>
          <w:rFonts w:cs="FrankRuehl" w:hint="cs"/>
          <w:sz w:val="28"/>
          <w:szCs w:val="28"/>
          <w:rtl/>
        </w:rPr>
        <w:t>ם יתברך</w:t>
      </w:r>
      <w:r w:rsidRPr="00181470">
        <w:rPr>
          <w:rFonts w:cs="FrankRuehl"/>
          <w:sz w:val="28"/>
          <w:szCs w:val="28"/>
          <w:rtl/>
        </w:rPr>
        <w:t xml:space="preserve"> כבוד מן הנבראים. והוא השיב עליהם</w:t>
      </w:r>
      <w:r w:rsidR="00D402C9">
        <w:rPr>
          <w:rStyle w:val="FootnoteReference"/>
          <w:rFonts w:cs="FrankRuehl"/>
          <w:szCs w:val="28"/>
          <w:rtl/>
        </w:rPr>
        <w:footnoteReference w:id="733"/>
      </w:r>
      <w:r w:rsidRPr="00181470">
        <w:rPr>
          <w:rFonts w:cs="FrankRuehl"/>
          <w:sz w:val="28"/>
          <w:szCs w:val="28"/>
          <w:rtl/>
        </w:rPr>
        <w:t xml:space="preserve"> שהרי הכתוב אומר </w:t>
      </w:r>
      <w:r w:rsidRPr="00D402C9">
        <w:rPr>
          <w:rFonts w:cs="Dbs-Rashi"/>
          <w:szCs w:val="20"/>
          <w:rtl/>
        </w:rPr>
        <w:t>(</w:t>
      </w:r>
      <w:r w:rsidR="00D402C9">
        <w:rPr>
          <w:rFonts w:cs="Dbs-Rashi" w:hint="cs"/>
          <w:szCs w:val="20"/>
          <w:rtl/>
        </w:rPr>
        <w:t xml:space="preserve">ר' </w:t>
      </w:r>
      <w:r w:rsidRPr="00D402C9">
        <w:rPr>
          <w:rFonts w:cs="Dbs-Rashi"/>
          <w:szCs w:val="20"/>
          <w:rtl/>
        </w:rPr>
        <w:t>איוב לה</w:t>
      </w:r>
      <w:r w:rsidR="00D402C9" w:rsidRPr="00D402C9">
        <w:rPr>
          <w:rFonts w:cs="Dbs-Rashi" w:hint="cs"/>
          <w:szCs w:val="20"/>
          <w:rtl/>
        </w:rPr>
        <w:t>, ו</w:t>
      </w:r>
      <w:r w:rsidR="00D402C9">
        <w:rPr>
          <w:rFonts w:cs="Dbs-Rashi" w:hint="cs"/>
          <w:szCs w:val="20"/>
          <w:rtl/>
        </w:rPr>
        <w:t>-ז</w:t>
      </w:r>
      <w:r w:rsidRPr="00D402C9">
        <w:rPr>
          <w:rFonts w:cs="Dbs-Rashi"/>
          <w:szCs w:val="20"/>
          <w:rtl/>
        </w:rPr>
        <w:t>)</w:t>
      </w:r>
      <w:r w:rsidRPr="00181470">
        <w:rPr>
          <w:rFonts w:cs="FrankRuehl"/>
          <w:sz w:val="28"/>
          <w:szCs w:val="28"/>
          <w:rtl/>
        </w:rPr>
        <w:t xml:space="preserve"> </w:t>
      </w:r>
      <w:r w:rsidR="00D402C9">
        <w:rPr>
          <w:rFonts w:cs="FrankRuehl" w:hint="cs"/>
          <w:sz w:val="28"/>
          <w:szCs w:val="28"/>
          <w:rtl/>
        </w:rPr>
        <w:t>"</w:t>
      </w:r>
      <w:r w:rsidRPr="00181470">
        <w:rPr>
          <w:rFonts w:cs="FrankRuehl"/>
          <w:sz w:val="28"/>
          <w:szCs w:val="28"/>
          <w:rtl/>
        </w:rPr>
        <w:t>כי אם תצדק מה תתן לו ואם יחטא האדם מה יפעל לו</w:t>
      </w:r>
      <w:r w:rsidR="00D402C9">
        <w:rPr>
          <w:rFonts w:cs="FrankRuehl" w:hint="cs"/>
          <w:sz w:val="28"/>
          <w:szCs w:val="28"/>
          <w:rtl/>
        </w:rPr>
        <w:t>",</w:t>
      </w:r>
      <w:r w:rsidRPr="00181470">
        <w:rPr>
          <w:rFonts w:cs="FrankRuehl"/>
          <w:sz w:val="28"/>
          <w:szCs w:val="28"/>
          <w:rtl/>
        </w:rPr>
        <w:t xml:space="preserve"> וכמו שתקנו חכמים בנעילה של יו</w:t>
      </w:r>
      <w:r w:rsidR="00D402C9">
        <w:rPr>
          <w:rFonts w:cs="FrankRuehl" w:hint="cs"/>
          <w:sz w:val="28"/>
          <w:szCs w:val="28"/>
          <w:rtl/>
        </w:rPr>
        <w:t>ם הכפורים</w:t>
      </w:r>
      <w:r w:rsidR="00D402C9">
        <w:rPr>
          <w:rStyle w:val="FootnoteReference"/>
          <w:rFonts w:cs="FrankRuehl"/>
          <w:szCs w:val="28"/>
          <w:rtl/>
        </w:rPr>
        <w:footnoteReference w:id="734"/>
      </w:r>
      <w:r w:rsidRPr="00181470">
        <w:rPr>
          <w:rFonts w:cs="FrankRuehl"/>
          <w:sz w:val="28"/>
          <w:szCs w:val="28"/>
          <w:rtl/>
        </w:rPr>
        <w:t xml:space="preserve">. ולפיכך הוא ז"ל פירש הכתוב </w:t>
      </w:r>
      <w:r w:rsidR="003B4B4F">
        <w:rPr>
          <w:rFonts w:cs="FrankRuehl" w:hint="cs"/>
          <w:sz w:val="28"/>
          <w:szCs w:val="28"/>
          <w:rtl/>
        </w:rPr>
        <w:t>"</w:t>
      </w:r>
      <w:r w:rsidRPr="00181470">
        <w:rPr>
          <w:rFonts w:cs="FrankRuehl"/>
          <w:sz w:val="28"/>
          <w:szCs w:val="28"/>
          <w:rtl/>
        </w:rPr>
        <w:t>כל מה שברא הקב"ה בעולמו לא ברא אלא לכבודו</w:t>
      </w:r>
      <w:r w:rsidR="003B4B4F">
        <w:rPr>
          <w:rFonts w:cs="FrankRuehl" w:hint="cs"/>
          <w:sz w:val="28"/>
          <w:szCs w:val="28"/>
          <w:rtl/>
        </w:rPr>
        <w:t>"</w:t>
      </w:r>
      <w:r w:rsidRPr="00181470">
        <w:rPr>
          <w:rFonts w:cs="FrankRuehl"/>
          <w:sz w:val="28"/>
          <w:szCs w:val="28"/>
          <w:rtl/>
        </w:rPr>
        <w:t>, היינו שהכל נברא לרצונו</w:t>
      </w:r>
      <w:r w:rsidR="003B4B4F">
        <w:rPr>
          <w:rFonts w:cs="FrankRuehl" w:hint="cs"/>
          <w:sz w:val="28"/>
          <w:szCs w:val="28"/>
          <w:rtl/>
        </w:rPr>
        <w:t>,</w:t>
      </w:r>
      <w:r w:rsidRPr="00181470">
        <w:rPr>
          <w:rFonts w:cs="FrankRuehl"/>
          <w:sz w:val="28"/>
          <w:szCs w:val="28"/>
          <w:rtl/>
        </w:rPr>
        <w:t xml:space="preserve"> שהש</w:t>
      </w:r>
      <w:r w:rsidR="003B4B4F">
        <w:rPr>
          <w:rFonts w:cs="FrankRuehl" w:hint="cs"/>
          <w:sz w:val="28"/>
          <w:szCs w:val="28"/>
          <w:rtl/>
        </w:rPr>
        <w:t>ם יתברך</w:t>
      </w:r>
      <w:r w:rsidRPr="00181470">
        <w:rPr>
          <w:rFonts w:cs="FrankRuehl"/>
          <w:sz w:val="28"/>
          <w:szCs w:val="28"/>
          <w:rtl/>
        </w:rPr>
        <w:t xml:space="preserve"> רצה שיהיה נברא</w:t>
      </w:r>
      <w:r w:rsidR="003B4B4F">
        <w:rPr>
          <w:rStyle w:val="FootnoteReference"/>
          <w:rFonts w:cs="FrankRuehl"/>
          <w:szCs w:val="28"/>
          <w:rtl/>
        </w:rPr>
        <w:footnoteReference w:id="735"/>
      </w:r>
      <w:r w:rsidR="003B4B4F">
        <w:rPr>
          <w:rFonts w:cs="FrankRuehl" w:hint="cs"/>
          <w:sz w:val="28"/>
          <w:szCs w:val="28"/>
          <w:rtl/>
        </w:rPr>
        <w:t>.</w:t>
      </w:r>
      <w:r w:rsidRPr="00181470">
        <w:rPr>
          <w:rFonts w:cs="FrankRuehl"/>
          <w:sz w:val="28"/>
          <w:szCs w:val="28"/>
          <w:rtl/>
        </w:rPr>
        <w:t xml:space="preserve"> ואין לשאול למה הש</w:t>
      </w:r>
      <w:r w:rsidR="00063529">
        <w:rPr>
          <w:rFonts w:cs="FrankRuehl" w:hint="cs"/>
          <w:sz w:val="28"/>
          <w:szCs w:val="28"/>
          <w:rtl/>
        </w:rPr>
        <w:t>ם יתברך</w:t>
      </w:r>
      <w:r w:rsidRPr="00181470">
        <w:rPr>
          <w:rFonts w:cs="FrankRuehl"/>
          <w:sz w:val="28"/>
          <w:szCs w:val="28"/>
          <w:rtl/>
        </w:rPr>
        <w:t xml:space="preserve"> רוצה בבריאתו</w:t>
      </w:r>
      <w:r w:rsidR="00063529">
        <w:rPr>
          <w:rFonts w:cs="FrankRuehl" w:hint="cs"/>
          <w:sz w:val="28"/>
          <w:szCs w:val="28"/>
          <w:rtl/>
        </w:rPr>
        <w:t>,</w:t>
      </w:r>
      <w:r w:rsidRPr="00181470">
        <w:rPr>
          <w:rFonts w:cs="FrankRuehl"/>
          <w:sz w:val="28"/>
          <w:szCs w:val="28"/>
          <w:rtl/>
        </w:rPr>
        <w:t xml:space="preserve"> כי רצונו הוא עצמותו יתברך</w:t>
      </w:r>
      <w:r w:rsidR="00063529">
        <w:rPr>
          <w:rFonts w:cs="FrankRuehl" w:hint="cs"/>
          <w:sz w:val="28"/>
          <w:szCs w:val="28"/>
          <w:rtl/>
        </w:rPr>
        <w:t>.</w:t>
      </w:r>
      <w:r w:rsidRPr="00181470">
        <w:rPr>
          <w:rFonts w:cs="FrankRuehl"/>
          <w:sz w:val="28"/>
          <w:szCs w:val="28"/>
          <w:rtl/>
        </w:rPr>
        <w:t xml:space="preserve"> וכמו שאין לשאול על עצמותו </w:t>
      </w:r>
      <w:r w:rsidR="00063529">
        <w:rPr>
          <w:rFonts w:cs="FrankRuehl" w:hint="cs"/>
          <w:sz w:val="28"/>
          <w:szCs w:val="28"/>
          <w:rtl/>
        </w:rPr>
        <w:t>'</w:t>
      </w:r>
      <w:r w:rsidRPr="00181470">
        <w:rPr>
          <w:rFonts w:cs="FrankRuehl"/>
          <w:sz w:val="28"/>
          <w:szCs w:val="28"/>
          <w:rtl/>
        </w:rPr>
        <w:t>למה</w:t>
      </w:r>
      <w:r w:rsidR="00063529">
        <w:rPr>
          <w:rFonts w:cs="FrankRuehl" w:hint="cs"/>
          <w:sz w:val="28"/>
          <w:szCs w:val="28"/>
          <w:rtl/>
        </w:rPr>
        <w:t>',</w:t>
      </w:r>
      <w:r w:rsidRPr="00181470">
        <w:rPr>
          <w:rFonts w:cs="FrankRuehl"/>
          <w:sz w:val="28"/>
          <w:szCs w:val="28"/>
          <w:rtl/>
        </w:rPr>
        <w:t xml:space="preserve"> כך אין לשאול על רצונו יתברך </w:t>
      </w:r>
      <w:r w:rsidR="00063529">
        <w:rPr>
          <w:rFonts w:cs="FrankRuehl" w:hint="cs"/>
          <w:sz w:val="28"/>
          <w:szCs w:val="28"/>
          <w:rtl/>
        </w:rPr>
        <w:t>'</w:t>
      </w:r>
      <w:r w:rsidRPr="00181470">
        <w:rPr>
          <w:rFonts w:cs="FrankRuehl"/>
          <w:sz w:val="28"/>
          <w:szCs w:val="28"/>
          <w:rtl/>
        </w:rPr>
        <w:t>למה רצה בדבר זה</w:t>
      </w:r>
      <w:r w:rsidR="00063529">
        <w:rPr>
          <w:rFonts w:cs="FrankRuehl" w:hint="cs"/>
          <w:sz w:val="28"/>
          <w:szCs w:val="28"/>
          <w:rtl/>
        </w:rPr>
        <w:t>'</w:t>
      </w:r>
      <w:r w:rsidR="00B65A45">
        <w:rPr>
          <w:rStyle w:val="FootnoteReference"/>
          <w:rFonts w:cs="FrankRuehl"/>
          <w:szCs w:val="28"/>
          <w:rtl/>
        </w:rPr>
        <w:footnoteReference w:id="736"/>
      </w:r>
      <w:r w:rsidR="00063529">
        <w:rPr>
          <w:rFonts w:cs="FrankRuehl" w:hint="cs"/>
          <w:sz w:val="28"/>
          <w:szCs w:val="28"/>
          <w:rtl/>
        </w:rPr>
        <w:t>.</w:t>
      </w:r>
      <w:r w:rsidRPr="00181470">
        <w:rPr>
          <w:rFonts w:cs="FrankRuehl"/>
          <w:sz w:val="28"/>
          <w:szCs w:val="28"/>
          <w:rtl/>
        </w:rPr>
        <w:t xml:space="preserve"> וזהו מה שאמר </w:t>
      </w:r>
      <w:r w:rsidR="00B65A45">
        <w:rPr>
          <w:rFonts w:cs="FrankRuehl" w:hint="cs"/>
          <w:sz w:val="28"/>
          <w:szCs w:val="28"/>
          <w:rtl/>
        </w:rPr>
        <w:t>"</w:t>
      </w:r>
      <w:r w:rsidRPr="00181470">
        <w:rPr>
          <w:rFonts w:cs="FrankRuehl"/>
          <w:sz w:val="28"/>
          <w:szCs w:val="28"/>
          <w:rtl/>
        </w:rPr>
        <w:t>כל הנקרא בשמי ולכבודי בראתיו</w:t>
      </w:r>
      <w:r w:rsidR="00B65A45">
        <w:rPr>
          <w:rFonts w:cs="FrankRuehl" w:hint="cs"/>
          <w:sz w:val="28"/>
          <w:szCs w:val="28"/>
          <w:rtl/>
        </w:rPr>
        <w:t>",</w:t>
      </w:r>
      <w:r w:rsidRPr="00181470">
        <w:rPr>
          <w:rFonts w:cs="FrankRuehl"/>
          <w:sz w:val="28"/>
          <w:szCs w:val="28"/>
          <w:rtl/>
        </w:rPr>
        <w:t xml:space="preserve"> כלומר שבראתיו לרצוני</w:t>
      </w:r>
      <w:r w:rsidR="00B65A45">
        <w:rPr>
          <w:rFonts w:cs="FrankRuehl" w:hint="cs"/>
          <w:sz w:val="28"/>
          <w:szCs w:val="28"/>
          <w:rtl/>
        </w:rPr>
        <w:t>,</w:t>
      </w:r>
      <w:r w:rsidRPr="00181470">
        <w:rPr>
          <w:rFonts w:cs="FrankRuehl"/>
          <w:sz w:val="28"/>
          <w:szCs w:val="28"/>
          <w:rtl/>
        </w:rPr>
        <w:t xml:space="preserve"> שהרצון הוא עצמותו</w:t>
      </w:r>
      <w:r w:rsidR="00B65A45">
        <w:rPr>
          <w:rFonts w:cs="FrankRuehl" w:hint="cs"/>
          <w:sz w:val="28"/>
          <w:szCs w:val="28"/>
          <w:rtl/>
        </w:rPr>
        <w:t>.</w:t>
      </w:r>
      <w:r w:rsidRPr="00181470">
        <w:rPr>
          <w:rFonts w:cs="FrankRuehl"/>
          <w:sz w:val="28"/>
          <w:szCs w:val="28"/>
          <w:rtl/>
        </w:rPr>
        <w:t xml:space="preserve"> וזהו פירוש </w:t>
      </w:r>
      <w:r w:rsidR="00B65A45">
        <w:rPr>
          <w:rFonts w:cs="FrankRuehl" w:hint="cs"/>
          <w:sz w:val="28"/>
          <w:szCs w:val="28"/>
          <w:rtl/>
        </w:rPr>
        <w:t>"</w:t>
      </w:r>
      <w:r w:rsidRPr="00181470">
        <w:rPr>
          <w:rFonts w:cs="FrankRuehl"/>
          <w:sz w:val="28"/>
          <w:szCs w:val="28"/>
          <w:rtl/>
        </w:rPr>
        <w:t>ולכבודי</w:t>
      </w:r>
      <w:r w:rsidR="00B65A45">
        <w:rPr>
          <w:rFonts w:cs="FrankRuehl" w:hint="cs"/>
          <w:sz w:val="28"/>
          <w:szCs w:val="28"/>
          <w:rtl/>
        </w:rPr>
        <w:t>",</w:t>
      </w:r>
      <w:r w:rsidRPr="00181470">
        <w:rPr>
          <w:rFonts w:cs="FrankRuehl"/>
          <w:sz w:val="28"/>
          <w:szCs w:val="28"/>
          <w:rtl/>
        </w:rPr>
        <w:t xml:space="preserve"> כא</w:t>
      </w:r>
      <w:r w:rsidR="00B65A45">
        <w:rPr>
          <w:rFonts w:cs="FrankRuehl" w:hint="cs"/>
          <w:sz w:val="28"/>
          <w:szCs w:val="28"/>
          <w:rtl/>
        </w:rPr>
        <w:t>י</w:t>
      </w:r>
      <w:r w:rsidRPr="00181470">
        <w:rPr>
          <w:rFonts w:cs="FrankRuehl"/>
          <w:sz w:val="28"/>
          <w:szCs w:val="28"/>
          <w:rtl/>
        </w:rPr>
        <w:t>לו אמר לרצוני</w:t>
      </w:r>
      <w:r w:rsidR="00B65A45">
        <w:rPr>
          <w:rFonts w:cs="FrankRuehl" w:hint="cs"/>
          <w:sz w:val="28"/>
          <w:szCs w:val="28"/>
          <w:rtl/>
        </w:rPr>
        <w:t>,</w:t>
      </w:r>
      <w:r w:rsidRPr="00181470">
        <w:rPr>
          <w:rFonts w:cs="FrankRuehl"/>
          <w:sz w:val="28"/>
          <w:szCs w:val="28"/>
          <w:rtl/>
        </w:rPr>
        <w:t xml:space="preserve"> שהוא עצמותי</w:t>
      </w:r>
      <w:r w:rsidR="00404A40">
        <w:rPr>
          <w:rFonts w:cs="FrankRuehl" w:hint="cs"/>
          <w:sz w:val="28"/>
          <w:szCs w:val="28"/>
          <w:rtl/>
        </w:rPr>
        <w:t>*</w:t>
      </w:r>
      <w:r w:rsidR="00B65A45">
        <w:rPr>
          <w:rFonts w:cs="FrankRuehl" w:hint="cs"/>
          <w:sz w:val="28"/>
          <w:szCs w:val="28"/>
          <w:rtl/>
        </w:rPr>
        <w:t>,</w:t>
      </w:r>
      <w:r w:rsidRPr="00181470">
        <w:rPr>
          <w:rFonts w:cs="FrankRuehl"/>
          <w:sz w:val="28"/>
          <w:szCs w:val="28"/>
          <w:rtl/>
        </w:rPr>
        <w:t xml:space="preserve"> כמו שאמר הכתוב </w:t>
      </w:r>
      <w:r w:rsidRPr="00B65A45">
        <w:rPr>
          <w:rFonts w:cs="Dbs-Rashi"/>
          <w:szCs w:val="20"/>
          <w:rtl/>
        </w:rPr>
        <w:t>(שמות לג</w:t>
      </w:r>
      <w:r w:rsidR="00B65A45" w:rsidRPr="00B65A45">
        <w:rPr>
          <w:rFonts w:cs="Dbs-Rashi" w:hint="cs"/>
          <w:szCs w:val="20"/>
          <w:rtl/>
        </w:rPr>
        <w:t xml:space="preserve">, </w:t>
      </w:r>
      <w:r w:rsidR="00B65A45">
        <w:rPr>
          <w:rFonts w:cs="Dbs-Rashi" w:hint="cs"/>
          <w:szCs w:val="20"/>
          <w:rtl/>
        </w:rPr>
        <w:t>יח</w:t>
      </w:r>
      <w:r w:rsidRPr="00B65A45">
        <w:rPr>
          <w:rFonts w:cs="Dbs-Rashi"/>
          <w:szCs w:val="20"/>
          <w:rtl/>
        </w:rPr>
        <w:t>)</w:t>
      </w:r>
      <w:r w:rsidRPr="00181470">
        <w:rPr>
          <w:rFonts w:cs="FrankRuehl"/>
          <w:sz w:val="28"/>
          <w:szCs w:val="28"/>
          <w:rtl/>
        </w:rPr>
        <w:t xml:space="preserve"> </w:t>
      </w:r>
      <w:r w:rsidR="00B65A45">
        <w:rPr>
          <w:rFonts w:cs="FrankRuehl" w:hint="cs"/>
          <w:sz w:val="28"/>
          <w:szCs w:val="28"/>
          <w:rtl/>
        </w:rPr>
        <w:t>"</w:t>
      </w:r>
      <w:r w:rsidRPr="00181470">
        <w:rPr>
          <w:rFonts w:cs="FrankRuehl"/>
          <w:sz w:val="28"/>
          <w:szCs w:val="28"/>
          <w:rtl/>
        </w:rPr>
        <w:t>הראני נא את כבודך</w:t>
      </w:r>
      <w:r w:rsidR="00B65A45">
        <w:rPr>
          <w:rFonts w:cs="FrankRuehl" w:hint="cs"/>
          <w:sz w:val="28"/>
          <w:szCs w:val="28"/>
          <w:rtl/>
        </w:rPr>
        <w:t>",</w:t>
      </w:r>
      <w:r w:rsidRPr="00181470">
        <w:rPr>
          <w:rFonts w:cs="FrankRuehl"/>
          <w:sz w:val="28"/>
          <w:szCs w:val="28"/>
          <w:rtl/>
        </w:rPr>
        <w:t xml:space="preserve"> שר</w:t>
      </w:r>
      <w:r w:rsidR="00B65A45">
        <w:rPr>
          <w:rFonts w:cs="FrankRuehl" w:hint="cs"/>
          <w:sz w:val="28"/>
          <w:szCs w:val="28"/>
          <w:rtl/>
        </w:rPr>
        <w:t>צה לומר</w:t>
      </w:r>
      <w:r w:rsidRPr="00181470">
        <w:rPr>
          <w:rFonts w:cs="FrankRuehl"/>
          <w:sz w:val="28"/>
          <w:szCs w:val="28"/>
          <w:rtl/>
        </w:rPr>
        <w:t xml:space="preserve"> הראיני את עצמותך</w:t>
      </w:r>
      <w:r w:rsidR="00B65A45">
        <w:rPr>
          <w:rFonts w:cs="FrankRuehl" w:hint="cs"/>
          <w:sz w:val="28"/>
          <w:szCs w:val="28"/>
          <w:rtl/>
        </w:rPr>
        <w:t>.</w:t>
      </w:r>
      <w:r w:rsidRPr="00181470">
        <w:rPr>
          <w:rFonts w:cs="FrankRuehl"/>
          <w:sz w:val="28"/>
          <w:szCs w:val="28"/>
          <w:rtl/>
        </w:rPr>
        <w:t xml:space="preserve"> וכך פירש </w:t>
      </w:r>
      <w:r w:rsidR="00D259CF">
        <w:rPr>
          <w:rFonts w:cs="FrankRuehl" w:hint="cs"/>
          <w:sz w:val="28"/>
          <w:szCs w:val="28"/>
          <w:rtl/>
        </w:rPr>
        <w:t>"</w:t>
      </w:r>
      <w:r w:rsidRPr="00181470">
        <w:rPr>
          <w:rFonts w:cs="FrankRuehl"/>
          <w:sz w:val="28"/>
          <w:szCs w:val="28"/>
          <w:rtl/>
        </w:rPr>
        <w:t>כל מה שברא הקב"ה בעולמו</w:t>
      </w:r>
      <w:r w:rsidR="00D259CF">
        <w:rPr>
          <w:rFonts w:cs="FrankRuehl" w:hint="cs"/>
          <w:sz w:val="28"/>
          <w:szCs w:val="28"/>
          <w:rtl/>
        </w:rPr>
        <w:t>,</w:t>
      </w:r>
      <w:r w:rsidRPr="00181470">
        <w:rPr>
          <w:rFonts w:cs="FrankRuehl"/>
          <w:sz w:val="28"/>
          <w:szCs w:val="28"/>
          <w:rtl/>
        </w:rPr>
        <w:t xml:space="preserve"> לא בראו אלא לכבודו</w:t>
      </w:r>
      <w:r w:rsidR="00D259CF">
        <w:rPr>
          <w:rFonts w:cs="FrankRuehl" w:hint="cs"/>
          <w:sz w:val="28"/>
          <w:szCs w:val="28"/>
          <w:rtl/>
        </w:rPr>
        <w:t>",</w:t>
      </w:r>
      <w:r w:rsidRPr="00181470">
        <w:rPr>
          <w:rFonts w:cs="FrankRuehl"/>
          <w:sz w:val="28"/>
          <w:szCs w:val="28"/>
          <w:rtl/>
        </w:rPr>
        <w:t xml:space="preserve"> היינו לרצונו</w:t>
      </w:r>
      <w:r w:rsidR="00D259CF">
        <w:rPr>
          <w:rFonts w:cs="FrankRuehl" w:hint="cs"/>
          <w:sz w:val="28"/>
          <w:szCs w:val="28"/>
          <w:rtl/>
        </w:rPr>
        <w:t>,</w:t>
      </w:r>
      <w:r w:rsidRPr="00181470">
        <w:rPr>
          <w:rFonts w:cs="FrankRuehl"/>
          <w:sz w:val="28"/>
          <w:szCs w:val="28"/>
          <w:rtl/>
        </w:rPr>
        <w:t xml:space="preserve"> שהרצון הוא עצמו</w:t>
      </w:r>
      <w:r w:rsidR="00D259CF">
        <w:rPr>
          <w:rFonts w:cs="FrankRuehl" w:hint="cs"/>
          <w:sz w:val="28"/>
          <w:szCs w:val="28"/>
          <w:rtl/>
        </w:rPr>
        <w:t>,</w:t>
      </w:r>
      <w:r w:rsidRPr="00181470">
        <w:rPr>
          <w:rFonts w:cs="FrankRuehl"/>
          <w:sz w:val="28"/>
          <w:szCs w:val="28"/>
          <w:rtl/>
        </w:rPr>
        <w:t xml:space="preserve"> וזהו כבודו</w:t>
      </w:r>
      <w:r w:rsidR="00D259CF">
        <w:rPr>
          <w:rStyle w:val="FootnoteReference"/>
          <w:rFonts w:cs="FrankRuehl"/>
          <w:szCs w:val="28"/>
          <w:rtl/>
        </w:rPr>
        <w:footnoteReference w:id="737"/>
      </w:r>
      <w:r w:rsidRPr="00181470">
        <w:rPr>
          <w:rFonts w:cs="FrankRuehl"/>
          <w:sz w:val="28"/>
          <w:szCs w:val="28"/>
          <w:rtl/>
        </w:rPr>
        <w:t>. וכך פירש ג</w:t>
      </w:r>
      <w:r w:rsidR="00473CCF">
        <w:rPr>
          <w:rFonts w:cs="FrankRuehl" w:hint="cs"/>
          <w:sz w:val="28"/>
          <w:szCs w:val="28"/>
          <w:rtl/>
        </w:rPr>
        <w:t xml:space="preserve">ם כן </w:t>
      </w:r>
      <w:r w:rsidR="00473CCF" w:rsidRPr="00473CCF">
        <w:rPr>
          <w:rFonts w:cs="Dbs-Rashi" w:hint="cs"/>
          <w:szCs w:val="20"/>
          <w:rtl/>
        </w:rPr>
        <w:t xml:space="preserve">(משלי טז, </w:t>
      </w:r>
      <w:r w:rsidR="00473CCF">
        <w:rPr>
          <w:rFonts w:cs="Dbs-Rashi" w:hint="cs"/>
          <w:szCs w:val="20"/>
          <w:rtl/>
        </w:rPr>
        <w:t>ד</w:t>
      </w:r>
      <w:r w:rsidR="00473CCF" w:rsidRPr="00473CCF">
        <w:rPr>
          <w:rFonts w:cs="Dbs-Rashi" w:hint="cs"/>
          <w:szCs w:val="20"/>
          <w:rtl/>
        </w:rPr>
        <w:t>)</w:t>
      </w:r>
      <w:r w:rsidR="00473CCF">
        <w:rPr>
          <w:rFonts w:cs="FrankRuehl" w:hint="cs"/>
          <w:sz w:val="28"/>
          <w:szCs w:val="28"/>
          <w:rtl/>
        </w:rPr>
        <w:t xml:space="preserve"> "</w:t>
      </w:r>
      <w:r w:rsidRPr="00181470">
        <w:rPr>
          <w:rFonts w:cs="FrankRuehl"/>
          <w:sz w:val="28"/>
          <w:szCs w:val="28"/>
          <w:rtl/>
        </w:rPr>
        <w:t>כל פעל השם למענהו</w:t>
      </w:r>
      <w:r w:rsidR="00473CCF">
        <w:rPr>
          <w:rFonts w:cs="FrankRuehl" w:hint="cs"/>
          <w:sz w:val="28"/>
          <w:szCs w:val="28"/>
          <w:rtl/>
        </w:rPr>
        <w:t>",</w:t>
      </w:r>
      <w:r w:rsidRPr="00181470">
        <w:rPr>
          <w:rFonts w:cs="FrankRuehl"/>
          <w:sz w:val="28"/>
          <w:szCs w:val="28"/>
          <w:rtl/>
        </w:rPr>
        <w:t xml:space="preserve"> ר</w:t>
      </w:r>
      <w:r w:rsidR="00473CCF">
        <w:rPr>
          <w:rFonts w:cs="FrankRuehl" w:hint="cs"/>
          <w:sz w:val="28"/>
          <w:szCs w:val="28"/>
          <w:rtl/>
        </w:rPr>
        <w:t>צה לומר</w:t>
      </w:r>
      <w:r w:rsidRPr="00181470">
        <w:rPr>
          <w:rFonts w:cs="FrankRuehl"/>
          <w:sz w:val="28"/>
          <w:szCs w:val="28"/>
          <w:rtl/>
        </w:rPr>
        <w:t xml:space="preserve"> בשביל רצונו</w:t>
      </w:r>
      <w:r w:rsidR="00473CCF">
        <w:rPr>
          <w:rFonts w:cs="FrankRuehl" w:hint="cs"/>
          <w:sz w:val="28"/>
          <w:szCs w:val="28"/>
          <w:rtl/>
        </w:rPr>
        <w:t>,</w:t>
      </w:r>
      <w:r w:rsidRPr="00181470">
        <w:rPr>
          <w:rFonts w:cs="FrankRuehl"/>
          <w:sz w:val="28"/>
          <w:szCs w:val="28"/>
          <w:rtl/>
        </w:rPr>
        <w:t xml:space="preserve"> שהרצון הוא עצמותו</w:t>
      </w:r>
      <w:r w:rsidR="00473CCF">
        <w:rPr>
          <w:rFonts w:cs="FrankRuehl" w:hint="cs"/>
          <w:sz w:val="28"/>
          <w:szCs w:val="28"/>
          <w:rtl/>
        </w:rPr>
        <w:t>,</w:t>
      </w:r>
      <w:r w:rsidRPr="00181470">
        <w:rPr>
          <w:rFonts w:cs="FrankRuehl"/>
          <w:sz w:val="28"/>
          <w:szCs w:val="28"/>
          <w:rtl/>
        </w:rPr>
        <w:t xml:space="preserve"> וזהו </w:t>
      </w:r>
      <w:r w:rsidR="00473CCF">
        <w:rPr>
          <w:rFonts w:cs="FrankRuehl" w:hint="cs"/>
          <w:sz w:val="28"/>
          <w:szCs w:val="28"/>
          <w:rtl/>
        </w:rPr>
        <w:t>"</w:t>
      </w:r>
      <w:r w:rsidRPr="00181470">
        <w:rPr>
          <w:rFonts w:cs="FrankRuehl"/>
          <w:sz w:val="28"/>
          <w:szCs w:val="28"/>
          <w:rtl/>
        </w:rPr>
        <w:t>למענהו</w:t>
      </w:r>
      <w:r w:rsidR="00473CCF">
        <w:rPr>
          <w:rFonts w:cs="FrankRuehl" w:hint="cs"/>
          <w:sz w:val="28"/>
          <w:szCs w:val="28"/>
          <w:rtl/>
        </w:rPr>
        <w:t>",</w:t>
      </w:r>
      <w:r w:rsidRPr="00181470">
        <w:rPr>
          <w:rFonts w:cs="FrankRuehl"/>
          <w:sz w:val="28"/>
          <w:szCs w:val="28"/>
          <w:rtl/>
        </w:rPr>
        <w:t xml:space="preserve"> דהיינו בשביל עצמו</w:t>
      </w:r>
      <w:r w:rsidR="00666BB1">
        <w:rPr>
          <w:rStyle w:val="FootnoteReference"/>
          <w:rFonts w:cs="FrankRuehl"/>
          <w:szCs w:val="28"/>
          <w:rtl/>
        </w:rPr>
        <w:footnoteReference w:id="738"/>
      </w:r>
      <w:r w:rsidR="00473CCF">
        <w:rPr>
          <w:rFonts w:cs="FrankRuehl" w:hint="cs"/>
          <w:sz w:val="28"/>
          <w:szCs w:val="28"/>
          <w:rtl/>
        </w:rPr>
        <w:t>.</w:t>
      </w:r>
      <w:r w:rsidRPr="00181470">
        <w:rPr>
          <w:rFonts w:cs="FrankRuehl"/>
          <w:sz w:val="28"/>
          <w:szCs w:val="28"/>
          <w:rtl/>
        </w:rPr>
        <w:t xml:space="preserve"> כך נדחק הרמב"ם ז"ל. והכל בשביל קושיא זאת שאין הש</w:t>
      </w:r>
      <w:r w:rsidR="00666BB1">
        <w:rPr>
          <w:rFonts w:cs="FrankRuehl" w:hint="cs"/>
          <w:sz w:val="28"/>
          <w:szCs w:val="28"/>
          <w:rtl/>
        </w:rPr>
        <w:t>ם יתברך</w:t>
      </w:r>
      <w:r w:rsidRPr="00181470">
        <w:rPr>
          <w:rFonts w:cs="FrankRuehl"/>
          <w:sz w:val="28"/>
          <w:szCs w:val="28"/>
          <w:rtl/>
        </w:rPr>
        <w:t xml:space="preserve"> מקבל כבוד מזולתו כלל</w:t>
      </w:r>
      <w:r w:rsidR="00666BB1">
        <w:rPr>
          <w:rFonts w:cs="FrankRuehl" w:hint="cs"/>
          <w:sz w:val="28"/>
          <w:szCs w:val="28"/>
          <w:rtl/>
        </w:rPr>
        <w:t>,</w:t>
      </w:r>
      <w:r w:rsidRPr="00181470">
        <w:rPr>
          <w:rFonts w:cs="FrankRuehl"/>
          <w:sz w:val="28"/>
          <w:szCs w:val="28"/>
          <w:rtl/>
        </w:rPr>
        <w:t xml:space="preserve"> ובשביל כך פירש כך</w:t>
      </w:r>
      <w:r w:rsidR="00C76998">
        <w:rPr>
          <w:rStyle w:val="FootnoteReference"/>
          <w:rFonts w:cs="FrankRuehl"/>
          <w:szCs w:val="28"/>
          <w:rtl/>
        </w:rPr>
        <w:footnoteReference w:id="739"/>
      </w:r>
      <w:r w:rsidRPr="00181470">
        <w:rPr>
          <w:rFonts w:cs="FrankRuehl"/>
          <w:sz w:val="28"/>
          <w:szCs w:val="28"/>
          <w:rtl/>
        </w:rPr>
        <w:t xml:space="preserve">. </w:t>
      </w:r>
    </w:p>
    <w:p w:rsidR="00983FBA" w:rsidRDefault="00DB4CFF" w:rsidP="007D2CBB">
      <w:pPr>
        <w:jc w:val="both"/>
        <w:rPr>
          <w:rFonts w:cs="FrankRuehl" w:hint="cs"/>
          <w:sz w:val="28"/>
          <w:szCs w:val="28"/>
          <w:rtl/>
        </w:rPr>
      </w:pPr>
      <w:r w:rsidRPr="00DB4CFF">
        <w:rPr>
          <w:rStyle w:val="LatinChar"/>
          <w:rtl/>
        </w:rPr>
        <w:t>#</w:t>
      </w:r>
      <w:r w:rsidR="00181470" w:rsidRPr="00DB4CFF">
        <w:rPr>
          <w:rStyle w:val="Title1"/>
          <w:rtl/>
        </w:rPr>
        <w:t>וכבר אמרנו</w:t>
      </w:r>
      <w:r w:rsidRPr="00DB4CFF">
        <w:rPr>
          <w:rStyle w:val="LatinChar"/>
          <w:rtl/>
        </w:rPr>
        <w:t>=</w:t>
      </w:r>
      <w:r w:rsidR="00181470" w:rsidRPr="00181470">
        <w:rPr>
          <w:rFonts w:cs="FrankRuehl"/>
          <w:sz w:val="28"/>
          <w:szCs w:val="28"/>
          <w:rtl/>
        </w:rPr>
        <w:t xml:space="preserve"> שאין כך דעת חכמים ז"ל</w:t>
      </w:r>
      <w:r w:rsidR="00C76998">
        <w:rPr>
          <w:rFonts w:cs="FrankRuehl" w:hint="cs"/>
          <w:sz w:val="28"/>
          <w:szCs w:val="28"/>
          <w:rtl/>
        </w:rPr>
        <w:t>,</w:t>
      </w:r>
      <w:r w:rsidR="00C76998">
        <w:rPr>
          <w:rFonts w:cs="FrankRuehl"/>
          <w:sz w:val="28"/>
          <w:szCs w:val="28"/>
          <w:rtl/>
        </w:rPr>
        <w:t xml:space="preserve"> שאמרו בפי</w:t>
      </w:r>
      <w:r w:rsidR="00C76998">
        <w:rPr>
          <w:rFonts w:cs="FrankRuehl" w:hint="cs"/>
          <w:sz w:val="28"/>
          <w:szCs w:val="28"/>
          <w:rtl/>
        </w:rPr>
        <w:t>רוש</w:t>
      </w:r>
      <w:r w:rsidR="00181470" w:rsidRPr="00181470">
        <w:rPr>
          <w:rFonts w:cs="FrankRuehl"/>
          <w:sz w:val="28"/>
          <w:szCs w:val="28"/>
          <w:rtl/>
        </w:rPr>
        <w:t xml:space="preserve"> שהאדם נברא לשמש את בוראו</w:t>
      </w:r>
      <w:r w:rsidR="00C76998">
        <w:rPr>
          <w:rStyle w:val="FootnoteReference"/>
          <w:rFonts w:cs="FrankRuehl"/>
          <w:szCs w:val="28"/>
          <w:rtl/>
        </w:rPr>
        <w:footnoteReference w:id="740"/>
      </w:r>
      <w:r w:rsidR="00C76998">
        <w:rPr>
          <w:rFonts w:cs="FrankRuehl" w:hint="cs"/>
          <w:sz w:val="28"/>
          <w:szCs w:val="28"/>
          <w:rtl/>
        </w:rPr>
        <w:t>.</w:t>
      </w:r>
      <w:r w:rsidR="00181470" w:rsidRPr="00181470">
        <w:rPr>
          <w:rFonts w:cs="FrankRuehl"/>
          <w:sz w:val="28"/>
          <w:szCs w:val="28"/>
          <w:rtl/>
        </w:rPr>
        <w:t xml:space="preserve"> ודברי חכמים כמשמעו הן</w:t>
      </w:r>
      <w:r w:rsidR="007143FB">
        <w:rPr>
          <w:rFonts w:cs="FrankRuehl" w:hint="cs"/>
          <w:sz w:val="28"/>
          <w:szCs w:val="28"/>
          <w:rtl/>
        </w:rPr>
        <w:t>,</w:t>
      </w:r>
      <w:r w:rsidR="00181470" w:rsidRPr="00181470">
        <w:rPr>
          <w:rFonts w:cs="FrankRuehl"/>
          <w:sz w:val="28"/>
          <w:szCs w:val="28"/>
          <w:rtl/>
        </w:rPr>
        <w:t xml:space="preserve"> שהאדם נברא לשמש את בוראו. ומה שהקשה כי הוא יתברך אין מקבל כבוד מזולתו, הן אמת שאין יתברך מקבל כבוד מזולתו, ובודאי אם יצדק האדם מה יתן לו ואם יחטא מה יפעל לו</w:t>
      </w:r>
      <w:r w:rsidR="007143FB">
        <w:rPr>
          <w:rFonts w:cs="FrankRuehl" w:hint="cs"/>
          <w:sz w:val="28"/>
          <w:szCs w:val="28"/>
          <w:rtl/>
        </w:rPr>
        <w:t xml:space="preserve"> </w:t>
      </w:r>
      <w:r w:rsidR="007143FB" w:rsidRPr="007143FB">
        <w:rPr>
          <w:rFonts w:cs="Dbs-Rashi" w:hint="cs"/>
          <w:szCs w:val="20"/>
          <w:rtl/>
        </w:rPr>
        <w:t>(עפ"י איוב לה, ו-ז)</w:t>
      </w:r>
      <w:r w:rsidR="007143FB">
        <w:rPr>
          <w:rStyle w:val="FootnoteReference"/>
          <w:rFonts w:cs="FrankRuehl"/>
          <w:szCs w:val="28"/>
          <w:rtl/>
        </w:rPr>
        <w:footnoteReference w:id="741"/>
      </w:r>
      <w:r w:rsidR="00B60E60">
        <w:rPr>
          <w:rFonts w:cs="FrankRuehl" w:hint="cs"/>
          <w:sz w:val="28"/>
          <w:szCs w:val="28"/>
          <w:rtl/>
        </w:rPr>
        <w:t>,</w:t>
      </w:r>
      <w:r w:rsidR="00181470" w:rsidRPr="00181470">
        <w:rPr>
          <w:rFonts w:cs="FrankRuehl"/>
          <w:sz w:val="28"/>
          <w:szCs w:val="28"/>
          <w:rtl/>
        </w:rPr>
        <w:t xml:space="preserve"> רק שהאדם נברא שהש</w:t>
      </w:r>
      <w:r w:rsidR="00664D41">
        <w:rPr>
          <w:rFonts w:cs="FrankRuehl" w:hint="cs"/>
          <w:sz w:val="28"/>
          <w:szCs w:val="28"/>
          <w:rtl/>
        </w:rPr>
        <w:t>ם יתברך</w:t>
      </w:r>
      <w:r w:rsidR="00181470" w:rsidRPr="00181470">
        <w:rPr>
          <w:rFonts w:cs="FrankRuehl"/>
          <w:sz w:val="28"/>
          <w:szCs w:val="28"/>
          <w:rtl/>
        </w:rPr>
        <w:t xml:space="preserve"> מלך עליו</w:t>
      </w:r>
      <w:r w:rsidR="00092617">
        <w:rPr>
          <w:rFonts w:cs="FrankRuehl" w:hint="cs"/>
          <w:sz w:val="28"/>
          <w:szCs w:val="28"/>
          <w:rtl/>
        </w:rPr>
        <w:t>,</w:t>
      </w:r>
      <w:r w:rsidR="00181470" w:rsidRPr="00181470">
        <w:rPr>
          <w:rFonts w:cs="FrankRuehl"/>
          <w:sz w:val="28"/>
          <w:szCs w:val="28"/>
          <w:rtl/>
        </w:rPr>
        <w:t xml:space="preserve"> ואין המלך מקבל הכבוד מה שיתן לו העם, כי הכבוד הוא מצד הממשלה</w:t>
      </w:r>
      <w:r w:rsidR="008F62A2">
        <w:rPr>
          <w:rFonts w:cs="FrankRuehl" w:hint="cs"/>
          <w:sz w:val="28"/>
          <w:szCs w:val="28"/>
          <w:rtl/>
        </w:rPr>
        <w:t>,</w:t>
      </w:r>
      <w:r w:rsidR="00181470" w:rsidRPr="00181470">
        <w:rPr>
          <w:rFonts w:cs="FrankRuehl"/>
          <w:sz w:val="28"/>
          <w:szCs w:val="28"/>
          <w:rtl/>
        </w:rPr>
        <w:t xml:space="preserve"> שהוא מושל עליהם שלא בטובתו ומנהיגו</w:t>
      </w:r>
      <w:r w:rsidR="00EE4A01">
        <w:rPr>
          <w:rFonts w:cs="FrankRuehl" w:hint="cs"/>
          <w:sz w:val="28"/>
          <w:szCs w:val="28"/>
          <w:rtl/>
        </w:rPr>
        <w:t>.</w:t>
      </w:r>
      <w:r w:rsidR="00181470" w:rsidRPr="00181470">
        <w:rPr>
          <w:rFonts w:cs="FrankRuehl"/>
          <w:sz w:val="28"/>
          <w:szCs w:val="28"/>
          <w:rtl/>
        </w:rPr>
        <w:t xml:space="preserve"> ואם האדם</w:t>
      </w:r>
      <w:r w:rsidR="00092617">
        <w:rPr>
          <w:rFonts w:cs="FrankRuehl" w:hint="cs"/>
          <w:sz w:val="28"/>
          <w:szCs w:val="28"/>
          <w:rtl/>
        </w:rPr>
        <w:t xml:space="preserve"> </w:t>
      </w:r>
      <w:r w:rsidR="00092617" w:rsidRPr="00092617">
        <w:rPr>
          <w:rFonts w:cs="FrankRuehl"/>
          <w:sz w:val="28"/>
          <w:szCs w:val="28"/>
          <w:rtl/>
        </w:rPr>
        <w:t>צדיק</w:t>
      </w:r>
      <w:r w:rsidR="00473D44">
        <w:rPr>
          <w:rFonts w:cs="FrankRuehl" w:hint="cs"/>
          <w:sz w:val="28"/>
          <w:szCs w:val="28"/>
          <w:rtl/>
        </w:rPr>
        <w:t>,</w:t>
      </w:r>
      <w:r w:rsidR="00092617" w:rsidRPr="00092617">
        <w:rPr>
          <w:rFonts w:cs="FrankRuehl"/>
          <w:sz w:val="28"/>
          <w:szCs w:val="28"/>
          <w:rtl/>
        </w:rPr>
        <w:t xml:space="preserve"> הוא מלכו כשנותן</w:t>
      </w:r>
      <w:r w:rsidR="00AE4DE1">
        <w:rPr>
          <w:rFonts w:cs="FrankRuehl" w:hint="cs"/>
          <w:sz w:val="28"/>
          <w:szCs w:val="28"/>
          <w:rtl/>
        </w:rPr>
        <w:t>*</w:t>
      </w:r>
      <w:r w:rsidR="00092617" w:rsidRPr="00092617">
        <w:rPr>
          <w:rFonts w:cs="FrankRuehl"/>
          <w:sz w:val="28"/>
          <w:szCs w:val="28"/>
          <w:rtl/>
        </w:rPr>
        <w:t xml:space="preserve"> לו שכרו</w:t>
      </w:r>
      <w:r w:rsidR="00473D44">
        <w:rPr>
          <w:rFonts w:cs="FrankRuehl" w:hint="cs"/>
          <w:sz w:val="28"/>
          <w:szCs w:val="28"/>
          <w:rtl/>
        </w:rPr>
        <w:t>.</w:t>
      </w:r>
      <w:r w:rsidR="00092617" w:rsidRPr="00092617">
        <w:rPr>
          <w:rFonts w:cs="FrankRuehl"/>
          <w:sz w:val="28"/>
          <w:szCs w:val="28"/>
          <w:rtl/>
        </w:rPr>
        <w:t xml:space="preserve"> ואם אינו צדיק</w:t>
      </w:r>
      <w:r w:rsidR="00473D44">
        <w:rPr>
          <w:rFonts w:cs="FrankRuehl" w:hint="cs"/>
          <w:sz w:val="28"/>
          <w:szCs w:val="28"/>
          <w:rtl/>
        </w:rPr>
        <w:t>,</w:t>
      </w:r>
      <w:r w:rsidR="00092617" w:rsidRPr="00092617">
        <w:rPr>
          <w:rFonts w:cs="FrankRuehl"/>
          <w:sz w:val="28"/>
          <w:szCs w:val="28"/>
          <w:rtl/>
        </w:rPr>
        <w:t xml:space="preserve"> הוא מלכו כאשר נפרע ממנו</w:t>
      </w:r>
      <w:r w:rsidR="007D2CBB">
        <w:rPr>
          <w:rStyle w:val="FootnoteReference"/>
          <w:rFonts w:cs="FrankRuehl"/>
          <w:szCs w:val="28"/>
          <w:rtl/>
        </w:rPr>
        <w:footnoteReference w:id="742"/>
      </w:r>
      <w:r w:rsidR="00092617" w:rsidRPr="00092617">
        <w:rPr>
          <w:rFonts w:cs="FrankRuehl"/>
          <w:sz w:val="28"/>
          <w:szCs w:val="28"/>
          <w:rtl/>
        </w:rPr>
        <w:t>, שכאשר הקב"ה עושה נקמה בעוברי רצונו ג</w:t>
      </w:r>
      <w:r w:rsidR="00473D44">
        <w:rPr>
          <w:rFonts w:cs="FrankRuehl" w:hint="cs"/>
          <w:sz w:val="28"/>
          <w:szCs w:val="28"/>
          <w:rtl/>
        </w:rPr>
        <w:t>ם כן</w:t>
      </w:r>
      <w:r w:rsidR="00092617" w:rsidRPr="00092617">
        <w:rPr>
          <w:rFonts w:cs="FrankRuehl"/>
          <w:sz w:val="28"/>
          <w:szCs w:val="28"/>
          <w:rtl/>
        </w:rPr>
        <w:t xml:space="preserve"> שמו מתגדל ומתקדש</w:t>
      </w:r>
      <w:r w:rsidR="00473D44">
        <w:rPr>
          <w:rStyle w:val="FootnoteReference"/>
          <w:rFonts w:cs="FrankRuehl"/>
          <w:szCs w:val="28"/>
          <w:rtl/>
        </w:rPr>
        <w:footnoteReference w:id="743"/>
      </w:r>
      <w:r w:rsidR="00092617" w:rsidRPr="00092617">
        <w:rPr>
          <w:rFonts w:cs="FrankRuehl"/>
          <w:sz w:val="28"/>
          <w:szCs w:val="28"/>
          <w:rtl/>
        </w:rPr>
        <w:t>, רק שהוא יתברך הטוב</w:t>
      </w:r>
      <w:r w:rsidR="003708F8">
        <w:rPr>
          <w:rStyle w:val="FootnoteReference"/>
          <w:rFonts w:cs="FrankRuehl"/>
          <w:szCs w:val="28"/>
          <w:rtl/>
        </w:rPr>
        <w:footnoteReference w:id="744"/>
      </w:r>
      <w:r w:rsidR="00326CEE">
        <w:rPr>
          <w:rFonts w:cs="FrankRuehl" w:hint="cs"/>
          <w:sz w:val="28"/>
          <w:szCs w:val="28"/>
          <w:rtl/>
        </w:rPr>
        <w:t>,</w:t>
      </w:r>
      <w:r w:rsidR="00092617" w:rsidRPr="00092617">
        <w:rPr>
          <w:rFonts w:cs="FrankRuehl"/>
          <w:sz w:val="28"/>
          <w:szCs w:val="28"/>
          <w:rtl/>
        </w:rPr>
        <w:t xml:space="preserve"> רוצה שיעשה האדם הטוב</w:t>
      </w:r>
      <w:r w:rsidR="00640C23">
        <w:rPr>
          <w:rStyle w:val="FootnoteReference"/>
          <w:rFonts w:cs="FrankRuehl"/>
          <w:szCs w:val="28"/>
          <w:rtl/>
        </w:rPr>
        <w:footnoteReference w:id="745"/>
      </w:r>
      <w:r w:rsidR="00092617" w:rsidRPr="00092617">
        <w:rPr>
          <w:rFonts w:cs="FrankRuehl"/>
          <w:sz w:val="28"/>
          <w:szCs w:val="28"/>
          <w:rtl/>
        </w:rPr>
        <w:t>, ומ</w:t>
      </w:r>
      <w:r w:rsidR="00D57B24">
        <w:rPr>
          <w:rFonts w:cs="FrankRuehl" w:hint="cs"/>
          <w:sz w:val="28"/>
          <w:szCs w:val="28"/>
          <w:rtl/>
        </w:rPr>
        <w:t>כל מקום</w:t>
      </w:r>
      <w:r w:rsidR="00092617" w:rsidRPr="00092617">
        <w:rPr>
          <w:rFonts w:cs="FrankRuehl"/>
          <w:sz w:val="28"/>
          <w:szCs w:val="28"/>
          <w:rtl/>
        </w:rPr>
        <w:t xml:space="preserve"> כבודו שיש להש</w:t>
      </w:r>
      <w:r w:rsidR="00D57B24">
        <w:rPr>
          <w:rFonts w:cs="FrankRuehl" w:hint="cs"/>
          <w:sz w:val="28"/>
          <w:szCs w:val="28"/>
          <w:rtl/>
        </w:rPr>
        <w:t xml:space="preserve">ם </w:t>
      </w:r>
      <w:r w:rsidR="00092617" w:rsidRPr="00092617">
        <w:rPr>
          <w:rFonts w:cs="FrankRuehl"/>
          <w:sz w:val="28"/>
          <w:szCs w:val="28"/>
          <w:rtl/>
        </w:rPr>
        <w:t>ית</w:t>
      </w:r>
      <w:r w:rsidR="00D57B24">
        <w:rPr>
          <w:rFonts w:cs="FrankRuehl" w:hint="cs"/>
          <w:sz w:val="28"/>
          <w:szCs w:val="28"/>
          <w:rtl/>
        </w:rPr>
        <w:t>ברך</w:t>
      </w:r>
      <w:r w:rsidR="000035C0">
        <w:rPr>
          <w:rFonts w:cs="FrankRuehl" w:hint="cs"/>
          <w:sz w:val="28"/>
          <w:szCs w:val="28"/>
          <w:rtl/>
        </w:rPr>
        <w:t>*</w:t>
      </w:r>
      <w:r w:rsidR="00092617" w:rsidRPr="00092617">
        <w:rPr>
          <w:rFonts w:cs="FrankRuehl"/>
          <w:sz w:val="28"/>
          <w:szCs w:val="28"/>
          <w:rtl/>
        </w:rPr>
        <w:t xml:space="preserve"> מן הנבראים אינו תולה כלל באדם, רק שברא הש</w:t>
      </w:r>
      <w:r w:rsidR="00D57B24">
        <w:rPr>
          <w:rFonts w:cs="FrankRuehl" w:hint="cs"/>
          <w:sz w:val="28"/>
          <w:szCs w:val="28"/>
          <w:rtl/>
        </w:rPr>
        <w:t>ם יתברך</w:t>
      </w:r>
      <w:r w:rsidR="00092617" w:rsidRPr="00092617">
        <w:rPr>
          <w:rFonts w:cs="FrankRuehl"/>
          <w:sz w:val="28"/>
          <w:szCs w:val="28"/>
          <w:rtl/>
        </w:rPr>
        <w:t xml:space="preserve"> את הנבראים</w:t>
      </w:r>
      <w:r w:rsidR="00D57B24">
        <w:rPr>
          <w:rFonts w:cs="FrankRuehl" w:hint="cs"/>
          <w:sz w:val="28"/>
          <w:szCs w:val="28"/>
          <w:rtl/>
        </w:rPr>
        <w:t>,</w:t>
      </w:r>
      <w:r w:rsidR="00092617" w:rsidRPr="00092617">
        <w:rPr>
          <w:rFonts w:cs="FrankRuehl"/>
          <w:sz w:val="28"/>
          <w:szCs w:val="28"/>
          <w:rtl/>
        </w:rPr>
        <w:t xml:space="preserve"> והוא מולך עליהם</w:t>
      </w:r>
      <w:r w:rsidR="00D57B24">
        <w:rPr>
          <w:rFonts w:cs="FrankRuehl" w:hint="cs"/>
          <w:sz w:val="28"/>
          <w:szCs w:val="28"/>
          <w:rtl/>
        </w:rPr>
        <w:t>,</w:t>
      </w:r>
      <w:r w:rsidR="00092617" w:rsidRPr="00092617">
        <w:rPr>
          <w:rFonts w:cs="FrankRuehl"/>
          <w:sz w:val="28"/>
          <w:szCs w:val="28"/>
          <w:rtl/>
        </w:rPr>
        <w:t xml:space="preserve"> וזהו כבוד מלכותו, וכמו שהביא הפסוק </w:t>
      </w:r>
      <w:r w:rsidR="00D57B24">
        <w:rPr>
          <w:rFonts w:cs="FrankRuehl" w:hint="cs"/>
          <w:sz w:val="28"/>
          <w:szCs w:val="28"/>
          <w:rtl/>
        </w:rPr>
        <w:t>"</w:t>
      </w:r>
      <w:r w:rsidR="00092617" w:rsidRPr="00092617">
        <w:rPr>
          <w:rFonts w:cs="FrankRuehl"/>
          <w:sz w:val="28"/>
          <w:szCs w:val="28"/>
          <w:rtl/>
        </w:rPr>
        <w:t>ה' ימלוך לעולם ועד</w:t>
      </w:r>
      <w:r w:rsidR="00D57B24">
        <w:rPr>
          <w:rFonts w:cs="FrankRuehl" w:hint="cs"/>
          <w:sz w:val="28"/>
          <w:szCs w:val="28"/>
          <w:rtl/>
        </w:rPr>
        <w:t>"</w:t>
      </w:r>
      <w:r w:rsidR="00D57B24">
        <w:rPr>
          <w:rStyle w:val="FootnoteReference"/>
          <w:rFonts w:cs="FrankRuehl"/>
          <w:szCs w:val="28"/>
          <w:rtl/>
        </w:rPr>
        <w:footnoteReference w:id="746"/>
      </w:r>
      <w:r w:rsidR="00092617" w:rsidRPr="00092617">
        <w:rPr>
          <w:rFonts w:cs="FrankRuehl"/>
          <w:sz w:val="28"/>
          <w:szCs w:val="28"/>
          <w:rtl/>
        </w:rPr>
        <w:t xml:space="preserve">. </w:t>
      </w:r>
    </w:p>
    <w:p w:rsidR="00983FBA" w:rsidRDefault="00D57B24" w:rsidP="00AA2D3F">
      <w:pPr>
        <w:jc w:val="both"/>
        <w:rPr>
          <w:rFonts w:cs="FrankRuehl" w:hint="cs"/>
          <w:sz w:val="28"/>
          <w:szCs w:val="28"/>
          <w:rtl/>
        </w:rPr>
      </w:pPr>
      <w:r w:rsidRPr="00D57B24">
        <w:rPr>
          <w:rStyle w:val="LatinChar"/>
          <w:rtl/>
        </w:rPr>
        <w:t>#</w:t>
      </w:r>
      <w:r w:rsidR="00092617" w:rsidRPr="00D57B24">
        <w:rPr>
          <w:rStyle w:val="Title1"/>
          <w:rtl/>
        </w:rPr>
        <w:t>ובשביל זה</w:t>
      </w:r>
      <w:r w:rsidRPr="00D57B24">
        <w:rPr>
          <w:rStyle w:val="LatinChar"/>
          <w:rtl/>
        </w:rPr>
        <w:t>=</w:t>
      </w:r>
      <w:r w:rsidR="00092617" w:rsidRPr="00092617">
        <w:rPr>
          <w:rFonts w:cs="FrankRuehl"/>
          <w:sz w:val="28"/>
          <w:szCs w:val="28"/>
          <w:rtl/>
        </w:rPr>
        <w:t xml:space="preserve"> עצמו מה שהוקשה אל הרמב"ם ז"ל</w:t>
      </w:r>
      <w:r w:rsidR="00F80EA0">
        <w:rPr>
          <w:rFonts w:cs="FrankRuehl" w:hint="cs"/>
          <w:sz w:val="28"/>
          <w:szCs w:val="28"/>
          <w:rtl/>
        </w:rPr>
        <w:t>,</w:t>
      </w:r>
      <w:r w:rsidR="00092617" w:rsidRPr="00092617">
        <w:rPr>
          <w:rFonts w:cs="FrankRuehl"/>
          <w:sz w:val="28"/>
          <w:szCs w:val="28"/>
          <w:rtl/>
        </w:rPr>
        <w:t xml:space="preserve"> וכי הש</w:t>
      </w:r>
      <w:r w:rsidR="00F80EA0">
        <w:rPr>
          <w:rFonts w:cs="FrankRuehl" w:hint="cs"/>
          <w:sz w:val="28"/>
          <w:szCs w:val="28"/>
          <w:rtl/>
        </w:rPr>
        <w:t>ם יתברך</w:t>
      </w:r>
      <w:r w:rsidR="00092617" w:rsidRPr="00092617">
        <w:rPr>
          <w:rFonts w:cs="FrankRuehl"/>
          <w:sz w:val="28"/>
          <w:szCs w:val="28"/>
          <w:rtl/>
        </w:rPr>
        <w:t xml:space="preserve"> מקבל כבוד מן האדם, אמרו חכמים </w:t>
      </w:r>
      <w:r w:rsidR="00C57AF2" w:rsidRPr="00C57AF2">
        <w:rPr>
          <w:rFonts w:cs="Dbs-Rashi" w:hint="cs"/>
          <w:szCs w:val="20"/>
          <w:rtl/>
        </w:rPr>
        <w:t>(למעלה פ"ד מכ"ג)</w:t>
      </w:r>
      <w:r w:rsidR="00C57AF2">
        <w:rPr>
          <w:rFonts w:cs="FrankRuehl" w:hint="cs"/>
          <w:sz w:val="28"/>
          <w:szCs w:val="28"/>
          <w:rtl/>
        </w:rPr>
        <w:t xml:space="preserve"> "</w:t>
      </w:r>
      <w:r w:rsidR="00092617" w:rsidRPr="00092617">
        <w:rPr>
          <w:rFonts w:cs="FrankRuehl"/>
          <w:sz w:val="28"/>
          <w:szCs w:val="28"/>
          <w:rtl/>
        </w:rPr>
        <w:t>על כרחך אתה נולד</w:t>
      </w:r>
      <w:r w:rsidR="00C57AF2">
        <w:rPr>
          <w:rFonts w:cs="FrankRuehl" w:hint="cs"/>
          <w:sz w:val="28"/>
          <w:szCs w:val="28"/>
          <w:rtl/>
        </w:rPr>
        <w:t>,</w:t>
      </w:r>
      <w:r w:rsidR="00092617" w:rsidRPr="00092617">
        <w:rPr>
          <w:rFonts w:cs="FrankRuehl"/>
          <w:sz w:val="28"/>
          <w:szCs w:val="28"/>
          <w:rtl/>
        </w:rPr>
        <w:t xml:space="preserve"> ועל כרחך אתה חי</w:t>
      </w:r>
      <w:r w:rsidR="00C57AF2">
        <w:rPr>
          <w:rFonts w:cs="FrankRuehl" w:hint="cs"/>
          <w:sz w:val="28"/>
          <w:szCs w:val="28"/>
          <w:rtl/>
        </w:rPr>
        <w:t>,</w:t>
      </w:r>
      <w:r w:rsidR="00092617" w:rsidRPr="00092617">
        <w:rPr>
          <w:rFonts w:cs="FrankRuehl"/>
          <w:sz w:val="28"/>
          <w:szCs w:val="28"/>
          <w:rtl/>
        </w:rPr>
        <w:t xml:space="preserve"> ועל כרחך אתה מת</w:t>
      </w:r>
      <w:r w:rsidR="00C57AF2">
        <w:rPr>
          <w:rFonts w:cs="FrankRuehl" w:hint="cs"/>
          <w:sz w:val="28"/>
          <w:szCs w:val="28"/>
          <w:rtl/>
        </w:rPr>
        <w:t>,</w:t>
      </w:r>
      <w:r w:rsidR="00092617" w:rsidRPr="00092617">
        <w:rPr>
          <w:rFonts w:cs="FrankRuehl"/>
          <w:sz w:val="28"/>
          <w:szCs w:val="28"/>
          <w:rtl/>
        </w:rPr>
        <w:t xml:space="preserve"> ועל כרחך אתה עתיד לתת דין וחשבון לפני מלך מלכי המלכים</w:t>
      </w:r>
      <w:r w:rsidR="00C57AF2">
        <w:rPr>
          <w:rFonts w:cs="FrankRuehl" w:hint="cs"/>
          <w:sz w:val="28"/>
          <w:szCs w:val="28"/>
          <w:rtl/>
        </w:rPr>
        <w:t>"</w:t>
      </w:r>
      <w:r w:rsidR="00092617" w:rsidRPr="00092617">
        <w:rPr>
          <w:rFonts w:cs="FrankRuehl"/>
          <w:sz w:val="28"/>
          <w:szCs w:val="28"/>
          <w:rtl/>
        </w:rPr>
        <w:t>, הכל הוא להודיע שאין דבר מצד עצמו של אדם</w:t>
      </w:r>
      <w:r w:rsidR="00C57AF2">
        <w:rPr>
          <w:rFonts w:cs="FrankRuehl" w:hint="cs"/>
          <w:sz w:val="28"/>
          <w:szCs w:val="28"/>
          <w:rtl/>
        </w:rPr>
        <w:t>,</w:t>
      </w:r>
      <w:r w:rsidR="00092617" w:rsidRPr="00092617">
        <w:rPr>
          <w:rFonts w:cs="FrankRuehl"/>
          <w:sz w:val="28"/>
          <w:szCs w:val="28"/>
          <w:rtl/>
        </w:rPr>
        <w:t xml:space="preserve"> רק הכל הוא מן הש</w:t>
      </w:r>
      <w:r w:rsidR="00C57AF2">
        <w:rPr>
          <w:rFonts w:cs="FrankRuehl" w:hint="cs"/>
          <w:sz w:val="28"/>
          <w:szCs w:val="28"/>
          <w:rtl/>
        </w:rPr>
        <w:t>ם יתברך,</w:t>
      </w:r>
      <w:r w:rsidR="00092617" w:rsidRPr="00092617">
        <w:rPr>
          <w:rFonts w:cs="FrankRuehl"/>
          <w:sz w:val="28"/>
          <w:szCs w:val="28"/>
          <w:rtl/>
        </w:rPr>
        <w:t xml:space="preserve"> וא</w:t>
      </w:r>
      <w:r w:rsidR="00C57AF2">
        <w:rPr>
          <w:rFonts w:cs="FrankRuehl" w:hint="cs"/>
          <w:sz w:val="28"/>
          <w:szCs w:val="28"/>
          <w:rtl/>
        </w:rPr>
        <w:t xml:space="preserve">ם כן </w:t>
      </w:r>
      <w:r w:rsidR="00092617" w:rsidRPr="00092617">
        <w:rPr>
          <w:rFonts w:cs="FrankRuehl"/>
          <w:sz w:val="28"/>
          <w:szCs w:val="28"/>
          <w:rtl/>
        </w:rPr>
        <w:t>אין הש</w:t>
      </w:r>
      <w:r w:rsidR="00C57AF2">
        <w:rPr>
          <w:rFonts w:cs="FrankRuehl" w:hint="cs"/>
          <w:sz w:val="28"/>
          <w:szCs w:val="28"/>
          <w:rtl/>
        </w:rPr>
        <w:t>ם יתברך</w:t>
      </w:r>
      <w:r w:rsidR="00092617" w:rsidRPr="00092617">
        <w:rPr>
          <w:rFonts w:cs="FrankRuehl"/>
          <w:sz w:val="28"/>
          <w:szCs w:val="28"/>
          <w:rtl/>
        </w:rPr>
        <w:t xml:space="preserve"> מקבל דבר מן האדם</w:t>
      </w:r>
      <w:r w:rsidR="00C57AF2">
        <w:rPr>
          <w:rStyle w:val="FootnoteReference"/>
          <w:rFonts w:cs="FrankRuehl"/>
          <w:szCs w:val="28"/>
          <w:rtl/>
        </w:rPr>
        <w:footnoteReference w:id="747"/>
      </w:r>
      <w:r w:rsidR="00C57AF2">
        <w:rPr>
          <w:rFonts w:cs="FrankRuehl" w:hint="cs"/>
          <w:sz w:val="28"/>
          <w:szCs w:val="28"/>
          <w:rtl/>
        </w:rPr>
        <w:t>.</w:t>
      </w:r>
      <w:r w:rsidR="00092617" w:rsidRPr="00092617">
        <w:rPr>
          <w:rFonts w:cs="FrankRuehl"/>
          <w:sz w:val="28"/>
          <w:szCs w:val="28"/>
          <w:rtl/>
        </w:rPr>
        <w:t xml:space="preserve"> ואם לא</w:t>
      </w:r>
      <w:r w:rsidR="00B83E68">
        <w:rPr>
          <w:rFonts w:cs="FrankRuehl" w:hint="cs"/>
          <w:sz w:val="28"/>
          <w:szCs w:val="28"/>
          <w:rtl/>
        </w:rPr>
        <w:t>*</w:t>
      </w:r>
      <w:r w:rsidR="00092617" w:rsidRPr="00092617">
        <w:rPr>
          <w:rFonts w:cs="FrankRuehl"/>
          <w:sz w:val="28"/>
          <w:szCs w:val="28"/>
          <w:rtl/>
        </w:rPr>
        <w:t xml:space="preserve"> </w:t>
      </w:r>
      <w:r w:rsidR="00BC23EC">
        <w:rPr>
          <w:rFonts w:cs="FrankRuehl" w:hint="cs"/>
          <w:sz w:val="28"/>
          <w:szCs w:val="28"/>
          <w:rtl/>
        </w:rPr>
        <w:t>ש</w:t>
      </w:r>
      <w:r w:rsidR="00092617" w:rsidRPr="00092617">
        <w:rPr>
          <w:rFonts w:cs="FrankRuehl"/>
          <w:sz w:val="28"/>
          <w:szCs w:val="28"/>
          <w:rtl/>
        </w:rPr>
        <w:t>היה</w:t>
      </w:r>
      <w:r w:rsidR="00BC23EC">
        <w:rPr>
          <w:rFonts w:cs="FrankRuehl" w:hint="cs"/>
          <w:sz w:val="28"/>
          <w:szCs w:val="28"/>
          <w:rtl/>
        </w:rPr>
        <w:t>*</w:t>
      </w:r>
      <w:r w:rsidR="00092617" w:rsidRPr="00092617">
        <w:rPr>
          <w:rFonts w:cs="FrankRuehl"/>
          <w:sz w:val="28"/>
          <w:szCs w:val="28"/>
          <w:rtl/>
        </w:rPr>
        <w:t xml:space="preserve"> הכל בעל כרחו של אדם</w:t>
      </w:r>
      <w:r w:rsidR="00C57AF2">
        <w:rPr>
          <w:rFonts w:cs="FrankRuehl" w:hint="cs"/>
          <w:sz w:val="28"/>
          <w:szCs w:val="28"/>
          <w:rtl/>
        </w:rPr>
        <w:t>,</w:t>
      </w:r>
      <w:r w:rsidR="00092617" w:rsidRPr="00092617">
        <w:rPr>
          <w:rFonts w:cs="FrankRuehl"/>
          <w:sz w:val="28"/>
          <w:szCs w:val="28"/>
          <w:rtl/>
        </w:rPr>
        <w:t xml:space="preserve"> הי</w:t>
      </w:r>
      <w:r w:rsidR="00C57AF2">
        <w:rPr>
          <w:rFonts w:cs="FrankRuehl" w:hint="cs"/>
          <w:sz w:val="28"/>
          <w:szCs w:val="28"/>
          <w:rtl/>
        </w:rPr>
        <w:t>ה</w:t>
      </w:r>
      <w:r w:rsidR="00092617" w:rsidRPr="00092617">
        <w:rPr>
          <w:rFonts w:cs="FrankRuehl"/>
          <w:sz w:val="28"/>
          <w:szCs w:val="28"/>
          <w:rtl/>
        </w:rPr>
        <w:t xml:space="preserve"> הש</w:t>
      </w:r>
      <w:r w:rsidR="00C57AF2">
        <w:rPr>
          <w:rFonts w:cs="FrankRuehl" w:hint="cs"/>
          <w:sz w:val="28"/>
          <w:szCs w:val="28"/>
          <w:rtl/>
        </w:rPr>
        <w:t>ם יתברך</w:t>
      </w:r>
      <w:r w:rsidR="00092617" w:rsidRPr="00092617">
        <w:rPr>
          <w:rFonts w:cs="FrankRuehl"/>
          <w:sz w:val="28"/>
          <w:szCs w:val="28"/>
          <w:rtl/>
        </w:rPr>
        <w:t xml:space="preserve"> מקבל כבוד מן האדם</w:t>
      </w:r>
      <w:r w:rsidR="00C57AF2">
        <w:rPr>
          <w:rFonts w:cs="FrankRuehl" w:hint="cs"/>
          <w:sz w:val="28"/>
          <w:szCs w:val="28"/>
          <w:rtl/>
        </w:rPr>
        <w:t>.</w:t>
      </w:r>
      <w:r w:rsidR="00092617" w:rsidRPr="00092617">
        <w:rPr>
          <w:rFonts w:cs="FrankRuehl"/>
          <w:sz w:val="28"/>
          <w:szCs w:val="28"/>
          <w:rtl/>
        </w:rPr>
        <w:t xml:space="preserve"> אבל אין הדבר כך</w:t>
      </w:r>
      <w:r w:rsidR="00C57AF2">
        <w:rPr>
          <w:rFonts w:cs="FrankRuehl" w:hint="cs"/>
          <w:sz w:val="28"/>
          <w:szCs w:val="28"/>
          <w:rtl/>
        </w:rPr>
        <w:t>,</w:t>
      </w:r>
      <w:r w:rsidR="00092617" w:rsidRPr="00092617">
        <w:rPr>
          <w:rFonts w:cs="FrankRuehl"/>
          <w:sz w:val="28"/>
          <w:szCs w:val="28"/>
          <w:rtl/>
        </w:rPr>
        <w:t xml:space="preserve"> רק הכל אצל האדם בעל כרחו</w:t>
      </w:r>
      <w:r w:rsidR="00C57AF2">
        <w:rPr>
          <w:rFonts w:cs="FrankRuehl" w:hint="cs"/>
          <w:sz w:val="28"/>
          <w:szCs w:val="28"/>
          <w:rtl/>
        </w:rPr>
        <w:t>,</w:t>
      </w:r>
      <w:r w:rsidR="00092617" w:rsidRPr="00092617">
        <w:rPr>
          <w:rFonts w:cs="FrankRuehl"/>
          <w:sz w:val="28"/>
          <w:szCs w:val="28"/>
          <w:rtl/>
        </w:rPr>
        <w:t xml:space="preserve"> ולכך אין שייך לומר שיהיה מקבל הש</w:t>
      </w:r>
      <w:r w:rsidR="00C57AF2">
        <w:rPr>
          <w:rFonts w:cs="FrankRuehl" w:hint="cs"/>
          <w:sz w:val="28"/>
          <w:szCs w:val="28"/>
          <w:rtl/>
        </w:rPr>
        <w:t>ם יתברך</w:t>
      </w:r>
      <w:r w:rsidR="00092617" w:rsidRPr="00092617">
        <w:rPr>
          <w:rFonts w:cs="FrankRuehl"/>
          <w:sz w:val="28"/>
          <w:szCs w:val="28"/>
          <w:rtl/>
        </w:rPr>
        <w:t xml:space="preserve"> מן האדם</w:t>
      </w:r>
      <w:r w:rsidR="00A4765B">
        <w:rPr>
          <w:rStyle w:val="FootnoteReference"/>
          <w:rFonts w:cs="FrankRuehl"/>
          <w:szCs w:val="28"/>
          <w:rtl/>
        </w:rPr>
        <w:footnoteReference w:id="748"/>
      </w:r>
      <w:r w:rsidR="00C57AF2">
        <w:rPr>
          <w:rFonts w:cs="FrankRuehl" w:hint="cs"/>
          <w:sz w:val="28"/>
          <w:szCs w:val="28"/>
          <w:rtl/>
        </w:rPr>
        <w:t>,</w:t>
      </w:r>
      <w:r w:rsidR="00092617" w:rsidRPr="00092617">
        <w:rPr>
          <w:rFonts w:cs="FrankRuehl"/>
          <w:sz w:val="28"/>
          <w:szCs w:val="28"/>
          <w:rtl/>
        </w:rPr>
        <w:t xml:space="preserve"> אבל האדם מקבל מן הש</w:t>
      </w:r>
      <w:r w:rsidR="00C57AF2">
        <w:rPr>
          <w:rFonts w:cs="FrankRuehl" w:hint="cs"/>
          <w:sz w:val="28"/>
          <w:szCs w:val="28"/>
          <w:rtl/>
        </w:rPr>
        <w:t>ם יתברך</w:t>
      </w:r>
      <w:r w:rsidR="006D282F">
        <w:rPr>
          <w:rStyle w:val="FootnoteReference"/>
          <w:rFonts w:cs="FrankRuehl"/>
          <w:szCs w:val="28"/>
          <w:rtl/>
        </w:rPr>
        <w:footnoteReference w:id="749"/>
      </w:r>
      <w:r w:rsidR="00092617" w:rsidRPr="00092617">
        <w:rPr>
          <w:rFonts w:cs="FrankRuehl"/>
          <w:sz w:val="28"/>
          <w:szCs w:val="28"/>
          <w:rtl/>
        </w:rPr>
        <w:t xml:space="preserve">. וזה שאמר </w:t>
      </w:r>
      <w:r w:rsidR="00377BE3" w:rsidRPr="00377BE3">
        <w:rPr>
          <w:rFonts w:cs="Dbs-Rashi" w:hint="cs"/>
          <w:szCs w:val="20"/>
          <w:rtl/>
        </w:rPr>
        <w:t>(קידושין פב.)</w:t>
      </w:r>
      <w:r w:rsidR="00377BE3">
        <w:rPr>
          <w:rFonts w:cs="FrankRuehl" w:hint="cs"/>
          <w:sz w:val="28"/>
          <w:szCs w:val="28"/>
          <w:rtl/>
        </w:rPr>
        <w:t xml:space="preserve"> </w:t>
      </w:r>
      <w:r w:rsidR="00092617" w:rsidRPr="00092617">
        <w:rPr>
          <w:rFonts w:cs="FrankRuehl"/>
          <w:sz w:val="28"/>
          <w:szCs w:val="28"/>
          <w:rtl/>
        </w:rPr>
        <w:t>שהאדם נברא לשמש את בוראו</w:t>
      </w:r>
      <w:r w:rsidR="00377BE3">
        <w:rPr>
          <w:rStyle w:val="FootnoteReference"/>
          <w:rFonts w:cs="FrankRuehl"/>
          <w:szCs w:val="28"/>
          <w:rtl/>
        </w:rPr>
        <w:footnoteReference w:id="750"/>
      </w:r>
      <w:r w:rsidR="00377BE3">
        <w:rPr>
          <w:rFonts w:cs="FrankRuehl" w:hint="cs"/>
          <w:sz w:val="28"/>
          <w:szCs w:val="28"/>
          <w:rtl/>
        </w:rPr>
        <w:t>,</w:t>
      </w:r>
      <w:r w:rsidR="00092617" w:rsidRPr="00092617">
        <w:rPr>
          <w:rFonts w:cs="FrankRuehl"/>
          <w:sz w:val="28"/>
          <w:szCs w:val="28"/>
          <w:rtl/>
        </w:rPr>
        <w:t xml:space="preserve"> היינו שמלכותו על האדם</w:t>
      </w:r>
      <w:r w:rsidR="00A8069C">
        <w:rPr>
          <w:rStyle w:val="FootnoteReference"/>
          <w:rFonts w:cs="FrankRuehl"/>
          <w:szCs w:val="28"/>
          <w:rtl/>
        </w:rPr>
        <w:footnoteReference w:id="751"/>
      </w:r>
      <w:r w:rsidR="00092617" w:rsidRPr="00092617">
        <w:rPr>
          <w:rFonts w:cs="FrankRuehl"/>
          <w:sz w:val="28"/>
          <w:szCs w:val="28"/>
          <w:rtl/>
        </w:rPr>
        <w:t>. ובאולי יאמר סוף סוף מקבל הש</w:t>
      </w:r>
      <w:r w:rsidR="00FF76EF">
        <w:rPr>
          <w:rFonts w:cs="FrankRuehl" w:hint="cs"/>
          <w:sz w:val="28"/>
          <w:szCs w:val="28"/>
          <w:rtl/>
        </w:rPr>
        <w:t>ם יתברך</w:t>
      </w:r>
      <w:r w:rsidR="00092617" w:rsidRPr="00092617">
        <w:rPr>
          <w:rFonts w:cs="FrankRuehl"/>
          <w:sz w:val="28"/>
          <w:szCs w:val="28"/>
          <w:rtl/>
        </w:rPr>
        <w:t xml:space="preserve"> כבוד מן הנבראים</w:t>
      </w:r>
      <w:r w:rsidR="00AA2D3F">
        <w:rPr>
          <w:rFonts w:cs="FrankRuehl" w:hint="cs"/>
          <w:sz w:val="28"/>
          <w:szCs w:val="28"/>
          <w:rtl/>
        </w:rPr>
        <w:t>.</w:t>
      </w:r>
      <w:r w:rsidR="00092617" w:rsidRPr="00092617">
        <w:rPr>
          <w:rFonts w:cs="FrankRuehl"/>
          <w:sz w:val="28"/>
          <w:szCs w:val="28"/>
          <w:rtl/>
        </w:rPr>
        <w:t xml:space="preserve"> אין הדבר הזה כך כלל</w:t>
      </w:r>
      <w:r w:rsidR="00FF76EF">
        <w:rPr>
          <w:rFonts w:cs="FrankRuehl" w:hint="cs"/>
          <w:sz w:val="28"/>
          <w:szCs w:val="28"/>
          <w:rtl/>
        </w:rPr>
        <w:t>,</w:t>
      </w:r>
      <w:r w:rsidR="00092617" w:rsidRPr="00092617">
        <w:rPr>
          <w:rFonts w:cs="FrankRuehl"/>
          <w:sz w:val="28"/>
          <w:szCs w:val="28"/>
          <w:rtl/>
        </w:rPr>
        <w:t xml:space="preserve"> כי מאחר שהכל מצד הש</w:t>
      </w:r>
      <w:r w:rsidR="00FF76EF">
        <w:rPr>
          <w:rFonts w:cs="FrankRuehl" w:hint="cs"/>
          <w:sz w:val="28"/>
          <w:szCs w:val="28"/>
          <w:rtl/>
        </w:rPr>
        <w:t>ם יתברך,</w:t>
      </w:r>
      <w:r w:rsidR="00092617" w:rsidRPr="00092617">
        <w:rPr>
          <w:rFonts w:cs="FrankRuehl"/>
          <w:sz w:val="28"/>
          <w:szCs w:val="28"/>
          <w:rtl/>
        </w:rPr>
        <w:t xml:space="preserve"> ולא מצד האדם</w:t>
      </w:r>
      <w:r w:rsidR="00C57AF2">
        <w:rPr>
          <w:rFonts w:cs="FrankRuehl" w:hint="cs"/>
          <w:sz w:val="28"/>
          <w:szCs w:val="28"/>
          <w:rtl/>
        </w:rPr>
        <w:t>,</w:t>
      </w:r>
      <w:r w:rsidR="00092617" w:rsidRPr="00092617">
        <w:rPr>
          <w:rFonts w:cs="FrankRuehl"/>
          <w:sz w:val="28"/>
          <w:szCs w:val="28"/>
          <w:rtl/>
        </w:rPr>
        <w:t xml:space="preserve"> לא נחשב שהוא מקבל</w:t>
      </w:r>
      <w:r w:rsidR="00BF6BEB">
        <w:rPr>
          <w:rStyle w:val="FootnoteReference"/>
          <w:rFonts w:cs="FrankRuehl"/>
          <w:szCs w:val="28"/>
          <w:rtl/>
        </w:rPr>
        <w:footnoteReference w:id="752"/>
      </w:r>
      <w:r w:rsidR="00092617" w:rsidRPr="00092617">
        <w:rPr>
          <w:rFonts w:cs="FrankRuehl"/>
          <w:sz w:val="28"/>
          <w:szCs w:val="28"/>
          <w:rtl/>
        </w:rPr>
        <w:t xml:space="preserve"> דבר</w:t>
      </w:r>
      <w:r w:rsidR="00BF6BEB">
        <w:rPr>
          <w:rStyle w:val="FootnoteReference"/>
          <w:rFonts w:cs="FrankRuehl"/>
          <w:szCs w:val="28"/>
          <w:rtl/>
        </w:rPr>
        <w:footnoteReference w:id="753"/>
      </w:r>
      <w:r w:rsidR="00092617" w:rsidRPr="00092617">
        <w:rPr>
          <w:rFonts w:cs="FrankRuehl"/>
          <w:sz w:val="28"/>
          <w:szCs w:val="28"/>
          <w:rtl/>
        </w:rPr>
        <w:t xml:space="preserve">. </w:t>
      </w:r>
    </w:p>
    <w:p w:rsidR="004F7D77" w:rsidRDefault="00C57AF2" w:rsidP="009122EA">
      <w:pPr>
        <w:jc w:val="both"/>
        <w:rPr>
          <w:rFonts w:cs="FrankRuehl" w:hint="cs"/>
          <w:sz w:val="28"/>
          <w:szCs w:val="28"/>
          <w:rtl/>
        </w:rPr>
      </w:pPr>
      <w:r w:rsidRPr="00C57AF2">
        <w:rPr>
          <w:rStyle w:val="LatinChar"/>
          <w:rtl/>
        </w:rPr>
        <w:t>#</w:t>
      </w:r>
      <w:r w:rsidR="00092617" w:rsidRPr="00C57AF2">
        <w:rPr>
          <w:rStyle w:val="Title1"/>
          <w:rtl/>
        </w:rPr>
        <w:t>ואין לומר</w:t>
      </w:r>
      <w:r w:rsidRPr="00C57AF2">
        <w:rPr>
          <w:rStyle w:val="LatinChar"/>
          <w:rtl/>
        </w:rPr>
        <w:t>=</w:t>
      </w:r>
      <w:r w:rsidR="00092617" w:rsidRPr="00092617">
        <w:rPr>
          <w:rFonts w:cs="FrankRuehl"/>
          <w:sz w:val="28"/>
          <w:szCs w:val="28"/>
          <w:rtl/>
        </w:rPr>
        <w:t xml:space="preserve"> כי למה נברא העולם, וכבוד הש</w:t>
      </w:r>
      <w:r w:rsidR="00AA2D3F">
        <w:rPr>
          <w:rFonts w:cs="FrankRuehl" w:hint="cs"/>
          <w:sz w:val="28"/>
          <w:szCs w:val="28"/>
          <w:rtl/>
        </w:rPr>
        <w:t>ם יתברך</w:t>
      </w:r>
      <w:r w:rsidR="00092617" w:rsidRPr="00092617">
        <w:rPr>
          <w:rFonts w:cs="FrankRuehl"/>
          <w:sz w:val="28"/>
          <w:szCs w:val="28"/>
          <w:rtl/>
        </w:rPr>
        <w:t xml:space="preserve"> בעצמו הוא, ואין צריך לכבוד הזה מה שהוא יתברך מלך העולם</w:t>
      </w:r>
      <w:r w:rsidR="00AA2D3F">
        <w:rPr>
          <w:rFonts w:cs="FrankRuehl" w:hint="cs"/>
          <w:sz w:val="28"/>
          <w:szCs w:val="28"/>
          <w:rtl/>
        </w:rPr>
        <w:t>,</w:t>
      </w:r>
      <w:r w:rsidR="00092617" w:rsidRPr="00092617">
        <w:rPr>
          <w:rFonts w:cs="FrankRuehl"/>
          <w:sz w:val="28"/>
          <w:szCs w:val="28"/>
          <w:rtl/>
        </w:rPr>
        <w:t xml:space="preserve"> ואם כן למה נבראו כולם</w:t>
      </w:r>
      <w:r w:rsidR="001A53FA">
        <w:rPr>
          <w:rStyle w:val="FootnoteReference"/>
          <w:rFonts w:cs="FrankRuehl"/>
          <w:szCs w:val="28"/>
          <w:rtl/>
        </w:rPr>
        <w:footnoteReference w:id="754"/>
      </w:r>
      <w:r w:rsidR="00092617" w:rsidRPr="00092617">
        <w:rPr>
          <w:rFonts w:cs="FrankRuehl"/>
          <w:sz w:val="28"/>
          <w:szCs w:val="28"/>
          <w:rtl/>
        </w:rPr>
        <w:t>. גם קושיא זאת אין בזה ממש כלל</w:t>
      </w:r>
      <w:r w:rsidR="001A53FA">
        <w:rPr>
          <w:rStyle w:val="FootnoteReference"/>
          <w:rFonts w:cs="FrankRuehl"/>
          <w:szCs w:val="28"/>
          <w:rtl/>
        </w:rPr>
        <w:footnoteReference w:id="755"/>
      </w:r>
      <w:r w:rsidR="00092617" w:rsidRPr="00092617">
        <w:rPr>
          <w:rFonts w:cs="FrankRuehl"/>
          <w:sz w:val="28"/>
          <w:szCs w:val="28"/>
          <w:rtl/>
        </w:rPr>
        <w:t>, כי הש</w:t>
      </w:r>
      <w:r w:rsidR="004F7D77">
        <w:rPr>
          <w:rFonts w:cs="FrankRuehl" w:hint="cs"/>
          <w:sz w:val="28"/>
          <w:szCs w:val="28"/>
          <w:rtl/>
        </w:rPr>
        <w:t>ם יתברך</w:t>
      </w:r>
      <w:r w:rsidR="00092617" w:rsidRPr="00092617">
        <w:rPr>
          <w:rFonts w:cs="FrankRuehl"/>
          <w:sz w:val="28"/>
          <w:szCs w:val="28"/>
          <w:rtl/>
        </w:rPr>
        <w:t xml:space="preserve"> הוא השלם לגמרי</w:t>
      </w:r>
      <w:r w:rsidR="004F7D77">
        <w:rPr>
          <w:rFonts w:cs="FrankRuehl" w:hint="cs"/>
          <w:sz w:val="28"/>
          <w:szCs w:val="28"/>
          <w:rtl/>
        </w:rPr>
        <w:t>,</w:t>
      </w:r>
      <w:r w:rsidR="00092617" w:rsidRPr="00092617">
        <w:rPr>
          <w:rFonts w:cs="FrankRuehl"/>
          <w:sz w:val="28"/>
          <w:szCs w:val="28"/>
          <w:rtl/>
        </w:rPr>
        <w:t xml:space="preserve"> עד שאי אפשר שיחסר שלימותו</w:t>
      </w:r>
      <w:r w:rsidR="00737F07">
        <w:rPr>
          <w:rStyle w:val="FootnoteReference"/>
          <w:rFonts w:cs="FrankRuehl"/>
          <w:szCs w:val="28"/>
          <w:rtl/>
        </w:rPr>
        <w:footnoteReference w:id="756"/>
      </w:r>
      <w:r w:rsidR="004F7D77">
        <w:rPr>
          <w:rFonts w:cs="FrankRuehl" w:hint="cs"/>
          <w:sz w:val="28"/>
          <w:szCs w:val="28"/>
          <w:rtl/>
        </w:rPr>
        <w:t>.</w:t>
      </w:r>
      <w:r w:rsidR="00092617" w:rsidRPr="00092617">
        <w:rPr>
          <w:rFonts w:cs="FrankRuehl"/>
          <w:sz w:val="28"/>
          <w:szCs w:val="28"/>
          <w:rtl/>
        </w:rPr>
        <w:t xml:space="preserve"> ואין ספק כי הדבר שהוא בפעל הוא יותר שלם ממה שהוא בכח</w:t>
      </w:r>
      <w:r w:rsidR="007F126B">
        <w:rPr>
          <w:rStyle w:val="FootnoteReference"/>
          <w:rFonts w:cs="FrankRuehl"/>
          <w:szCs w:val="28"/>
          <w:rtl/>
        </w:rPr>
        <w:footnoteReference w:id="757"/>
      </w:r>
      <w:r w:rsidR="007F126B">
        <w:rPr>
          <w:rFonts w:cs="FrankRuehl" w:hint="cs"/>
          <w:sz w:val="28"/>
          <w:szCs w:val="28"/>
          <w:rtl/>
        </w:rPr>
        <w:t>.</w:t>
      </w:r>
      <w:r w:rsidR="00092617" w:rsidRPr="00092617">
        <w:rPr>
          <w:rFonts w:cs="FrankRuehl"/>
          <w:sz w:val="28"/>
          <w:szCs w:val="28"/>
          <w:rtl/>
        </w:rPr>
        <w:t xml:space="preserve"> ולפיכך אף על גב שהש</w:t>
      </w:r>
      <w:r w:rsidR="004F7D77">
        <w:rPr>
          <w:rFonts w:cs="FrankRuehl" w:hint="cs"/>
          <w:sz w:val="28"/>
          <w:szCs w:val="28"/>
          <w:rtl/>
        </w:rPr>
        <w:t>ם יתברך</w:t>
      </w:r>
      <w:r w:rsidR="00092617" w:rsidRPr="00092617">
        <w:rPr>
          <w:rFonts w:cs="FrankRuehl"/>
          <w:sz w:val="28"/>
          <w:szCs w:val="28"/>
          <w:rtl/>
        </w:rPr>
        <w:t xml:space="preserve"> בכוחו יכול</w:t>
      </w:r>
      <w:r w:rsidR="00A22FDC">
        <w:rPr>
          <w:rFonts w:cs="FrankRuehl" w:hint="cs"/>
          <w:sz w:val="28"/>
          <w:szCs w:val="28"/>
          <w:rtl/>
        </w:rPr>
        <w:t>*</w:t>
      </w:r>
      <w:r w:rsidR="00092617" w:rsidRPr="00092617">
        <w:rPr>
          <w:rFonts w:cs="FrankRuehl"/>
          <w:sz w:val="28"/>
          <w:szCs w:val="28"/>
          <w:rtl/>
        </w:rPr>
        <w:t xml:space="preserve"> לעשות כרצונו</w:t>
      </w:r>
      <w:r w:rsidR="00096DC1">
        <w:rPr>
          <w:rStyle w:val="FootnoteReference"/>
          <w:rFonts w:cs="FrankRuehl"/>
          <w:szCs w:val="28"/>
          <w:rtl/>
        </w:rPr>
        <w:footnoteReference w:id="758"/>
      </w:r>
      <w:r w:rsidR="00092617" w:rsidRPr="00092617">
        <w:rPr>
          <w:rFonts w:cs="FrankRuehl"/>
          <w:sz w:val="28"/>
          <w:szCs w:val="28"/>
          <w:rtl/>
        </w:rPr>
        <w:t>, דבר זה אינו רק בכח</w:t>
      </w:r>
      <w:r w:rsidR="00096DC1">
        <w:rPr>
          <w:rFonts w:cs="FrankRuehl" w:hint="cs"/>
          <w:sz w:val="28"/>
          <w:szCs w:val="28"/>
          <w:rtl/>
        </w:rPr>
        <w:t>.</w:t>
      </w:r>
      <w:r w:rsidR="00092617" w:rsidRPr="00092617">
        <w:rPr>
          <w:rFonts w:cs="FrankRuehl"/>
          <w:sz w:val="28"/>
          <w:szCs w:val="28"/>
          <w:rtl/>
        </w:rPr>
        <w:t xml:space="preserve"> וכאשר הוא בפעל המציאות</w:t>
      </w:r>
      <w:r w:rsidR="00096DC1">
        <w:rPr>
          <w:rStyle w:val="FootnoteReference"/>
          <w:rFonts w:cs="FrankRuehl"/>
          <w:szCs w:val="28"/>
          <w:rtl/>
        </w:rPr>
        <w:footnoteReference w:id="759"/>
      </w:r>
      <w:r w:rsidR="004F7D77">
        <w:rPr>
          <w:rFonts w:cs="FrankRuehl" w:hint="cs"/>
          <w:sz w:val="28"/>
          <w:szCs w:val="28"/>
          <w:rtl/>
        </w:rPr>
        <w:t>,</w:t>
      </w:r>
      <w:r w:rsidR="00092617" w:rsidRPr="00092617">
        <w:rPr>
          <w:rFonts w:cs="FrankRuehl"/>
          <w:sz w:val="28"/>
          <w:szCs w:val="28"/>
          <w:rtl/>
        </w:rPr>
        <w:t xml:space="preserve"> דבר זה נחשב שלימות לגמרי שהוא בפועל</w:t>
      </w:r>
      <w:r w:rsidR="009122EA">
        <w:rPr>
          <w:rFonts w:cs="FrankRuehl" w:hint="cs"/>
          <w:sz w:val="28"/>
          <w:szCs w:val="28"/>
          <w:rtl/>
        </w:rPr>
        <w:t>.</w:t>
      </w:r>
      <w:r w:rsidR="009122EA">
        <w:rPr>
          <w:rFonts w:cs="FrankRuehl"/>
          <w:sz w:val="28"/>
          <w:szCs w:val="28"/>
          <w:rtl/>
        </w:rPr>
        <w:t xml:space="preserve"> ולפיכך המציא ה</w:t>
      </w:r>
      <w:r w:rsidR="009122EA">
        <w:rPr>
          <w:rFonts w:cs="FrankRuehl" w:hint="cs"/>
          <w:sz w:val="28"/>
          <w:szCs w:val="28"/>
          <w:rtl/>
        </w:rPr>
        <w:t>שם יתברך</w:t>
      </w:r>
      <w:r w:rsidR="00092617" w:rsidRPr="00092617">
        <w:rPr>
          <w:rFonts w:cs="FrankRuehl"/>
          <w:sz w:val="28"/>
          <w:szCs w:val="28"/>
          <w:rtl/>
        </w:rPr>
        <w:t xml:space="preserve"> את העולם בפעל</w:t>
      </w:r>
      <w:r w:rsidR="009122EA">
        <w:rPr>
          <w:rFonts w:cs="FrankRuehl" w:hint="cs"/>
          <w:sz w:val="28"/>
          <w:szCs w:val="28"/>
          <w:rtl/>
        </w:rPr>
        <w:t>,</w:t>
      </w:r>
      <w:r w:rsidR="00092617" w:rsidRPr="00092617">
        <w:rPr>
          <w:rFonts w:cs="FrankRuehl"/>
          <w:sz w:val="28"/>
          <w:szCs w:val="28"/>
          <w:rtl/>
        </w:rPr>
        <w:t xml:space="preserve"> עד שמלכותו יתברך הוא בפעל</w:t>
      </w:r>
      <w:r w:rsidR="009122EA">
        <w:rPr>
          <w:rFonts w:cs="FrankRuehl" w:hint="cs"/>
          <w:sz w:val="28"/>
          <w:szCs w:val="28"/>
          <w:rtl/>
        </w:rPr>
        <w:t>,</w:t>
      </w:r>
      <w:r w:rsidR="00092617" w:rsidRPr="00092617">
        <w:rPr>
          <w:rFonts w:cs="FrankRuehl"/>
          <w:sz w:val="28"/>
          <w:szCs w:val="28"/>
          <w:rtl/>
        </w:rPr>
        <w:t xml:space="preserve"> ולא שיהיה זה בכח בלבד</w:t>
      </w:r>
      <w:r w:rsidR="00DA726F">
        <w:rPr>
          <w:rStyle w:val="FootnoteReference"/>
          <w:rFonts w:cs="FrankRuehl"/>
          <w:szCs w:val="28"/>
          <w:rtl/>
        </w:rPr>
        <w:footnoteReference w:id="760"/>
      </w:r>
      <w:r w:rsidR="00092617" w:rsidRPr="00092617">
        <w:rPr>
          <w:rFonts w:cs="FrankRuehl"/>
          <w:sz w:val="28"/>
          <w:szCs w:val="28"/>
          <w:rtl/>
        </w:rPr>
        <w:t>. ואין צריך לדברי הרמב"ם ז"ל</w:t>
      </w:r>
      <w:r w:rsidR="002E30AE">
        <w:rPr>
          <w:rStyle w:val="FootnoteReference"/>
          <w:rFonts w:cs="FrankRuehl"/>
          <w:szCs w:val="28"/>
          <w:rtl/>
        </w:rPr>
        <w:footnoteReference w:id="761"/>
      </w:r>
      <w:r w:rsidR="00092617" w:rsidRPr="00092617">
        <w:rPr>
          <w:rFonts w:cs="FrankRuehl"/>
          <w:sz w:val="28"/>
          <w:szCs w:val="28"/>
          <w:rtl/>
        </w:rPr>
        <w:t>, רק דברי חכמים ברורים וטהורים וזכים</w:t>
      </w:r>
      <w:r w:rsidR="009122EA">
        <w:rPr>
          <w:rFonts w:cs="FrankRuehl" w:hint="cs"/>
          <w:sz w:val="28"/>
          <w:szCs w:val="28"/>
          <w:rtl/>
        </w:rPr>
        <w:t>,</w:t>
      </w:r>
      <w:r w:rsidR="00092617" w:rsidRPr="00092617">
        <w:rPr>
          <w:rFonts w:cs="FrankRuehl"/>
          <w:sz w:val="28"/>
          <w:szCs w:val="28"/>
          <w:rtl/>
        </w:rPr>
        <w:t xml:space="preserve"> ואין ספק בהם</w:t>
      </w:r>
      <w:r w:rsidR="009122EA">
        <w:rPr>
          <w:rFonts w:cs="FrankRuehl" w:hint="cs"/>
          <w:sz w:val="28"/>
          <w:szCs w:val="28"/>
          <w:rtl/>
        </w:rPr>
        <w:t>,</w:t>
      </w:r>
      <w:r w:rsidR="00092617" w:rsidRPr="00092617">
        <w:rPr>
          <w:rFonts w:cs="FrankRuehl"/>
          <w:sz w:val="28"/>
          <w:szCs w:val="28"/>
          <w:rtl/>
        </w:rPr>
        <w:t xml:space="preserve"> ואין להאריך במקום הזה</w:t>
      </w:r>
      <w:r w:rsidR="009122EA">
        <w:rPr>
          <w:rStyle w:val="FootnoteReference"/>
          <w:rFonts w:cs="FrankRuehl"/>
          <w:szCs w:val="28"/>
          <w:rtl/>
        </w:rPr>
        <w:footnoteReference w:id="762"/>
      </w:r>
      <w:r w:rsidR="00092617" w:rsidRPr="00092617">
        <w:rPr>
          <w:rFonts w:cs="FrankRuehl"/>
          <w:sz w:val="28"/>
          <w:szCs w:val="28"/>
          <w:rtl/>
        </w:rPr>
        <w:t xml:space="preserve">. </w:t>
      </w:r>
    </w:p>
    <w:p w:rsidR="00B478F2" w:rsidRPr="006B23B7" w:rsidRDefault="00C749AB" w:rsidP="00925333">
      <w:pPr>
        <w:jc w:val="both"/>
        <w:rPr>
          <w:rFonts w:cs="FrankRuehl" w:hint="cs"/>
          <w:sz w:val="28"/>
          <w:szCs w:val="28"/>
          <w:rtl/>
        </w:rPr>
      </w:pPr>
      <w:r w:rsidRPr="00C749AB">
        <w:rPr>
          <w:rStyle w:val="LatinChar"/>
          <w:rtl/>
        </w:rPr>
        <w:t>#</w:t>
      </w:r>
      <w:r w:rsidR="00092617" w:rsidRPr="00C749AB">
        <w:rPr>
          <w:rStyle w:val="Title1"/>
          <w:rtl/>
        </w:rPr>
        <w:t>ואומר אני</w:t>
      </w:r>
      <w:r w:rsidRPr="00C749AB">
        <w:rPr>
          <w:rStyle w:val="LatinChar"/>
          <w:rtl/>
        </w:rPr>
        <w:t>=</w:t>
      </w:r>
      <w:r w:rsidR="00092617" w:rsidRPr="00092617">
        <w:rPr>
          <w:rFonts w:cs="FrankRuehl"/>
          <w:sz w:val="28"/>
          <w:szCs w:val="28"/>
          <w:rtl/>
        </w:rPr>
        <w:t xml:space="preserve"> כי מפני שבדורו של הרב ז"ל היו נמשכים אחר דעתם של חכמי גוים</w:t>
      </w:r>
      <w:r>
        <w:rPr>
          <w:rFonts w:cs="FrankRuehl" w:hint="cs"/>
          <w:sz w:val="28"/>
          <w:szCs w:val="28"/>
          <w:rtl/>
        </w:rPr>
        <w:t>,</w:t>
      </w:r>
      <w:r w:rsidR="00092617" w:rsidRPr="00092617">
        <w:rPr>
          <w:rFonts w:cs="FrankRuehl"/>
          <w:sz w:val="28"/>
          <w:szCs w:val="28"/>
          <w:rtl/>
        </w:rPr>
        <w:t xml:space="preserve"> שלא זרח עליהם אור התורה</w:t>
      </w:r>
      <w:r w:rsidR="00DA308F">
        <w:rPr>
          <w:rStyle w:val="FootnoteReference"/>
          <w:rFonts w:cs="FrankRuehl"/>
          <w:szCs w:val="28"/>
          <w:rtl/>
        </w:rPr>
        <w:footnoteReference w:id="763"/>
      </w:r>
      <w:r>
        <w:rPr>
          <w:rFonts w:cs="FrankRuehl" w:hint="cs"/>
          <w:sz w:val="28"/>
          <w:szCs w:val="28"/>
          <w:rtl/>
        </w:rPr>
        <w:t>,</w:t>
      </w:r>
      <w:r w:rsidR="00092617" w:rsidRPr="00092617">
        <w:rPr>
          <w:rFonts w:cs="FrankRuehl"/>
          <w:sz w:val="28"/>
          <w:szCs w:val="28"/>
          <w:rtl/>
        </w:rPr>
        <w:t xml:space="preserve"> הם הפלוסופים</w:t>
      </w:r>
      <w:r w:rsidR="00DA308F">
        <w:rPr>
          <w:rStyle w:val="FootnoteReference"/>
          <w:rFonts w:cs="FrankRuehl"/>
          <w:szCs w:val="28"/>
          <w:rtl/>
        </w:rPr>
        <w:footnoteReference w:id="764"/>
      </w:r>
      <w:r>
        <w:rPr>
          <w:rFonts w:cs="FrankRuehl" w:hint="cs"/>
          <w:sz w:val="28"/>
          <w:szCs w:val="28"/>
          <w:rtl/>
        </w:rPr>
        <w:t>.</w:t>
      </w:r>
      <w:r w:rsidR="00092617" w:rsidRPr="00092617">
        <w:rPr>
          <w:rFonts w:cs="FrankRuehl"/>
          <w:sz w:val="28"/>
          <w:szCs w:val="28"/>
          <w:rtl/>
        </w:rPr>
        <w:t xml:space="preserve"> ואם לא היה מפרש להם הכתוב לפי סברתם</w:t>
      </w:r>
      <w:r>
        <w:rPr>
          <w:rFonts w:cs="FrankRuehl" w:hint="cs"/>
          <w:sz w:val="28"/>
          <w:szCs w:val="28"/>
          <w:rtl/>
        </w:rPr>
        <w:t>,</w:t>
      </w:r>
      <w:r w:rsidR="00092617" w:rsidRPr="00092617">
        <w:rPr>
          <w:rFonts w:cs="FrankRuehl"/>
          <w:sz w:val="28"/>
          <w:szCs w:val="28"/>
          <w:rtl/>
        </w:rPr>
        <w:t xml:space="preserve"> יש לחוש לדבר יותר נפסד</w:t>
      </w:r>
      <w:r>
        <w:rPr>
          <w:rFonts w:cs="FrankRuehl" w:hint="cs"/>
          <w:sz w:val="28"/>
          <w:szCs w:val="28"/>
          <w:rtl/>
        </w:rPr>
        <w:t>,</w:t>
      </w:r>
      <w:r w:rsidR="00092617" w:rsidRPr="00092617">
        <w:rPr>
          <w:rFonts w:cs="FrankRuehl"/>
          <w:sz w:val="28"/>
          <w:szCs w:val="28"/>
          <w:rtl/>
        </w:rPr>
        <w:t xml:space="preserve"> שלא יתנו ח</w:t>
      </w:r>
      <w:r>
        <w:rPr>
          <w:rFonts w:cs="FrankRuehl" w:hint="cs"/>
          <w:sz w:val="28"/>
          <w:szCs w:val="28"/>
          <w:rtl/>
        </w:rPr>
        <w:t>ס ושלום</w:t>
      </w:r>
      <w:r w:rsidR="00092617" w:rsidRPr="00092617">
        <w:rPr>
          <w:rFonts w:cs="FrankRuehl"/>
          <w:sz w:val="28"/>
          <w:szCs w:val="28"/>
          <w:rtl/>
        </w:rPr>
        <w:t xml:space="preserve"> מקום אל הכתוב, ולכך פירש להם הכתוב לפי דעתם</w:t>
      </w:r>
      <w:r w:rsidR="00FF517D">
        <w:rPr>
          <w:rStyle w:val="FootnoteReference"/>
          <w:rFonts w:cs="FrankRuehl"/>
          <w:szCs w:val="28"/>
          <w:rtl/>
        </w:rPr>
        <w:footnoteReference w:id="765"/>
      </w:r>
      <w:r>
        <w:rPr>
          <w:rFonts w:cs="FrankRuehl" w:hint="cs"/>
          <w:sz w:val="28"/>
          <w:szCs w:val="28"/>
          <w:rtl/>
        </w:rPr>
        <w:t>.</w:t>
      </w:r>
      <w:r w:rsidR="00092617" w:rsidRPr="00092617">
        <w:rPr>
          <w:rFonts w:cs="FrankRuehl"/>
          <w:sz w:val="28"/>
          <w:szCs w:val="28"/>
          <w:rtl/>
        </w:rPr>
        <w:t xml:space="preserve"> אבל עיקר הפירוש אינו נעלם משום חכם לב</w:t>
      </w:r>
      <w:r w:rsidR="006F43C1">
        <w:rPr>
          <w:rStyle w:val="FootnoteReference"/>
          <w:rFonts w:cs="FrankRuehl"/>
          <w:szCs w:val="28"/>
          <w:rtl/>
        </w:rPr>
        <w:footnoteReference w:id="766"/>
      </w:r>
      <w:r>
        <w:rPr>
          <w:rFonts w:cs="FrankRuehl" w:hint="cs"/>
          <w:sz w:val="28"/>
          <w:szCs w:val="28"/>
          <w:rtl/>
        </w:rPr>
        <w:t>,</w:t>
      </w:r>
      <w:r w:rsidR="00092617" w:rsidRPr="00092617">
        <w:rPr>
          <w:rFonts w:cs="FrankRuehl"/>
          <w:sz w:val="28"/>
          <w:szCs w:val="28"/>
          <w:rtl/>
        </w:rPr>
        <w:t xml:space="preserve"> ברוך שם כבוד מלכותו לעולם ועד</w:t>
      </w:r>
      <w:r w:rsidR="000D34E9">
        <w:rPr>
          <w:rFonts w:cs="FrankRuehl" w:hint="cs"/>
          <w:sz w:val="28"/>
          <w:szCs w:val="28"/>
          <w:rtl/>
        </w:rPr>
        <w:t xml:space="preserve"> </w:t>
      </w:r>
      <w:r w:rsidR="000D34E9" w:rsidRPr="000D34E9">
        <w:rPr>
          <w:rFonts w:cs="Dbs-Rashi" w:hint="cs"/>
          <w:szCs w:val="20"/>
          <w:rtl/>
        </w:rPr>
        <w:t>(פסחים נו.)</w:t>
      </w:r>
      <w:r w:rsidR="00776953">
        <w:rPr>
          <w:rFonts w:cs="FrankRuehl" w:hint="cs"/>
          <w:sz w:val="28"/>
          <w:szCs w:val="28"/>
          <w:rtl/>
        </w:rPr>
        <w:t>,</w:t>
      </w:r>
      <w:r w:rsidR="00092617" w:rsidRPr="00092617">
        <w:rPr>
          <w:rFonts w:cs="FrankRuehl"/>
          <w:sz w:val="28"/>
          <w:szCs w:val="28"/>
          <w:rtl/>
        </w:rPr>
        <w:t xml:space="preserve"> אמן ואמן</w:t>
      </w:r>
      <w:r w:rsidR="00776953">
        <w:rPr>
          <w:rStyle w:val="FootnoteReference"/>
          <w:rFonts w:cs="FrankRuehl"/>
          <w:szCs w:val="28"/>
          <w:rtl/>
        </w:rPr>
        <w:footnoteReference w:id="767"/>
      </w:r>
      <w:r w:rsidR="00092617">
        <w:rPr>
          <w:rFonts w:cs="FrankRuehl" w:hint="cs"/>
          <w:sz w:val="28"/>
          <w:szCs w:val="28"/>
          <w:rtl/>
        </w:rPr>
        <w:t>.</w:t>
      </w:r>
      <w:r w:rsidR="00116D76">
        <w:rPr>
          <w:rFonts w:cs="FrankRuehl" w:hint="cs"/>
          <w:sz w:val="28"/>
          <w:szCs w:val="28"/>
          <w:rtl/>
        </w:rPr>
        <w:t xml:space="preserve"> </w:t>
      </w:r>
    </w:p>
    <w:p w:rsidR="00BE149D" w:rsidRPr="00E83C5F" w:rsidRDefault="00BE149D" w:rsidP="00BE149D">
      <w:pPr>
        <w:jc w:val="both"/>
        <w:rPr>
          <w:rFonts w:cs="FrankRuehl" w:hint="cs"/>
          <w:sz w:val="28"/>
          <w:szCs w:val="28"/>
          <w:rtl/>
        </w:rPr>
      </w:pPr>
    </w:p>
    <w:p w:rsidR="00F463BF" w:rsidRDefault="00C76998" w:rsidP="003F7922">
      <w:pPr>
        <w:rPr>
          <w:rFonts w:hint="cs"/>
          <w:b/>
          <w:bCs/>
          <w:sz w:val="28"/>
          <w:szCs w:val="20"/>
          <w:rtl/>
        </w:rPr>
      </w:pPr>
      <w:r>
        <w:rPr>
          <w:rFonts w:hint="cs"/>
          <w:b/>
          <w:bCs/>
          <w:sz w:val="28"/>
          <w:szCs w:val="20"/>
          <w:rtl/>
        </w:rPr>
        <w:t xml:space="preserve"> </w:t>
      </w:r>
    </w:p>
    <w:sectPr w:rsidR="00F463BF" w:rsidSect="0054400C">
      <w:headerReference w:type="default" r:id="rId6"/>
      <w:footerReference w:type="even" r:id="rId7"/>
      <w:footerReference w:type="default" r:id="rId8"/>
      <w:footnotePr>
        <w:numStart w:val="1341"/>
      </w:footnotePr>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F20" w:rsidRDefault="00C33F20">
      <w:r>
        <w:separator/>
      </w:r>
    </w:p>
  </w:endnote>
  <w:endnote w:type="continuationSeparator" w:id="0">
    <w:p w:rsidR="00C33F20" w:rsidRDefault="00C3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41" w:rsidRDefault="005E654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5E6541" w:rsidRDefault="005E654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41" w:rsidRDefault="005E6541">
    <w:pPr>
      <w:pStyle w:val="Footer"/>
      <w:framePr w:wrap="around" w:vAnchor="text" w:hAnchor="margin" w:y="1"/>
      <w:rPr>
        <w:rStyle w:val="PageNumber"/>
        <w:rtl/>
      </w:rPr>
    </w:pPr>
  </w:p>
  <w:p w:rsidR="005E6541" w:rsidRDefault="005E6541" w:rsidP="00D93E26">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973209">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Fonts w:hint="cs"/>
      </w:rPr>
      <w:t>DH</w:t>
    </w:r>
    <w:r>
      <w:rPr>
        <w:rStyle w:val="PageNumber"/>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F20" w:rsidRDefault="00C33F20">
      <w:r>
        <w:separator/>
      </w:r>
    </w:p>
  </w:footnote>
  <w:footnote w:type="continuationSeparator" w:id="0">
    <w:p w:rsidR="00C33F20" w:rsidRDefault="00C33F20">
      <w:r>
        <w:continuationSeparator/>
      </w:r>
    </w:p>
  </w:footnote>
  <w:footnote w:type="continuationNotice" w:id="1">
    <w:p w:rsidR="00C33F20" w:rsidRDefault="00C33F20">
      <w:pPr>
        <w:rPr>
          <w:rtl/>
        </w:rPr>
      </w:pPr>
    </w:p>
  </w:footnote>
  <w:footnote w:id="2">
    <w:p w:rsidR="005E6541" w:rsidRDefault="005E6541" w:rsidP="002E38F8">
      <w:pPr>
        <w:pStyle w:val="FootnoteText"/>
        <w:rPr>
          <w:rFonts w:hint="cs"/>
          <w:rtl/>
        </w:rPr>
      </w:pPr>
      <w:r>
        <w:rPr>
          <w:rFonts w:hint="cs"/>
          <w:rtl/>
        </w:rPr>
        <w:t xml:space="preserve">%[פ"ו מ"ח] </w:t>
      </w:r>
    </w:p>
    <w:p w:rsidR="005E6541" w:rsidRDefault="005E6541" w:rsidP="00C3584D">
      <w:pPr>
        <w:pStyle w:val="FootnoteText"/>
        <w:jc w:val="center"/>
        <w:rPr>
          <w:rFonts w:hint="cs"/>
          <w:rtl/>
        </w:rPr>
      </w:pPr>
      <w:r w:rsidRPr="00565FD0">
        <w:rPr>
          <w:rFonts w:hint="cs"/>
          <w:b/>
          <w:bCs/>
          <w:rtl/>
        </w:rPr>
        <w:t>@</w:t>
      </w:r>
      <w:r w:rsidRPr="00442D77">
        <w:rPr>
          <w:rFonts w:hint="cs"/>
          <w:b/>
          <w:bCs/>
          <w:rtl/>
        </w:rPr>
        <w:t>[</w:t>
      </w:r>
      <w:r>
        <w:rPr>
          <w:rFonts w:hint="cs"/>
          <w:b/>
          <w:bCs/>
          <w:rtl/>
        </w:rPr>
        <w:t xml:space="preserve">בעת עריכת הספר נתחוור </w:t>
      </w:r>
      <w:r w:rsidRPr="00442D77">
        <w:rPr>
          <w:rFonts w:hint="cs"/>
          <w:b/>
          <w:bCs/>
          <w:rtl/>
        </w:rPr>
        <w:t>ש</w:t>
      </w:r>
      <w:r>
        <w:rPr>
          <w:rFonts w:hint="cs"/>
          <w:b/>
          <w:bCs/>
          <w:rtl/>
        </w:rPr>
        <w:t xml:space="preserve">מספרי ההערות היו אמורים להתחיל כאן ממספר </w:t>
      </w:r>
      <w:r w:rsidRPr="00442D77">
        <w:rPr>
          <w:rFonts w:hint="cs"/>
          <w:b/>
          <w:bCs/>
          <w:rtl/>
        </w:rPr>
        <w:t>1141</w:t>
      </w:r>
      <w:r>
        <w:rPr>
          <w:rFonts w:hint="cs"/>
          <w:b/>
          <w:bCs/>
          <w:rtl/>
        </w:rPr>
        <w:t>,</w:t>
      </w:r>
      <w:r w:rsidRPr="00442D77">
        <w:rPr>
          <w:rFonts w:hint="cs"/>
          <w:b/>
          <w:bCs/>
          <w:rtl/>
        </w:rPr>
        <w:t xml:space="preserve"> </w:t>
      </w:r>
      <w:r>
        <w:rPr>
          <w:rFonts w:hint="cs"/>
          <w:b/>
          <w:bCs/>
          <w:rtl/>
        </w:rPr>
        <w:t>אך בטעות הם מתחילים מ</w:t>
      </w:r>
      <w:r w:rsidRPr="00442D77">
        <w:rPr>
          <w:rFonts w:hint="cs"/>
          <w:b/>
          <w:bCs/>
          <w:rtl/>
        </w:rPr>
        <w:t>מספר 1341</w:t>
      </w:r>
      <w:r>
        <w:rPr>
          <w:rFonts w:hint="cs"/>
          <w:b/>
          <w:bCs/>
          <w:rtl/>
        </w:rPr>
        <w:t xml:space="preserve"> (דילוג של מאתיים מספרים קדימה)</w:t>
      </w:r>
      <w:r w:rsidRPr="00442D77">
        <w:rPr>
          <w:rFonts w:hint="cs"/>
          <w:b/>
          <w:bCs/>
          <w:rtl/>
        </w:rPr>
        <w:t>. ה</w:t>
      </w:r>
      <w:r>
        <w:rPr>
          <w:rFonts w:hint="cs"/>
          <w:b/>
          <w:bCs/>
          <w:rtl/>
        </w:rPr>
        <w:t>שארנ</w:t>
      </w:r>
      <w:r w:rsidRPr="00442D77">
        <w:rPr>
          <w:rFonts w:hint="cs"/>
          <w:b/>
          <w:bCs/>
          <w:rtl/>
        </w:rPr>
        <w:t>ו טעות זו על מקומה, כי אין ב</w:t>
      </w:r>
      <w:r>
        <w:rPr>
          <w:rFonts w:hint="cs"/>
          <w:b/>
          <w:bCs/>
          <w:rtl/>
        </w:rPr>
        <w:t>ז</w:t>
      </w:r>
      <w:r w:rsidRPr="00442D77">
        <w:rPr>
          <w:rFonts w:hint="cs"/>
          <w:b/>
          <w:bCs/>
          <w:rtl/>
        </w:rPr>
        <w:t>ה הבדל ל</w:t>
      </w:r>
      <w:r>
        <w:rPr>
          <w:rFonts w:hint="cs"/>
          <w:b/>
          <w:bCs/>
          <w:rtl/>
        </w:rPr>
        <w:t>מעיין, וקשה עתיקי מחדתי. כל המספרים שהובאו בהערות לפרק זה ובספר המפתח הם בהתאם לכך</w:t>
      </w:r>
      <w:r w:rsidRPr="00442D77">
        <w:rPr>
          <w:rFonts w:hint="cs"/>
          <w:b/>
          <w:bCs/>
          <w:rtl/>
        </w:rPr>
        <w:t>]</w:t>
      </w:r>
      <w:r>
        <w:rPr>
          <w:rFonts w:hint="cs"/>
          <w:rtl/>
        </w:rPr>
        <w:t>^.</w:t>
      </w:r>
    </w:p>
    <w:p w:rsidR="005E6541" w:rsidRDefault="005E6541" w:rsidP="00347439">
      <w:pPr>
        <w:pStyle w:val="FootnoteText"/>
        <w:rPr>
          <w:rFonts w:hint="cs"/>
          <w:rtl/>
        </w:rPr>
      </w:pPr>
      <w:r>
        <w:rPr>
          <w:rFonts w:hint="cs"/>
          <w:rtl/>
        </w:rPr>
        <w:t xml:space="preserve"> </w:t>
      </w:r>
    </w:p>
    <w:p w:rsidR="005E6541" w:rsidRDefault="005E6541" w:rsidP="00347439">
      <w:pPr>
        <w:pStyle w:val="FootnoteText"/>
        <w:rPr>
          <w:rFonts w:hint="cs"/>
        </w:rPr>
      </w:pPr>
      <w:r>
        <w:rPr>
          <w:rtl/>
        </w:rPr>
        <w:t>&lt;</w:t>
      </w:r>
      <w:r>
        <w:rPr>
          <w:rStyle w:val="FootnoteReference"/>
        </w:rPr>
        <w:footnoteRef/>
      </w:r>
      <w:r>
        <w:rPr>
          <w:rtl/>
        </w:rPr>
        <w:t>&gt;</w:t>
      </w:r>
      <w:r>
        <w:rPr>
          <w:rFonts w:hint="cs"/>
          <w:rtl/>
        </w:rPr>
        <w:t xml:space="preserve"> ישנן גירסאות שונות בפסוקים שהובאו כאן מספר משלי [ראה בתנא דבי אליהו זוטא פי"ז, ובמדור שנויי נוסחאות המודפס בשולי המשניות], ולכמה גירסאות הובאו במשנה תשעה פסוקים, ולא שבעה. אך גירסת המהר"ל היא שהובאו כאן שבעה פסוקים, ואלו הם; (א) [משלי ד, כב] "כ</w:t>
      </w:r>
      <w:r>
        <w:rPr>
          <w:rtl/>
        </w:rPr>
        <w:t>י חיים הם למוצאיהם ולכל בשרו מרפא</w:t>
      </w:r>
      <w:r>
        <w:rPr>
          <w:rFonts w:hint="cs"/>
          <w:rtl/>
        </w:rPr>
        <w:t>".</w:t>
      </w:r>
      <w:r>
        <w:rPr>
          <w:rtl/>
        </w:rPr>
        <w:t xml:space="preserve"> </w:t>
      </w:r>
      <w:r>
        <w:rPr>
          <w:rFonts w:hint="cs"/>
          <w:rtl/>
        </w:rPr>
        <w:t>(ב) [משלי ג, ח] "</w:t>
      </w:r>
      <w:r>
        <w:rPr>
          <w:rtl/>
        </w:rPr>
        <w:t>רפאות תהי לשרך ושקוי לעצמותיך</w:t>
      </w:r>
      <w:r>
        <w:rPr>
          <w:rFonts w:hint="cs"/>
          <w:rtl/>
        </w:rPr>
        <w:t>".</w:t>
      </w:r>
      <w:r>
        <w:rPr>
          <w:rtl/>
        </w:rPr>
        <w:t xml:space="preserve"> </w:t>
      </w:r>
      <w:r>
        <w:rPr>
          <w:rFonts w:hint="cs"/>
          <w:rtl/>
        </w:rPr>
        <w:t>(ג) [משלי ג, יח] "</w:t>
      </w:r>
      <w:r>
        <w:rPr>
          <w:rtl/>
        </w:rPr>
        <w:t>עץ חיים היא למחזיקים בה ותומכיה מא</w:t>
      </w:r>
      <w:r>
        <w:rPr>
          <w:rFonts w:hint="cs"/>
          <w:rtl/>
        </w:rPr>
        <w:t>ו</w:t>
      </w:r>
      <w:r>
        <w:rPr>
          <w:rtl/>
        </w:rPr>
        <w:t>שר</w:t>
      </w:r>
      <w:r>
        <w:rPr>
          <w:rFonts w:hint="cs"/>
          <w:rtl/>
        </w:rPr>
        <w:t>". (ד) [משלי א, ט] "כי לוית חן הם לראשך וענקים לגרגרותיך". (ה) [משלי ד, ט] "תתן לראשך לוית חן עטרת תפארת תמגנך". (ו) [משלי ג, טז] "</w:t>
      </w:r>
      <w:r>
        <w:rPr>
          <w:rtl/>
        </w:rPr>
        <w:t>א</w:t>
      </w:r>
      <w:r>
        <w:rPr>
          <w:rFonts w:hint="cs"/>
          <w:rtl/>
        </w:rPr>
        <w:t>ו</w:t>
      </w:r>
      <w:r>
        <w:rPr>
          <w:rtl/>
        </w:rPr>
        <w:t>רך ימים בימינה בשמאולה עשר וכבוד</w:t>
      </w:r>
      <w:r>
        <w:rPr>
          <w:rFonts w:hint="cs"/>
          <w:rtl/>
        </w:rPr>
        <w:t>". (ז) [משלי ט, יא] "</w:t>
      </w:r>
      <w:r>
        <w:rPr>
          <w:rtl/>
        </w:rPr>
        <w:t>כי בי ירבו ימיך ויוסיפו לך שנות חיים</w:t>
      </w:r>
      <w:r>
        <w:rPr>
          <w:rFonts w:hint="cs"/>
          <w:rtl/>
        </w:rPr>
        <w:t xml:space="preserve">". </w:t>
      </w:r>
    </w:p>
  </w:footnote>
  <w:footnote w:id="3">
    <w:p w:rsidR="005E6541" w:rsidRDefault="005E6541" w:rsidP="00396C2E">
      <w:pPr>
        <w:pStyle w:val="FootnoteText"/>
        <w:rPr>
          <w:rFonts w:hint="cs"/>
        </w:rPr>
      </w:pPr>
      <w:r>
        <w:rPr>
          <w:rtl/>
        </w:rPr>
        <w:t>&lt;</w:t>
      </w:r>
      <w:r>
        <w:rPr>
          <w:rStyle w:val="FootnoteReference"/>
        </w:rPr>
        <w:footnoteRef/>
      </w:r>
      <w:r>
        <w:rPr>
          <w:rtl/>
        </w:rPr>
        <w:t>&gt;</w:t>
      </w:r>
      <w:r>
        <w:rPr>
          <w:rFonts w:hint="cs"/>
          <w:rtl/>
        </w:rPr>
        <w:t xml:space="preserve"> כמו ששאל למעלה [פ"ה מ"כ] "</w:t>
      </w:r>
      <w:r>
        <w:rPr>
          <w:rtl/>
        </w:rPr>
        <w:t>ויש לשאול</w:t>
      </w:r>
      <w:r>
        <w:rPr>
          <w:rFonts w:hint="cs"/>
          <w:rtl/>
        </w:rPr>
        <w:t xml:space="preserve">... </w:t>
      </w:r>
      <w:r>
        <w:rPr>
          <w:rtl/>
        </w:rPr>
        <w:t xml:space="preserve">למה יהיה </w:t>
      </w:r>
      <w:r>
        <w:rPr>
          <w:rFonts w:hint="cs"/>
          <w:rtl/>
        </w:rPr>
        <w:t>'</w:t>
      </w:r>
      <w:r>
        <w:rPr>
          <w:rtl/>
        </w:rPr>
        <w:t>קל כנשר ורץ כצבי וגבור כארי</w:t>
      </w:r>
      <w:r>
        <w:rPr>
          <w:rFonts w:hint="cs"/>
          <w:rtl/>
        </w:rPr>
        <w:t>',</w:t>
      </w:r>
      <w:r>
        <w:rPr>
          <w:rtl/>
        </w:rPr>
        <w:t xml:space="preserve"> ולא היה לו די באחד מהן</w:t>
      </w:r>
      <w:r>
        <w:rPr>
          <w:rFonts w:hint="cs"/>
          <w:rtl/>
        </w:rPr>
        <w:t>"</w:t>
      </w:r>
      <w:r>
        <w:rPr>
          <w:rtl/>
        </w:rPr>
        <w:t xml:space="preserve">. </w:t>
      </w:r>
      <w:r>
        <w:rPr>
          <w:rFonts w:hint="cs"/>
          <w:rtl/>
        </w:rPr>
        <w:t>ואע"פ שכל הפסוקים טובים, אך מה הצורך להביאם, וכמו שאמרו בגמרא [נזיר כא.] "</w:t>
      </w:r>
      <w:r>
        <w:rPr>
          <w:rtl/>
        </w:rPr>
        <w:t>תנא כי רוכלא ליחשיב וליזיל</w:t>
      </w:r>
      <w:r>
        <w:rPr>
          <w:rFonts w:hint="cs"/>
          <w:rtl/>
        </w:rPr>
        <w:t>,</w:t>
      </w:r>
      <w:r>
        <w:rPr>
          <w:rtl/>
        </w:rPr>
        <w:t xml:space="preserve"> וליתני חד ולשמעינן הני</w:t>
      </w:r>
      <w:r>
        <w:rPr>
          <w:rFonts w:hint="cs"/>
          <w:rtl/>
        </w:rPr>
        <w:t xml:space="preserve">", ופירש רש"י שם "דבדין הוא דהוה ליה למיתני עד מאה, אלא </w:t>
      </w:r>
      <w:r>
        <w:rPr>
          <w:rtl/>
        </w:rPr>
        <w:t>לאו אורחיה דתנא כי רוכלא</w:t>
      </w:r>
      <w:r>
        <w:rPr>
          <w:rFonts w:hint="cs"/>
          <w:rtl/>
        </w:rPr>
        <w:t>,</w:t>
      </w:r>
      <w:r>
        <w:rPr>
          <w:rtl/>
        </w:rPr>
        <w:t xml:space="preserve"> דמחזר על העיירות בפרגמטי</w:t>
      </w:r>
      <w:r>
        <w:rPr>
          <w:rFonts w:hint="cs"/>
          <w:rtl/>
        </w:rPr>
        <w:t>א</w:t>
      </w:r>
      <w:r>
        <w:rPr>
          <w:rtl/>
        </w:rPr>
        <w:t xml:space="preserve"> שלו</w:t>
      </w:r>
      <w:r>
        <w:rPr>
          <w:rFonts w:hint="cs"/>
          <w:rtl/>
        </w:rPr>
        <w:t>,</w:t>
      </w:r>
      <w:r>
        <w:rPr>
          <w:rtl/>
        </w:rPr>
        <w:t xml:space="preserve"> והולך ומכריז ומונה יש לי מחטין וכוסות וקערות</w:t>
      </w:r>
      <w:r>
        <w:rPr>
          <w:rFonts w:hint="cs"/>
          <w:rtl/>
        </w:rPr>
        <w:t>". וכן אמרו [גיטין לג.] "</w:t>
      </w:r>
      <w:r>
        <w:rPr>
          <w:rtl/>
        </w:rPr>
        <w:t>אטו תנא כי רוכלא ליחשיב וליזיל</w:t>
      </w:r>
      <w:r>
        <w:rPr>
          <w:rFonts w:hint="cs"/>
          <w:rtl/>
        </w:rPr>
        <w:t xml:space="preserve">". וכן הקשה האברבנאל, ויובא בהערה 1356. </w:t>
      </w:r>
    </w:p>
  </w:footnote>
  <w:footnote w:id="4">
    <w:p w:rsidR="005E6541" w:rsidRDefault="005E6541" w:rsidP="00F246AF">
      <w:pPr>
        <w:pStyle w:val="FootnoteText"/>
        <w:rPr>
          <w:rFonts w:hint="cs"/>
          <w:rtl/>
        </w:rPr>
      </w:pPr>
      <w:r>
        <w:rPr>
          <w:rtl/>
        </w:rPr>
        <w:t>&lt;</w:t>
      </w:r>
      <w:r>
        <w:rPr>
          <w:rStyle w:val="FootnoteReference"/>
        </w:rPr>
        <w:footnoteRef/>
      </w:r>
      <w:r>
        <w:rPr>
          <w:rtl/>
        </w:rPr>
        <w:t>&gt;</w:t>
      </w:r>
      <w:r>
        <w:rPr>
          <w:rFonts w:hint="cs"/>
          <w:rtl/>
        </w:rPr>
        <w:t xml:space="preserve"> נראה שמקשה דוקא משני פסוקים אלו, כי בהשקפה ראשונה בפסוקים אלו לא נזכר דבר הנראה כשייך לחיים בעולם הזה או לעולם הבא, ולכך אין הם יכולים להוכיח ש"</w:t>
      </w:r>
      <w:r>
        <w:rPr>
          <w:rtl/>
        </w:rPr>
        <w:t>גדולה תורה שהיא נותנת חיים לע</w:t>
      </w:r>
      <w:r>
        <w:rPr>
          <w:rFonts w:hint="cs"/>
          <w:rtl/>
        </w:rPr>
        <w:t>ו</w:t>
      </w:r>
      <w:r>
        <w:rPr>
          <w:rtl/>
        </w:rPr>
        <w:t>שיה בעולם הזה ובעולם הבא</w:t>
      </w:r>
      <w:r>
        <w:rPr>
          <w:rFonts w:hint="cs"/>
          <w:rtl/>
        </w:rPr>
        <w:t xml:space="preserve">". מה שאין כן שאר פסוקים שהובאו כאן, שהוזכרו בהם ימים וחיים ושלום, ואלו דברים שייכים לחיים בעולם הזה ובעולם הבא.   </w:t>
      </w:r>
    </w:p>
  </w:footnote>
  <w:footnote w:id="5">
    <w:p w:rsidR="005E6541" w:rsidRDefault="005E6541" w:rsidP="00B54FAC">
      <w:pPr>
        <w:pStyle w:val="FootnoteText"/>
        <w:rPr>
          <w:rFonts w:hint="cs"/>
        </w:rPr>
      </w:pPr>
      <w:r>
        <w:rPr>
          <w:rtl/>
        </w:rPr>
        <w:t>&lt;</w:t>
      </w:r>
      <w:r>
        <w:rPr>
          <w:rStyle w:val="FootnoteReference"/>
        </w:rPr>
        <w:footnoteRef/>
      </w:r>
      <w:r>
        <w:rPr>
          <w:rtl/>
        </w:rPr>
        <w:t>&gt;</w:t>
      </w:r>
      <w:r>
        <w:rPr>
          <w:rFonts w:hint="cs"/>
          <w:rtl/>
        </w:rPr>
        <w:t xml:space="preserve"> פירוש - התורה נותנת לעושיה את כל דרגות החיים, עד שהיא מגיעה לדרגה השביעית העליונה, שהיא נתינת חיים הנצחיים, והם חיי עולם הבא [כמו שיבאר], שהם "יום שכולו ארוך" [קידושין לט: "לעולם שכולו ארוך", וראה להלן הערות 1432, 1449], לעומת חיי העולם הזה שעליהם אמרו [למעלה פ"ב מט"ו] "היום קצר והמלאכה מרובה". וכן נאמר [ויקרא יח, ה] "</w:t>
      </w:r>
      <w:r>
        <w:rPr>
          <w:rtl/>
        </w:rPr>
        <w:t>ושמרתם את חקתי ואת משפטי אשר יעשה אתם האדם וחי בה</w:t>
      </w:r>
      <w:r>
        <w:rPr>
          <w:rFonts w:hint="cs"/>
          <w:rtl/>
        </w:rPr>
        <w:t>ם וגו'", ופירש רש"י שם "</w:t>
      </w:r>
      <w:r>
        <w:rPr>
          <w:rtl/>
        </w:rPr>
        <w:t xml:space="preserve">וחי בהם </w:t>
      </w:r>
      <w:r>
        <w:rPr>
          <w:rFonts w:hint="cs"/>
          <w:rtl/>
        </w:rPr>
        <w:t>-</w:t>
      </w:r>
      <w:r>
        <w:rPr>
          <w:rtl/>
        </w:rPr>
        <w:t xml:space="preserve"> לעו</w:t>
      </w:r>
      <w:r>
        <w:rPr>
          <w:rFonts w:hint="cs"/>
          <w:rtl/>
        </w:rPr>
        <w:t>לם הבא,</w:t>
      </w:r>
      <w:r>
        <w:rPr>
          <w:rtl/>
        </w:rPr>
        <w:t xml:space="preserve"> שאם תאמר בעו</w:t>
      </w:r>
      <w:r>
        <w:rPr>
          <w:rFonts w:hint="cs"/>
          <w:rtl/>
        </w:rPr>
        <w:t>לם הזה,</w:t>
      </w:r>
      <w:r>
        <w:rPr>
          <w:rtl/>
        </w:rPr>
        <w:t xml:space="preserve"> והלא סופו הוא מת</w:t>
      </w:r>
      <w:r>
        <w:rPr>
          <w:rFonts w:hint="cs"/>
          <w:rtl/>
        </w:rPr>
        <w:t xml:space="preserve">". הרי שיש חיים קצרים בעולם הזה ["סופו הוא מת"], ויש חיים ארוכים לעולם הבא ["וחי בהם"]. וראה למעלה בהקדמה הערה 118, ולהלן הערות 1383, 1616. </w:t>
      </w:r>
    </w:p>
  </w:footnote>
  <w:footnote w:id="6">
    <w:p w:rsidR="005E6541" w:rsidRDefault="005E6541" w:rsidP="004B2608">
      <w:pPr>
        <w:pStyle w:val="FootnoteText"/>
        <w:rPr>
          <w:rFonts w:hint="cs"/>
          <w:rtl/>
        </w:rPr>
      </w:pPr>
      <w:r>
        <w:rPr>
          <w:rtl/>
        </w:rPr>
        <w:t>&lt;</w:t>
      </w:r>
      <w:r>
        <w:rPr>
          <w:rStyle w:val="FootnoteReference"/>
        </w:rPr>
        <w:footnoteRef/>
      </w:r>
      <w:r>
        <w:rPr>
          <w:rtl/>
        </w:rPr>
        <w:t>&gt;</w:t>
      </w:r>
      <w:r>
        <w:rPr>
          <w:rFonts w:hint="cs"/>
          <w:rtl/>
        </w:rPr>
        <w:t xml:space="preserve"> כפי שכתב בנתיב התורה פי"ב [א, נב:], וז"ל: "</w:t>
      </w:r>
      <w:r>
        <w:rPr>
          <w:rtl/>
        </w:rPr>
        <w:t xml:space="preserve">בפרק הבא על יבמתו </w:t>
      </w:r>
      <w:r>
        <w:rPr>
          <w:rFonts w:hint="cs"/>
          <w:rtl/>
        </w:rPr>
        <w:t>[</w:t>
      </w:r>
      <w:r>
        <w:rPr>
          <w:rtl/>
        </w:rPr>
        <w:t>יבמות סב</w:t>
      </w:r>
      <w:r>
        <w:rPr>
          <w:rFonts w:hint="cs"/>
          <w:rtl/>
        </w:rPr>
        <w:t>:],</w:t>
      </w:r>
      <w:r>
        <w:rPr>
          <w:rtl/>
        </w:rPr>
        <w:t xml:space="preserve"> אמרו שנים עשר אלף זוגים תלמידים היה לו לרבי עקיבא</w:t>
      </w:r>
      <w:r>
        <w:rPr>
          <w:rFonts w:hint="cs"/>
          <w:rtl/>
        </w:rPr>
        <w:t>,</w:t>
      </w:r>
      <w:r>
        <w:rPr>
          <w:rtl/>
        </w:rPr>
        <w:t xml:space="preserve"> וכולן מתו בפרק אחד מפני שלא נהגו כבוד זה לזה</w:t>
      </w:r>
      <w:r>
        <w:rPr>
          <w:rFonts w:hint="cs"/>
          <w:rtl/>
        </w:rPr>
        <w:t xml:space="preserve">... </w:t>
      </w:r>
      <w:r>
        <w:rPr>
          <w:rtl/>
        </w:rPr>
        <w:t xml:space="preserve">ומה שאמר </w:t>
      </w:r>
      <w:r>
        <w:rPr>
          <w:rFonts w:hint="cs"/>
          <w:rtl/>
        </w:rPr>
        <w:t xml:space="preserve">[שם] </w:t>
      </w:r>
      <w:r>
        <w:rPr>
          <w:rtl/>
        </w:rPr>
        <w:t>שמתו מפסח ועד עצרת, יש לפרש כי הזמן הזה מפסח ועד עצרת מורה על כבוד התורה, כי הספירה ארבעים ותשעה יום עד מתן תורה</w:t>
      </w:r>
      <w:r>
        <w:rPr>
          <w:rFonts w:hint="cs"/>
          <w:rtl/>
        </w:rPr>
        <w:t>,</w:t>
      </w:r>
      <w:r>
        <w:rPr>
          <w:rtl/>
        </w:rPr>
        <w:t xml:space="preserve"> כי התורה היא מתעלה עד שער החמשים</w:t>
      </w:r>
      <w:r>
        <w:rPr>
          <w:rFonts w:hint="cs"/>
          <w:rtl/>
        </w:rPr>
        <w:t>.</w:t>
      </w:r>
      <w:r>
        <w:rPr>
          <w:rtl/>
        </w:rPr>
        <w:t xml:space="preserve"> ולפיכך הספירה ז' שבועות</w:t>
      </w:r>
      <w:r>
        <w:rPr>
          <w:rFonts w:hint="cs"/>
          <w:rtl/>
        </w:rPr>
        <w:t>,</w:t>
      </w:r>
      <w:r>
        <w:rPr>
          <w:rtl/>
        </w:rPr>
        <w:t xml:space="preserve"> מדריגה אחר מדריגה</w:t>
      </w:r>
      <w:r>
        <w:rPr>
          <w:rFonts w:hint="cs"/>
          <w:rtl/>
        </w:rPr>
        <w:t>,</w:t>
      </w:r>
      <w:r>
        <w:rPr>
          <w:rtl/>
        </w:rPr>
        <w:t xml:space="preserve"> עד שער החמישים</w:t>
      </w:r>
      <w:r>
        <w:rPr>
          <w:rFonts w:hint="cs"/>
          <w:rtl/>
        </w:rPr>
        <w:t>.</w:t>
      </w:r>
      <w:r>
        <w:rPr>
          <w:rtl/>
        </w:rPr>
        <w:t xml:space="preserve"> והם לא נתנו כבוד לתורה לנהוג כבוד בחבריהם, כמו שיש לתורה התעלות</w:t>
      </w:r>
      <w:r>
        <w:rPr>
          <w:rFonts w:hint="cs"/>
          <w:rtl/>
        </w:rPr>
        <w:t>,</w:t>
      </w:r>
      <w:r>
        <w:rPr>
          <w:rtl/>
        </w:rPr>
        <w:t xml:space="preserve"> כמו שמורה עליו ימי הספירה שיש לתורה התעלות עד שער החמישים</w:t>
      </w:r>
      <w:r>
        <w:rPr>
          <w:rFonts w:hint="cs"/>
          <w:rtl/>
        </w:rPr>
        <w:t>,</w:t>
      </w:r>
      <w:r>
        <w:rPr>
          <w:rtl/>
        </w:rPr>
        <w:t xml:space="preserve"> ולפיכך מתו מפסח ועד עצרת דווקא</w:t>
      </w:r>
      <w:r>
        <w:rPr>
          <w:rFonts w:hint="cs"/>
          <w:rtl/>
        </w:rPr>
        <w:t>"</w:t>
      </w:r>
      <w:r>
        <w:rPr>
          <w:rtl/>
        </w:rPr>
        <w:t>.</w:t>
      </w:r>
      <w:r>
        <w:rPr>
          <w:rFonts w:hint="cs"/>
          <w:rtl/>
        </w:rPr>
        <w:t xml:space="preserve"> וראה בסמוך הערה 1350. ובזה מיושבת תמיה מתבקשת; דהנה כאן מבאר שמספר שבע מורה על מדריגה ש"אין למעלה מזה", ואילו בכל ספריו ידוע שמספר שבע מורה על הטבע, ורק מספר שמונה מורה על מדריגה מעל לטבע [כמבואר למעלה פ"ג מ"ה (קנ.), ושם הערה 679], וכיצד כתב כאן שמספר שבע מורה על מדריגה על טבעית. אמנם לשונו הזהב מיישבת שאלה זו, כי מעולם לא כתב כאן שמספר שבע מורה על מדריגה עליונה, אלא ש"המדריגות שהם שבעה &amp;</w:t>
      </w:r>
      <w:r w:rsidRPr="00CA5ABE">
        <w:rPr>
          <w:rFonts w:hint="cs"/>
          <w:b/>
          <w:bCs/>
          <w:rtl/>
        </w:rPr>
        <w:t>זה על זה</w:t>
      </w:r>
      <w:r>
        <w:rPr>
          <w:rFonts w:hint="cs"/>
          <w:rtl/>
        </w:rPr>
        <w:t>^ מורה כי אין למעלה מזה". והכוונה היא שכאשר יש שבע מדריגות זה על זה, אז מגיעים למדריגה העליונה ביותר. וכן ביאר בנתיב התורה הנ"ל ש"</w:t>
      </w:r>
      <w:r>
        <w:rPr>
          <w:rtl/>
        </w:rPr>
        <w:t>הספירה ז' שבועות</w:t>
      </w:r>
      <w:r>
        <w:rPr>
          <w:rFonts w:hint="cs"/>
          <w:rtl/>
        </w:rPr>
        <w:t>,</w:t>
      </w:r>
      <w:r>
        <w:rPr>
          <w:rtl/>
        </w:rPr>
        <w:t xml:space="preserve"> מדריגה אחר מדריגה</w:t>
      </w:r>
      <w:r>
        <w:rPr>
          <w:rFonts w:hint="cs"/>
          <w:rtl/>
        </w:rPr>
        <w:t>,</w:t>
      </w:r>
      <w:r>
        <w:rPr>
          <w:rtl/>
        </w:rPr>
        <w:t xml:space="preserve"> עד שער החמישים</w:t>
      </w:r>
      <w:r>
        <w:rPr>
          <w:rFonts w:hint="cs"/>
          <w:rtl/>
        </w:rPr>
        <w:t>". אם כן המדריגות הן שבע, והן מגיעות לשער החמישים. וראה להלן הערות 1349, 1482, בביאור יסוד זה.</w:t>
      </w:r>
      <w:r>
        <w:rPr>
          <w:rtl/>
        </w:rPr>
        <w:t xml:space="preserve"> </w:t>
      </w:r>
      <w:r>
        <w:rPr>
          <w:rFonts w:hint="cs"/>
          <w:rtl/>
        </w:rPr>
        <w:t xml:space="preserve">   </w:t>
      </w:r>
    </w:p>
  </w:footnote>
  <w:footnote w:id="7">
    <w:p w:rsidR="005E6541" w:rsidRDefault="005E6541" w:rsidP="00D13818">
      <w:pPr>
        <w:pStyle w:val="FootnoteText"/>
        <w:rPr>
          <w:rFonts w:hint="cs"/>
        </w:rPr>
      </w:pPr>
      <w:r>
        <w:rPr>
          <w:rtl/>
        </w:rPr>
        <w:t>&lt;</w:t>
      </w:r>
      <w:r>
        <w:rPr>
          <w:rStyle w:val="FootnoteReference"/>
        </w:rPr>
        <w:footnoteRef/>
      </w:r>
      <w:r>
        <w:rPr>
          <w:rtl/>
        </w:rPr>
        <w:t>&gt;</w:t>
      </w:r>
      <w:r>
        <w:rPr>
          <w:rFonts w:hint="cs"/>
          <w:rtl/>
        </w:rPr>
        <w:t xml:space="preserve"> על פי הפסוק [ישעיה ו, א] "</w:t>
      </w:r>
      <w:r>
        <w:rPr>
          <w:rtl/>
        </w:rPr>
        <w:t xml:space="preserve">בשנת מות המלך עזיהו ואראה את </w:t>
      </w:r>
      <w:r>
        <w:rPr>
          <w:rFonts w:hint="cs"/>
          <w:rtl/>
        </w:rPr>
        <w:t>ה'</w:t>
      </w:r>
      <w:r>
        <w:rPr>
          <w:rtl/>
        </w:rPr>
        <w:t xml:space="preserve"> י</w:t>
      </w:r>
      <w:r>
        <w:rPr>
          <w:rFonts w:hint="cs"/>
          <w:rtl/>
        </w:rPr>
        <w:t>ו</w:t>
      </w:r>
      <w:r>
        <w:rPr>
          <w:rtl/>
        </w:rPr>
        <w:t>שב על כסא רם ונשא ו</w:t>
      </w:r>
      <w:r>
        <w:rPr>
          <w:rFonts w:hint="cs"/>
          <w:rtl/>
        </w:rPr>
        <w:t>גו'". ובגבורות ה' פ"ע [שכג.] כתב: "</w:t>
      </w:r>
      <w:r>
        <w:rPr>
          <w:rtl/>
        </w:rPr>
        <w:t>אבל המעלה המוחלט</w:t>
      </w:r>
      <w:r>
        <w:rPr>
          <w:rFonts w:hint="cs"/>
          <w:rtl/>
        </w:rPr>
        <w:t xml:space="preserve">... </w:t>
      </w:r>
      <w:r>
        <w:rPr>
          <w:rtl/>
        </w:rPr>
        <w:t>הוא כסא הכבוד</w:t>
      </w:r>
      <w:r>
        <w:rPr>
          <w:rFonts w:hint="cs"/>
          <w:rtl/>
        </w:rPr>
        <w:t>,</w:t>
      </w:r>
      <w:r>
        <w:rPr>
          <w:rtl/>
        </w:rPr>
        <w:t xml:space="preserve"> שהוא רם ונשא</w:t>
      </w:r>
      <w:r>
        <w:rPr>
          <w:rFonts w:hint="cs"/>
          <w:rtl/>
        </w:rPr>
        <w:t>,</w:t>
      </w:r>
      <w:r>
        <w:rPr>
          <w:rtl/>
        </w:rPr>
        <w:t xml:space="preserve"> כדכתיב </w:t>
      </w:r>
      <w:r>
        <w:rPr>
          <w:rFonts w:hint="cs"/>
          <w:rtl/>
        </w:rPr>
        <w:t>'</w:t>
      </w:r>
      <w:r>
        <w:rPr>
          <w:rtl/>
        </w:rPr>
        <w:t>ואראה את ה' יושב על כסא רם ונשא</w:t>
      </w:r>
      <w:r>
        <w:rPr>
          <w:rFonts w:hint="cs"/>
          <w:rtl/>
        </w:rPr>
        <w:t>'</w:t>
      </w:r>
      <w:r>
        <w:rPr>
          <w:rtl/>
        </w:rPr>
        <w:t>.</w:t>
      </w:r>
      <w:r>
        <w:rPr>
          <w:rFonts w:hint="cs"/>
          <w:rtl/>
        </w:rPr>
        <w:t>..</w:t>
      </w:r>
      <w:r>
        <w:rPr>
          <w:rtl/>
        </w:rPr>
        <w:t xml:space="preserve"> </w:t>
      </w:r>
      <w:r>
        <w:rPr>
          <w:rFonts w:hint="cs"/>
          <w:rtl/>
        </w:rPr>
        <w:t>ו</w:t>
      </w:r>
      <w:r>
        <w:rPr>
          <w:rtl/>
        </w:rPr>
        <w:t>קודם שנברא העולם גזר השם יתברך בחכמתו שיהיה מדריגת מלכות עולם והתנשאות המלכות</w:t>
      </w:r>
      <w:r>
        <w:rPr>
          <w:rFonts w:hint="cs"/>
          <w:rtl/>
        </w:rPr>
        <w:t>,</w:t>
      </w:r>
      <w:r>
        <w:rPr>
          <w:rtl/>
        </w:rPr>
        <w:t xml:space="preserve"> ולא יהיה השם יתברך מסולק מן העולם לגמרי</w:t>
      </w:r>
      <w:r>
        <w:rPr>
          <w:rFonts w:hint="cs"/>
          <w:rtl/>
        </w:rPr>
        <w:t>,</w:t>
      </w:r>
      <w:r>
        <w:rPr>
          <w:rtl/>
        </w:rPr>
        <w:t xml:space="preserve"> רק יהיה התנשאות מלכות עולם על הנמצאים</w:t>
      </w:r>
      <w:r>
        <w:rPr>
          <w:rFonts w:hint="cs"/>
          <w:rtl/>
        </w:rPr>
        <w:t>...</w:t>
      </w:r>
      <w:r>
        <w:rPr>
          <w:rtl/>
        </w:rPr>
        <w:t xml:space="preserve"> וכמו שאמר </w:t>
      </w:r>
      <w:r>
        <w:rPr>
          <w:rFonts w:hint="cs"/>
          <w:rtl/>
        </w:rPr>
        <w:t>'</w:t>
      </w:r>
      <w:r>
        <w:rPr>
          <w:rtl/>
        </w:rPr>
        <w:t>ואראה את ה' יושב על כסא רם ונשא</w:t>
      </w:r>
      <w:r>
        <w:rPr>
          <w:rFonts w:hint="cs"/>
          <w:rtl/>
        </w:rPr>
        <w:t>',</w:t>
      </w:r>
      <w:r>
        <w:rPr>
          <w:rtl/>
        </w:rPr>
        <w:t xml:space="preserve"> ר</w:t>
      </w:r>
      <w:r>
        <w:rPr>
          <w:rFonts w:hint="cs"/>
          <w:rtl/>
        </w:rPr>
        <w:t>צה לומר</w:t>
      </w:r>
      <w:r>
        <w:rPr>
          <w:rtl/>
        </w:rPr>
        <w:t xml:space="preserve"> שהוא מתנשא בהתנשאות עליון על הנמצאים כלם</w:t>
      </w:r>
      <w:r>
        <w:rPr>
          <w:rFonts w:hint="cs"/>
          <w:rtl/>
        </w:rPr>
        <w:t>".</w:t>
      </w:r>
    </w:p>
  </w:footnote>
  <w:footnote w:id="8">
    <w:p w:rsidR="005E6541" w:rsidRDefault="005E6541" w:rsidP="00017D9E">
      <w:pPr>
        <w:pStyle w:val="FootnoteText"/>
        <w:rPr>
          <w:rFonts w:hint="cs"/>
        </w:rPr>
      </w:pPr>
      <w:r>
        <w:rPr>
          <w:rtl/>
        </w:rPr>
        <w:t>&lt;</w:t>
      </w:r>
      <w:r>
        <w:rPr>
          <w:rStyle w:val="FootnoteReference"/>
        </w:rPr>
        <w:footnoteRef/>
      </w:r>
      <w:r>
        <w:rPr>
          <w:rtl/>
        </w:rPr>
        <w:t>&gt;</w:t>
      </w:r>
      <w:r>
        <w:rPr>
          <w:rFonts w:hint="cs"/>
          <w:rtl/>
        </w:rPr>
        <w:t xml:space="preserve"> חגיגה יב: "</w:t>
      </w:r>
      <w:r>
        <w:rPr>
          <w:rtl/>
        </w:rPr>
        <w:t xml:space="preserve">שבעה </w:t>
      </w:r>
      <w:r>
        <w:rPr>
          <w:rFonts w:hint="cs"/>
          <w:rtl/>
        </w:rPr>
        <w:t xml:space="preserve">[רקיעין הן], </w:t>
      </w:r>
      <w:r>
        <w:rPr>
          <w:rtl/>
        </w:rPr>
        <w:t>ואלו הן</w:t>
      </w:r>
      <w:r>
        <w:rPr>
          <w:rFonts w:hint="cs"/>
          <w:rtl/>
        </w:rPr>
        <w:t>;</w:t>
      </w:r>
      <w:r>
        <w:rPr>
          <w:rtl/>
        </w:rPr>
        <w:t xml:space="preserve"> וילון</w:t>
      </w:r>
      <w:r>
        <w:rPr>
          <w:rFonts w:hint="cs"/>
          <w:rtl/>
        </w:rPr>
        <w:t>,</w:t>
      </w:r>
      <w:r>
        <w:rPr>
          <w:rtl/>
        </w:rPr>
        <w:t xml:space="preserve"> רקיע</w:t>
      </w:r>
      <w:r>
        <w:rPr>
          <w:rFonts w:hint="cs"/>
          <w:rtl/>
        </w:rPr>
        <w:t>,</w:t>
      </w:r>
      <w:r>
        <w:rPr>
          <w:rtl/>
        </w:rPr>
        <w:t xml:space="preserve"> שחקים</w:t>
      </w:r>
      <w:r>
        <w:rPr>
          <w:rFonts w:hint="cs"/>
          <w:rtl/>
        </w:rPr>
        <w:t>,</w:t>
      </w:r>
      <w:r>
        <w:rPr>
          <w:rtl/>
        </w:rPr>
        <w:t xml:space="preserve"> זבול</w:t>
      </w:r>
      <w:r>
        <w:rPr>
          <w:rFonts w:hint="cs"/>
          <w:rtl/>
        </w:rPr>
        <w:t>,</w:t>
      </w:r>
      <w:r>
        <w:rPr>
          <w:rtl/>
        </w:rPr>
        <w:t xml:space="preserve"> מעון</w:t>
      </w:r>
      <w:r>
        <w:rPr>
          <w:rFonts w:hint="cs"/>
          <w:rtl/>
        </w:rPr>
        <w:t>,</w:t>
      </w:r>
      <w:r>
        <w:rPr>
          <w:rtl/>
        </w:rPr>
        <w:t xml:space="preserve"> מכון</w:t>
      </w:r>
      <w:r>
        <w:rPr>
          <w:rFonts w:hint="cs"/>
          <w:rtl/>
        </w:rPr>
        <w:t>,</w:t>
      </w:r>
      <w:r>
        <w:rPr>
          <w:rtl/>
        </w:rPr>
        <w:t xml:space="preserve"> ערבות</w:t>
      </w:r>
      <w:r>
        <w:rPr>
          <w:rFonts w:hint="cs"/>
          <w:rtl/>
        </w:rPr>
        <w:t xml:space="preserve">". </w:t>
      </w:r>
    </w:p>
  </w:footnote>
  <w:footnote w:id="9">
    <w:p w:rsidR="005E6541" w:rsidRDefault="005E6541" w:rsidP="004D30CC">
      <w:pPr>
        <w:pStyle w:val="FootnoteText"/>
        <w:rPr>
          <w:rFonts w:hint="cs"/>
        </w:rPr>
      </w:pPr>
      <w:r>
        <w:rPr>
          <w:rtl/>
        </w:rPr>
        <w:t>&lt;</w:t>
      </w:r>
      <w:r>
        <w:rPr>
          <w:rStyle w:val="FootnoteReference"/>
        </w:rPr>
        <w:footnoteRef/>
      </w:r>
      <w:r>
        <w:rPr>
          <w:rtl/>
        </w:rPr>
        <w:t>&gt;</w:t>
      </w:r>
      <w:r>
        <w:rPr>
          <w:rFonts w:hint="cs"/>
          <w:rtl/>
        </w:rPr>
        <w:t xml:space="preserve"> המשך לשון הגמרא שם: "</w:t>
      </w:r>
      <w:r>
        <w:rPr>
          <w:rtl/>
        </w:rPr>
        <w:t>וילון אינו משמש כלום</w:t>
      </w:r>
      <w:r>
        <w:rPr>
          <w:rFonts w:hint="cs"/>
          <w:rtl/>
        </w:rPr>
        <w:t>...</w:t>
      </w:r>
      <w:r>
        <w:rPr>
          <w:rtl/>
        </w:rPr>
        <w:t xml:space="preserve"> רקיע</w:t>
      </w:r>
      <w:r>
        <w:rPr>
          <w:rFonts w:hint="cs"/>
          <w:rtl/>
        </w:rPr>
        <w:t>,</w:t>
      </w:r>
      <w:r>
        <w:rPr>
          <w:rtl/>
        </w:rPr>
        <w:t xml:space="preserve"> שבו חמה ולבנה כוכבים ומזלות קבועין</w:t>
      </w:r>
      <w:r>
        <w:rPr>
          <w:rFonts w:hint="cs"/>
          <w:rtl/>
        </w:rPr>
        <w:t>...</w:t>
      </w:r>
      <w:r>
        <w:rPr>
          <w:rtl/>
        </w:rPr>
        <w:t xml:space="preserve"> שחקים</w:t>
      </w:r>
      <w:r>
        <w:rPr>
          <w:rFonts w:hint="cs"/>
          <w:rtl/>
        </w:rPr>
        <w:t>,</w:t>
      </w:r>
      <w:r>
        <w:rPr>
          <w:rtl/>
        </w:rPr>
        <w:t xml:space="preserve"> שבו רחיים עומדות וטוחנות מן לצדיקים</w:t>
      </w:r>
      <w:r>
        <w:rPr>
          <w:rFonts w:hint="cs"/>
          <w:rtl/>
        </w:rPr>
        <w:t xml:space="preserve">... </w:t>
      </w:r>
      <w:r>
        <w:rPr>
          <w:rtl/>
        </w:rPr>
        <w:t>זבול</w:t>
      </w:r>
      <w:r>
        <w:rPr>
          <w:rFonts w:hint="cs"/>
          <w:rtl/>
        </w:rPr>
        <w:t>,</w:t>
      </w:r>
      <w:r>
        <w:rPr>
          <w:rtl/>
        </w:rPr>
        <w:t xml:space="preserve"> שבו ירושלים ובית המקדש ומזבח בנוי</w:t>
      </w:r>
      <w:r>
        <w:rPr>
          <w:rFonts w:hint="cs"/>
          <w:rtl/>
        </w:rPr>
        <w:t>,</w:t>
      </w:r>
      <w:r>
        <w:rPr>
          <w:rtl/>
        </w:rPr>
        <w:t xml:space="preserve"> ומיכאל השר הגדול עומד ומקריב עליו קרבן</w:t>
      </w:r>
      <w:r>
        <w:rPr>
          <w:rFonts w:hint="cs"/>
          <w:rtl/>
        </w:rPr>
        <w:t>...</w:t>
      </w:r>
      <w:r>
        <w:rPr>
          <w:rtl/>
        </w:rPr>
        <w:t xml:space="preserve"> מעון</w:t>
      </w:r>
      <w:r>
        <w:rPr>
          <w:rFonts w:hint="cs"/>
          <w:rtl/>
        </w:rPr>
        <w:t>,</w:t>
      </w:r>
      <w:r>
        <w:rPr>
          <w:rtl/>
        </w:rPr>
        <w:t xml:space="preserve"> שבו כיתות של מלאכי השרת שאומרות שירה בלילה וחשות ביום מפני כבודן של ישראל</w:t>
      </w:r>
      <w:r>
        <w:rPr>
          <w:rFonts w:hint="cs"/>
          <w:rtl/>
        </w:rPr>
        <w:t xml:space="preserve">... </w:t>
      </w:r>
      <w:r>
        <w:rPr>
          <w:rtl/>
        </w:rPr>
        <w:t>מכון</w:t>
      </w:r>
      <w:r>
        <w:rPr>
          <w:rFonts w:hint="cs"/>
          <w:rtl/>
        </w:rPr>
        <w:t>,</w:t>
      </w:r>
      <w:r>
        <w:rPr>
          <w:rtl/>
        </w:rPr>
        <w:t xml:space="preserve"> שבו אוצרות שלג ואוצרות ברד ועליית טללים רעים ועליית אגלים</w:t>
      </w:r>
      <w:r>
        <w:rPr>
          <w:rFonts w:hint="cs"/>
          <w:rtl/>
        </w:rPr>
        <w:t xml:space="preserve">... </w:t>
      </w:r>
      <w:r>
        <w:rPr>
          <w:rtl/>
        </w:rPr>
        <w:t>ערבות</w:t>
      </w:r>
      <w:r>
        <w:rPr>
          <w:rFonts w:hint="cs"/>
          <w:rtl/>
        </w:rPr>
        <w:t>,</w:t>
      </w:r>
      <w:r>
        <w:rPr>
          <w:rtl/>
        </w:rPr>
        <w:t xml:space="preserve"> שבו צדק משפט וצדקה גנזי חיים וגנזי שלום וגנזי ברכה</w:t>
      </w:r>
      <w:r>
        <w:rPr>
          <w:rFonts w:hint="cs"/>
          <w:rtl/>
        </w:rPr>
        <w:t>,</w:t>
      </w:r>
      <w:r>
        <w:rPr>
          <w:rtl/>
        </w:rPr>
        <w:t xml:space="preserve"> ונשמתן של צדיקים</w:t>
      </w:r>
      <w:r>
        <w:rPr>
          <w:rFonts w:hint="cs"/>
          <w:rtl/>
        </w:rPr>
        <w:t>,</w:t>
      </w:r>
      <w:r>
        <w:rPr>
          <w:rtl/>
        </w:rPr>
        <w:t xml:space="preserve"> ורוחות ונשמות שעתיד להיבראות</w:t>
      </w:r>
      <w:r>
        <w:rPr>
          <w:rFonts w:hint="cs"/>
          <w:rtl/>
        </w:rPr>
        <w:t>,</w:t>
      </w:r>
      <w:r>
        <w:rPr>
          <w:rtl/>
        </w:rPr>
        <w:t xml:space="preserve"> וטל שעתיד הק</w:t>
      </w:r>
      <w:r>
        <w:rPr>
          <w:rFonts w:hint="cs"/>
          <w:rtl/>
        </w:rPr>
        <w:t xml:space="preserve">ב"ה </w:t>
      </w:r>
      <w:r>
        <w:rPr>
          <w:rtl/>
        </w:rPr>
        <w:t>להחיות בו מתים</w:t>
      </w:r>
      <w:r>
        <w:rPr>
          <w:rFonts w:hint="cs"/>
          <w:rtl/>
        </w:rPr>
        <w:t>...</w:t>
      </w:r>
      <w:r>
        <w:rPr>
          <w:rtl/>
        </w:rPr>
        <w:t xml:space="preserve"> וכסא הכבוד מלך אל חי רם ונשא שוכן עליהם בערבות</w:t>
      </w:r>
      <w:r>
        <w:rPr>
          <w:rFonts w:hint="cs"/>
          <w:rtl/>
        </w:rPr>
        <w:t xml:space="preserve">... </w:t>
      </w:r>
      <w:r>
        <w:rPr>
          <w:rtl/>
        </w:rPr>
        <w:t>עד כאן יש לך רשות לדבר</w:t>
      </w:r>
      <w:r>
        <w:rPr>
          <w:rFonts w:hint="cs"/>
          <w:rtl/>
        </w:rPr>
        <w:t>,</w:t>
      </w:r>
      <w:r>
        <w:rPr>
          <w:rtl/>
        </w:rPr>
        <w:t xml:space="preserve"> מכאן ואילך אין לך רשות לדבר</w:t>
      </w:r>
      <w:r>
        <w:rPr>
          <w:rFonts w:hint="cs"/>
          <w:rtl/>
        </w:rPr>
        <w:t>". ובביאור עניינם של שבעה הריקיעים, ראה בבאר הגולה באר הששי [רב:].</w:t>
      </w:r>
    </w:p>
  </w:footnote>
  <w:footnote w:id="10">
    <w:p w:rsidR="005E6541" w:rsidRDefault="005E6541" w:rsidP="00712530">
      <w:pPr>
        <w:pStyle w:val="FootnoteText"/>
        <w:rPr>
          <w:rFonts w:hint="cs"/>
          <w:rtl/>
        </w:rPr>
      </w:pPr>
      <w:r>
        <w:rPr>
          <w:rtl/>
        </w:rPr>
        <w:t>&lt;</w:t>
      </w:r>
      <w:r>
        <w:rPr>
          <w:rStyle w:val="FootnoteReference"/>
        </w:rPr>
        <w:footnoteRef/>
      </w:r>
      <w:r>
        <w:rPr>
          <w:rtl/>
        </w:rPr>
        <w:t>&gt;</w:t>
      </w:r>
      <w:r>
        <w:rPr>
          <w:rFonts w:hint="cs"/>
          <w:rtl/>
        </w:rPr>
        <w:t xml:space="preserve"> שמעתי לבאר שכוונתו לשבע הספירות התחתונות, ואלו הן: מלכות, יסוד, נצח, הוד, חסד, גבורה, ותפארת. ושלוש הספירות העליונות הן; בינה, חכמה, וכתר. וראה למעלה פ"ה הערה 655, ובפירוש הגר"א כאן, ולהלן הערות 1438, 1475, 1554.</w:t>
      </w:r>
    </w:p>
  </w:footnote>
  <w:footnote w:id="11">
    <w:p w:rsidR="005E6541" w:rsidRDefault="005E6541" w:rsidP="0024663A">
      <w:pPr>
        <w:pStyle w:val="FootnoteText"/>
        <w:rPr>
          <w:rFonts w:hint="cs"/>
        </w:rPr>
      </w:pPr>
      <w:r>
        <w:rPr>
          <w:rtl/>
        </w:rPr>
        <w:t>&lt;</w:t>
      </w:r>
      <w:r>
        <w:rPr>
          <w:rStyle w:val="FootnoteReference"/>
        </w:rPr>
        <w:footnoteRef/>
      </w:r>
      <w:r>
        <w:rPr>
          <w:rtl/>
        </w:rPr>
        <w:t>&gt;</w:t>
      </w:r>
      <w:r>
        <w:rPr>
          <w:rFonts w:hint="cs"/>
          <w:rtl/>
        </w:rPr>
        <w:t xml:space="preserve"> בנתיב התורה פי"ב, והובא בהערה 1345. וכן בח"א לסוטה כב: [ב, סה:] כתב: "</w:t>
      </w:r>
      <w:r>
        <w:rPr>
          <w:rtl/>
        </w:rPr>
        <w:t>ז' פרושים הם וכו'. פי</w:t>
      </w:r>
      <w:r>
        <w:rPr>
          <w:rFonts w:hint="cs"/>
          <w:rtl/>
        </w:rPr>
        <w:t>רוש</w:t>
      </w:r>
      <w:r>
        <w:rPr>
          <w:rtl/>
        </w:rPr>
        <w:t xml:space="preserve"> שם </w:t>
      </w:r>
      <w:r>
        <w:rPr>
          <w:rFonts w:hint="cs"/>
          <w:rtl/>
        </w:rPr>
        <w:t>'</w:t>
      </w:r>
      <w:r>
        <w:rPr>
          <w:rtl/>
        </w:rPr>
        <w:t>פרוש</w:t>
      </w:r>
      <w:r>
        <w:rPr>
          <w:rFonts w:hint="cs"/>
          <w:rtl/>
        </w:rPr>
        <w:t>'</w:t>
      </w:r>
      <w:r>
        <w:rPr>
          <w:rtl/>
        </w:rPr>
        <w:t xml:space="preserve"> נאמר על מי שהוא פורש עצמו מן הדבר</w:t>
      </w:r>
      <w:r>
        <w:rPr>
          <w:rFonts w:hint="cs"/>
          <w:rtl/>
        </w:rPr>
        <w:t>,</w:t>
      </w:r>
      <w:r>
        <w:rPr>
          <w:rtl/>
        </w:rPr>
        <w:t xml:space="preserve"> אף שאינו חייב לעשות</w:t>
      </w:r>
      <w:r>
        <w:rPr>
          <w:rFonts w:hint="cs"/>
          <w:rtl/>
        </w:rPr>
        <w:t>,</w:t>
      </w:r>
      <w:r>
        <w:rPr>
          <w:rtl/>
        </w:rPr>
        <w:t xml:space="preserve"> והוא עושה</w:t>
      </w:r>
      <w:r>
        <w:rPr>
          <w:rFonts w:hint="cs"/>
          <w:rtl/>
        </w:rPr>
        <w:t>,</w:t>
      </w:r>
      <w:r>
        <w:rPr>
          <w:rtl/>
        </w:rPr>
        <w:t xml:space="preserve"> וזה נקרא </w:t>
      </w:r>
      <w:r>
        <w:rPr>
          <w:rFonts w:hint="cs"/>
          <w:rtl/>
        </w:rPr>
        <w:t>'</w:t>
      </w:r>
      <w:r>
        <w:rPr>
          <w:rtl/>
        </w:rPr>
        <w:t>פרוש</w:t>
      </w:r>
      <w:r>
        <w:rPr>
          <w:rFonts w:hint="cs"/>
          <w:rtl/>
        </w:rPr>
        <w:t>'.</w:t>
      </w:r>
      <w:r>
        <w:rPr>
          <w:rtl/>
        </w:rPr>
        <w:t xml:space="preserve"> ואמר כי הם ז' פרושים, כי הפרישות שפורש מדבר שאינו חייב הם במספר שבעה</w:t>
      </w:r>
      <w:r>
        <w:rPr>
          <w:rFonts w:hint="cs"/>
          <w:rtl/>
        </w:rPr>
        <w:t>,</w:t>
      </w:r>
      <w:r>
        <w:rPr>
          <w:rtl/>
        </w:rPr>
        <w:t xml:space="preserve"> שנראים שהם צדיקים לעיני הבריות</w:t>
      </w:r>
      <w:r>
        <w:rPr>
          <w:rFonts w:hint="cs"/>
          <w:rtl/>
        </w:rPr>
        <w:t>.</w:t>
      </w:r>
      <w:r>
        <w:rPr>
          <w:rtl/>
        </w:rPr>
        <w:t xml:space="preserve"> פירוש כל דבר שצריך שיהי</w:t>
      </w:r>
      <w:r>
        <w:rPr>
          <w:rFonts w:hint="cs"/>
          <w:rtl/>
        </w:rPr>
        <w:t>ה</w:t>
      </w:r>
      <w:r>
        <w:rPr>
          <w:rtl/>
        </w:rPr>
        <w:t xml:space="preserve"> מרוחק לגמרי</w:t>
      </w:r>
      <w:r>
        <w:rPr>
          <w:rFonts w:hint="cs"/>
          <w:rtl/>
        </w:rPr>
        <w:t>,</w:t>
      </w:r>
      <w:r>
        <w:rPr>
          <w:rtl/>
        </w:rPr>
        <w:t xml:space="preserve"> ובני אדם דרכם להיות נמשכים ביותר אחר זה</w:t>
      </w:r>
      <w:r>
        <w:rPr>
          <w:rFonts w:hint="cs"/>
          <w:rtl/>
        </w:rPr>
        <w:t>,</w:t>
      </w:r>
      <w:r>
        <w:rPr>
          <w:rtl/>
        </w:rPr>
        <w:t xml:space="preserve"> נמצא בהם ז' מדריגות</w:t>
      </w:r>
      <w:r>
        <w:rPr>
          <w:rFonts w:hint="cs"/>
          <w:rtl/>
        </w:rPr>
        <w:t>.</w:t>
      </w:r>
      <w:r>
        <w:rPr>
          <w:rtl/>
        </w:rPr>
        <w:t xml:space="preserve"> כי כן הוא מן הדבר שהוא קרוב עד שדבר שהוא רחוק ביותר</w:t>
      </w:r>
      <w:r>
        <w:rPr>
          <w:rFonts w:hint="cs"/>
          <w:rtl/>
        </w:rPr>
        <w:t>,</w:t>
      </w:r>
      <w:r>
        <w:rPr>
          <w:rtl/>
        </w:rPr>
        <w:t xml:space="preserve"> יש שבעה</w:t>
      </w:r>
      <w:r>
        <w:rPr>
          <w:rFonts w:hint="cs"/>
          <w:rtl/>
        </w:rPr>
        <w:t>,</w:t>
      </w:r>
      <w:r>
        <w:rPr>
          <w:rtl/>
        </w:rPr>
        <w:t xml:space="preserve"> כי מספר זה מסוגל לדבר זה</w:t>
      </w:r>
      <w:r>
        <w:rPr>
          <w:rFonts w:hint="cs"/>
          <w:rtl/>
        </w:rPr>
        <w:t>"</w:t>
      </w:r>
      <w:r>
        <w:rPr>
          <w:rtl/>
        </w:rPr>
        <w:t xml:space="preserve">. </w:t>
      </w:r>
      <w:r>
        <w:rPr>
          <w:rFonts w:hint="cs"/>
          <w:rtl/>
        </w:rPr>
        <w:t>וכן הוא בח"א לב"ק קיד. [ג, טז.]. ובנתיב הזריזות פ"א [ב, קפד:] כתב: "</w:t>
      </w:r>
      <w:r>
        <w:rPr>
          <w:rtl/>
        </w:rPr>
        <w:t>הדבר שהוא רחוק מן דבר אחר נחלק לז' חלקים</w:t>
      </w:r>
      <w:r>
        <w:rPr>
          <w:rFonts w:hint="cs"/>
          <w:rtl/>
        </w:rPr>
        <w:t>.</w:t>
      </w:r>
      <w:r>
        <w:rPr>
          <w:rtl/>
        </w:rPr>
        <w:t xml:space="preserve"> כי זה תמצא תמיד ובכל מקום</w:t>
      </w:r>
      <w:r>
        <w:rPr>
          <w:rFonts w:hint="cs"/>
          <w:rtl/>
        </w:rPr>
        <w:t>,</w:t>
      </w:r>
      <w:r>
        <w:rPr>
          <w:rtl/>
        </w:rPr>
        <w:t xml:space="preserve"> כאשר הדבר הוא נבדל מדבר</w:t>
      </w:r>
      <w:r>
        <w:rPr>
          <w:rFonts w:hint="cs"/>
          <w:rtl/>
        </w:rPr>
        <w:t>,</w:t>
      </w:r>
      <w:r>
        <w:rPr>
          <w:rtl/>
        </w:rPr>
        <w:t xml:space="preserve"> אז נחלק לז' מחיצות. ומפני כי הגוף והשכל נבדלים זה מזה</w:t>
      </w:r>
      <w:r>
        <w:rPr>
          <w:rFonts w:hint="cs"/>
          <w:rtl/>
        </w:rPr>
        <w:t>,</w:t>
      </w:r>
      <w:r>
        <w:rPr>
          <w:rtl/>
        </w:rPr>
        <w:t xml:space="preserve"> לכך יש להם שבעה הבדלים</w:t>
      </w:r>
      <w:r>
        <w:rPr>
          <w:rFonts w:hint="cs"/>
          <w:rtl/>
        </w:rPr>
        <w:t>,</w:t>
      </w:r>
      <w:r>
        <w:rPr>
          <w:rtl/>
        </w:rPr>
        <w:t xml:space="preserve"> כלומר ז' מדריגות</w:t>
      </w:r>
      <w:r>
        <w:rPr>
          <w:rFonts w:hint="cs"/>
          <w:rtl/>
        </w:rPr>
        <w:t>...</w:t>
      </w:r>
      <w:r>
        <w:rPr>
          <w:rtl/>
        </w:rPr>
        <w:t xml:space="preserve"> כאשר החומר והשכל נבדלים זה מזה</w:t>
      </w:r>
      <w:r>
        <w:rPr>
          <w:rFonts w:hint="cs"/>
          <w:rtl/>
        </w:rPr>
        <w:t>,</w:t>
      </w:r>
      <w:r>
        <w:rPr>
          <w:rtl/>
        </w:rPr>
        <w:t xml:space="preserve"> ויש להם ז' הבדלים</w:t>
      </w:r>
      <w:r>
        <w:rPr>
          <w:rFonts w:hint="cs"/>
          <w:rtl/>
        </w:rPr>
        <w:t xml:space="preserve">". ומכלל דבריו כאן נכלל ג"כ </w:t>
      </w:r>
      <w:r>
        <w:rPr>
          <w:rtl/>
        </w:rPr>
        <w:t>שמספר שבע מורה על תכלית ההבדל</w:t>
      </w:r>
      <w:r>
        <w:rPr>
          <w:rFonts w:hint="cs"/>
          <w:rtl/>
        </w:rPr>
        <w:t xml:space="preserve"> בין המדריגה העליונה לבין זו התחתונה, כי מספר זה מורה על הפריסה הרחבה ביותר, מהמדריגה התחתונה ביותר עד המדריגה העליונה ביותר</w:t>
      </w:r>
      <w:r>
        <w:rPr>
          <w:rtl/>
        </w:rPr>
        <w:t xml:space="preserve">. </w:t>
      </w:r>
      <w:r>
        <w:rPr>
          <w:rStyle w:val="HebrewChar"/>
          <w:rFonts w:cs="Monotype Hadassah"/>
          <w:rtl/>
        </w:rPr>
        <w:t>ו</w:t>
      </w:r>
      <w:r>
        <w:rPr>
          <w:rStyle w:val="HebrewChar"/>
          <w:rFonts w:cs="Monotype Hadassah" w:hint="cs"/>
          <w:rtl/>
        </w:rPr>
        <w:t xml:space="preserve">כן כתב </w:t>
      </w:r>
      <w:r>
        <w:rPr>
          <w:rStyle w:val="HebrewChar"/>
          <w:rFonts w:cs="Monotype Hadassah"/>
          <w:rtl/>
        </w:rPr>
        <w:t>בנתיב יראת השם פ"ג [ב, כח:]</w:t>
      </w:r>
      <w:r>
        <w:rPr>
          <w:rStyle w:val="HebrewChar"/>
          <w:rFonts w:cs="Monotype Hadassah" w:hint="cs"/>
          <w:rtl/>
        </w:rPr>
        <w:t>, וז"ל</w:t>
      </w:r>
      <w:r>
        <w:rPr>
          <w:rStyle w:val="HebrewChar"/>
          <w:rFonts w:cs="Monotype Hadassah"/>
          <w:rtl/>
        </w:rPr>
        <w:t>: "ויש כאן שבעה מחיצות שנבדלים התחתונים מן העליונים, כי כל מקום</w:t>
      </w:r>
      <w:r>
        <w:rPr>
          <w:rStyle w:val="HebrewChar"/>
          <w:rFonts w:cs="Monotype Hadassah"/>
        </w:rPr>
        <w:t xml:space="preserve"> </w:t>
      </w:r>
      <w:r>
        <w:rPr>
          <w:rStyle w:val="HebrewChar"/>
          <w:rFonts w:cs="Monotype Hadassah"/>
          <w:rtl/>
        </w:rPr>
        <w:t>שהם רוצים להזכיר שנבדל דבר מדבר, יאמר שיש כאן שבעה מחיצות מפסיקות, כי זה מורה</w:t>
      </w:r>
      <w:r>
        <w:rPr>
          <w:rStyle w:val="HebrewChar"/>
          <w:rFonts w:cs="Monotype Hadassah"/>
        </w:rPr>
        <w:t xml:space="preserve"> </w:t>
      </w:r>
      <w:r>
        <w:rPr>
          <w:rStyle w:val="HebrewChar"/>
          <w:rFonts w:cs="Monotype Hadassah"/>
          <w:rtl/>
        </w:rPr>
        <w:t xml:space="preserve">על הבדל גמור. דבר זה תמצא בכל מקום כאשר רוצים להזכיר שדבר זה נבדל מזה". </w:t>
      </w:r>
      <w:r>
        <w:rPr>
          <w:rtl/>
        </w:rPr>
        <w:t>ובנתיב התשובה פ"ח [</w:t>
      </w:r>
      <w:r>
        <w:rPr>
          <w:rFonts w:hint="cs"/>
          <w:rtl/>
        </w:rPr>
        <w:t>לפני ציון 104] כתב:</w:t>
      </w:r>
      <w:r>
        <w:rPr>
          <w:rtl/>
        </w:rPr>
        <w:t xml:space="preserve"> "בכל מקום בא מספר שבעה כאשר בא לומר שהיה הפסק גמור בין אחד לשני, ודבר זה תמצא בכל מקום, עיין ותמצא". ו</w:t>
      </w:r>
      <w:r>
        <w:rPr>
          <w:rStyle w:val="HebrewChar"/>
          <w:rFonts w:cs="Monotype Hadassah"/>
          <w:rtl/>
        </w:rPr>
        <w:t>בנצח ישראל פי"ד [שנב:] כתב: "החילוק הגמור הוא כאשר נחלק לשבעה,</w:t>
      </w:r>
      <w:r>
        <w:rPr>
          <w:rStyle w:val="HebrewChar"/>
          <w:rFonts w:cs="Monotype Hadassah"/>
        </w:rPr>
        <w:t xml:space="preserve"> </w:t>
      </w:r>
      <w:r>
        <w:rPr>
          <w:rStyle w:val="HebrewChar"/>
          <w:rFonts w:cs="Monotype Hadassah"/>
          <w:rtl/>
        </w:rPr>
        <w:t>כמו שאמר הכתוב [דברים כח, ז] 'בדרך אחד יצאו ובשבעה דרכים ינוסו'". ובאור חדש [קכ:]</w:t>
      </w:r>
      <w:r>
        <w:rPr>
          <w:rStyle w:val="HebrewChar"/>
          <w:rFonts w:cs="Monotype Hadassah"/>
        </w:rPr>
        <w:t xml:space="preserve"> </w:t>
      </w:r>
      <w:r>
        <w:rPr>
          <w:rStyle w:val="HebrewChar"/>
          <w:rFonts w:cs="Monotype Hadassah"/>
          <w:rtl/>
        </w:rPr>
        <w:t>כתב: "כי בכל מקום ההפסק הוא בשבעה". ובח"א</w:t>
      </w:r>
      <w:r>
        <w:rPr>
          <w:rStyle w:val="HebrewChar"/>
          <w:rFonts w:cs="Monotype Hadassah"/>
        </w:rPr>
        <w:t xml:space="preserve"> </w:t>
      </w:r>
      <w:r>
        <w:rPr>
          <w:rStyle w:val="HebrewChar"/>
          <w:rFonts w:cs="Monotype Hadassah"/>
          <w:rtl/>
        </w:rPr>
        <w:t>לגיטין פח. [ב, קל.] כתב: "כי שבעה הם חוצצים לגמרי, וזה מבואר בכמה מקומות". ובפסחים קד. אמרו "שבע</w:t>
      </w:r>
      <w:r>
        <w:rPr>
          <w:rStyle w:val="HebrewChar"/>
          <w:rFonts w:cs="Monotype Hadassah"/>
        </w:rPr>
        <w:t xml:space="preserve"> </w:t>
      </w:r>
      <w:r>
        <w:rPr>
          <w:rStyle w:val="HebrewChar"/>
          <w:rFonts w:cs="Monotype Hadassah"/>
          <w:rtl/>
        </w:rPr>
        <w:t>הבדלות הן".</w:t>
      </w:r>
      <w:r>
        <w:rPr>
          <w:rStyle w:val="HebrewChar"/>
          <w:rFonts w:cs="Monotype Hadassah" w:hint="cs"/>
          <w:rtl/>
        </w:rPr>
        <w:t xml:space="preserve"> וראה להלן הערה 1483.</w:t>
      </w:r>
    </w:p>
  </w:footnote>
  <w:footnote w:id="12">
    <w:p w:rsidR="005E6541" w:rsidRDefault="005E6541" w:rsidP="00E95D7F">
      <w:pPr>
        <w:pStyle w:val="FootnoteText"/>
        <w:rPr>
          <w:rFonts w:hint="cs"/>
        </w:rPr>
      </w:pPr>
      <w:r>
        <w:rPr>
          <w:rtl/>
        </w:rPr>
        <w:t>&lt;</w:t>
      </w:r>
      <w:r>
        <w:rPr>
          <w:rStyle w:val="FootnoteReference"/>
        </w:rPr>
        <w:footnoteRef/>
      </w:r>
      <w:r>
        <w:rPr>
          <w:rtl/>
        </w:rPr>
        <w:t>&gt;</w:t>
      </w:r>
      <w:r>
        <w:rPr>
          <w:rFonts w:hint="cs"/>
          <w:rtl/>
        </w:rPr>
        <w:t xml:space="preserve"> אודות שהעולם הזה הוא עולם השפל, כן כתב </w:t>
      </w:r>
      <w:r w:rsidRPr="00F26970">
        <w:rPr>
          <w:rFonts w:hint="cs"/>
          <w:snapToGrid/>
          <w:sz w:val="18"/>
          <w:rtl/>
        </w:rPr>
        <w:t>למעלה פ"א מי"ח [תיז.], וז"ל: "</w:t>
      </w:r>
      <w:r w:rsidRPr="00F26970">
        <w:rPr>
          <w:snapToGrid/>
          <w:sz w:val="18"/>
          <w:rtl/>
        </w:rPr>
        <w:t>הנה ידוע כי אמרו העולמות הם ג'</w:t>
      </w:r>
      <w:r w:rsidRPr="00F26970">
        <w:rPr>
          <w:rFonts w:hint="cs"/>
          <w:snapToGrid/>
          <w:sz w:val="18"/>
          <w:rtl/>
        </w:rPr>
        <w:t>.</w:t>
      </w:r>
      <w:r w:rsidRPr="00F26970">
        <w:rPr>
          <w:snapToGrid/>
          <w:sz w:val="18"/>
          <w:rtl/>
        </w:rPr>
        <w:t xml:space="preserve"> העולם השפל הזה הוא עולם התחתון</w:t>
      </w:r>
      <w:r w:rsidRPr="00F26970">
        <w:rPr>
          <w:rFonts w:hint="cs"/>
          <w:snapToGrid/>
          <w:sz w:val="18"/>
          <w:rtl/>
        </w:rPr>
        <w:t>,</w:t>
      </w:r>
      <w:r w:rsidRPr="00F26970">
        <w:rPr>
          <w:snapToGrid/>
          <w:sz w:val="18"/>
          <w:rtl/>
        </w:rPr>
        <w:t xml:space="preserve"> עד עולם הגלגלים</w:t>
      </w:r>
      <w:r w:rsidRPr="00F26970">
        <w:rPr>
          <w:rFonts w:hint="cs"/>
          <w:snapToGrid/>
          <w:sz w:val="18"/>
          <w:rtl/>
        </w:rPr>
        <w:t>,</w:t>
      </w:r>
      <w:r w:rsidRPr="00F26970">
        <w:rPr>
          <w:snapToGrid/>
          <w:sz w:val="18"/>
          <w:rtl/>
        </w:rPr>
        <w:t xml:space="preserve"> הוא נקרא </w:t>
      </w:r>
      <w:r w:rsidRPr="00F26970">
        <w:rPr>
          <w:rFonts w:hint="cs"/>
          <w:snapToGrid/>
          <w:sz w:val="18"/>
          <w:rtl/>
        </w:rPr>
        <w:t>'</w:t>
      </w:r>
      <w:r w:rsidRPr="00F26970">
        <w:rPr>
          <w:snapToGrid/>
          <w:sz w:val="18"/>
          <w:rtl/>
        </w:rPr>
        <w:t>עולם השפל</w:t>
      </w:r>
      <w:r w:rsidRPr="00F26970">
        <w:rPr>
          <w:rFonts w:hint="cs"/>
          <w:snapToGrid/>
          <w:sz w:val="18"/>
          <w:rtl/>
        </w:rPr>
        <w:t xml:space="preserve">'". </w:t>
      </w:r>
      <w:r w:rsidRPr="00F26970">
        <w:rPr>
          <w:sz w:val="18"/>
          <w:rtl/>
        </w:rPr>
        <w:t>ובתפארת ישראל ר"פ ד כתב: "מצות התורה... הם כמו החבל שמעלין את האדם מבור התחתיות, הוא עולם השפל, אל העולם העליון"</w:t>
      </w:r>
      <w:r>
        <w:rPr>
          <w:rFonts w:hint="cs"/>
          <w:sz w:val="18"/>
          <w:rtl/>
        </w:rPr>
        <w:t xml:space="preserve">. </w:t>
      </w:r>
      <w:r>
        <w:rPr>
          <w:rFonts w:hint="cs"/>
          <w:rtl/>
        </w:rPr>
        <w:t>ובאור חדש [פו.] כתב: "כי האדם עצמו הפרטי נחשב עומד</w:t>
      </w:r>
      <w:r>
        <w:rPr>
          <w:rFonts w:hint="cs"/>
          <w:sz w:val="18"/>
          <w:rtl/>
        </w:rPr>
        <w:t xml:space="preserve"> במדריגה התחתונה, הוא העולם הזה השפל</w:t>
      </w:r>
      <w:r>
        <w:rPr>
          <w:rFonts w:hint="cs"/>
          <w:rtl/>
        </w:rPr>
        <w:t xml:space="preserve">". </w:t>
      </w:r>
      <w:r>
        <w:rPr>
          <w:rFonts w:hint="cs"/>
          <w:snapToGrid/>
          <w:sz w:val="18"/>
          <w:rtl/>
        </w:rPr>
        <w:t>ו</w:t>
      </w:r>
      <w:r w:rsidRPr="00F26970">
        <w:rPr>
          <w:sz w:val="18"/>
          <w:rtl/>
        </w:rPr>
        <w:t>בח"א לקידושין סט. [ב, קמז:] כתב: "ארץ ישראל גבוה מכל הארצות... כי א"י קדושה מכל הארצות... ודבר שהוא קדוש - עליון הוא. והחומרי הוא השפל... ומפני זה יאמר כאשר הולך אל ארץ ישראל שהוא 'עולה'... שכל הדברים אשר אין להם קדושה נקראים שפלים, והקדושים נקראים גבוהים"</w:t>
      </w:r>
      <w:r>
        <w:rPr>
          <w:rFonts w:hint="cs"/>
          <w:sz w:val="18"/>
          <w:rtl/>
        </w:rPr>
        <w:t xml:space="preserve"> [הובא למעלה פ"ג הערה 660, ובפרק זה למעלה הערה 397].</w:t>
      </w:r>
      <w:r>
        <w:rPr>
          <w:rFonts w:hint="cs"/>
          <w:rtl/>
        </w:rPr>
        <w:t xml:space="preserve"> וראה  הערה הבאה.</w:t>
      </w:r>
    </w:p>
  </w:footnote>
  <w:footnote w:id="13">
    <w:p w:rsidR="005E6541" w:rsidRDefault="005E6541" w:rsidP="000E2003">
      <w:pPr>
        <w:pStyle w:val="FootnoteText"/>
        <w:rPr>
          <w:rFonts w:hint="cs"/>
        </w:rPr>
      </w:pPr>
      <w:r>
        <w:rPr>
          <w:rtl/>
        </w:rPr>
        <w:t>&lt;</w:t>
      </w:r>
      <w:r>
        <w:rPr>
          <w:rStyle w:val="FootnoteReference"/>
        </w:rPr>
        <w:footnoteRef/>
      </w:r>
      <w:r>
        <w:rPr>
          <w:rtl/>
        </w:rPr>
        <w:t>&gt;</w:t>
      </w:r>
      <w:r>
        <w:rPr>
          <w:rFonts w:hint="cs"/>
          <w:rtl/>
        </w:rPr>
        <w:t xml:space="preserve"> אודות שחיי עולם הבא הם חיים נצחיים, כן כתב למעלה בהקדמה [לא.], וז"ל: "כי אי אפשר שיזכה האדם אל עולם הבא, שהוא החיים הנצחיים, כי אם על ידי יסורים". ובנתיב הזריזות פ"א [ב, קפג:] כתב: "האדם מוכן לו החיים הנצחיים, שהוא עולם הבא". וכן נאמר [ויקרא יח, ה] "</w:t>
      </w:r>
      <w:r>
        <w:rPr>
          <w:rtl/>
        </w:rPr>
        <w:t>ושמרתם את חקתי ואת משפטי אשר יעשה אתם האדם וחי בה</w:t>
      </w:r>
      <w:r>
        <w:rPr>
          <w:rFonts w:hint="cs"/>
          <w:rtl/>
        </w:rPr>
        <w:t>ם וגו'", ופירש רש"י שם "</w:t>
      </w:r>
      <w:r>
        <w:rPr>
          <w:rtl/>
        </w:rPr>
        <w:t xml:space="preserve">וחי בהם </w:t>
      </w:r>
      <w:r>
        <w:rPr>
          <w:rFonts w:hint="cs"/>
          <w:rtl/>
        </w:rPr>
        <w:t>-</w:t>
      </w:r>
      <w:r>
        <w:rPr>
          <w:rtl/>
        </w:rPr>
        <w:t xml:space="preserve"> לעו</w:t>
      </w:r>
      <w:r>
        <w:rPr>
          <w:rFonts w:hint="cs"/>
          <w:rtl/>
        </w:rPr>
        <w:t>לם הבא,</w:t>
      </w:r>
      <w:r>
        <w:rPr>
          <w:rtl/>
        </w:rPr>
        <w:t xml:space="preserve"> שאם תאמר בעו</w:t>
      </w:r>
      <w:r>
        <w:rPr>
          <w:rFonts w:hint="cs"/>
          <w:rtl/>
        </w:rPr>
        <w:t>לם הזה,</w:t>
      </w:r>
      <w:r>
        <w:rPr>
          <w:rtl/>
        </w:rPr>
        <w:t xml:space="preserve"> והלא סופו הוא מת</w:t>
      </w:r>
      <w:r>
        <w:rPr>
          <w:rFonts w:hint="cs"/>
          <w:rtl/>
        </w:rPr>
        <w:t>". ואודות שחיי העולם הבא הם המדריגה האחרונה, כן כתב בתפארת ישראל פי"ג [רח.], וז"ל: "</w:t>
      </w:r>
      <w:r>
        <w:rPr>
          <w:rtl/>
        </w:rPr>
        <w:t>האדם גם כן יש לו מדרגות אלו</w:t>
      </w:r>
      <w:r>
        <w:rPr>
          <w:rFonts w:hint="cs"/>
          <w:rtl/>
        </w:rPr>
        <w:t>;</w:t>
      </w:r>
      <w:r>
        <w:rPr>
          <w:rtl/>
        </w:rPr>
        <w:t xml:space="preserve"> האחד</w:t>
      </w:r>
      <w:r>
        <w:rPr>
          <w:rFonts w:hint="cs"/>
          <w:rtl/>
        </w:rPr>
        <w:t>,</w:t>
      </w:r>
      <w:r>
        <w:rPr>
          <w:rtl/>
        </w:rPr>
        <w:t xml:space="preserve"> הגוף הנגלה</w:t>
      </w:r>
      <w:r>
        <w:rPr>
          <w:rFonts w:hint="cs"/>
          <w:rtl/>
        </w:rPr>
        <w:t>.</w:t>
      </w:r>
      <w:r>
        <w:rPr>
          <w:rtl/>
        </w:rPr>
        <w:t xml:space="preserve"> השני</w:t>
      </w:r>
      <w:r>
        <w:rPr>
          <w:rFonts w:hint="cs"/>
          <w:rtl/>
        </w:rPr>
        <w:t>,</w:t>
      </w:r>
      <w:r>
        <w:rPr>
          <w:rtl/>
        </w:rPr>
        <w:t xml:space="preserve"> הנשמה הנעלמת</w:t>
      </w:r>
      <w:r>
        <w:rPr>
          <w:rFonts w:hint="cs"/>
          <w:rtl/>
        </w:rPr>
        <w:t>.</w:t>
      </w:r>
      <w:r>
        <w:rPr>
          <w:rtl/>
        </w:rPr>
        <w:t xml:space="preserve"> השלישי</w:t>
      </w:r>
      <w:r>
        <w:rPr>
          <w:rFonts w:hint="cs"/>
          <w:rtl/>
        </w:rPr>
        <w:t>,</w:t>
      </w:r>
      <w:r>
        <w:rPr>
          <w:rtl/>
        </w:rPr>
        <w:t xml:space="preserve"> המדרגה שיש באדם שהוא מוכן לעולם הבא. וזה שאמרו חכמים </w:t>
      </w:r>
      <w:r>
        <w:rPr>
          <w:rFonts w:hint="cs"/>
          <w:rtl/>
        </w:rPr>
        <w:t>[</w:t>
      </w:r>
      <w:r>
        <w:rPr>
          <w:rtl/>
        </w:rPr>
        <w:t xml:space="preserve">ב"ר </w:t>
      </w:r>
      <w:r>
        <w:rPr>
          <w:rFonts w:hint="cs"/>
          <w:rtl/>
        </w:rPr>
        <w:t>יד, ה]</w:t>
      </w:r>
      <w:r>
        <w:rPr>
          <w:rtl/>
        </w:rPr>
        <w:t xml:space="preserve"> </w:t>
      </w:r>
      <w:r>
        <w:rPr>
          <w:rFonts w:hint="cs"/>
          <w:rtl/>
        </w:rPr>
        <w:t>'</w:t>
      </w:r>
      <w:r>
        <w:rPr>
          <w:rtl/>
        </w:rPr>
        <w:t>וייצר ה' אלהים</w:t>
      </w:r>
      <w:r>
        <w:rPr>
          <w:rFonts w:hint="cs"/>
          <w:rtl/>
        </w:rPr>
        <w:t>' [בראשית ב, ז],</w:t>
      </w:r>
      <w:r>
        <w:rPr>
          <w:rtl/>
        </w:rPr>
        <w:t xml:space="preserve"> שתי יצירות</w:t>
      </w:r>
      <w:r>
        <w:rPr>
          <w:rFonts w:hint="cs"/>
          <w:rtl/>
        </w:rPr>
        <w:t>;</w:t>
      </w:r>
      <w:r>
        <w:rPr>
          <w:rtl/>
        </w:rPr>
        <w:t xml:space="preserve"> אחת בעולם הזה</w:t>
      </w:r>
      <w:r>
        <w:rPr>
          <w:rFonts w:hint="cs"/>
          <w:rtl/>
        </w:rPr>
        <w:t>,</w:t>
      </w:r>
      <w:r>
        <w:rPr>
          <w:rtl/>
        </w:rPr>
        <w:t xml:space="preserve"> ואחת בעולם הבא</w:t>
      </w:r>
      <w:r>
        <w:rPr>
          <w:rFonts w:hint="cs"/>
          <w:rtl/>
        </w:rPr>
        <w:t>.</w:t>
      </w:r>
      <w:r>
        <w:rPr>
          <w:rtl/>
        </w:rPr>
        <w:t xml:space="preserve"> וזהו מדרגה אחרונה</w:t>
      </w:r>
      <w:r>
        <w:rPr>
          <w:rFonts w:hint="cs"/>
          <w:rtl/>
        </w:rPr>
        <w:t>,</w:t>
      </w:r>
      <w:r>
        <w:rPr>
          <w:rtl/>
        </w:rPr>
        <w:t xml:space="preserve"> והכל בכח בריאה זאת</w:t>
      </w:r>
      <w:r>
        <w:rPr>
          <w:rFonts w:hint="cs"/>
          <w:rtl/>
        </w:rPr>
        <w:t>,</w:t>
      </w:r>
      <w:r>
        <w:rPr>
          <w:rtl/>
        </w:rPr>
        <w:t xml:space="preserve"> והוא צלם אלהים שנברא בו האדם</w:t>
      </w:r>
      <w:r>
        <w:rPr>
          <w:rFonts w:hint="cs"/>
          <w:rtl/>
        </w:rPr>
        <w:t>,</w:t>
      </w:r>
      <w:r>
        <w:rPr>
          <w:rtl/>
        </w:rPr>
        <w:t xml:space="preserve"> ועל ידי זה יש בו המעלה האחרונה</w:t>
      </w:r>
      <w:r>
        <w:rPr>
          <w:rFonts w:hint="cs"/>
          <w:rtl/>
        </w:rPr>
        <w:t>,</w:t>
      </w:r>
      <w:r>
        <w:rPr>
          <w:rtl/>
        </w:rPr>
        <w:t xml:space="preserve"> היא עולם הב</w:t>
      </w:r>
      <w:r>
        <w:rPr>
          <w:rFonts w:hint="cs"/>
          <w:rtl/>
        </w:rPr>
        <w:t>א" [הובא למעלה פ"ג הערה 1554]. ועוד אמרו חכמים [שבת סג.] "</w:t>
      </w:r>
      <w:r>
        <w:rPr>
          <w:rtl/>
        </w:rPr>
        <w:t>שני תלמידי חכמים המחדדין זה לזה בהלכה</w:t>
      </w:r>
      <w:r>
        <w:rPr>
          <w:rFonts w:hint="cs"/>
          <w:rtl/>
        </w:rPr>
        <w:t>,</w:t>
      </w:r>
      <w:r>
        <w:rPr>
          <w:rtl/>
        </w:rPr>
        <w:t xml:space="preserve"> הק</w:t>
      </w:r>
      <w:r>
        <w:rPr>
          <w:rFonts w:hint="cs"/>
          <w:rtl/>
        </w:rPr>
        <w:t xml:space="preserve">ב"ה </w:t>
      </w:r>
      <w:r>
        <w:rPr>
          <w:rtl/>
        </w:rPr>
        <w:t>מצליח להם</w:t>
      </w:r>
      <w:r>
        <w:rPr>
          <w:rFonts w:hint="cs"/>
          <w:rtl/>
        </w:rPr>
        <w:t xml:space="preserve">... </w:t>
      </w:r>
      <w:r>
        <w:rPr>
          <w:rtl/>
        </w:rPr>
        <w:t>ולא עוד</w:t>
      </w:r>
      <w:r>
        <w:rPr>
          <w:rFonts w:hint="cs"/>
          <w:rtl/>
        </w:rPr>
        <w:t>,</w:t>
      </w:r>
      <w:r>
        <w:rPr>
          <w:rtl/>
        </w:rPr>
        <w:t xml:space="preserve"> אלא שעולין לגדולה</w:t>
      </w:r>
      <w:r>
        <w:rPr>
          <w:rFonts w:hint="cs"/>
          <w:rtl/>
        </w:rPr>
        <w:t xml:space="preserve">... </w:t>
      </w:r>
      <w:r>
        <w:rPr>
          <w:rtl/>
        </w:rPr>
        <w:t>יכול אפילו שלא לשמה</w:t>
      </w:r>
      <w:r>
        <w:rPr>
          <w:rFonts w:hint="cs"/>
          <w:rtl/>
        </w:rPr>
        <w:t>,</w:t>
      </w:r>
      <w:r>
        <w:rPr>
          <w:rtl/>
        </w:rPr>
        <w:t xml:space="preserve"> תלמוד לומר </w:t>
      </w:r>
      <w:r>
        <w:rPr>
          <w:rFonts w:hint="cs"/>
          <w:rtl/>
        </w:rPr>
        <w:t>[תהלים מה, ה] '</w:t>
      </w:r>
      <w:r>
        <w:rPr>
          <w:rtl/>
        </w:rPr>
        <w:t>על דבר אמת</w:t>
      </w:r>
      <w:r>
        <w:rPr>
          <w:rFonts w:hint="cs"/>
          <w:rtl/>
        </w:rPr>
        <w:t xml:space="preserve">'... </w:t>
      </w:r>
      <w:r>
        <w:rPr>
          <w:rtl/>
        </w:rPr>
        <w:t>למיימינין בה אורך ימים איכא</w:t>
      </w:r>
      <w:r>
        <w:rPr>
          <w:rFonts w:hint="cs"/>
          <w:rtl/>
        </w:rPr>
        <w:t>,</w:t>
      </w:r>
      <w:r>
        <w:rPr>
          <w:rtl/>
        </w:rPr>
        <w:t xml:space="preserve"> וכל שכן עושר וכבוד</w:t>
      </w:r>
      <w:r>
        <w:rPr>
          <w:rFonts w:hint="cs"/>
          <w:rtl/>
        </w:rPr>
        <w:t>.</w:t>
      </w:r>
      <w:r>
        <w:rPr>
          <w:rtl/>
        </w:rPr>
        <w:t xml:space="preserve"> למשמאילים בה עושר וכבוד איכא</w:t>
      </w:r>
      <w:r>
        <w:rPr>
          <w:rFonts w:hint="cs"/>
          <w:rtl/>
        </w:rPr>
        <w:t>,</w:t>
      </w:r>
      <w:r>
        <w:rPr>
          <w:rtl/>
        </w:rPr>
        <w:t xml:space="preserve"> אורך ימים ליכא</w:t>
      </w:r>
      <w:r>
        <w:rPr>
          <w:rFonts w:hint="cs"/>
          <w:rtl/>
        </w:rPr>
        <w:t>",</w:t>
      </w:r>
      <w:r>
        <w:rPr>
          <w:rtl/>
        </w:rPr>
        <w:t xml:space="preserve"> </w:t>
      </w:r>
      <w:r>
        <w:rPr>
          <w:rFonts w:hint="cs"/>
          <w:rtl/>
        </w:rPr>
        <w:t>ובח"א לשבת שם [א, לט.] כתב: "</w:t>
      </w:r>
      <w:r>
        <w:rPr>
          <w:rtl/>
        </w:rPr>
        <w:t>כי התורה יש לה התעלות עד עולם העליון, ולפיכך אמרו כי למיימינים</w:t>
      </w:r>
      <w:r>
        <w:rPr>
          <w:rFonts w:hint="cs"/>
          <w:rtl/>
        </w:rPr>
        <w:t>,</w:t>
      </w:r>
      <w:r>
        <w:rPr>
          <w:rtl/>
        </w:rPr>
        <w:t xml:space="preserve"> דהיינו שלומד תורה לשמה כאשר ראוי להיות ללמוד התורה</w:t>
      </w:r>
      <w:r>
        <w:rPr>
          <w:rFonts w:hint="cs"/>
          <w:rtl/>
        </w:rPr>
        <w:t>,</w:t>
      </w:r>
      <w:r>
        <w:rPr>
          <w:rtl/>
        </w:rPr>
        <w:t xml:space="preserve"> זוכה מה שהוא ראוי אל התורה</w:t>
      </w:r>
      <w:r>
        <w:rPr>
          <w:rFonts w:hint="cs"/>
          <w:rtl/>
        </w:rPr>
        <w:t>,</w:t>
      </w:r>
      <w:r>
        <w:rPr>
          <w:rtl/>
        </w:rPr>
        <w:t xml:space="preserve"> והוא זוכה לאורך ימים</w:t>
      </w:r>
      <w:r>
        <w:rPr>
          <w:rFonts w:hint="cs"/>
          <w:rtl/>
        </w:rPr>
        <w:t>,</w:t>
      </w:r>
      <w:r>
        <w:rPr>
          <w:rtl/>
        </w:rPr>
        <w:t xml:space="preserve"> הוא עולם הבא</w:t>
      </w:r>
      <w:r>
        <w:rPr>
          <w:rFonts w:hint="cs"/>
          <w:rtl/>
        </w:rPr>
        <w:t>,</w:t>
      </w:r>
      <w:r>
        <w:rPr>
          <w:rtl/>
        </w:rPr>
        <w:t xml:space="preserve"> הוא מדריגת התורה</w:t>
      </w:r>
      <w:r>
        <w:rPr>
          <w:rFonts w:hint="cs"/>
          <w:rtl/>
        </w:rPr>
        <w:t>...</w:t>
      </w:r>
      <w:r>
        <w:rPr>
          <w:rtl/>
        </w:rPr>
        <w:t xml:space="preserve"> אבל אם סר מזה</w:t>
      </w:r>
      <w:r>
        <w:rPr>
          <w:rFonts w:hint="cs"/>
          <w:rtl/>
        </w:rPr>
        <w:t>,</w:t>
      </w:r>
      <w:r>
        <w:rPr>
          <w:rtl/>
        </w:rPr>
        <w:t xml:space="preserve"> שאינו לומד תורה כפי מה שהוא</w:t>
      </w:r>
      <w:r>
        <w:rPr>
          <w:rFonts w:hint="cs"/>
          <w:rtl/>
        </w:rPr>
        <w:t>,</w:t>
      </w:r>
      <w:r>
        <w:rPr>
          <w:rtl/>
        </w:rPr>
        <w:t xml:space="preserve"> שאינו לומד תורה לשמה, אינו מגיע אל המדריגה האחרונה שראוי לתורה</w:t>
      </w:r>
      <w:r>
        <w:rPr>
          <w:rFonts w:hint="cs"/>
          <w:rtl/>
        </w:rPr>
        <w:t>,</w:t>
      </w:r>
      <w:r>
        <w:rPr>
          <w:rtl/>
        </w:rPr>
        <w:t xml:space="preserve"> והוא עולם הבא</w:t>
      </w:r>
      <w:r>
        <w:rPr>
          <w:rFonts w:hint="cs"/>
          <w:rtl/>
        </w:rPr>
        <w:t>,</w:t>
      </w:r>
      <w:r>
        <w:rPr>
          <w:rtl/>
        </w:rPr>
        <w:t xml:space="preserve"> רק שקונה עושר וכבוד</w:t>
      </w:r>
      <w:r>
        <w:rPr>
          <w:rFonts w:hint="cs"/>
          <w:rtl/>
        </w:rPr>
        <w:t>,</w:t>
      </w:r>
      <w:r>
        <w:rPr>
          <w:rtl/>
        </w:rPr>
        <w:t xml:space="preserve"> ואין זה מדריגת עולם הבא</w:t>
      </w:r>
      <w:r>
        <w:rPr>
          <w:rFonts w:hint="cs"/>
          <w:rtl/>
        </w:rPr>
        <w:t>,</w:t>
      </w:r>
      <w:r>
        <w:rPr>
          <w:rtl/>
        </w:rPr>
        <w:t xml:space="preserve"> ודבר זה מבואר</w:t>
      </w:r>
      <w:r>
        <w:rPr>
          <w:rFonts w:hint="cs"/>
          <w:rtl/>
        </w:rPr>
        <w:t>" [הובא למעלה הערה 35, ולהלן הערה 1464, 1644]. ובנצח ישראל פכ"ח [תקסז.] כתב: "</w:t>
      </w:r>
      <w:r>
        <w:rPr>
          <w:rtl/>
        </w:rPr>
        <w:t>כי אי אפשר שיזכה האדם ממדריגה הפחותה, הוא העולם הזה, למדריגה עליונה, הוא מדריגה תחיית המתים ועולם הבא</w:t>
      </w:r>
      <w:r>
        <w:rPr>
          <w:rFonts w:hint="cs"/>
          <w:rtl/>
        </w:rPr>
        <w:t xml:space="preserve">... </w:t>
      </w:r>
      <w:r>
        <w:rPr>
          <w:rtl/>
        </w:rPr>
        <w:t>ולכך תחלה יקנו המעלה הזאת, שהוא ימי המשיח, ואחר כך יקנו המדריגה היותר עליונה. וזהו ענין המשיח, להעלות המציאות ממדריגה למדריגה וממעלה למעלה, לא זולת זה</w:t>
      </w:r>
      <w:r>
        <w:rPr>
          <w:rFonts w:hint="cs"/>
          <w:rtl/>
        </w:rPr>
        <w:t xml:space="preserve">". </w:t>
      </w:r>
    </w:p>
  </w:footnote>
  <w:footnote w:id="14">
    <w:p w:rsidR="005E6541" w:rsidRDefault="005E6541" w:rsidP="00D52297">
      <w:pPr>
        <w:pStyle w:val="FootnoteText"/>
        <w:rPr>
          <w:rFonts w:hint="cs"/>
          <w:rtl/>
        </w:rPr>
      </w:pPr>
      <w:r>
        <w:rPr>
          <w:rtl/>
        </w:rPr>
        <w:t>&lt;</w:t>
      </w:r>
      <w:r>
        <w:rPr>
          <w:rStyle w:val="FootnoteReference"/>
        </w:rPr>
        <w:footnoteRef/>
      </w:r>
      <w:r>
        <w:rPr>
          <w:rtl/>
        </w:rPr>
        <w:t>&gt;</w:t>
      </w:r>
      <w:r>
        <w:rPr>
          <w:rFonts w:hint="cs"/>
          <w:rtl/>
        </w:rPr>
        <w:t xml:space="preserve"> שלשת הפסוקים הראשונים הם; (א) [משלי ד, כב] "כ</w:t>
      </w:r>
      <w:r>
        <w:rPr>
          <w:rtl/>
        </w:rPr>
        <w:t>י חיים הם למוצאיהם ולכל בשרו מרפא</w:t>
      </w:r>
      <w:r>
        <w:rPr>
          <w:rFonts w:hint="cs"/>
          <w:rtl/>
        </w:rPr>
        <w:t>".</w:t>
      </w:r>
      <w:r>
        <w:rPr>
          <w:rtl/>
        </w:rPr>
        <w:t xml:space="preserve"> </w:t>
      </w:r>
      <w:r>
        <w:rPr>
          <w:rFonts w:hint="cs"/>
          <w:rtl/>
        </w:rPr>
        <w:t>(ב) [משלי ג, ח] "</w:t>
      </w:r>
      <w:r>
        <w:rPr>
          <w:rtl/>
        </w:rPr>
        <w:t>רפאות תהי לשרך ושקוי לעצמותיך</w:t>
      </w:r>
      <w:r>
        <w:rPr>
          <w:rFonts w:hint="cs"/>
          <w:rtl/>
        </w:rPr>
        <w:t>".</w:t>
      </w:r>
      <w:r>
        <w:rPr>
          <w:rtl/>
        </w:rPr>
        <w:t xml:space="preserve"> </w:t>
      </w:r>
      <w:r>
        <w:rPr>
          <w:rFonts w:hint="cs"/>
          <w:rtl/>
        </w:rPr>
        <w:t>(ג) [משלי ג, יח] "</w:t>
      </w:r>
      <w:r>
        <w:rPr>
          <w:rtl/>
        </w:rPr>
        <w:t>עץ חיים היא למחזיקים בה ותומכיה מא</w:t>
      </w:r>
      <w:r>
        <w:rPr>
          <w:rFonts w:hint="cs"/>
          <w:rtl/>
        </w:rPr>
        <w:t>ו</w:t>
      </w:r>
      <w:r>
        <w:rPr>
          <w:rtl/>
        </w:rPr>
        <w:t>שר</w:t>
      </w:r>
      <w:r>
        <w:rPr>
          <w:rFonts w:hint="cs"/>
          <w:rtl/>
        </w:rPr>
        <w:t xml:space="preserve">". </w:t>
      </w:r>
    </w:p>
  </w:footnote>
  <w:footnote w:id="15">
    <w:p w:rsidR="005E6541" w:rsidRDefault="005E6541" w:rsidP="00E25015">
      <w:pPr>
        <w:pStyle w:val="FootnoteText"/>
        <w:rPr>
          <w:rFonts w:hint="cs"/>
        </w:rPr>
      </w:pPr>
      <w:r>
        <w:rPr>
          <w:rtl/>
        </w:rPr>
        <w:t>&lt;</w:t>
      </w:r>
      <w:r>
        <w:rPr>
          <w:rStyle w:val="FootnoteReference"/>
        </w:rPr>
        <w:footnoteRef/>
      </w:r>
      <w:r>
        <w:rPr>
          <w:rtl/>
        </w:rPr>
        <w:t>&gt;</w:t>
      </w:r>
      <w:r>
        <w:rPr>
          <w:rFonts w:hint="cs"/>
          <w:rtl/>
        </w:rPr>
        <w:t xml:space="preserve"> שלשת הפסוקים האחרונים הם; (ה) [משלי ד, ט] "תתן לראשך לוית חן עטרת תפארת תמגנך". (ו) [משלי ג, טז] "</w:t>
      </w:r>
      <w:r>
        <w:rPr>
          <w:rtl/>
        </w:rPr>
        <w:t>א</w:t>
      </w:r>
      <w:r>
        <w:rPr>
          <w:rFonts w:hint="cs"/>
          <w:rtl/>
        </w:rPr>
        <w:t>ו</w:t>
      </w:r>
      <w:r>
        <w:rPr>
          <w:rtl/>
        </w:rPr>
        <w:t>רך ימים בימינה בשמאולה עשר וכבוד</w:t>
      </w:r>
      <w:r>
        <w:rPr>
          <w:rFonts w:hint="cs"/>
          <w:rtl/>
        </w:rPr>
        <w:t>". (ז) [משלי ט, יא] "</w:t>
      </w:r>
      <w:r>
        <w:rPr>
          <w:rtl/>
        </w:rPr>
        <w:t>כי בי ירבו ימיך ויוסיפו לך שנות חיים</w:t>
      </w:r>
      <w:r>
        <w:rPr>
          <w:rFonts w:hint="cs"/>
          <w:rtl/>
        </w:rPr>
        <w:t xml:space="preserve">". </w:t>
      </w:r>
    </w:p>
  </w:footnote>
  <w:footnote w:id="16">
    <w:p w:rsidR="005E6541" w:rsidRDefault="005E6541" w:rsidP="00596D4D">
      <w:pPr>
        <w:pStyle w:val="FootnoteText"/>
        <w:rPr>
          <w:rFonts w:hint="cs"/>
          <w:rtl/>
        </w:rPr>
      </w:pPr>
      <w:r>
        <w:rPr>
          <w:rtl/>
        </w:rPr>
        <w:t>&lt;</w:t>
      </w:r>
      <w:r>
        <w:rPr>
          <w:rStyle w:val="FootnoteReference"/>
        </w:rPr>
        <w:footnoteRef/>
      </w:r>
      <w:r>
        <w:rPr>
          <w:rtl/>
        </w:rPr>
        <w:t>&gt;</w:t>
      </w:r>
      <w:r>
        <w:rPr>
          <w:rFonts w:hint="cs"/>
          <w:rtl/>
        </w:rPr>
        <w:t xml:space="preserve"> הפסוק האמצעי הוא [משלי א, ט] "כי לוית חן הם לראשך וענקים לגרגרותיך".</w:t>
      </w:r>
    </w:p>
  </w:footnote>
  <w:footnote w:id="17">
    <w:p w:rsidR="005E6541" w:rsidRDefault="005E6541" w:rsidP="003A6C02">
      <w:pPr>
        <w:pStyle w:val="FootnoteText"/>
        <w:rPr>
          <w:rFonts w:hint="cs"/>
        </w:rPr>
      </w:pPr>
      <w:r>
        <w:rPr>
          <w:rtl/>
        </w:rPr>
        <w:t>&lt;</w:t>
      </w:r>
      <w:r>
        <w:rPr>
          <w:rStyle w:val="FootnoteReference"/>
        </w:rPr>
        <w:footnoteRef/>
      </w:r>
      <w:r>
        <w:rPr>
          <w:rtl/>
        </w:rPr>
        <w:t>&gt;</w:t>
      </w:r>
      <w:r>
        <w:rPr>
          <w:rFonts w:hint="cs"/>
          <w:rtl/>
        </w:rPr>
        <w:t xml:space="preserve"> בזה מיישב את קושית האברבנאל [שלא הובאה עד הנה], שהקשה: "אמנם ראוי לשאול, למה הובאו בזה שבעה פסוקים, בהיות די באחד מהם. והם אינם רצופים, אבל תמצא מהראשונים באחרונה, ומהאחרונים בראשונה". וכוונתו שהפסוקים לא הובאו כסדר כתיבתן בספר משלי, שהרי הפסוק הראשון בברייתא ["כ</w:t>
      </w:r>
      <w:r>
        <w:rPr>
          <w:rtl/>
        </w:rPr>
        <w:t>י חיים הם למוצאיהם ולכל בשרו מרפא</w:t>
      </w:r>
      <w:r>
        <w:rPr>
          <w:rFonts w:hint="cs"/>
          <w:rtl/>
        </w:rPr>
        <w:t>" (משלי ד, כב)] נכתב יותר מאוחר בקרא מחמשת הפסוקים שלאחריו. ואילו הפסוק הרביעי בברייתא ["כי לוית חן הם לראשך וענקים לגרגרותיך" (משלי א, ט)] נכתב ראשונה לכל הפסוקים. וכן הפסוק הששי ["</w:t>
      </w:r>
      <w:r>
        <w:rPr>
          <w:rtl/>
        </w:rPr>
        <w:t>א</w:t>
      </w:r>
      <w:r>
        <w:rPr>
          <w:rFonts w:hint="cs"/>
          <w:rtl/>
        </w:rPr>
        <w:t>ו</w:t>
      </w:r>
      <w:r>
        <w:rPr>
          <w:rtl/>
        </w:rPr>
        <w:t>רך ימים בימינה בשמאולה עשר וכבוד</w:t>
      </w:r>
      <w:r>
        <w:rPr>
          <w:rFonts w:hint="cs"/>
          <w:rtl/>
        </w:rPr>
        <w:t>" (משלי ג, טז)] נכתב קודם לפסוקים ג, ה. ועל כך מיישב שסדר הפסוקים הוא על פי מפתח אחר; ג' פסוקים ראשונים עוסקים בשלבים שונים בחיי העולם הזה, הפסוק הרביעי הוא ממוצע בין עוה"ז לעוה"ב, ושלשת הפסוקים האחרונים עוסקים בשלבים שונים בחיי העולם הבא.</w:t>
      </w:r>
    </w:p>
  </w:footnote>
  <w:footnote w:id="18">
    <w:p w:rsidR="005E6541" w:rsidRDefault="005E6541" w:rsidP="00E274D5">
      <w:pPr>
        <w:pStyle w:val="FootnoteText"/>
        <w:rPr>
          <w:rFonts w:hint="cs"/>
        </w:rPr>
      </w:pPr>
      <w:r>
        <w:rPr>
          <w:rtl/>
        </w:rPr>
        <w:t>&lt;</w:t>
      </w:r>
      <w:r>
        <w:rPr>
          <w:rStyle w:val="FootnoteReference"/>
        </w:rPr>
        <w:footnoteRef/>
      </w:r>
      <w:r>
        <w:rPr>
          <w:rtl/>
        </w:rPr>
        <w:t>&gt;</w:t>
      </w:r>
      <w:r>
        <w:rPr>
          <w:rFonts w:hint="cs"/>
          <w:rtl/>
        </w:rPr>
        <w:t xml:space="preserve"> הולך לבאר שאין לשום נמצא מציאות מצד עצמו, אלא הכל ניזונים ממנו יתברך, וטפלים אליו [ורק על ידי התורה אפשר להדבק בו]. וכן ביאר למעלה בביאור משנת "כל ישראל" [פז.], וז"ל: "</w:t>
      </w:r>
      <w:r>
        <w:rPr>
          <w:rtl/>
        </w:rPr>
        <w:t>כי אין במציאות רק השם יתברך</w:t>
      </w:r>
      <w:r>
        <w:rPr>
          <w:rFonts w:hint="cs"/>
          <w:rtl/>
        </w:rPr>
        <w:t>,</w:t>
      </w:r>
      <w:r>
        <w:rPr>
          <w:rtl/>
        </w:rPr>
        <w:t xml:space="preserve"> ואשר נמצאים מאתו. ואשר הם נמצאים מאתו</w:t>
      </w:r>
      <w:r>
        <w:rPr>
          <w:rFonts w:hint="cs"/>
          <w:rtl/>
        </w:rPr>
        <w:t xml:space="preserve">... </w:t>
      </w:r>
      <w:r>
        <w:rPr>
          <w:rtl/>
        </w:rPr>
        <w:t>כל הנמצאים שהם נמצאים בעולם</w:t>
      </w:r>
      <w:r>
        <w:rPr>
          <w:rFonts w:hint="cs"/>
          <w:rtl/>
        </w:rPr>
        <w:t xml:space="preserve">". וכן כתב למעלה פ"א מ"ב [קעז:], וז"ל: "כי אין במציאות רק השם יתברך, שהוא מחויב המציאות, והנמצאים שנמצאו מאתו", ושם הערה 394. וכן רמז לכך למעלה פ"ג מט"ו [שפג.], ושם הערה 1707. </w:t>
      </w:r>
    </w:p>
  </w:footnote>
  <w:footnote w:id="19">
    <w:p w:rsidR="005E6541" w:rsidRDefault="005E6541" w:rsidP="00A7322C">
      <w:pPr>
        <w:pStyle w:val="FootnoteText"/>
        <w:rPr>
          <w:rFonts w:hint="cs"/>
          <w:rtl/>
        </w:rPr>
      </w:pPr>
      <w:r>
        <w:rPr>
          <w:rtl/>
        </w:rPr>
        <w:t>&lt;</w:t>
      </w:r>
      <w:r>
        <w:rPr>
          <w:rStyle w:val="FootnoteReference"/>
        </w:rPr>
        <w:footnoteRef/>
      </w:r>
      <w:r>
        <w:rPr>
          <w:rtl/>
        </w:rPr>
        <w:t>&gt;</w:t>
      </w:r>
      <w:r>
        <w:rPr>
          <w:rFonts w:hint="cs"/>
          <w:rtl/>
        </w:rPr>
        <w:t xml:space="preserve"> אודות ש"אחד" פירושו שאין זולתו, כן כתב למעלה פ"ה מט"ז [שצו:], וז"ל: "</w:t>
      </w:r>
      <w:r>
        <w:rPr>
          <w:rtl/>
        </w:rPr>
        <w:t>מפני כי הוא יתברך סבה להפכים, הוא יתברך אחד שהרי אין זולתו</w:t>
      </w:r>
      <w:r>
        <w:rPr>
          <w:rFonts w:hint="cs"/>
          <w:rtl/>
        </w:rPr>
        <w:t>,</w:t>
      </w:r>
      <w:r>
        <w:rPr>
          <w:rtl/>
        </w:rPr>
        <w:t xml:space="preserve"> כי הוא סבה אל הכל</w:t>
      </w:r>
      <w:r>
        <w:rPr>
          <w:rFonts w:hint="cs"/>
          <w:rtl/>
        </w:rPr>
        <w:t>,</w:t>
      </w:r>
      <w:r>
        <w:rPr>
          <w:rtl/>
        </w:rPr>
        <w:t xml:space="preserve"> ואף אם הם הפכים, והרי בשביל ההפכים אשר הוא סבה להם</w:t>
      </w:r>
      <w:r>
        <w:rPr>
          <w:rFonts w:hint="cs"/>
          <w:rtl/>
        </w:rPr>
        <w:t>,</w:t>
      </w:r>
      <w:r>
        <w:rPr>
          <w:rtl/>
        </w:rPr>
        <w:t xml:space="preserve"> הוא יתברך אחד</w:t>
      </w:r>
      <w:r>
        <w:rPr>
          <w:rFonts w:hint="cs"/>
          <w:rtl/>
        </w:rPr>
        <w:t>..</w:t>
      </w:r>
      <w:r>
        <w:rPr>
          <w:rtl/>
        </w:rPr>
        <w:t>. כי הש</w:t>
      </w:r>
      <w:r>
        <w:rPr>
          <w:rFonts w:hint="cs"/>
          <w:rtl/>
        </w:rPr>
        <w:t>ם יתברך</w:t>
      </w:r>
      <w:r>
        <w:rPr>
          <w:rtl/>
        </w:rPr>
        <w:t xml:space="preserve"> שהוא אחד</w:t>
      </w:r>
      <w:r>
        <w:rPr>
          <w:rFonts w:hint="cs"/>
          <w:rtl/>
        </w:rPr>
        <w:t>,</w:t>
      </w:r>
      <w:r>
        <w:rPr>
          <w:rtl/>
        </w:rPr>
        <w:t xml:space="preserve"> הוא סבה להפכים</w:t>
      </w:r>
      <w:r>
        <w:rPr>
          <w:rFonts w:hint="cs"/>
          <w:rtl/>
        </w:rPr>
        <w:t xml:space="preserve">", ושם הערה 1719. ובנתיב העבודה ר"פ א כתב, וז"ל: "למה צוה על העבודה הזאת, שמביא קרבן אל השם יתברך... </w:t>
      </w:r>
      <w:r>
        <w:rPr>
          <w:rtl/>
        </w:rPr>
        <w:t>זה מורה גם כן על שהוא יתברך אחד ואין זולתו יתברך, כי כאשר מקריבין אליו קרבן מורה זה כי הכל שלו</w:t>
      </w:r>
      <w:r>
        <w:rPr>
          <w:rFonts w:hint="cs"/>
          <w:rtl/>
        </w:rPr>
        <w:t>,</w:t>
      </w:r>
      <w:r>
        <w:rPr>
          <w:rtl/>
        </w:rPr>
        <w:t xml:space="preserve"> וכאשר הכל הוא שלו אם כן אין זולתו</w:t>
      </w:r>
      <w:r>
        <w:rPr>
          <w:rFonts w:hint="cs"/>
          <w:rtl/>
        </w:rPr>
        <w:t>,</w:t>
      </w:r>
      <w:r>
        <w:rPr>
          <w:rtl/>
        </w:rPr>
        <w:t xml:space="preserve"> והוא יתברך אחד</w:t>
      </w:r>
      <w:r>
        <w:rPr>
          <w:rFonts w:hint="cs"/>
          <w:rtl/>
        </w:rPr>
        <w:t xml:space="preserve">... </w:t>
      </w:r>
      <w:r>
        <w:rPr>
          <w:rtl/>
        </w:rPr>
        <w:t>שעל ידי העבודה נראה כי הוא יתברך אחד ואין זולתו</w:t>
      </w:r>
      <w:r>
        <w:rPr>
          <w:rFonts w:hint="cs"/>
          <w:rtl/>
        </w:rPr>
        <w:t>" [הובא למעלה פ"א הערה 407]. וכן כתב בנתיב העבודה ר"פ ז, וז"ל: "</w:t>
      </w:r>
      <w:r>
        <w:rPr>
          <w:rtl/>
        </w:rPr>
        <w:t>כי הוא אחד</w:t>
      </w:r>
      <w:r>
        <w:rPr>
          <w:rFonts w:hint="cs"/>
          <w:rtl/>
        </w:rPr>
        <w:t>,</w:t>
      </w:r>
      <w:r>
        <w:rPr>
          <w:rtl/>
        </w:rPr>
        <w:t xml:space="preserve"> כי ממנו נמצא הכל</w:t>
      </w:r>
      <w:r>
        <w:rPr>
          <w:rFonts w:hint="cs"/>
          <w:rtl/>
        </w:rPr>
        <w:t>..</w:t>
      </w:r>
      <w:r>
        <w:rPr>
          <w:rtl/>
        </w:rPr>
        <w:t>. ומאחר שמאתו נמצא הכל</w:t>
      </w:r>
      <w:r>
        <w:rPr>
          <w:rFonts w:hint="cs"/>
          <w:rtl/>
        </w:rPr>
        <w:t>,</w:t>
      </w:r>
      <w:r>
        <w:rPr>
          <w:rtl/>
        </w:rPr>
        <w:t xml:space="preserve"> הוא ית</w:t>
      </w:r>
      <w:r>
        <w:rPr>
          <w:rFonts w:hint="cs"/>
          <w:rtl/>
        </w:rPr>
        <w:t>ברך</w:t>
      </w:r>
      <w:r>
        <w:rPr>
          <w:rtl/>
        </w:rPr>
        <w:t xml:space="preserve"> אחד ואין זולתו</w:t>
      </w:r>
      <w:r>
        <w:rPr>
          <w:rFonts w:hint="cs"/>
          <w:rtl/>
        </w:rPr>
        <w:t>". ובנתיב אהבת השם פ"א [ב, מ:] כתב: "</w:t>
      </w:r>
      <w:r>
        <w:rPr>
          <w:rtl/>
        </w:rPr>
        <w:t xml:space="preserve">יש לך לדעת כי פסוק של </w:t>
      </w:r>
      <w:r>
        <w:rPr>
          <w:rFonts w:hint="cs"/>
          <w:rtl/>
        </w:rPr>
        <w:t>[דברים ו, ה] '</w:t>
      </w:r>
      <w:r>
        <w:rPr>
          <w:rtl/>
        </w:rPr>
        <w:t>ואהבת</w:t>
      </w:r>
      <w:r>
        <w:rPr>
          <w:rFonts w:hint="cs"/>
          <w:rtl/>
        </w:rPr>
        <w:t>'</w:t>
      </w:r>
      <w:r>
        <w:rPr>
          <w:rtl/>
        </w:rPr>
        <w:t xml:space="preserve"> הוא אחר פסוק </w:t>
      </w:r>
      <w:r>
        <w:rPr>
          <w:rFonts w:hint="cs"/>
          <w:rtl/>
        </w:rPr>
        <w:t>[שם פסוק ד] '</w:t>
      </w:r>
      <w:r>
        <w:rPr>
          <w:rtl/>
        </w:rPr>
        <w:t>שמע ישראל ה' אל</w:t>
      </w:r>
      <w:r>
        <w:rPr>
          <w:rFonts w:hint="cs"/>
          <w:rtl/>
        </w:rPr>
        <w:t>ק</w:t>
      </w:r>
      <w:r>
        <w:rPr>
          <w:rtl/>
        </w:rPr>
        <w:t>ינו ה' אחד</w:t>
      </w:r>
      <w:r>
        <w:rPr>
          <w:rFonts w:hint="cs"/>
          <w:rtl/>
        </w:rPr>
        <w:t>'</w:t>
      </w:r>
      <w:r>
        <w:rPr>
          <w:rtl/>
        </w:rPr>
        <w:t>, שהוא אחד ואין זולתו</w:t>
      </w:r>
      <w:r>
        <w:rPr>
          <w:rFonts w:hint="cs"/>
          <w:rtl/>
        </w:rPr>
        <w:t>,</w:t>
      </w:r>
      <w:r>
        <w:rPr>
          <w:rtl/>
        </w:rPr>
        <w:t xml:space="preserve"> לכך ראוי שיהיה נמשך האדם אחר הש</w:t>
      </w:r>
      <w:r>
        <w:rPr>
          <w:rFonts w:hint="cs"/>
          <w:rtl/>
        </w:rPr>
        <w:t>ם יתברך</w:t>
      </w:r>
      <w:r>
        <w:rPr>
          <w:rtl/>
        </w:rPr>
        <w:t xml:space="preserve"> בכל חלקיו</w:t>
      </w:r>
      <w:r>
        <w:rPr>
          <w:rFonts w:hint="cs"/>
          <w:rtl/>
        </w:rPr>
        <w:t>,</w:t>
      </w:r>
      <w:r>
        <w:rPr>
          <w:rtl/>
        </w:rPr>
        <w:t xml:space="preserve"> עד שאין הסרה וסלוק מאתו</w:t>
      </w:r>
      <w:r>
        <w:rPr>
          <w:rFonts w:hint="cs"/>
          <w:rtl/>
        </w:rPr>
        <w:t>.</w:t>
      </w:r>
      <w:r>
        <w:rPr>
          <w:rtl/>
        </w:rPr>
        <w:t xml:space="preserve"> כי מאחר שאין זולתו</w:t>
      </w:r>
      <w:r>
        <w:rPr>
          <w:rFonts w:hint="cs"/>
          <w:rtl/>
        </w:rPr>
        <w:t>,</w:t>
      </w:r>
      <w:r>
        <w:rPr>
          <w:rtl/>
        </w:rPr>
        <w:t xml:space="preserve"> איך יהיה סר מאתו</w:t>
      </w:r>
      <w:r>
        <w:rPr>
          <w:rFonts w:hint="cs"/>
          <w:rtl/>
        </w:rPr>
        <w:t>". וכן כתב למעלה בביאור משנת "כל ישראל" [פד:] גבי אחדות ישראל, וז"ל: "ישראל אחד לגמרי כאילו אין זולתם, עד שהכל טפל אצל ישראל. וזהו מעלת ישראל העליונה, שהם עם אחד, ואין זולתם. כי אף אם נבראו האומות, אינם רק לשמש את ישראל... ובזה ישראל עם אחד שאין זולתם". וכן כתב בתחילת דרשת שבת הגדול [הובא להלן הערה 1978], ועוד.</w:t>
      </w:r>
    </w:p>
  </w:footnote>
  <w:footnote w:id="20">
    <w:p w:rsidR="005E6541" w:rsidRDefault="005E6541" w:rsidP="00C84ED4">
      <w:pPr>
        <w:pStyle w:val="FootnoteText"/>
        <w:rPr>
          <w:rFonts w:hint="cs"/>
          <w:rtl/>
        </w:rPr>
      </w:pPr>
      <w:r>
        <w:rPr>
          <w:rtl/>
        </w:rPr>
        <w:t>&lt;</w:t>
      </w:r>
      <w:r>
        <w:rPr>
          <w:rStyle w:val="FootnoteReference"/>
        </w:rPr>
        <w:footnoteRef/>
      </w:r>
      <w:r>
        <w:rPr>
          <w:rtl/>
        </w:rPr>
        <w:t>&gt;</w:t>
      </w:r>
      <w:r>
        <w:rPr>
          <w:rFonts w:hint="cs"/>
          <w:rtl/>
        </w:rPr>
        <w:t xml:space="preserve"> כמו שנאמר [דברים ד, ד] "ואתם הדבקים בה' אלקיכם חיים כלכם היום". ולמעלה פ"א מי"ג [שמה:] כתב: "</w:t>
      </w:r>
      <w:r>
        <w:rPr>
          <w:rtl/>
        </w:rPr>
        <w:t xml:space="preserve">ויש לך לדעת עוד מה שהרבנות קוברת בעליה </w:t>
      </w:r>
      <w:r>
        <w:rPr>
          <w:rFonts w:hint="cs"/>
          <w:rtl/>
        </w:rPr>
        <w:t xml:space="preserve">[פסחים פז:], </w:t>
      </w:r>
      <w:r>
        <w:rPr>
          <w:rtl/>
        </w:rPr>
        <w:t>כי האדם הוא מקבל החיות והקיום מן הש</w:t>
      </w:r>
      <w:r>
        <w:rPr>
          <w:rFonts w:hint="cs"/>
          <w:rtl/>
        </w:rPr>
        <w:t>ם יתברך,</w:t>
      </w:r>
      <w:r>
        <w:rPr>
          <w:rtl/>
        </w:rPr>
        <w:t xml:space="preserve"> שהוא </w:t>
      </w:r>
      <w:r>
        <w:rPr>
          <w:rFonts w:hint="cs"/>
          <w:rtl/>
        </w:rPr>
        <w:t>'</w:t>
      </w:r>
      <w:r>
        <w:rPr>
          <w:rtl/>
        </w:rPr>
        <w:t>אל</w:t>
      </w:r>
      <w:r>
        <w:rPr>
          <w:rFonts w:hint="cs"/>
          <w:rtl/>
        </w:rPr>
        <w:t>ק</w:t>
      </w:r>
      <w:r>
        <w:rPr>
          <w:rtl/>
        </w:rPr>
        <w:t>ים חיים</w:t>
      </w:r>
      <w:r>
        <w:rPr>
          <w:rFonts w:hint="cs"/>
          <w:rtl/>
        </w:rPr>
        <w:t>' [ירמיה י, י], ו</w:t>
      </w:r>
      <w:r>
        <w:rPr>
          <w:rtl/>
        </w:rPr>
        <w:t>משפיע החיים והקיום לנמצאים כלם</w:t>
      </w:r>
      <w:r>
        <w:rPr>
          <w:rFonts w:hint="cs"/>
          <w:rtl/>
        </w:rPr>
        <w:t>.</w:t>
      </w:r>
      <w:r>
        <w:rPr>
          <w:rtl/>
        </w:rPr>
        <w:t xml:space="preserve"> והנה כל אשר הוא עושה עצמו מקבל</w:t>
      </w:r>
      <w:r>
        <w:rPr>
          <w:rFonts w:hint="cs"/>
          <w:rtl/>
        </w:rPr>
        <w:t>,</w:t>
      </w:r>
      <w:r>
        <w:rPr>
          <w:rtl/>
        </w:rPr>
        <w:t xml:space="preserve"> שהוא משפיל עצמו</w:t>
      </w:r>
      <w:r>
        <w:rPr>
          <w:rFonts w:hint="cs"/>
          <w:rtl/>
        </w:rPr>
        <w:t>,</w:t>
      </w:r>
      <w:r>
        <w:rPr>
          <w:rtl/>
        </w:rPr>
        <w:t xml:space="preserve"> ראוי הוא לקבל החיים מן הש</w:t>
      </w:r>
      <w:r>
        <w:rPr>
          <w:rFonts w:hint="cs"/>
          <w:rtl/>
        </w:rPr>
        <w:t>ם יתברך.</w:t>
      </w:r>
      <w:r>
        <w:rPr>
          <w:rtl/>
        </w:rPr>
        <w:t xml:space="preserve"> אבל הבעל השררה</w:t>
      </w:r>
      <w:r>
        <w:rPr>
          <w:rFonts w:hint="cs"/>
          <w:rtl/>
        </w:rPr>
        <w:t>,</w:t>
      </w:r>
      <w:r>
        <w:rPr>
          <w:rtl/>
        </w:rPr>
        <w:t xml:space="preserve"> שהוא המושל על האחר ואינו עושה עצמו מקבל</w:t>
      </w:r>
      <w:r>
        <w:rPr>
          <w:rFonts w:hint="cs"/>
          <w:rtl/>
        </w:rPr>
        <w:t>,</w:t>
      </w:r>
      <w:r>
        <w:rPr>
          <w:rtl/>
        </w:rPr>
        <w:t xml:space="preserve"> רק פועל ומושל באחר</w:t>
      </w:r>
      <w:r>
        <w:rPr>
          <w:rFonts w:hint="cs"/>
          <w:rtl/>
        </w:rPr>
        <w:t>,</w:t>
      </w:r>
      <w:r>
        <w:rPr>
          <w:rtl/>
        </w:rPr>
        <w:t xml:space="preserve"> אינו מקבל הקיום והחיים, כי אל החיים ראוי הקבלה</w:t>
      </w:r>
      <w:r>
        <w:rPr>
          <w:rFonts w:hint="cs"/>
          <w:rtl/>
        </w:rPr>
        <w:t>,</w:t>
      </w:r>
      <w:r>
        <w:rPr>
          <w:rtl/>
        </w:rPr>
        <w:t xml:space="preserve"> שצריך שיהיה מקבל החיות אשר הש</w:t>
      </w:r>
      <w:r>
        <w:rPr>
          <w:rFonts w:hint="cs"/>
          <w:rtl/>
        </w:rPr>
        <w:t>ם יתברך</w:t>
      </w:r>
      <w:r>
        <w:rPr>
          <w:rtl/>
        </w:rPr>
        <w:t xml:space="preserve"> משפיע תמיד לאדם</w:t>
      </w:r>
      <w:r>
        <w:rPr>
          <w:rFonts w:hint="cs"/>
          <w:rtl/>
        </w:rPr>
        <w:t>,</w:t>
      </w:r>
      <w:r>
        <w:rPr>
          <w:rtl/>
        </w:rPr>
        <w:t xml:space="preserve"> ואין האדם מקוים רק בו ית</w:t>
      </w:r>
      <w:r>
        <w:rPr>
          <w:rFonts w:hint="cs"/>
          <w:rtl/>
        </w:rPr>
        <w:t>ברך,</w:t>
      </w:r>
      <w:r>
        <w:rPr>
          <w:rtl/>
        </w:rPr>
        <w:t xml:space="preserve"> ועצם החיות בעצמו הוא הקבלה שמקבל חיות</w:t>
      </w:r>
      <w:r>
        <w:rPr>
          <w:rFonts w:hint="cs"/>
          <w:rtl/>
        </w:rPr>
        <w:t xml:space="preserve">... </w:t>
      </w:r>
      <w:r>
        <w:rPr>
          <w:rtl/>
        </w:rPr>
        <w:t>ולפיכך כל אשר הוא משפיל עצמו הוא מקבל הקיום מן הש</w:t>
      </w:r>
      <w:r>
        <w:rPr>
          <w:rFonts w:hint="cs"/>
          <w:rtl/>
        </w:rPr>
        <w:t>ם יתברך,</w:t>
      </w:r>
      <w:r>
        <w:rPr>
          <w:rtl/>
        </w:rPr>
        <w:t xml:space="preserve"> אשר בו נתלה הכל</w:t>
      </w:r>
      <w:r>
        <w:rPr>
          <w:rFonts w:hint="cs"/>
          <w:rtl/>
        </w:rPr>
        <w:t>.</w:t>
      </w:r>
      <w:r>
        <w:rPr>
          <w:rtl/>
        </w:rPr>
        <w:t xml:space="preserve"> אבל הרבנות והשררה אין עושים עצמם מקבל</w:t>
      </w:r>
      <w:r>
        <w:rPr>
          <w:rFonts w:hint="cs"/>
          <w:rtl/>
        </w:rPr>
        <w:t>,</w:t>
      </w:r>
      <w:r>
        <w:rPr>
          <w:rtl/>
        </w:rPr>
        <w:t xml:space="preserve"> רק עושה עצמו מושל באחר</w:t>
      </w:r>
      <w:r>
        <w:rPr>
          <w:rFonts w:hint="cs"/>
          <w:rtl/>
        </w:rPr>
        <w:t>,</w:t>
      </w:r>
      <w:r>
        <w:rPr>
          <w:rtl/>
        </w:rPr>
        <w:t xml:space="preserve"> ולפיכך אין ראוי אל החיות</w:t>
      </w:r>
      <w:r>
        <w:rPr>
          <w:rFonts w:hint="cs"/>
          <w:rtl/>
        </w:rPr>
        <w:t>". וכן כתב למעלה פ"ד מכ"ב [תמח:], ויובא בסמוך בהערה 1365. ובתפארת ישראל פ"י [קסד.] כתב: "כי עצם הקיום הוא השם יתברך בלבד, אשר הוא נותן המציאות לכל על ידי הדביקות בו יתברך".</w:t>
      </w:r>
    </w:p>
  </w:footnote>
  <w:footnote w:id="21">
    <w:p w:rsidR="005E6541" w:rsidRDefault="005E6541" w:rsidP="00BD6F76">
      <w:pPr>
        <w:pStyle w:val="FootnoteText"/>
        <w:rPr>
          <w:rFonts w:hint="cs"/>
        </w:rPr>
      </w:pPr>
      <w:r>
        <w:rPr>
          <w:rtl/>
        </w:rPr>
        <w:t>&lt;</w:t>
      </w:r>
      <w:r>
        <w:rPr>
          <w:rStyle w:val="FootnoteReference"/>
        </w:rPr>
        <w:footnoteRef/>
      </w:r>
      <w:r>
        <w:rPr>
          <w:rtl/>
        </w:rPr>
        <w:t>&gt;</w:t>
      </w:r>
      <w:r>
        <w:rPr>
          <w:rFonts w:hint="cs"/>
          <w:rtl/>
        </w:rPr>
        <w:t xml:space="preserve"> לשונו בגבורות ה' פ"ה [לה:]: "זהו ענין האחדות, שאין לענין האחדות רק שהוא הכל ואין חוץ ממנו" [הובא למעלה פ"ה הערה 1719]. ו</w:t>
      </w:r>
      <w:r>
        <w:rPr>
          <w:rtl/>
        </w:rPr>
        <w:t>בנתיב האמת פ"ב [א, ר.]</w:t>
      </w:r>
      <w:r>
        <w:rPr>
          <w:rFonts w:hint="cs"/>
          <w:rtl/>
        </w:rPr>
        <w:t xml:space="preserve"> </w:t>
      </w:r>
      <w:r>
        <w:rPr>
          <w:rtl/>
        </w:rPr>
        <w:t>כתב: "כי כל הנמצאים אפס זולתו יתברך, כמו שאמרו [בתפילת "עלינו"] 'הוא אל</w:t>
      </w:r>
      <w:r>
        <w:rPr>
          <w:rFonts w:hint="cs"/>
          <w:rtl/>
        </w:rPr>
        <w:t>ק</w:t>
      </w:r>
      <w:r>
        <w:rPr>
          <w:rtl/>
        </w:rPr>
        <w:t xml:space="preserve">ינו אין עוד, אמת מלכנו אפס זולתו, ככתוב בתורתו </w:t>
      </w:r>
      <w:r>
        <w:rPr>
          <w:rFonts w:hint="cs"/>
          <w:rtl/>
        </w:rPr>
        <w:t>[דברים ד, לט] '</w:t>
      </w:r>
      <w:r>
        <w:rPr>
          <w:rtl/>
        </w:rPr>
        <w:t>וידעת וגו''. וכל הנמצאים תלוים בו, ולפיכך אין לנמצא שום מציאות זולתו יתברך".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w:t>
      </w:r>
      <w:r>
        <w:rPr>
          <w:rFonts w:hint="cs"/>
          <w:rtl/>
        </w:rPr>
        <w:t xml:space="preserve"> [הובא למעלה פ"ג הערה 723, ולהלן הערה 1978]. @</w:t>
      </w:r>
      <w:r w:rsidRPr="003341CE">
        <w:rPr>
          <w:rFonts w:hint="cs"/>
          <w:b/>
          <w:bCs/>
          <w:rtl/>
        </w:rPr>
        <w:t>וצרף לכאן</w:t>
      </w:r>
      <w:r>
        <w:rPr>
          <w:rFonts w:hint="cs"/>
          <w:rtl/>
        </w:rPr>
        <w:t xml:space="preserve">^, שאין נברא שהיה דבוק בה' כמו יעקב אבינו, שדמותו חקוקה בכסא הכבוד [חולין צא:], והוא הקרוב ביותר אל ה' [גו"א ויקרא פכ"ו אות נ], והוא מי שלא מת [תענית ה:]. הרי הדבוק ביותר אל ה' הוא החי ביותר. ועיין בנתיב התמימות פ"א [ב, רו.], שנקודה זו מבוארת שם [הובא למעלה פ"ה הערה 484]. </w:t>
      </w:r>
    </w:p>
  </w:footnote>
  <w:footnote w:id="22">
    <w:p w:rsidR="005E6541" w:rsidRDefault="005E6541" w:rsidP="004A7E7C">
      <w:pPr>
        <w:pStyle w:val="FootnoteText"/>
        <w:rPr>
          <w:rFonts w:hint="cs"/>
          <w:rtl/>
        </w:rPr>
      </w:pPr>
      <w:r>
        <w:rPr>
          <w:rtl/>
        </w:rPr>
        <w:t>&lt;</w:t>
      </w:r>
      <w:r>
        <w:rPr>
          <w:rStyle w:val="FootnoteReference"/>
        </w:rPr>
        <w:footnoteRef/>
      </w:r>
      <w:r>
        <w:rPr>
          <w:rtl/>
        </w:rPr>
        <w:t>&gt;</w:t>
      </w:r>
      <w:r>
        <w:rPr>
          <w:rFonts w:hint="cs"/>
          <w:rtl/>
        </w:rPr>
        <w:t xml:space="preserve"> לשונו למעלה פ"א מי"ג [שמו.]: "צריך שיהיה מקבל החיות אשר השם יתברך משפיע תמיד לאדם... ולפיכך השם יתברך נקרא 'מקור חיים', כי המקור משפיע תמיד, כן השם יתברך משפיע החיים תמיד לבני אדם, כמו המקור הזה". ו</w:t>
      </w:r>
      <w:r>
        <w:rPr>
          <w:rtl/>
        </w:rPr>
        <w:t>למעלה בהקדמה [</w:t>
      </w:r>
      <w:r>
        <w:rPr>
          <w:rFonts w:hint="cs"/>
          <w:rtl/>
        </w:rPr>
        <w:t>יז:</w:t>
      </w:r>
      <w:r>
        <w:rPr>
          <w:rtl/>
        </w:rPr>
        <w:t>] כתב: "כמו 'מעיין מים חיים', שהוא מקור שאין לו הפסק". ובנתיב הצדקה פ"ב [א, קעא:]</w:t>
      </w:r>
      <w:r>
        <w:rPr>
          <w:rFonts w:hint="cs"/>
          <w:rtl/>
        </w:rPr>
        <w:t xml:space="preserve"> כתב</w:t>
      </w:r>
      <w:r>
        <w:rPr>
          <w:rtl/>
        </w:rPr>
        <w:t>: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וראה ל</w:t>
      </w:r>
      <w:r>
        <w:rPr>
          <w:rFonts w:hint="cs"/>
          <w:rtl/>
        </w:rPr>
        <w:t>מעלה</w:t>
      </w:r>
      <w:r>
        <w:rPr>
          <w:rtl/>
        </w:rPr>
        <w:t xml:space="preserve"> פ"ב הערה 1106. @</w:t>
      </w:r>
      <w:r>
        <w:rPr>
          <w:b/>
          <w:bCs/>
          <w:rtl/>
        </w:rPr>
        <w:t>ומה שהוצרך</w:t>
      </w:r>
      <w:r>
        <w:rPr>
          <w:rtl/>
        </w:rPr>
        <w:t>^ לכתוב כאן</w:t>
      </w:r>
      <w:r>
        <w:rPr>
          <w:rFonts w:hint="cs"/>
          <w:rtl/>
        </w:rPr>
        <w:t xml:space="preserve"> שהמקור משפיע ללא הפסקה</w:t>
      </w:r>
      <w:r>
        <w:rPr>
          <w:rtl/>
        </w:rPr>
        <w:t xml:space="preserve">, כי תמידיות </w:t>
      </w:r>
      <w:r>
        <w:rPr>
          <w:rFonts w:hint="cs"/>
          <w:rtl/>
        </w:rPr>
        <w:t>זו</w:t>
      </w:r>
      <w:r>
        <w:rPr>
          <w:rtl/>
        </w:rPr>
        <w:t xml:space="preserve"> מורה שאין למקבל כלום מעצמו, כי אם היה למקבל חיות מעצמו, </w:t>
      </w:r>
      <w:r>
        <w:rPr>
          <w:rFonts w:hint="cs"/>
          <w:rtl/>
        </w:rPr>
        <w:t>לא יהיה צורך ב</w:t>
      </w:r>
      <w:r>
        <w:rPr>
          <w:rtl/>
        </w:rPr>
        <w:t xml:space="preserve">השפעה תמידית, </w:t>
      </w:r>
      <w:r>
        <w:rPr>
          <w:rFonts w:hint="cs"/>
          <w:rtl/>
        </w:rPr>
        <w:t>א</w:t>
      </w:r>
      <w:r>
        <w:rPr>
          <w:rtl/>
        </w:rPr>
        <w:t xml:space="preserve">לא </w:t>
      </w:r>
      <w:r>
        <w:rPr>
          <w:rFonts w:hint="cs"/>
          <w:rtl/>
        </w:rPr>
        <w:t>יהיה ד</w:t>
      </w:r>
      <w:r>
        <w:rPr>
          <w:rtl/>
        </w:rPr>
        <w:t xml:space="preserve">י בהשפעה מפעם לפעם. </w:t>
      </w:r>
      <w:r>
        <w:rPr>
          <w:rFonts w:hint="cs"/>
          <w:rtl/>
        </w:rPr>
        <w:t xml:space="preserve">אך הואיל ועיקר נקודתו כאן הוא שהמקבל </w:t>
      </w:r>
      <w:r>
        <w:rPr>
          <w:rtl/>
        </w:rPr>
        <w:t xml:space="preserve">לית ליה מגרמיה כלום, לכך </w:t>
      </w:r>
      <w:r>
        <w:rPr>
          <w:rFonts w:hint="cs"/>
          <w:rtl/>
        </w:rPr>
        <w:t>בהכרח ש</w:t>
      </w:r>
      <w:r>
        <w:rPr>
          <w:rtl/>
        </w:rPr>
        <w:t>הכל תלויים בהשפעתו התמידית של הקב"ה</w:t>
      </w:r>
      <w:r>
        <w:rPr>
          <w:rFonts w:hint="cs"/>
          <w:rtl/>
        </w:rPr>
        <w:t xml:space="preserve"> [הובא למעלה פ"א הערה 1227]</w:t>
      </w:r>
      <w:r>
        <w:rPr>
          <w:rtl/>
        </w:rPr>
        <w:t>.</w:t>
      </w:r>
      <w:r>
        <w:rPr>
          <w:rFonts w:hint="cs"/>
          <w:rtl/>
        </w:rPr>
        <w:t xml:space="preserve"> </w:t>
      </w:r>
    </w:p>
  </w:footnote>
  <w:footnote w:id="23">
    <w:p w:rsidR="005E6541" w:rsidRDefault="005E6541" w:rsidP="00FD1BD1">
      <w:pPr>
        <w:pStyle w:val="FootnoteText"/>
        <w:rPr>
          <w:rFonts w:hint="cs"/>
          <w:rtl/>
        </w:rPr>
      </w:pPr>
      <w:r>
        <w:rPr>
          <w:rtl/>
        </w:rPr>
        <w:t>&lt;</w:t>
      </w:r>
      <w:r>
        <w:rPr>
          <w:rStyle w:val="FootnoteReference"/>
        </w:rPr>
        <w:footnoteRef/>
      </w:r>
      <w:r>
        <w:rPr>
          <w:rtl/>
        </w:rPr>
        <w:t>&gt;</w:t>
      </w:r>
      <w:r>
        <w:rPr>
          <w:rFonts w:hint="cs"/>
          <w:rtl/>
        </w:rPr>
        <w:t xml:space="preserve"> לשונו בח"א לר"ה טז: [א, קי.]: "</w:t>
      </w:r>
      <w:r>
        <w:rPr>
          <w:rtl/>
        </w:rPr>
        <w:t xml:space="preserve">כתיב </w:t>
      </w:r>
      <w:r>
        <w:rPr>
          <w:rFonts w:hint="cs"/>
          <w:rtl/>
        </w:rPr>
        <w:t>[</w:t>
      </w:r>
      <w:r>
        <w:rPr>
          <w:rtl/>
        </w:rPr>
        <w:t>דברים ד</w:t>
      </w:r>
      <w:r>
        <w:rPr>
          <w:rFonts w:hint="cs"/>
          <w:rtl/>
        </w:rPr>
        <w:t>, ד]</w:t>
      </w:r>
      <w:r>
        <w:rPr>
          <w:rtl/>
        </w:rPr>
        <w:t xml:space="preserve"> </w:t>
      </w:r>
      <w:r>
        <w:rPr>
          <w:rFonts w:hint="cs"/>
          <w:rtl/>
        </w:rPr>
        <w:t>'</w:t>
      </w:r>
      <w:r>
        <w:rPr>
          <w:rtl/>
        </w:rPr>
        <w:t>ואתם הדביקים בה' אלקיכם חיים כלכם היום</w:t>
      </w:r>
      <w:r>
        <w:rPr>
          <w:rFonts w:hint="cs"/>
          <w:rtl/>
        </w:rPr>
        <w:t>'</w:t>
      </w:r>
      <w:r>
        <w:rPr>
          <w:rtl/>
        </w:rPr>
        <w:t>, כלומר מצד הדביקות שאתם דבקים במקור החיים שאינו פוסק אתם חיים לעולמי עולמים, כמו היום שאתם חיים</w:t>
      </w:r>
      <w:r>
        <w:rPr>
          <w:rFonts w:hint="cs"/>
          <w:rtl/>
        </w:rPr>
        <w:t>".</w:t>
      </w:r>
    </w:p>
  </w:footnote>
  <w:footnote w:id="24">
    <w:p w:rsidR="005E6541" w:rsidRDefault="005E6541" w:rsidP="009E7BE1">
      <w:pPr>
        <w:pStyle w:val="FootnoteText"/>
        <w:rPr>
          <w:rFonts w:hint="cs"/>
        </w:rPr>
      </w:pPr>
      <w:r>
        <w:rPr>
          <w:rtl/>
        </w:rPr>
        <w:t>&lt;</w:t>
      </w:r>
      <w:r>
        <w:rPr>
          <w:rStyle w:val="FootnoteReference"/>
        </w:rPr>
        <w:footnoteRef/>
      </w:r>
      <w:r>
        <w:rPr>
          <w:rtl/>
        </w:rPr>
        <w:t>&gt;</w:t>
      </w:r>
      <w:r>
        <w:rPr>
          <w:rFonts w:hint="cs"/>
          <w:rtl/>
        </w:rPr>
        <w:t xml:space="preserve"> אודות שעל ידי חטא ועון מסתלקת הדביקות בה', </w:t>
      </w:r>
      <w:r>
        <w:rPr>
          <w:rtl/>
        </w:rPr>
        <w:t xml:space="preserve">כן נאמר [ישעיה נט, ב] "כי אם עונתיכם היו מבדלים בינכם לבין אלקיכם וחטאותיכם הסתירו פנים מכם משמוע". ובגו"א במדבר פכ"ח אות יא [תעב:] כתב: "כי החוטא נתרחק מה' בשביל חטאו". </w:t>
      </w:r>
      <w:r>
        <w:rPr>
          <w:rFonts w:hint="cs"/>
          <w:rtl/>
        </w:rPr>
        <w:t xml:space="preserve">ובתפארת ישראל פ"ע [תתשא.] כתב: "החטא הוא התרחקות מן השם יתברך" [הובא למעלה פ"ב הערה 1237]. </w:t>
      </w:r>
      <w:r>
        <w:rPr>
          <w:rtl/>
        </w:rPr>
        <w:t xml:space="preserve">ובנתיב העבודה ר"פ יג [א, קיז:] כתב: "החטא היא היציאה מן השווי, ודבר זה הסרה מן השם יתברך". </w:t>
      </w:r>
      <w:r>
        <w:rPr>
          <w:rFonts w:hint="cs"/>
          <w:rtl/>
        </w:rPr>
        <w:t xml:space="preserve">ובנתיב התשובה פ"א [לאחר ציון 121] כתב: "כאשר הוא שב אל השם יתברך, אחר שהיה מתרחק ממנו יתברך על ידי החטא". וכן כתב שם פ"ב [לפני ציון 117]. </w:t>
      </w:r>
      <w:r>
        <w:rPr>
          <w:rtl/>
        </w:rPr>
        <w:t xml:space="preserve">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w:t>
      </w:r>
      <w:r>
        <w:rPr>
          <w:rFonts w:hint="cs"/>
          <w:rtl/>
        </w:rPr>
        <w:t xml:space="preserve">בהקדמה הערה 16, </w:t>
      </w:r>
      <w:r>
        <w:rPr>
          <w:rtl/>
        </w:rPr>
        <w:t>פ"ג הערה 179</w:t>
      </w:r>
      <w:r>
        <w:rPr>
          <w:rFonts w:hint="cs"/>
          <w:rtl/>
        </w:rPr>
        <w:t>, ופ"ד הערה 2221</w:t>
      </w:r>
      <w:r>
        <w:rPr>
          <w:rtl/>
        </w:rPr>
        <w:t>]</w:t>
      </w:r>
      <w:r>
        <w:rPr>
          <w:rFonts w:hint="cs"/>
          <w:rtl/>
        </w:rPr>
        <w:t xml:space="preserve">.  </w:t>
      </w:r>
    </w:p>
  </w:footnote>
  <w:footnote w:id="25">
    <w:p w:rsidR="005E6541" w:rsidRDefault="005E6541" w:rsidP="0040611E">
      <w:pPr>
        <w:pStyle w:val="FootnoteText"/>
        <w:rPr>
          <w:rFonts w:hint="cs"/>
          <w:rtl/>
        </w:rPr>
      </w:pPr>
      <w:r>
        <w:rPr>
          <w:rtl/>
        </w:rPr>
        <w:t>&lt;</w:t>
      </w:r>
      <w:r>
        <w:rPr>
          <w:rStyle w:val="FootnoteReference"/>
        </w:rPr>
        <w:footnoteRef/>
      </w:r>
      <w:r>
        <w:rPr>
          <w:rtl/>
        </w:rPr>
        <w:t>&gt;</w:t>
      </w:r>
      <w:r>
        <w:rPr>
          <w:rFonts w:hint="cs"/>
          <w:rtl/>
        </w:rPr>
        <w:t xml:space="preserve"> "והוא הלשון שתפסה בהן התורה 'כרת', כענף הנכרת מן האילן שממנו יחיה שרשו" [לשון הרמב"ן ויקרא יח, כט].</w:t>
      </w:r>
    </w:p>
  </w:footnote>
  <w:footnote w:id="26">
    <w:p w:rsidR="005E6541" w:rsidRDefault="005E6541" w:rsidP="007D663E">
      <w:pPr>
        <w:pStyle w:val="FootnoteText"/>
        <w:rPr>
          <w:rFonts w:hint="cs"/>
        </w:rPr>
      </w:pPr>
      <w:r>
        <w:rPr>
          <w:rtl/>
        </w:rPr>
        <w:t>&lt;</w:t>
      </w:r>
      <w:r>
        <w:rPr>
          <w:rStyle w:val="FootnoteReference"/>
        </w:rPr>
        <w:footnoteRef/>
      </w:r>
      <w:r>
        <w:rPr>
          <w:rtl/>
        </w:rPr>
        <w:t>&gt;</w:t>
      </w:r>
      <w:r>
        <w:rPr>
          <w:rFonts w:hint="cs"/>
          <w:rtl/>
        </w:rPr>
        <w:t xml:space="preserve"> פירוש - לשון "כרת" מורה שחייו של החוטא בטרם החטא לא באו לו מצד עצמו, אלא באו לו ממקור עליון שהיה מחובר ונטוע בו, ומשם ינק את חיותו. &amp;</w:t>
      </w:r>
      <w:r w:rsidRPr="00DB02FB">
        <w:rPr>
          <w:rFonts w:hint="cs"/>
          <w:b/>
          <w:bCs/>
          <w:rtl/>
        </w:rPr>
        <w:t>ויש בזה</w:t>
      </w:r>
      <w:r>
        <w:rPr>
          <w:rFonts w:hint="cs"/>
          <w:rtl/>
        </w:rPr>
        <w:t>^ הטעמה מיוחדת; הרמב"ן [ויקרא יח, כט] ביאר שלשון "כרת" מורה שלולא החטא היה האדם חי לעולם, וכלשונו: "</w:t>
      </w:r>
      <w:r>
        <w:rPr>
          <w:rtl/>
        </w:rPr>
        <w:t>ותדע ותשכיל כי הכריתות הנזכרות בנפש</w:t>
      </w:r>
      <w:r>
        <w:rPr>
          <w:rFonts w:hint="cs"/>
          <w:rtl/>
        </w:rPr>
        <w:t>,</w:t>
      </w:r>
      <w:r>
        <w:rPr>
          <w:rtl/>
        </w:rPr>
        <w:t xml:space="preserve"> בטחון גדול בקיום הנפשות אחרי המיתה ובמתן השכר בעולם הנשמות</w:t>
      </w:r>
      <w:r>
        <w:rPr>
          <w:rFonts w:hint="cs"/>
          <w:rtl/>
        </w:rPr>
        <w:t>.</w:t>
      </w:r>
      <w:r>
        <w:rPr>
          <w:rtl/>
        </w:rPr>
        <w:t xml:space="preserve"> כי באמרו יתברך </w:t>
      </w:r>
      <w:r>
        <w:rPr>
          <w:rFonts w:hint="cs"/>
          <w:rtl/>
        </w:rPr>
        <w:t>'</w:t>
      </w:r>
      <w:r>
        <w:rPr>
          <w:rtl/>
        </w:rPr>
        <w:t>ונכרתה הנפש ההיא מקרב עמה</w:t>
      </w:r>
      <w:r>
        <w:rPr>
          <w:rFonts w:hint="cs"/>
          <w:rtl/>
        </w:rPr>
        <w:t>'</w:t>
      </w:r>
      <w:r>
        <w:rPr>
          <w:rtl/>
        </w:rPr>
        <w:t xml:space="preserve"> </w:t>
      </w:r>
      <w:r>
        <w:rPr>
          <w:rFonts w:hint="cs"/>
          <w:rtl/>
        </w:rPr>
        <w:t>[</w:t>
      </w:r>
      <w:r>
        <w:rPr>
          <w:rtl/>
        </w:rPr>
        <w:t>במדבר טו</w:t>
      </w:r>
      <w:r w:rsidR="00AF6CC9">
        <w:rPr>
          <w:rFonts w:hint="cs"/>
          <w:rtl/>
        </w:rPr>
        <w:t>,</w:t>
      </w:r>
      <w:r>
        <w:rPr>
          <w:rtl/>
        </w:rPr>
        <w:t xml:space="preserve"> ל</w:t>
      </w:r>
      <w:r>
        <w:rPr>
          <w:rFonts w:hint="cs"/>
          <w:rtl/>
        </w:rPr>
        <w:t>]</w:t>
      </w:r>
      <w:r>
        <w:rPr>
          <w:rtl/>
        </w:rPr>
        <w:t>,</w:t>
      </w:r>
      <w:r>
        <w:rPr>
          <w:rFonts w:hint="cs"/>
          <w:rtl/>
        </w:rPr>
        <w:t xml:space="preserve"> '</w:t>
      </w:r>
      <w:r>
        <w:rPr>
          <w:rtl/>
        </w:rPr>
        <w:t>ונכרתה הנפש ההיא מלפני</w:t>
      </w:r>
      <w:r>
        <w:rPr>
          <w:rFonts w:hint="cs"/>
          <w:rtl/>
        </w:rPr>
        <w:t>'</w:t>
      </w:r>
      <w:r>
        <w:rPr>
          <w:rtl/>
        </w:rPr>
        <w:t xml:space="preserve"> </w:t>
      </w:r>
      <w:r>
        <w:rPr>
          <w:rFonts w:hint="cs"/>
          <w:rtl/>
        </w:rPr>
        <w:t xml:space="preserve">[ויקרא </w:t>
      </w:r>
      <w:r>
        <w:rPr>
          <w:rtl/>
        </w:rPr>
        <w:t>כב</w:t>
      </w:r>
      <w:r w:rsidR="00AF6CC9">
        <w:rPr>
          <w:rFonts w:hint="cs"/>
          <w:rtl/>
        </w:rPr>
        <w:t>,</w:t>
      </w:r>
      <w:r>
        <w:rPr>
          <w:rtl/>
        </w:rPr>
        <w:t xml:space="preserve"> ג</w:t>
      </w:r>
      <w:r>
        <w:rPr>
          <w:rFonts w:hint="cs"/>
          <w:rtl/>
        </w:rPr>
        <w:t>]</w:t>
      </w:r>
      <w:r>
        <w:rPr>
          <w:rtl/>
        </w:rPr>
        <w:t>, יורה כי הנפש החוטאת היא תכרת בעונה, ושאר הנפשות אשר לא חטאו</w:t>
      </w:r>
      <w:r>
        <w:rPr>
          <w:rFonts w:hint="cs"/>
          <w:rtl/>
        </w:rPr>
        <w:t>,</w:t>
      </w:r>
      <w:r>
        <w:rPr>
          <w:rtl/>
        </w:rPr>
        <w:t xml:space="preserve"> תהיינה קיימות לפניו בזיו העליון</w:t>
      </w:r>
      <w:r>
        <w:rPr>
          <w:rFonts w:hint="cs"/>
          <w:rtl/>
        </w:rPr>
        <w:t>...</w:t>
      </w:r>
      <w:r>
        <w:rPr>
          <w:rtl/>
        </w:rPr>
        <w:t xml:space="preserve"> ולכך לא יצטרך הכתוב לומר כי בזכות המצות יהיה קיומה</w:t>
      </w:r>
      <w:r>
        <w:rPr>
          <w:rFonts w:hint="cs"/>
          <w:rtl/>
        </w:rPr>
        <w:t>,</w:t>
      </w:r>
      <w:r>
        <w:rPr>
          <w:rtl/>
        </w:rPr>
        <w:t xml:space="preserve"> אבל יאמר כי בעונש העבירות תתגאל ותטמא ותכרת מן הקיום הראוי</w:t>
      </w:r>
      <w:r>
        <w:rPr>
          <w:rFonts w:hint="cs"/>
          <w:rtl/>
        </w:rPr>
        <w:t xml:space="preserve">... </w:t>
      </w:r>
      <w:r>
        <w:rPr>
          <w:rtl/>
        </w:rPr>
        <w:t>ולכן הזהיר בכאן בכרת</w:t>
      </w:r>
      <w:r>
        <w:rPr>
          <w:rFonts w:hint="cs"/>
          <w:rtl/>
        </w:rPr>
        <w:t>,</w:t>
      </w:r>
      <w:r>
        <w:rPr>
          <w:rtl/>
        </w:rPr>
        <w:t xml:space="preserve"> שהוא ענין נסי, ולא תבטיח בקיום</w:t>
      </w:r>
      <w:r>
        <w:rPr>
          <w:rFonts w:hint="cs"/>
          <w:rtl/>
        </w:rPr>
        <w:t>,</w:t>
      </w:r>
      <w:r>
        <w:rPr>
          <w:rtl/>
        </w:rPr>
        <w:t xml:space="preserve"> שהוא ראוי</w:t>
      </w:r>
      <w:r>
        <w:rPr>
          <w:rFonts w:hint="cs"/>
          <w:rtl/>
        </w:rPr>
        <w:t>" [ראה להלן ס"פ ו הערה 61]. ואילו המהר"ל מבאר שלשון "כרת" מורה שהחיים באים לאדם ממקור עליון שהוא זולת האדם, אך מצד עצמו אין לו חיים. ולכאורה אלו שתי הדגשות שונות. אך לפי המתבאר כאן שתי ההדגשות הללו מתאחדות להדדי; הואיל ואין לנמצאים חיים מצד עצמם, אלא הם באים אליו ממקור חיים של הקב"ה, ממילא בהכרח הוא שלולא החטא האדם חי לעולם, שהרי הקב"ה חי לעולם, והחיים באים מדביקות באלקים חיים. וכן כתב להדיא למעלה פ"ד מכ"ב [תמח:], וז"ל: "</w:t>
      </w:r>
      <w:r>
        <w:rPr>
          <w:rtl/>
        </w:rPr>
        <w:t>כאשר הוא עם הש</w:t>
      </w:r>
      <w:r>
        <w:rPr>
          <w:rFonts w:hint="cs"/>
          <w:rtl/>
        </w:rPr>
        <w:t>ם יתברך</w:t>
      </w:r>
      <w:r>
        <w:rPr>
          <w:rtl/>
        </w:rPr>
        <w:t xml:space="preserve"> אז הוא חי לעולם</w:t>
      </w:r>
      <w:r>
        <w:rPr>
          <w:rFonts w:hint="cs"/>
          <w:rtl/>
        </w:rPr>
        <w:t>,</w:t>
      </w:r>
      <w:r>
        <w:rPr>
          <w:rtl/>
        </w:rPr>
        <w:t xml:space="preserve"> כמו שבארנו פעמים הרבה</w:t>
      </w:r>
      <w:r>
        <w:rPr>
          <w:rFonts w:hint="cs"/>
          <w:rtl/>
        </w:rPr>
        <w:t>,</w:t>
      </w:r>
      <w:r>
        <w:rPr>
          <w:rtl/>
        </w:rPr>
        <w:t xml:space="preserve"> דכתיב </w:t>
      </w:r>
      <w:r>
        <w:rPr>
          <w:rFonts w:hint="cs"/>
          <w:rtl/>
        </w:rPr>
        <w:t>[דברים ד, ד] '</w:t>
      </w:r>
      <w:r>
        <w:rPr>
          <w:rtl/>
        </w:rPr>
        <w:t>ואתם הדבקים בה' אלהיכם חיים כלכם היום</w:t>
      </w:r>
      <w:r>
        <w:rPr>
          <w:rFonts w:hint="cs"/>
          <w:rtl/>
        </w:rPr>
        <w:t>',</w:t>
      </w:r>
      <w:r>
        <w:rPr>
          <w:rtl/>
        </w:rPr>
        <w:t xml:space="preserve"> שעל ידי הדביקות בו יתברך</w:t>
      </w:r>
      <w:r>
        <w:rPr>
          <w:rFonts w:hint="cs"/>
          <w:rtl/>
        </w:rPr>
        <w:t>,</w:t>
      </w:r>
      <w:r>
        <w:rPr>
          <w:rtl/>
        </w:rPr>
        <w:t xml:space="preserve"> שהוא חי וקים</w:t>
      </w:r>
      <w:r>
        <w:rPr>
          <w:rFonts w:hint="cs"/>
          <w:rtl/>
        </w:rPr>
        <w:t>,</w:t>
      </w:r>
      <w:r>
        <w:rPr>
          <w:rtl/>
        </w:rPr>
        <w:t xml:space="preserve"> האדם גם כן חי וקים לעו</w:t>
      </w:r>
      <w:r>
        <w:rPr>
          <w:rFonts w:hint="cs"/>
          <w:rtl/>
        </w:rPr>
        <w:t xml:space="preserve">לם", ושם הערה 1906.     </w:t>
      </w:r>
    </w:p>
  </w:footnote>
  <w:footnote w:id="27">
    <w:p w:rsidR="005E6541" w:rsidRDefault="005E6541" w:rsidP="004A2740">
      <w:pPr>
        <w:pStyle w:val="FootnoteText"/>
        <w:rPr>
          <w:rFonts w:hint="cs"/>
          <w:rtl/>
        </w:rPr>
      </w:pPr>
      <w:r>
        <w:rPr>
          <w:rtl/>
        </w:rPr>
        <w:t>&lt;</w:t>
      </w:r>
      <w:r>
        <w:rPr>
          <w:rStyle w:val="FootnoteReference"/>
        </w:rPr>
        <w:footnoteRef/>
      </w:r>
      <w:r>
        <w:rPr>
          <w:rtl/>
        </w:rPr>
        <w:t>&gt;</w:t>
      </w:r>
      <w:r>
        <w:rPr>
          <w:rFonts w:hint="cs"/>
          <w:rtl/>
        </w:rPr>
        <w:t xml:space="preserve"> מוסיף תיבות "אלהים חיים" לבאר מדוע הדביקות בה' מביאה לחיים, וזאת משום שה' חי וקיים לעולם, וחיותו מושפעת על אלו הדבקים בו, וכמבואר בסוף ההערה הקודמת. וכן כתב בגבורות ה' פ"ח [מז.], וז"ל: "</w:t>
      </w:r>
      <w:r>
        <w:rPr>
          <w:rtl/>
        </w:rPr>
        <w:t>היה ירא אברהם שמא יעביר את זרעו חס ושלום</w:t>
      </w:r>
      <w:r>
        <w:rPr>
          <w:rFonts w:hint="cs"/>
          <w:rtl/>
        </w:rPr>
        <w:t>,</w:t>
      </w:r>
      <w:r>
        <w:rPr>
          <w:rtl/>
        </w:rPr>
        <w:t xml:space="preserve"> כמו שהעביר אומות אחרות</w:t>
      </w:r>
      <w:r>
        <w:rPr>
          <w:rFonts w:hint="cs"/>
          <w:rtl/>
        </w:rPr>
        <w:t>,</w:t>
      </w:r>
      <w:r>
        <w:rPr>
          <w:rtl/>
        </w:rPr>
        <w:t xml:space="preserve"> ולא יהיה לו הירושה. אז אמר לו בזכות הקרבנות</w:t>
      </w:r>
      <w:r>
        <w:rPr>
          <w:rFonts w:hint="cs"/>
          <w:rtl/>
        </w:rPr>
        <w:t xml:space="preserve"> [מגילה לא:],</w:t>
      </w:r>
      <w:r>
        <w:rPr>
          <w:rtl/>
        </w:rPr>
        <w:t xml:space="preserve"> שהקרבן הוא מדבק ישראל אל השם יתברך, ואז נאמר </w:t>
      </w:r>
      <w:r>
        <w:rPr>
          <w:rFonts w:hint="cs"/>
          <w:rtl/>
        </w:rPr>
        <w:t>'</w:t>
      </w:r>
      <w:r>
        <w:rPr>
          <w:rtl/>
        </w:rPr>
        <w:t>ואתם הדבקים בה' אלקיכם חיים כלכם היום</w:t>
      </w:r>
      <w:r>
        <w:rPr>
          <w:rFonts w:hint="cs"/>
          <w:rtl/>
        </w:rPr>
        <w:t>'</w:t>
      </w:r>
      <w:r>
        <w:rPr>
          <w:rtl/>
        </w:rPr>
        <w:t>, שהם גם כן יהיו נצחים</w:t>
      </w:r>
      <w:r>
        <w:rPr>
          <w:rFonts w:hint="cs"/>
          <w:rtl/>
        </w:rPr>
        <w:t>,</w:t>
      </w:r>
      <w:r>
        <w:rPr>
          <w:rtl/>
        </w:rPr>
        <w:t xml:space="preserve"> כמו שהוא יתב</w:t>
      </w:r>
      <w:r>
        <w:rPr>
          <w:rFonts w:hint="cs"/>
          <w:rtl/>
        </w:rPr>
        <w:t>רך</w:t>
      </w:r>
      <w:r>
        <w:rPr>
          <w:rtl/>
        </w:rPr>
        <w:t xml:space="preserve"> נצחי</w:t>
      </w:r>
      <w:r>
        <w:rPr>
          <w:rFonts w:hint="cs"/>
          <w:rtl/>
        </w:rPr>
        <w:t>". ובגו"א בראשית פמ"ט סוף אות כד כתב: "</w:t>
      </w:r>
      <w:r>
        <w:rPr>
          <w:rtl/>
        </w:rPr>
        <w:t>המעלה שהיה אל יעקב אבינו שלא מת</w:t>
      </w:r>
      <w:r>
        <w:rPr>
          <w:rFonts w:hint="cs"/>
          <w:rtl/>
        </w:rPr>
        <w:t>,</w:t>
      </w:r>
      <w:r>
        <w:rPr>
          <w:rtl/>
        </w:rPr>
        <w:t xml:space="preserve"> כי החיים יש להם דביקות אל השם יתברך ביותר, וזהו מעלת החיים </w:t>
      </w:r>
      <w:r>
        <w:rPr>
          <w:rFonts w:hint="cs"/>
          <w:rtl/>
        </w:rPr>
        <w:t>'</w:t>
      </w:r>
      <w:r>
        <w:rPr>
          <w:rtl/>
        </w:rPr>
        <w:t>ואתם הדבקים בה' אלהיכם חיים כלכם היום</w:t>
      </w:r>
      <w:r>
        <w:rPr>
          <w:rFonts w:hint="cs"/>
          <w:rtl/>
        </w:rPr>
        <w:t>'</w:t>
      </w:r>
      <w:r>
        <w:rPr>
          <w:rtl/>
        </w:rPr>
        <w:t>. ואם הדביקות הזה אינו לבני אדם, זהו שהחומר הוא המבדיל בין השם יתברך ובין השכל</w:t>
      </w:r>
      <w:r>
        <w:rPr>
          <w:rFonts w:hint="cs"/>
          <w:rtl/>
        </w:rPr>
        <w:t>.</w:t>
      </w:r>
      <w:r>
        <w:rPr>
          <w:rtl/>
        </w:rPr>
        <w:t xml:space="preserve"> אבל יעקב נפרד מן הגוף, ויש לו החיים והדביקות עם השם יתברך, וזהו המעלה היתרה, וזה שאמר </w:t>
      </w:r>
      <w:r>
        <w:rPr>
          <w:rFonts w:hint="cs"/>
          <w:rtl/>
        </w:rPr>
        <w:t xml:space="preserve">[תענית ה:] </w:t>
      </w:r>
      <w:r>
        <w:rPr>
          <w:rtl/>
        </w:rPr>
        <w:t>'יעקב אבינו לא מת'</w:t>
      </w:r>
      <w:r>
        <w:rPr>
          <w:rFonts w:hint="cs"/>
          <w:rtl/>
        </w:rPr>
        <w:t>" [הובא למעלה פ"ה הערה 1318]. וכן כתב למעלה פ"ג מט"ו [שפב:], וז"ל: "וכאשר נגזר מיתה על האדם, מצד שנפרד מן העלה יתברך". ו</w:t>
      </w:r>
      <w:r>
        <w:rPr>
          <w:rtl/>
        </w:rPr>
        <w:t xml:space="preserve">כן </w:t>
      </w:r>
      <w:r>
        <w:rPr>
          <w:rFonts w:hint="cs"/>
          <w:rtl/>
        </w:rPr>
        <w:t>כתב למעלה</w:t>
      </w:r>
      <w:r>
        <w:rPr>
          <w:rtl/>
        </w:rPr>
        <w:t xml:space="preserve"> </w:t>
      </w:r>
      <w:r>
        <w:rPr>
          <w:rFonts w:hint="cs"/>
          <w:rtl/>
        </w:rPr>
        <w:t xml:space="preserve">פ"ד </w:t>
      </w:r>
      <w:r>
        <w:rPr>
          <w:rtl/>
        </w:rPr>
        <w:t>מכ"ב [</w:t>
      </w:r>
      <w:r>
        <w:rPr>
          <w:rFonts w:hint="cs"/>
          <w:rtl/>
        </w:rPr>
        <w:t>תנ:</w:t>
      </w:r>
      <w:r>
        <w:rPr>
          <w:rtl/>
        </w:rPr>
        <w:t>]</w:t>
      </w:r>
      <w:r>
        <w:rPr>
          <w:rFonts w:hint="cs"/>
          <w:rtl/>
        </w:rPr>
        <w:t>, וז"ל</w:t>
      </w:r>
      <w:r>
        <w:rPr>
          <w:rtl/>
        </w:rPr>
        <w:t>: "אחר שחטא וידע טוב ורע לא היה עוד דבק בו יתברך לגמרי, והגיע לו המיתה, כמו שאמרנו למעלה". ובנתיב התמימות פ"א [ב, רו.] כתב: "</w:t>
      </w:r>
      <w:r>
        <w:rPr>
          <w:rFonts w:hint="cs"/>
          <w:rtl/>
        </w:rPr>
        <w:t>כי כאשר הוא עם ה', מקבל הקיום הנצחי מן השם יתברך, וכדכתיב 'ואתם הדבקים בה' אלקיכם חיים כלכם היום'. הרי שהדביקות בו יתברך גורם לו הקיום הנצחי</w:t>
      </w:r>
      <w:r>
        <w:rPr>
          <w:rtl/>
        </w:rPr>
        <w:t xml:space="preserve">" </w:t>
      </w:r>
      <w:r>
        <w:rPr>
          <w:rStyle w:val="HebrewChar"/>
          <w:rFonts w:cs="Monotype Hadassah" w:hint="cs"/>
          <w:rtl/>
        </w:rPr>
        <w:t>[הובא למעלה פ"ג הערה 1707]</w:t>
      </w:r>
      <w:r>
        <w:rPr>
          <w:rStyle w:val="HebrewChar"/>
          <w:rFonts w:cs="Monotype Hadassah"/>
          <w:rtl/>
        </w:rPr>
        <w:t xml:space="preserve">. </w:t>
      </w:r>
      <w:r>
        <w:rPr>
          <w:rFonts w:hint="cs"/>
          <w:rtl/>
        </w:rPr>
        <w:t>ובנצח ישראל פ"ז [קפז:] כתב: "</w:t>
      </w:r>
      <w:r>
        <w:rPr>
          <w:rtl/>
        </w:rPr>
        <w:t xml:space="preserve">ומזה תבין את אשר אמרו חכמים </w:t>
      </w:r>
      <w:r>
        <w:rPr>
          <w:rFonts w:hint="cs"/>
          <w:rtl/>
        </w:rPr>
        <w:t>[</w:t>
      </w:r>
      <w:r>
        <w:rPr>
          <w:rtl/>
        </w:rPr>
        <w:t>מנחות מד.</w:t>
      </w:r>
      <w:r>
        <w:rPr>
          <w:rFonts w:hint="cs"/>
          <w:rtl/>
        </w:rPr>
        <w:t>]</w:t>
      </w:r>
      <w:r>
        <w:rPr>
          <w:rtl/>
        </w:rPr>
        <w:t xml:space="preserve"> כל המניח תפילין מאריך ימים, שנאמר </w:t>
      </w:r>
      <w:r>
        <w:rPr>
          <w:rFonts w:hint="cs"/>
          <w:rtl/>
        </w:rPr>
        <w:t>[</w:t>
      </w:r>
      <w:r>
        <w:rPr>
          <w:rtl/>
        </w:rPr>
        <w:t>ישעיה לח, טז</w:t>
      </w:r>
      <w:r>
        <w:rPr>
          <w:rFonts w:hint="cs"/>
          <w:rtl/>
        </w:rPr>
        <w:t>]</w:t>
      </w:r>
      <w:r>
        <w:rPr>
          <w:rtl/>
        </w:rPr>
        <w:t xml:space="preserve"> </w:t>
      </w:r>
      <w:r>
        <w:rPr>
          <w:rFonts w:hint="cs"/>
          <w:rtl/>
        </w:rPr>
        <w:t>'</w:t>
      </w:r>
      <w:r>
        <w:rPr>
          <w:rtl/>
        </w:rPr>
        <w:t>ה' עליהם יחיו</w:t>
      </w:r>
      <w:r>
        <w:rPr>
          <w:rFonts w:hint="cs"/>
          <w:rtl/>
        </w:rPr>
        <w:t>'</w:t>
      </w:r>
      <w:r>
        <w:rPr>
          <w:rtl/>
        </w:rPr>
        <w:t>. ומן הדברים אשר נתבאר לך תוכל להבין את הדברים, כי על ידי התפילין יש לנשמה דביקות בו יתברך, והוא החיים</w:t>
      </w:r>
      <w:r>
        <w:rPr>
          <w:rFonts w:hint="cs"/>
          <w:rtl/>
        </w:rPr>
        <w:t xml:space="preserve">". וכן כתב בתפארת ישראל פל"א [תסט.], ובגו"א שמות פ"כ אות כט, ועוד.  </w:t>
      </w:r>
    </w:p>
  </w:footnote>
  <w:footnote w:id="28">
    <w:p w:rsidR="005E6541" w:rsidRDefault="005E6541" w:rsidP="00D054F4">
      <w:pPr>
        <w:pStyle w:val="FootnoteText"/>
        <w:rPr>
          <w:rFonts w:hint="cs"/>
          <w:rtl/>
        </w:rPr>
      </w:pPr>
      <w:r>
        <w:rPr>
          <w:rtl/>
        </w:rPr>
        <w:t>&lt;</w:t>
      </w:r>
      <w:r>
        <w:rPr>
          <w:rStyle w:val="FootnoteReference"/>
        </w:rPr>
        <w:footnoteRef/>
      </w:r>
      <w:r>
        <w:rPr>
          <w:rtl/>
        </w:rPr>
        <w:t>&gt;</w:t>
      </w:r>
      <w:r>
        <w:rPr>
          <w:rFonts w:hint="cs"/>
          <w:rtl/>
        </w:rPr>
        <w:t xml:space="preserve"> ו"עיקר" הוא שורש האילן, וכמו שמבאר.</w:t>
      </w:r>
    </w:p>
  </w:footnote>
  <w:footnote w:id="29">
    <w:p w:rsidR="005E6541" w:rsidRPr="008E20F8" w:rsidRDefault="005E6541" w:rsidP="00550599">
      <w:pPr>
        <w:pStyle w:val="FootnoteText"/>
        <w:rPr>
          <w:rFonts w:hint="cs"/>
          <w:rtl/>
          <w:lang w:val="en-US"/>
        </w:rPr>
      </w:pPr>
      <w:r>
        <w:rPr>
          <w:rtl/>
        </w:rPr>
        <w:t>&lt;</w:t>
      </w:r>
      <w:r>
        <w:rPr>
          <w:rStyle w:val="FootnoteReference"/>
        </w:rPr>
        <w:footnoteRef/>
      </w:r>
      <w:r>
        <w:rPr>
          <w:rtl/>
        </w:rPr>
        <w:t>&gt;</w:t>
      </w:r>
      <w:r>
        <w:rPr>
          <w:rFonts w:hint="cs"/>
          <w:rtl/>
        </w:rPr>
        <w:t xml:space="preserve"> לשונו בגבורות ה' פ"כ [צב.]: "</w:t>
      </w:r>
      <w:r>
        <w:rPr>
          <w:rtl/>
        </w:rPr>
        <w:t xml:space="preserve">כי הוא יתברך עיקר הכל, כמו שאמרו זכרונם לברכה </w:t>
      </w:r>
      <w:r>
        <w:rPr>
          <w:rFonts w:hint="cs"/>
          <w:rtl/>
        </w:rPr>
        <w:t>'</w:t>
      </w:r>
      <w:r>
        <w:rPr>
          <w:rtl/>
        </w:rPr>
        <w:t>כופר בעיקר</w:t>
      </w:r>
      <w:r>
        <w:rPr>
          <w:rFonts w:hint="cs"/>
          <w:rtl/>
        </w:rPr>
        <w:t>',</w:t>
      </w:r>
      <w:r>
        <w:rPr>
          <w:rtl/>
        </w:rPr>
        <w:t xml:space="preserve"> בעבור שממנו הכל</w:t>
      </w:r>
      <w:r>
        <w:rPr>
          <w:rFonts w:hint="cs"/>
          <w:rtl/>
        </w:rPr>
        <w:t>,</w:t>
      </w:r>
      <w:r>
        <w:rPr>
          <w:rtl/>
        </w:rPr>
        <w:t xml:space="preserve">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 וכאשר תתבונן בזה הנה גוף האילן הוא קרוב אל העיקר, ומן השורש מתפרנס האילן</w:t>
      </w:r>
      <w:r>
        <w:rPr>
          <w:rFonts w:hint="cs"/>
          <w:rtl/>
        </w:rPr>
        <w:t>,</w:t>
      </w:r>
      <w:r>
        <w:rPr>
          <w:rtl/>
        </w:rPr>
        <w:t xml:space="preserve"> ואח</w:t>
      </w:r>
      <w:r>
        <w:rPr>
          <w:rFonts w:hint="cs"/>
          <w:rtl/>
        </w:rPr>
        <w:t>ר כך</w:t>
      </w:r>
      <w:r>
        <w:rPr>
          <w:rtl/>
        </w:rPr>
        <w:t xml:space="preserve"> מן האילן בא הפרנסה לכל הענפים</w:t>
      </w:r>
      <w:r>
        <w:rPr>
          <w:rFonts w:hint="cs"/>
          <w:rtl/>
        </w:rPr>
        <w:t>"</w:t>
      </w:r>
      <w:r>
        <w:rPr>
          <w:rtl/>
        </w:rPr>
        <w:t>.</w:t>
      </w:r>
      <w:r>
        <w:rPr>
          <w:rFonts w:hint="cs"/>
          <w:rtl/>
        </w:rPr>
        <w:t xml:space="preserve"> </w:t>
      </w:r>
      <w:r>
        <w:rPr>
          <w:rtl/>
        </w:rPr>
        <w:t>ובתפארת ישראל פל"ח [תקעו.] כתב: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w:t>
      </w:r>
      <w:r>
        <w:rPr>
          <w:rFonts w:hint="cs"/>
          <w:rtl/>
        </w:rPr>
        <w:t xml:space="preserve"> [הובא למעלה פ"א הערה 1536]</w:t>
      </w:r>
      <w:r>
        <w:rPr>
          <w:rtl/>
        </w:rPr>
        <w:t xml:space="preserve">. </w:t>
      </w:r>
      <w:r>
        <w:rPr>
          <w:rFonts w:hint="cs"/>
          <w:rtl/>
        </w:rPr>
        <w:t>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w:t>
      </w:r>
      <w:r>
        <w:rPr>
          <w:rtl/>
        </w:rPr>
        <w:t>כופר בעיקר</w:t>
      </w:r>
      <w:r>
        <w:rPr>
          <w:rFonts w:hint="cs"/>
          <w:rtl/>
        </w:rPr>
        <w:t>'</w:t>
      </w:r>
      <w:r>
        <w:rPr>
          <w:rtl/>
        </w:rPr>
        <w:t>, ומשתלשלים חלקיו זה אחר זה עד סוף השתלשלות חלקי המציאות</w:t>
      </w:r>
      <w:r>
        <w:rPr>
          <w:rFonts w:hint="cs"/>
          <w:rtl/>
        </w:rPr>
        <w:t>". וכן הוא בח"א לסנהדרין קג: [ג, רמא:]. ובח"א למכות יב. [ד, ב</w:t>
      </w:r>
      <w:r>
        <w:rPr>
          <w:rFonts w:hint="cs"/>
          <w:rtl/>
          <w:lang w:val="en-US"/>
        </w:rPr>
        <w:t xml:space="preserve">:] כתב: "הוא יתברך העיקר אשר הכל עומד בו, כמו שכל אילן עומד בעיקר שלו... כי הוא יתברך העיקר שקולט הכל". ובנצח ישראל פי"ב [שיג:] כתב: "כמו שיש דביקות לאילן בעיקר שלו, כך יש דביקות לישראל בעיקר הכל, הוא השם יתברך". </w:t>
      </w:r>
      <w:r>
        <w:rPr>
          <w:rFonts w:hint="cs"/>
          <w:b/>
          <w:bCs/>
          <w:rtl/>
          <w:lang w:val="en-US"/>
        </w:rPr>
        <w:t>@ו</w:t>
      </w:r>
      <w:r w:rsidRPr="00154A6A">
        <w:rPr>
          <w:rFonts w:hint="cs"/>
          <w:b/>
          <w:bCs/>
          <w:rtl/>
          <w:lang w:val="en-US"/>
        </w:rPr>
        <w:t>יש לבאר</w:t>
      </w:r>
      <w:r>
        <w:rPr>
          <w:rFonts w:hint="cs"/>
          <w:rtl/>
          <w:lang w:val="en-US"/>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הענף שהוא יושב עליו. </w:t>
      </w:r>
    </w:p>
  </w:footnote>
  <w:footnote w:id="30">
    <w:p w:rsidR="005E6541" w:rsidRDefault="005E6541" w:rsidP="00DE4F27">
      <w:pPr>
        <w:pStyle w:val="FootnoteText"/>
        <w:rPr>
          <w:rFonts w:hint="cs"/>
          <w:rtl/>
        </w:rPr>
      </w:pPr>
      <w:r>
        <w:rPr>
          <w:rtl/>
        </w:rPr>
        <w:t>&lt;</w:t>
      </w:r>
      <w:r>
        <w:rPr>
          <w:rStyle w:val="FootnoteReference"/>
        </w:rPr>
        <w:footnoteRef/>
      </w:r>
      <w:r>
        <w:rPr>
          <w:rtl/>
        </w:rPr>
        <w:t>&gt;</w:t>
      </w:r>
      <w:r>
        <w:rPr>
          <w:rFonts w:hint="cs"/>
          <w:rtl/>
        </w:rPr>
        <w:t xml:space="preserve"> וכך האדם הוא אילן הדבוק בעיקרו [הקב"ה]. ואודות שהאדם הוא אילן הפוך, ששרשו פונה כלפי מעלה [אל ה'], כן ביאר למעלה פ"ב מ"ו [תקצט:], וז"ל: "</w:t>
      </w:r>
      <w:r>
        <w:rPr>
          <w:rFonts w:ascii="Times New Roman" w:hAnsi="Times New Roman"/>
          <w:snapToGrid/>
          <w:rtl/>
        </w:rPr>
        <w:t xml:space="preserve">הגלגולת הוא בראש, הוא דומה באדם כמו העיקר באילן. ודבר זה בארנו פעמים הרבה, כי האדם נחשב </w:t>
      </w:r>
      <w:r>
        <w:rPr>
          <w:rFonts w:ascii="Times New Roman" w:hAnsi="Times New Roman" w:hint="cs"/>
          <w:snapToGrid/>
          <w:rtl/>
        </w:rPr>
        <w:t>'</w:t>
      </w:r>
      <w:r>
        <w:rPr>
          <w:rFonts w:ascii="Times New Roman" w:hAnsi="Times New Roman"/>
          <w:snapToGrid/>
          <w:rtl/>
        </w:rPr>
        <w:t>עץ השדה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[דברים כ, יט]</w:t>
      </w:r>
      <w:r>
        <w:rPr>
          <w:rFonts w:ascii="Times New Roman" w:hAnsi="Times New Roman"/>
          <w:snapToGrid/>
          <w:rtl/>
        </w:rPr>
        <w:t>, ושורש שלו ועיקרו הוא הראש</w:t>
      </w:r>
      <w:r>
        <w:rPr>
          <w:rFonts w:hint="cs"/>
          <w:rtl/>
        </w:rPr>
        <w:t>". ובנצח ישראל פ"ז [קפה:], וז"ל: "</w:t>
      </w:r>
      <w:r>
        <w:rPr>
          <w:rtl/>
        </w:rPr>
        <w:t xml:space="preserve">כי באמת האדם נקרא </w:t>
      </w:r>
      <w:r>
        <w:rPr>
          <w:rFonts w:hint="cs"/>
          <w:rtl/>
        </w:rPr>
        <w:t>'</w:t>
      </w:r>
      <w:r>
        <w:rPr>
          <w:rtl/>
        </w:rPr>
        <w:t>עץ השדה</w:t>
      </w:r>
      <w:r>
        <w:rPr>
          <w:rFonts w:hint="cs"/>
          <w:rtl/>
        </w:rPr>
        <w:t>'</w:t>
      </w:r>
      <w:r>
        <w:rPr>
          <w:rtl/>
        </w:rPr>
        <w:t xml:space="preserve">, דכתיב </w:t>
      </w:r>
      <w:r>
        <w:rPr>
          <w:rFonts w:hint="cs"/>
          <w:rtl/>
        </w:rPr>
        <w:t>[</w:t>
      </w:r>
      <w:r>
        <w:rPr>
          <w:rtl/>
        </w:rPr>
        <w:t>דברים כ, יט</w:t>
      </w:r>
      <w:r>
        <w:rPr>
          <w:rFonts w:hint="cs"/>
          <w:rtl/>
        </w:rPr>
        <w:t>]</w:t>
      </w:r>
      <w:r>
        <w:rPr>
          <w:rtl/>
        </w:rPr>
        <w:t xml:space="preserve"> </w:t>
      </w:r>
      <w:r>
        <w:rPr>
          <w:rFonts w:hint="cs"/>
          <w:rtl/>
        </w:rPr>
        <w:t>'</w:t>
      </w:r>
      <w:r>
        <w:rPr>
          <w:rtl/>
        </w:rPr>
        <w:t>כי האדם עץ השדה</w:t>
      </w:r>
      <w:r>
        <w:rPr>
          <w:rFonts w:hint="cs"/>
          <w:rtl/>
        </w:rPr>
        <w:t>'</w:t>
      </w:r>
      <w:r>
        <w:rPr>
          <w:rtl/>
        </w:rPr>
        <w:t>,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w:t>
      </w:r>
      <w:r>
        <w:rPr>
          <w:rFonts w:hint="cs"/>
          <w:rtl/>
        </w:rPr>
        <w:t xml:space="preserve">". </w:t>
      </w:r>
      <w:r>
        <w:rPr>
          <w:rtl/>
        </w:rPr>
        <w:t xml:space="preserve">ובח"א לסוטה לו. [ב, עב:] כתב: "כי בארנו במקומות הרבה כי האדם עץ השדה, והוא עץ הפוך, כי הראש דומה לשורש, וכל שורש הוא 'ראש' נקרא. והטעם שהוא הפוך, כי האדם הוא מן השמים, ולכך פונה השורש שלו לשמים, כאילו היה תקוע בשמים הראש, שהוא השורש".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ובגו"א בראשית פ"ט אות יד כתב: "ודע כי השכל הוא הדבוק בה' יתברך... כי כל זמן אשר האדם שכלו עליו הוא נטע נאמן, 'כי האדם עץ השדה'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וכן כתב בהספד [קפו], ח"א לגיטין נח. [ב, קיט.], ח"א לסנהדרין צב. [ג, קפג:], וח"א לנדה כה. [ד, קנח., </w:t>
      </w:r>
      <w:r>
        <w:rPr>
          <w:rFonts w:hint="cs"/>
          <w:rtl/>
        </w:rPr>
        <w:t>ו</w:t>
      </w:r>
      <w:r>
        <w:rPr>
          <w:rtl/>
        </w:rPr>
        <w:t xml:space="preserve">הובא למעלה </w:t>
      </w:r>
      <w:r>
        <w:rPr>
          <w:rFonts w:hint="cs"/>
          <w:rtl/>
        </w:rPr>
        <w:t>פ"ב הערה 622]. וראה בסמוך הערה 1373.</w:t>
      </w:r>
    </w:p>
  </w:footnote>
  <w:footnote w:id="31">
    <w:p w:rsidR="005E6541" w:rsidRDefault="005E6541" w:rsidP="00597F4C">
      <w:pPr>
        <w:pStyle w:val="FootnoteText"/>
        <w:rPr>
          <w:rFonts w:hint="cs"/>
          <w:rtl/>
        </w:rPr>
      </w:pPr>
      <w:r>
        <w:rPr>
          <w:rtl/>
        </w:rPr>
        <w:t>&lt;</w:t>
      </w:r>
      <w:r>
        <w:rPr>
          <w:rStyle w:val="FootnoteReference"/>
        </w:rPr>
        <w:footnoteRef/>
      </w:r>
      <w:r>
        <w:rPr>
          <w:rtl/>
        </w:rPr>
        <w:t>&gt;</w:t>
      </w:r>
      <w:r>
        <w:rPr>
          <w:rFonts w:hint="cs"/>
          <w:rtl/>
        </w:rPr>
        <w:t xml:space="preserve"> כמו שאמרו חכמים [ברכות יח:] "</w:t>
      </w:r>
      <w:r>
        <w:rPr>
          <w:rtl/>
        </w:rPr>
        <w:t>רשעים בחייהן קרויין מתים</w:t>
      </w:r>
      <w:r>
        <w:rPr>
          <w:rFonts w:hint="cs"/>
          <w:rtl/>
        </w:rPr>
        <w:t>". ובח"א לר"ה טז: [א, קט:] כתב: "</w:t>
      </w:r>
      <w:r>
        <w:rPr>
          <w:rtl/>
        </w:rPr>
        <w:t>הרשעים אפילו בחייהם נקראים מתים</w:t>
      </w:r>
      <w:r>
        <w:rPr>
          <w:rFonts w:hint="cs"/>
          <w:rtl/>
        </w:rPr>
        <w:t xml:space="preserve">... </w:t>
      </w:r>
      <w:r>
        <w:rPr>
          <w:rtl/>
        </w:rPr>
        <w:t>כי עיקר החיים הם החיים שבאים מן הש</w:t>
      </w:r>
      <w:r>
        <w:rPr>
          <w:rFonts w:hint="cs"/>
          <w:rtl/>
        </w:rPr>
        <w:t>ם יתברך,</w:t>
      </w:r>
      <w:r>
        <w:rPr>
          <w:rtl/>
        </w:rPr>
        <w:t xml:space="preserve"> שהוא יתברך נקרא </w:t>
      </w:r>
      <w:r>
        <w:rPr>
          <w:rFonts w:hint="cs"/>
          <w:rtl/>
        </w:rPr>
        <w:t>'</w:t>
      </w:r>
      <w:r>
        <w:rPr>
          <w:rtl/>
        </w:rPr>
        <w:t>מקור החיים</w:t>
      </w:r>
      <w:r>
        <w:rPr>
          <w:rFonts w:hint="cs"/>
          <w:rtl/>
        </w:rPr>
        <w:t>' [תהלים לו, י],</w:t>
      </w:r>
      <w:r>
        <w:rPr>
          <w:rtl/>
        </w:rPr>
        <w:t xml:space="preserve"> וממנו הוא החיים</w:t>
      </w:r>
      <w:r>
        <w:rPr>
          <w:rFonts w:hint="cs"/>
          <w:rtl/>
        </w:rPr>
        <w:t>.</w:t>
      </w:r>
      <w:r>
        <w:rPr>
          <w:rtl/>
        </w:rPr>
        <w:t xml:space="preserve"> כי אין ראוי שיהי</w:t>
      </w:r>
      <w:r>
        <w:rPr>
          <w:rFonts w:hint="cs"/>
          <w:rtl/>
        </w:rPr>
        <w:t>ה</w:t>
      </w:r>
      <w:r>
        <w:rPr>
          <w:rtl/>
        </w:rPr>
        <w:t xml:space="preserve"> נקרא </w:t>
      </w:r>
      <w:r>
        <w:rPr>
          <w:rFonts w:hint="cs"/>
          <w:rtl/>
        </w:rPr>
        <w:t>'</w:t>
      </w:r>
      <w:r>
        <w:rPr>
          <w:rtl/>
        </w:rPr>
        <w:t>חי</w:t>
      </w:r>
      <w:r>
        <w:rPr>
          <w:rFonts w:hint="cs"/>
          <w:rtl/>
        </w:rPr>
        <w:t>'</w:t>
      </w:r>
      <w:r>
        <w:rPr>
          <w:rtl/>
        </w:rPr>
        <w:t xml:space="preserve"> רק כאשר החיות שלו מן מקור חיים</w:t>
      </w:r>
      <w:r>
        <w:rPr>
          <w:rFonts w:hint="cs"/>
          <w:rtl/>
        </w:rPr>
        <w:t xml:space="preserve">... </w:t>
      </w:r>
      <w:r>
        <w:rPr>
          <w:rtl/>
        </w:rPr>
        <w:t>והש</w:t>
      </w:r>
      <w:r>
        <w:rPr>
          <w:rFonts w:hint="cs"/>
          <w:rtl/>
        </w:rPr>
        <w:t>ם יתברך</w:t>
      </w:r>
      <w:r>
        <w:rPr>
          <w:rtl/>
        </w:rPr>
        <w:t xml:space="preserve"> הוא שנקרא </w:t>
      </w:r>
      <w:r>
        <w:rPr>
          <w:rFonts w:hint="cs"/>
          <w:rtl/>
        </w:rPr>
        <w:t>'</w:t>
      </w:r>
      <w:r>
        <w:rPr>
          <w:rtl/>
        </w:rPr>
        <w:t>מקור חיים</w:t>
      </w:r>
      <w:r>
        <w:rPr>
          <w:rFonts w:hint="cs"/>
          <w:rtl/>
        </w:rPr>
        <w:t>'</w:t>
      </w:r>
      <w:r>
        <w:rPr>
          <w:rtl/>
        </w:rPr>
        <w:t xml:space="preserve"> לפי שהוא נצחי</w:t>
      </w:r>
      <w:r>
        <w:rPr>
          <w:rFonts w:hint="cs"/>
          <w:rtl/>
        </w:rPr>
        <w:t>,</w:t>
      </w:r>
      <w:r>
        <w:rPr>
          <w:rtl/>
        </w:rPr>
        <w:t xml:space="preserve"> והחיים שבאים ממנו הם נקראים </w:t>
      </w:r>
      <w:r>
        <w:rPr>
          <w:rFonts w:hint="cs"/>
          <w:rtl/>
        </w:rPr>
        <w:t>'</w:t>
      </w:r>
      <w:r>
        <w:rPr>
          <w:rtl/>
        </w:rPr>
        <w:t>חיים</w:t>
      </w:r>
      <w:r>
        <w:rPr>
          <w:rFonts w:hint="cs"/>
          <w:rtl/>
        </w:rPr>
        <w:t>'.</w:t>
      </w:r>
      <w:r>
        <w:rPr>
          <w:rtl/>
        </w:rPr>
        <w:t xml:space="preserve"> לפיכך רשעים אף בחייהם נקראים מתים</w:t>
      </w:r>
      <w:r>
        <w:rPr>
          <w:rFonts w:hint="cs"/>
          <w:rtl/>
        </w:rPr>
        <w:t>.</w:t>
      </w:r>
      <w:r>
        <w:rPr>
          <w:rtl/>
        </w:rPr>
        <w:t xml:space="preserve"> ואף אם יש להם חיים</w:t>
      </w:r>
      <w:r>
        <w:rPr>
          <w:rFonts w:hint="cs"/>
          <w:rtl/>
        </w:rPr>
        <w:t>,</w:t>
      </w:r>
      <w:r>
        <w:rPr>
          <w:rtl/>
        </w:rPr>
        <w:t xml:space="preserve"> אין</w:t>
      </w:r>
      <w:r>
        <w:rPr>
          <w:rFonts w:hint="cs"/>
          <w:rtl/>
        </w:rPr>
        <w:t xml:space="preserve"> חיותם בא ממקור חיים. למה הדבר דומה, לבור שיש בו מים הרבה, ואין לבור מקור, הרי זה לא נקרא חיים". </w:t>
      </w:r>
      <w:r>
        <w:rPr>
          <w:rtl/>
        </w:rPr>
        <w:t xml:space="preserve">ובהקדמה לתפארת ישראל [ט:] כתב: "כאשר הגיע נזק אל ענף היוצא מן האילן, אז העיקר שממנו יצא חוזר וגורם גדולו מן השורש, אשר היה סבה לגדול שלו שיצא. ובלא השורש אין קיום לאילן כלל". ובהמשך שם כתב [טו.]: "כמו מי שלקח אילן בלא שורש אשר ממנו האילן, אז אין נמשך פרי ממנו" </w:t>
      </w:r>
      <w:r>
        <w:rPr>
          <w:rFonts w:hint="cs"/>
          <w:rtl/>
        </w:rPr>
        <w:t>[הובא למעלה פ"ג הערה 2098]. וראה למעלה הערה 1139.</w:t>
      </w:r>
      <w:r>
        <w:rPr>
          <w:rtl/>
        </w:rPr>
        <w:t xml:space="preserve"> </w:t>
      </w:r>
      <w:r>
        <w:rPr>
          <w:rFonts w:hint="cs"/>
          <w:rtl/>
        </w:rPr>
        <w:t>@</w:t>
      </w:r>
      <w:r w:rsidRPr="003669E7">
        <w:rPr>
          <w:rFonts w:hint="cs"/>
          <w:b/>
          <w:bCs/>
          <w:rtl/>
        </w:rPr>
        <w:t>ומעתה יביא</w:t>
      </w:r>
      <w:r>
        <w:rPr>
          <w:rFonts w:hint="cs"/>
          <w:rtl/>
        </w:rPr>
        <w:t xml:space="preserve">^ את הפסוק [משלי ג, יח] "עץ חיים היא למחזיקים בה", שזהו הפסוק השלישי שהוזכר כאן. ואין כוונתו בזה לבאר את פסוקי הברייתא, כי אז לא היה מתחיל בפסוק השלישי, אלא כוונתו להורות מדוע התורה מעניקה חיים ללומדיה, וזאת משום שהתורה נקראת "עץ" הניזון מן העיקר [הקב"ה], וכמו שמבאר. </w:t>
      </w:r>
    </w:p>
  </w:footnote>
  <w:footnote w:id="32">
    <w:p w:rsidR="005E6541" w:rsidRDefault="005E6541" w:rsidP="0076721B">
      <w:pPr>
        <w:pStyle w:val="FootnoteText"/>
        <w:rPr>
          <w:rFonts w:hint="cs"/>
        </w:rPr>
      </w:pPr>
      <w:r>
        <w:rPr>
          <w:rtl/>
        </w:rPr>
        <w:t>&lt;</w:t>
      </w:r>
      <w:r>
        <w:rPr>
          <w:rStyle w:val="FootnoteReference"/>
        </w:rPr>
        <w:footnoteRef/>
      </w:r>
      <w:r>
        <w:rPr>
          <w:rtl/>
        </w:rPr>
        <w:t>&gt;</w:t>
      </w:r>
      <w:r>
        <w:rPr>
          <w:rFonts w:hint="cs"/>
          <w:rtl/>
        </w:rPr>
        <w:t xml:space="preserve"> לשונו למעלה פ"א מי"ג [שמז:]: "כי על ידי התורה של האדם הדביקות בו יתברך". ובהמשך שם [שמט.] כתב: "על ידי התורה יש לו דביקות בו יתברך, כמו שבארנו זה בכמה מקומות, כי אם לא היתה התורה, לא היה לאדם בעל החומר, דביקות בו יתברך... ועל ידי התורה יש לו דביקות בו יתברך, וכמו שאמרנו כמה פעמים, ובשביל כך מקבל החיים". ולמעלה פ"ב מ"ה [תקע:] כתב: "</w:t>
      </w:r>
      <w:r>
        <w:rPr>
          <w:rFonts w:ascii="Times New Roman" w:hAnsi="Times New Roman"/>
          <w:snapToGrid/>
          <w:rtl/>
        </w:rPr>
        <w:t>האיש אשר הוא חסר התורה השכלית, נקרא רחוק מן השם יתברך, כי הקירוב אל השם יתברך הוא על ידי התורה, עד שעל ידי התורה בני אדם דבוקים בו יתברך, וכאשר בארנו למעלה.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hint="cs"/>
          <w:rtl/>
        </w:rPr>
        <w:t xml:space="preserve">". ולמעלה פ"ב מ"ז [תרכג.] כתב: "כי על ידי התורה הדביקות בו יתברך, וכמו שהתבאר כמה פעמים". ולמעלה פ"ג מ"ב [עז:] כתב: "התורה סבה ודרך להביא את </w:t>
      </w:r>
      <w:r w:rsidRPr="00CF151D">
        <w:rPr>
          <w:rFonts w:hint="cs"/>
          <w:sz w:val="18"/>
          <w:rtl/>
        </w:rPr>
        <w:t xml:space="preserve">האדם להיות עם השם יתברך". </w:t>
      </w:r>
      <w:r>
        <w:rPr>
          <w:rFonts w:hint="cs"/>
          <w:sz w:val="18"/>
          <w:rtl/>
        </w:rPr>
        <w:t xml:space="preserve">ולמעלה פ"ה מכ"ב [תקלז:] כתב: "התורה היא על הכל, שהיא הדבר המביאה אל השם יתברך להתדבק בו יתברך ביחוד, יותר מהכל, ולא כן שאר החכמות. ואילו ידעו בני אדם יושבי חושך להבין... לא היו מבלים ימיהם בדברי חכמי האומות, ועוזבין התורה, תורת אמת, אשר בצלה אנו חיים". </w:t>
      </w:r>
      <w:r w:rsidRPr="00CF151D">
        <w:rPr>
          <w:rFonts w:hint="cs"/>
          <w:sz w:val="18"/>
          <w:rtl/>
        </w:rPr>
        <w:t>ולמעלה במשנה ב [לפני ציון 80] כתב: "</w:t>
      </w:r>
      <w:r w:rsidRPr="00CF151D">
        <w:rPr>
          <w:rStyle w:val="FrankRuehl14"/>
          <w:rFonts w:cs="Monotype Hadassah"/>
          <w:sz w:val="18"/>
          <w:szCs w:val="18"/>
          <w:rtl/>
        </w:rPr>
        <w:t>מי שלומד תורה לשמה</w:t>
      </w:r>
      <w:r w:rsidRPr="00CF151D">
        <w:rPr>
          <w:rStyle w:val="FrankRuehl14"/>
          <w:rFonts w:cs="Monotype Hadassah" w:hint="cs"/>
          <w:sz w:val="18"/>
          <w:szCs w:val="18"/>
          <w:rtl/>
        </w:rPr>
        <w:t>,</w:t>
      </w:r>
      <w:r w:rsidRPr="00CF151D">
        <w:rPr>
          <w:rStyle w:val="FrankRuehl14"/>
          <w:rFonts w:cs="Monotype Hadassah"/>
          <w:sz w:val="18"/>
          <w:szCs w:val="18"/>
          <w:rtl/>
        </w:rPr>
        <w:t xml:space="preserve"> הנה יש לו קשור ודביקות עם הש</w:t>
      </w:r>
      <w:r w:rsidRPr="00CF151D">
        <w:rPr>
          <w:rStyle w:val="FrankRuehl14"/>
          <w:rFonts w:cs="Monotype Hadassah" w:hint="cs"/>
          <w:sz w:val="18"/>
          <w:szCs w:val="18"/>
          <w:rtl/>
        </w:rPr>
        <w:t>ם יתברך</w:t>
      </w:r>
      <w:r w:rsidRPr="00CF151D">
        <w:rPr>
          <w:rFonts w:hint="cs"/>
          <w:sz w:val="18"/>
          <w:rtl/>
        </w:rPr>
        <w:t>". ובהמשך שם [לפני ציון 104] כתב: "</w:t>
      </w:r>
      <w:r w:rsidRPr="00CF151D">
        <w:rPr>
          <w:rStyle w:val="FrankRuehl14"/>
          <w:rFonts w:cs="Monotype Hadassah"/>
          <w:sz w:val="18"/>
          <w:szCs w:val="18"/>
          <w:rtl/>
        </w:rPr>
        <w:t>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בו יתברך</w:t>
      </w:r>
      <w:r w:rsidRPr="00CF151D">
        <w:rPr>
          <w:rStyle w:val="FrankRuehl14"/>
          <w:rFonts w:cs="Monotype Hadassah" w:hint="cs"/>
          <w:sz w:val="18"/>
          <w:szCs w:val="18"/>
          <w:rtl/>
        </w:rPr>
        <w:t>.</w:t>
      </w:r>
      <w:r w:rsidRPr="00CF151D">
        <w:rPr>
          <w:rStyle w:val="FrankRuehl14"/>
          <w:rFonts w:cs="Monotype Hadassah"/>
          <w:sz w:val="18"/>
          <w:szCs w:val="18"/>
          <w:rtl/>
        </w:rPr>
        <w:t xml:space="preserve"> ומפני זה העולם מתלונן בצלו של הקב"ה</w:t>
      </w:r>
      <w:r w:rsidRPr="00CF151D">
        <w:rPr>
          <w:rStyle w:val="FrankRuehl14"/>
          <w:rFonts w:cs="Monotype Hadassah" w:hint="cs"/>
          <w:sz w:val="18"/>
          <w:szCs w:val="18"/>
          <w:rtl/>
        </w:rPr>
        <w:t>,</w:t>
      </w:r>
      <w:r w:rsidRPr="00CF151D">
        <w:rPr>
          <w:rStyle w:val="FrankRuehl14"/>
          <w:rFonts w:cs="Monotype Hadassah"/>
          <w:sz w:val="18"/>
          <w:szCs w:val="18"/>
          <w:rtl/>
        </w:rPr>
        <w:t xml:space="preserve"> כמו שמביא קרא </w:t>
      </w:r>
      <w:r>
        <w:rPr>
          <w:rFonts w:hint="cs"/>
          <w:sz w:val="18"/>
          <w:rtl/>
        </w:rPr>
        <w:t>[</w:t>
      </w:r>
      <w:r w:rsidRPr="00CF151D">
        <w:rPr>
          <w:rFonts w:hint="cs"/>
          <w:sz w:val="18"/>
          <w:rtl/>
        </w:rPr>
        <w:t>ישעיה נא, טז</w:t>
      </w:r>
      <w:r>
        <w:rPr>
          <w:rStyle w:val="FrankRuehl14"/>
          <w:rFonts w:cs="Monotype Hadassah" w:hint="cs"/>
          <w:sz w:val="18"/>
          <w:szCs w:val="18"/>
          <w:rtl/>
        </w:rPr>
        <w:t>]</w:t>
      </w:r>
      <w:r w:rsidRPr="00CF151D">
        <w:rPr>
          <w:rStyle w:val="FrankRuehl14"/>
          <w:rFonts w:cs="Monotype Hadassah" w:hint="cs"/>
          <w:sz w:val="18"/>
          <w:szCs w:val="18"/>
          <w:rtl/>
        </w:rPr>
        <w:t xml:space="preserve"> </w:t>
      </w:r>
      <w:r>
        <w:rPr>
          <w:rStyle w:val="FrankRuehl14"/>
          <w:rFonts w:cs="Monotype Hadassah" w:hint="cs"/>
          <w:sz w:val="18"/>
          <w:szCs w:val="18"/>
          <w:rtl/>
        </w:rPr>
        <w:t>'</w:t>
      </w:r>
      <w:r w:rsidRPr="00CF151D">
        <w:rPr>
          <w:rStyle w:val="FrankRuehl14"/>
          <w:rFonts w:cs="Monotype Hadassah"/>
          <w:sz w:val="18"/>
          <w:szCs w:val="18"/>
          <w:rtl/>
        </w:rPr>
        <w:t>ובצל ידי כסיתיך</w:t>
      </w:r>
      <w:r>
        <w:rPr>
          <w:rStyle w:val="FrankRuehl14"/>
          <w:rFonts w:cs="Monotype Hadassah" w:hint="cs"/>
          <w:sz w:val="18"/>
          <w:szCs w:val="18"/>
          <w:rtl/>
        </w:rPr>
        <w:t>'</w:t>
      </w:r>
      <w:r w:rsidRPr="00CF151D">
        <w:rPr>
          <w:rStyle w:val="FrankRuehl14"/>
          <w:rFonts w:cs="Monotype Hadassah" w:hint="cs"/>
          <w:sz w:val="18"/>
          <w:szCs w:val="18"/>
          <w:rtl/>
        </w:rPr>
        <w:t>.</w:t>
      </w:r>
      <w:r w:rsidRPr="00CF151D">
        <w:rPr>
          <w:rStyle w:val="FrankRuehl14"/>
          <w:rFonts w:cs="Monotype Hadassah"/>
          <w:sz w:val="18"/>
          <w:szCs w:val="18"/>
          <w:rtl/>
        </w:rPr>
        <w:t xml:space="preserve"> ודבר זה מבואר</w:t>
      </w:r>
      <w:r w:rsidRPr="00CF151D">
        <w:rPr>
          <w:rStyle w:val="FrankRuehl14"/>
          <w:rFonts w:cs="Monotype Hadassah" w:hint="cs"/>
          <w:sz w:val="18"/>
          <w:szCs w:val="18"/>
          <w:rtl/>
        </w:rPr>
        <w:t>,</w:t>
      </w:r>
      <w:r w:rsidRPr="00CF151D">
        <w:rPr>
          <w:rStyle w:val="FrankRuehl14"/>
          <w:rFonts w:cs="Monotype Hadassah"/>
          <w:sz w:val="18"/>
          <w:szCs w:val="18"/>
          <w:rtl/>
        </w:rPr>
        <w:t xml:space="preserve"> 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אל הש</w:t>
      </w:r>
      <w:r w:rsidRPr="00CF151D">
        <w:rPr>
          <w:rStyle w:val="FrankRuehl14"/>
          <w:rFonts w:cs="Monotype Hadassah" w:hint="cs"/>
          <w:sz w:val="18"/>
          <w:szCs w:val="18"/>
          <w:rtl/>
        </w:rPr>
        <w:t>ם יתברך.</w:t>
      </w:r>
      <w:r w:rsidRPr="00CF151D">
        <w:rPr>
          <w:rStyle w:val="FrankRuehl14"/>
          <w:rFonts w:cs="Monotype Hadassah"/>
          <w:sz w:val="18"/>
          <w:szCs w:val="18"/>
          <w:rtl/>
        </w:rPr>
        <w:t xml:space="preserve"> ומפני שיש לעולם דביקות בו ית</w:t>
      </w:r>
      <w:r w:rsidRPr="00CF151D">
        <w:rPr>
          <w:rStyle w:val="FrankRuehl14"/>
          <w:rFonts w:cs="Monotype Hadassah" w:hint="cs"/>
          <w:sz w:val="18"/>
          <w:szCs w:val="18"/>
          <w:rtl/>
        </w:rPr>
        <w:t>ברך,</w:t>
      </w:r>
      <w:r w:rsidRPr="00CF151D">
        <w:rPr>
          <w:rStyle w:val="FrankRuehl14"/>
          <w:rFonts w:cs="Monotype Hadassah"/>
          <w:sz w:val="18"/>
          <w:szCs w:val="18"/>
          <w:rtl/>
        </w:rPr>
        <w:t xml:space="preserve"> ומפני זה מגין הוא על כל העולם</w:t>
      </w:r>
      <w:r w:rsidRPr="00CF151D">
        <w:rPr>
          <w:rFonts w:hint="cs"/>
          <w:sz w:val="18"/>
          <w:rtl/>
        </w:rPr>
        <w:t xml:space="preserve">". </w:t>
      </w:r>
      <w:r>
        <w:rPr>
          <w:rFonts w:hint="cs"/>
          <w:rtl/>
        </w:rPr>
        <w:t>וזהו יסוד נפוץ ביותר בספריו, וכמלוקט למעלה הערות 80, 813.</w:t>
      </w:r>
      <w:r>
        <w:rPr>
          <w:rStyle w:val="HebrewChar"/>
          <w:rFonts w:cs="Monotype Hadassah" w:hint="cs"/>
          <w:rtl/>
        </w:rPr>
        <w:t xml:space="preserve"> </w:t>
      </w:r>
      <w:r>
        <w:rPr>
          <w:rFonts w:hint="cs"/>
          <w:rtl/>
        </w:rPr>
        <w:t xml:space="preserve"> </w:t>
      </w:r>
    </w:p>
  </w:footnote>
  <w:footnote w:id="33">
    <w:p w:rsidR="005E6541" w:rsidRDefault="005E6541" w:rsidP="003F54F3">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rtl/>
        </w:rPr>
        <w:t xml:space="preserve">אודות שאין דבר קרוב להקב"ה יותר מתורה, כן כתב </w:t>
      </w:r>
      <w:r>
        <w:rPr>
          <w:rtl/>
        </w:rPr>
        <w:t>בתפארת ישראל פל"ד [תקד:], וז"ל</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w:t>
      </w:r>
      <w:r>
        <w:rPr>
          <w:rStyle w:val="HebrewChar"/>
          <w:rFonts w:cs="Monotype Hadassah" w:hint="cs"/>
          <w:rtl/>
        </w:rPr>
        <w:t>ו</w:t>
      </w:r>
      <w:r>
        <w:rPr>
          <w:rStyle w:val="HebrewChar"/>
          <w:rFonts w:cs="Monotype Hadassah"/>
          <w:rtl/>
        </w:rPr>
        <w:t>בהספד [עמוד קצ (דפוס ב"ב)]</w:t>
      </w:r>
      <w:r>
        <w:rPr>
          <w:rStyle w:val="HebrewChar"/>
          <w:rFonts w:cs="Monotype Hadassah" w:hint="cs"/>
          <w:rtl/>
        </w:rPr>
        <w:t xml:space="preserve"> כתב</w:t>
      </w:r>
      <w:r>
        <w:rPr>
          <w:rStyle w:val="HebrewChar"/>
          <w:rFonts w:cs="Monotype Hadassah"/>
          <w:rtl/>
        </w:rPr>
        <w:t>: "כי בעל התורה הוא תחת צל הקב"ה, ואין דבר שהוא תחת כנפי השם כמו התורה"</w:t>
      </w:r>
      <w:r>
        <w:rPr>
          <w:rStyle w:val="HebrewChar"/>
          <w:rFonts w:cs="Monotype Hadassah" w:hint="cs"/>
          <w:rtl/>
        </w:rPr>
        <w:t xml:space="preserve">. וראה למעלה הערות 80, 81, 106, 202, 214, 331. </w:t>
      </w:r>
      <w:r>
        <w:rPr>
          <w:rFonts w:hint="cs"/>
          <w:rtl/>
        </w:rPr>
        <w:t>ו</w:t>
      </w:r>
      <w:r>
        <w:rPr>
          <w:rtl/>
        </w:rPr>
        <w:t>"יש בידינו קבלה של אמת, כי כל התורה כולה שמותיו של הקב"ה" [לשון הרמב"ן בהקדמתו לתורה, ומקורו בזוה"ק ח"ב פז.]. ותורה שבכתב נאצלת משם הויה, ותורה שבע"פ משם אדנות [שערי אורה אמצע שער ב (עמוד 46 בנדפס), אדרת אליהו תחילת פרשת בראשית]. ושם הויה מורה על אמיתתו יתברך [נצח ישראל פמ"ב (תשכח:)</w:t>
      </w:r>
      <w:r>
        <w:rPr>
          <w:rFonts w:hint="cs"/>
          <w:rtl/>
        </w:rPr>
        <w:t>, והובא למעלה פ"ג הערה 357</w:t>
      </w:r>
      <w:r>
        <w:rPr>
          <w:rtl/>
        </w:rPr>
        <w:t>].</w:t>
      </w:r>
      <w:r>
        <w:rPr>
          <w:rFonts w:hint="cs"/>
          <w:rtl/>
        </w:rPr>
        <w:t xml:space="preserve"> וראה הערה הבאה.</w:t>
      </w:r>
    </w:p>
  </w:footnote>
  <w:footnote w:id="34">
    <w:p w:rsidR="005E6541" w:rsidRDefault="005E6541" w:rsidP="00966769">
      <w:pPr>
        <w:pStyle w:val="FootnoteText"/>
        <w:rPr>
          <w:rFonts w:hint="cs"/>
        </w:rPr>
      </w:pPr>
      <w:r>
        <w:rPr>
          <w:rtl/>
        </w:rPr>
        <w:t>&lt;</w:t>
      </w:r>
      <w:r>
        <w:rPr>
          <w:rStyle w:val="FootnoteReference"/>
        </w:rPr>
        <w:footnoteRef/>
      </w:r>
      <w:r>
        <w:rPr>
          <w:rtl/>
        </w:rPr>
        <w:t>&gt;</w:t>
      </w:r>
      <w:r>
        <w:rPr>
          <w:rFonts w:hint="cs"/>
          <w:rtl/>
        </w:rPr>
        <w:t xml:space="preserve"> עוד אודות זיקת התורה אל ה', הנה למעלה [פ"ג מ"ב] ביאר שלכך התורה נקראת "בת" לה' [שמו"ר לג, א], וכלשונו שם [עז.]: "</w:t>
      </w:r>
      <w:r>
        <w:rPr>
          <w:rFonts w:ascii="Times New Roman" w:hAnsi="Times New Roman"/>
          <w:snapToGrid/>
          <w:rtl/>
        </w:rPr>
        <w:t>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w:t>
      </w:r>
      <w:r>
        <w:rPr>
          <w:rFonts w:ascii="Times New Roman" w:hAnsi="Times New Roman" w:hint="cs"/>
          <w:snapToGrid/>
          <w:rtl/>
        </w:rPr>
        <w:t xml:space="preserve"> [ראה ח"א לחולין ס: (ד, צח.)]</w:t>
      </w:r>
      <w:r>
        <w:rPr>
          <w:rFonts w:ascii="Times New Roman" w:hAnsi="Times New Roman"/>
          <w:snapToGrid/>
          <w:rtl/>
        </w:rPr>
        <w:t>, ולכך התורה מביאה האדם אל השם יתברך, והשם יתברך עם האדם כאשר עוסק בתורה. ולפיכך נקראת התורה 'בת' להקב"ה, כי החכמה תקרא תולדה</w:t>
      </w:r>
      <w:r>
        <w:rPr>
          <w:rFonts w:ascii="Times New Roman" w:hAnsi="Times New Roman" w:hint="cs"/>
          <w:snapToGrid/>
          <w:rtl/>
        </w:rPr>
        <w:t xml:space="preserve">". </w:t>
      </w:r>
      <w:r>
        <w:rPr>
          <w:rFonts w:hint="cs"/>
          <w:rtl/>
        </w:rPr>
        <w:t xml:space="preserve">ושם בהערה 354 התבאר מספריו שיש קירבה מיוחדת בין אב לבתו [ראה למעלה הערות 317, 1022, ולהלן הערה 1507]. </w:t>
      </w:r>
      <w:r>
        <w:rPr>
          <w:rStyle w:val="HebrewChar"/>
          <w:rFonts w:cs="Monotype Hadassah"/>
          <w:rtl/>
        </w:rPr>
        <w:t>@</w:t>
      </w:r>
      <w:r>
        <w:rPr>
          <w:rStyle w:val="HebrewChar"/>
          <w:rFonts w:cs="Monotype Hadassah"/>
          <w:b/>
          <w:bCs/>
          <w:rtl/>
        </w:rPr>
        <w:t xml:space="preserve">והנה </w:t>
      </w:r>
      <w:r>
        <w:rPr>
          <w:rStyle w:val="HebrewChar"/>
          <w:rFonts w:cs="Monotype Hadassah" w:hint="cs"/>
          <w:b/>
          <w:bCs/>
          <w:rtl/>
        </w:rPr>
        <w:t>כא</w:t>
      </w:r>
      <w:r>
        <w:rPr>
          <w:rStyle w:val="HebrewChar"/>
          <w:rFonts w:cs="Monotype Hadassah"/>
          <w:b/>
          <w:bCs/>
          <w:rtl/>
        </w:rPr>
        <w:t>ן</w:t>
      </w:r>
      <w:r>
        <w:rPr>
          <w:rStyle w:val="HebrewChar"/>
          <w:rFonts w:cs="Monotype Hadassah"/>
          <w:rtl/>
        </w:rPr>
        <w:t xml:space="preserve">^ </w:t>
      </w:r>
      <w:r>
        <w:rPr>
          <w:rStyle w:val="HebrewChar"/>
          <w:rFonts w:cs="Monotype Hadassah" w:hint="cs"/>
          <w:rtl/>
        </w:rPr>
        <w:t>מבאר ש</w:t>
      </w:r>
      <w:r>
        <w:rPr>
          <w:rStyle w:val="HebrewChar"/>
          <w:rFonts w:cs="Monotype Hadassah"/>
          <w:rtl/>
        </w:rPr>
        <w:t xml:space="preserve">התורה נקראת </w:t>
      </w:r>
      <w:r>
        <w:rPr>
          <w:rStyle w:val="HebrewChar"/>
          <w:rFonts w:cs="Monotype Hadassah" w:hint="cs"/>
          <w:rtl/>
        </w:rPr>
        <w:t>"</w:t>
      </w:r>
      <w:r>
        <w:rPr>
          <w:rStyle w:val="HebrewChar"/>
          <w:rFonts w:cs="Monotype Hadassah"/>
          <w:rtl/>
        </w:rPr>
        <w:t>עץ</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משום שהיא נאצלת מה'. ולפי זה יוצא ששמות התורה </w:t>
      </w:r>
      <w:r>
        <w:rPr>
          <w:rStyle w:val="HebrewChar"/>
          <w:rFonts w:cs="Monotype Hadassah"/>
          <w:rtl/>
        </w:rPr>
        <w:t>"בת" ו"עץ" מורים שהתורה אצולה מה' כבת מאביה וכעץ מעיקרו. ויש לבאר מהו ההבדל בין מה שמורה שם "בת" לבין שם "עץ". ויש לומר, ששם "בת" מורה שהקב"ה אינו יכול להתנתק מהתורה ["</w:t>
      </w:r>
      <w:r>
        <w:rPr>
          <w:rStyle w:val="HebrewChar"/>
          <w:rFonts w:cs="Monotype Hadassah" w:hint="cs"/>
          <w:rtl/>
        </w:rPr>
        <w:t xml:space="preserve">בתי שנתתי לך יחידית היא, </w:t>
      </w:r>
      <w:r>
        <w:rPr>
          <w:rStyle w:val="HebrewChar"/>
          <w:rFonts w:cs="Monotype Hadassah"/>
          <w:rtl/>
        </w:rPr>
        <w:t>לפרוש הימנה איני יכול"</w:t>
      </w:r>
      <w:r>
        <w:rPr>
          <w:rStyle w:val="HebrewChar"/>
          <w:rFonts w:cs="Monotype Hadassah" w:hint="cs"/>
          <w:rtl/>
        </w:rPr>
        <w:t xml:space="preserve"> (שמו"ר לג, א)</w:t>
      </w:r>
      <w:r>
        <w:rPr>
          <w:rStyle w:val="HebrewChar"/>
          <w:rFonts w:cs="Monotype Hadassah"/>
          <w:rtl/>
        </w:rPr>
        <w:t>], ואילו שם "עץ" מורה שהתורה לא יכולה להתנתק מה'. והטעם הוא, ששם "בת" מורה שהתורה היא כהקב"ה עצמו, וכמו שכל בת באה מאמיתת אביה, כך התורה באה מאמיתת ה', והקב"ה אינו יכול לפרוש כביכול מעצמו. אך שם "עץ" מורה על קרבת התורה לה', שכשם שהעץ הוא קרוב וניזון מעיקרו, כך התורה קרובה וניזונת מה', ולכך התורה אינה יכולה להתנתק מה' כפי שהעץ אינו יכול להתנתק מעיקרו</w:t>
      </w:r>
      <w:r>
        <w:rPr>
          <w:rStyle w:val="HebrewChar"/>
          <w:rFonts w:cs="Monotype Hadassah" w:hint="cs"/>
          <w:rtl/>
        </w:rPr>
        <w:t xml:space="preserve"> [הובא למעלה פ"ג הערה 361]</w:t>
      </w:r>
      <w:r>
        <w:rPr>
          <w:rFonts w:hint="cs"/>
          <w:rtl/>
        </w:rPr>
        <w:t xml:space="preserve">   </w:t>
      </w:r>
    </w:p>
  </w:footnote>
  <w:footnote w:id="35">
    <w:p w:rsidR="005E6541" w:rsidRDefault="005E6541" w:rsidP="003F1F97">
      <w:pPr>
        <w:pStyle w:val="FootnoteText"/>
        <w:rPr>
          <w:rFonts w:hint="cs"/>
          <w:rtl/>
        </w:rPr>
      </w:pPr>
      <w:r>
        <w:rPr>
          <w:rtl/>
        </w:rPr>
        <w:t>&lt;</w:t>
      </w:r>
      <w:r>
        <w:rPr>
          <w:rStyle w:val="FootnoteReference"/>
        </w:rPr>
        <w:footnoteRef/>
      </w:r>
      <w:r>
        <w:rPr>
          <w:rtl/>
        </w:rPr>
        <w:t>&gt;</w:t>
      </w:r>
      <w:r>
        <w:rPr>
          <w:rFonts w:hint="cs"/>
          <w:rtl/>
        </w:rPr>
        <w:t xml:space="preserve"> הנה כאן מבאר ששם "עץ" של תורה הוא משום שהתורה עצמה מקבלת החיים מה'. וכן למעלה פ"א מי"ג [שמח.] כתב: "כי התורה עצם החיים". אמנם למעלה בהקדמה [יט.] ביאר ששם "עץ" של תורה הוא משום שהתורה מעבירה חיים ללומדיה, שכתב: "</w:t>
      </w:r>
      <w:r>
        <w:rPr>
          <w:rtl/>
        </w:rPr>
        <w:t xml:space="preserve">התורה היא </w:t>
      </w:r>
      <w:r>
        <w:rPr>
          <w:rFonts w:hint="cs"/>
          <w:rtl/>
        </w:rPr>
        <w:t>'</w:t>
      </w:r>
      <w:r>
        <w:rPr>
          <w:rtl/>
        </w:rPr>
        <w:t>עץ חיים</w:t>
      </w:r>
      <w:r>
        <w:rPr>
          <w:rFonts w:hint="cs"/>
          <w:rtl/>
        </w:rPr>
        <w:t>'</w:t>
      </w:r>
      <w:r>
        <w:rPr>
          <w:rtl/>
        </w:rPr>
        <w:t xml:space="preserve">, שהיא נותנת החיים למי שאוחז בה, דהיינו לומדיה, כמו שאמר </w:t>
      </w:r>
      <w:r>
        <w:rPr>
          <w:rFonts w:hint="cs"/>
          <w:rtl/>
        </w:rPr>
        <w:t>'</w:t>
      </w:r>
      <w:r>
        <w:rPr>
          <w:rtl/>
        </w:rPr>
        <w:t>עץ חיים הוא למחזיקים בה</w:t>
      </w:r>
      <w:r>
        <w:rPr>
          <w:rFonts w:hint="cs"/>
          <w:rtl/>
        </w:rPr>
        <w:t>'</w:t>
      </w:r>
      <w:r>
        <w:rPr>
          <w:rtl/>
        </w:rPr>
        <w:t xml:space="preserve">. ונקראת </w:t>
      </w:r>
      <w:r>
        <w:rPr>
          <w:rFonts w:hint="cs"/>
          <w:rtl/>
        </w:rPr>
        <w:t>'</w:t>
      </w:r>
      <w:r>
        <w:rPr>
          <w:rtl/>
        </w:rPr>
        <w:t>עץ</w:t>
      </w:r>
      <w:r>
        <w:rPr>
          <w:rFonts w:hint="cs"/>
          <w:rtl/>
        </w:rPr>
        <w:t>'</w:t>
      </w:r>
      <w:r>
        <w:rPr>
          <w:rtl/>
        </w:rPr>
        <w:t xml:space="preserve">, כי על ידי התורה יש </w:t>
      </w:r>
      <w:r>
        <w:rPr>
          <w:rFonts w:hint="cs"/>
          <w:rtl/>
        </w:rPr>
        <w:t>&amp;</w:t>
      </w:r>
      <w:r w:rsidRPr="00F15748">
        <w:rPr>
          <w:b/>
          <w:bCs/>
          <w:rtl/>
        </w:rPr>
        <w:t>לאדם</w:t>
      </w:r>
      <w:r>
        <w:rPr>
          <w:rFonts w:hint="cs"/>
          <w:rtl/>
        </w:rPr>
        <w:t>^</w:t>
      </w:r>
      <w:r>
        <w:rPr>
          <w:rtl/>
        </w:rPr>
        <w:t xml:space="preserve"> דביקות ונטיעה בו יתברך, כי נטיעת התורה יוצא מן השם יתברך, ולפיכך היא </w:t>
      </w:r>
      <w:r>
        <w:rPr>
          <w:rFonts w:hint="cs"/>
          <w:rtl/>
        </w:rPr>
        <w:t>'</w:t>
      </w:r>
      <w:r>
        <w:rPr>
          <w:rtl/>
        </w:rPr>
        <w:t>עץ חיים למחזיקים בה</w:t>
      </w:r>
      <w:r>
        <w:rPr>
          <w:rFonts w:hint="cs"/>
          <w:rtl/>
        </w:rPr>
        <w:t>'". ומשמע מכך שאין קבלת חיים לתורה עצמה, אלא קבלת חיים ללומדיה. וצריך לומר שהתורה עצמה היא חיים, ורק שהביטוי לחיים אלו הוא בשפע החיים המגיע ללומדיה. וכן ביארו חכמים שפסוק זה גופא מלמדנו שהתורה עצמה נקראת "חיים", וכמו שאמרו [אבות דר"נ פל"ד מ"י] "</w:t>
      </w:r>
      <w:r>
        <w:rPr>
          <w:rtl/>
        </w:rPr>
        <w:t>עשרה נקראו חיים</w:t>
      </w:r>
      <w:r>
        <w:rPr>
          <w:rFonts w:hint="cs"/>
          <w:rtl/>
        </w:rPr>
        <w:t>;</w:t>
      </w:r>
      <w:r>
        <w:rPr>
          <w:rtl/>
        </w:rPr>
        <w:t xml:space="preserve"> הקב"ה</w:t>
      </w:r>
      <w:r>
        <w:rPr>
          <w:rFonts w:hint="cs"/>
          <w:rtl/>
        </w:rPr>
        <w:t>,</w:t>
      </w:r>
      <w:r>
        <w:rPr>
          <w:rtl/>
        </w:rPr>
        <w:t xml:space="preserve"> </w:t>
      </w:r>
      <w:r>
        <w:rPr>
          <w:rFonts w:hint="cs"/>
          <w:rtl/>
        </w:rPr>
        <w:t>'</w:t>
      </w:r>
      <w:r>
        <w:rPr>
          <w:rtl/>
        </w:rPr>
        <w:t>וה' אלהים אמת הוא אלהים חיים</w:t>
      </w:r>
      <w:r>
        <w:rPr>
          <w:rFonts w:hint="cs"/>
          <w:rtl/>
        </w:rPr>
        <w:t>' [ירמיה י, י]</w:t>
      </w:r>
      <w:r>
        <w:rPr>
          <w:rtl/>
        </w:rPr>
        <w:t>. תורה נקראת חיים</w:t>
      </w:r>
      <w:r>
        <w:rPr>
          <w:rFonts w:hint="cs"/>
          <w:rtl/>
        </w:rPr>
        <w:t>,</w:t>
      </w:r>
      <w:r>
        <w:rPr>
          <w:rtl/>
        </w:rPr>
        <w:t xml:space="preserve"> שנא</w:t>
      </w:r>
      <w:r>
        <w:rPr>
          <w:rFonts w:hint="cs"/>
          <w:rtl/>
        </w:rPr>
        <w:t>מר</w:t>
      </w:r>
      <w:r>
        <w:rPr>
          <w:rtl/>
        </w:rPr>
        <w:t xml:space="preserve"> </w:t>
      </w:r>
      <w:r>
        <w:rPr>
          <w:rFonts w:hint="cs"/>
          <w:rtl/>
        </w:rPr>
        <w:t>[</w:t>
      </w:r>
      <w:r>
        <w:rPr>
          <w:rtl/>
        </w:rPr>
        <w:t>משלי ג</w:t>
      </w:r>
      <w:r>
        <w:rPr>
          <w:rFonts w:hint="cs"/>
          <w:rtl/>
        </w:rPr>
        <w:t>, יח]</w:t>
      </w:r>
      <w:r>
        <w:rPr>
          <w:rtl/>
        </w:rPr>
        <w:t xml:space="preserve"> </w:t>
      </w:r>
      <w:r>
        <w:rPr>
          <w:rFonts w:hint="cs"/>
          <w:rtl/>
        </w:rPr>
        <w:t>'</w:t>
      </w:r>
      <w:r>
        <w:rPr>
          <w:rtl/>
        </w:rPr>
        <w:t>עץ חיים היא למחזיקים בה ותומכיה מאושר</w:t>
      </w:r>
      <w:r>
        <w:rPr>
          <w:rFonts w:hint="cs"/>
          <w:rtl/>
        </w:rPr>
        <w:t>'</w:t>
      </w:r>
      <w:r>
        <w:rPr>
          <w:rtl/>
        </w:rPr>
        <w:t>. ישראל נקראו חיים</w:t>
      </w:r>
      <w:r>
        <w:rPr>
          <w:rFonts w:hint="cs"/>
          <w:rtl/>
        </w:rPr>
        <w:t>,</w:t>
      </w:r>
      <w:r>
        <w:rPr>
          <w:rtl/>
        </w:rPr>
        <w:t xml:space="preserve"> שנא</w:t>
      </w:r>
      <w:r>
        <w:rPr>
          <w:rFonts w:hint="cs"/>
          <w:rtl/>
        </w:rPr>
        <w:t>מר</w:t>
      </w:r>
      <w:r>
        <w:rPr>
          <w:rtl/>
        </w:rPr>
        <w:t xml:space="preserve"> </w:t>
      </w:r>
      <w:r>
        <w:rPr>
          <w:rFonts w:hint="cs"/>
          <w:rtl/>
        </w:rPr>
        <w:t>[</w:t>
      </w:r>
      <w:r>
        <w:rPr>
          <w:rtl/>
        </w:rPr>
        <w:t>דברים ד</w:t>
      </w:r>
      <w:r>
        <w:rPr>
          <w:rFonts w:hint="cs"/>
          <w:rtl/>
        </w:rPr>
        <w:t>, ד]</w:t>
      </w:r>
      <w:r>
        <w:rPr>
          <w:rtl/>
        </w:rPr>
        <w:t xml:space="preserve"> </w:t>
      </w:r>
      <w:r>
        <w:rPr>
          <w:rFonts w:hint="cs"/>
          <w:rtl/>
        </w:rPr>
        <w:t>'</w:t>
      </w:r>
      <w:r>
        <w:rPr>
          <w:rtl/>
        </w:rPr>
        <w:t>ואתם הדבקים בה' אלהיכם חיים כולכם היום</w:t>
      </w:r>
      <w:r>
        <w:rPr>
          <w:rFonts w:hint="cs"/>
          <w:rtl/>
        </w:rPr>
        <w:t xml:space="preserve">'. </w:t>
      </w:r>
      <w:r>
        <w:rPr>
          <w:rtl/>
        </w:rPr>
        <w:t>צדיק נקרא חיים</w:t>
      </w:r>
      <w:r>
        <w:rPr>
          <w:rFonts w:hint="cs"/>
          <w:rtl/>
        </w:rPr>
        <w:t>,</w:t>
      </w:r>
      <w:r>
        <w:rPr>
          <w:rtl/>
        </w:rPr>
        <w:t xml:space="preserve"> שנא</w:t>
      </w:r>
      <w:r>
        <w:rPr>
          <w:rFonts w:hint="cs"/>
          <w:rtl/>
        </w:rPr>
        <w:t>מר</w:t>
      </w:r>
      <w:r>
        <w:rPr>
          <w:rtl/>
        </w:rPr>
        <w:t xml:space="preserve"> </w:t>
      </w:r>
      <w:r>
        <w:rPr>
          <w:rFonts w:hint="cs"/>
          <w:rtl/>
        </w:rPr>
        <w:t>[</w:t>
      </w:r>
      <w:r>
        <w:rPr>
          <w:rtl/>
        </w:rPr>
        <w:t>משלי יא</w:t>
      </w:r>
      <w:r>
        <w:rPr>
          <w:rFonts w:hint="cs"/>
          <w:rtl/>
        </w:rPr>
        <w:t>, ל]</w:t>
      </w:r>
      <w:r>
        <w:rPr>
          <w:rtl/>
        </w:rPr>
        <w:t xml:space="preserve"> </w:t>
      </w:r>
      <w:r>
        <w:rPr>
          <w:rFonts w:hint="cs"/>
          <w:rtl/>
        </w:rPr>
        <w:t>'</w:t>
      </w:r>
      <w:r>
        <w:rPr>
          <w:rtl/>
        </w:rPr>
        <w:t>פרי צדיק עץ חיים</w:t>
      </w:r>
      <w:r>
        <w:rPr>
          <w:rFonts w:hint="cs"/>
          <w:rtl/>
        </w:rPr>
        <w:t>'</w:t>
      </w:r>
      <w:r>
        <w:rPr>
          <w:rtl/>
        </w:rPr>
        <w:t xml:space="preserve"> </w:t>
      </w:r>
      <w:r>
        <w:rPr>
          <w:rFonts w:hint="cs"/>
          <w:rtl/>
        </w:rPr>
        <w:t>וכו'". ובבאר הגולה באר השביעי [שעו:] כתב: "אילו היה לו [לעם הארץ] הכנה אל החיים, היה בא לכלל תורה, שהיא החיים" [הובא למעלה פ"ג הערה 1030].</w:t>
      </w:r>
    </w:p>
  </w:footnote>
  <w:footnote w:id="36">
    <w:p w:rsidR="005E6541" w:rsidRDefault="005E6541" w:rsidP="004C2684">
      <w:pPr>
        <w:pStyle w:val="FootnoteText"/>
        <w:rPr>
          <w:rFonts w:hint="cs"/>
        </w:rPr>
      </w:pPr>
      <w:r>
        <w:rPr>
          <w:rtl/>
        </w:rPr>
        <w:t>&lt;</w:t>
      </w:r>
      <w:r>
        <w:rPr>
          <w:rStyle w:val="FootnoteReference"/>
        </w:rPr>
        <w:footnoteRef/>
      </w:r>
      <w:r>
        <w:rPr>
          <w:rtl/>
        </w:rPr>
        <w:t>&gt;</w:t>
      </w:r>
      <w:r>
        <w:rPr>
          <w:rFonts w:hint="cs"/>
          <w:rtl/>
        </w:rPr>
        <w:t xml:space="preserve"> כי מעלותיה של תורה חלות על לומדיה [כפי שנתבאר למעלה הערות 36, 252, 301, ולהלן הערה 1971, קחנו משם], לכך החיים של תורה חלים על לומדיה. ו"למחזיקים בה" פירושו ללומדיה, וכמבואר בהערה הקודמת. </w:t>
      </w:r>
    </w:p>
  </w:footnote>
  <w:footnote w:id="37">
    <w:p w:rsidR="005E6541" w:rsidRDefault="005E6541" w:rsidP="001535CF">
      <w:pPr>
        <w:pStyle w:val="FootnoteText"/>
        <w:rPr>
          <w:rFonts w:hint="cs"/>
          <w:rtl/>
        </w:rPr>
      </w:pPr>
      <w:r>
        <w:rPr>
          <w:rtl/>
        </w:rPr>
        <w:t>&lt;</w:t>
      </w:r>
      <w:r>
        <w:rPr>
          <w:rStyle w:val="FootnoteReference"/>
        </w:rPr>
        <w:footnoteRef/>
      </w:r>
      <w:r>
        <w:rPr>
          <w:rtl/>
        </w:rPr>
        <w:t>&gt;</w:t>
      </w:r>
      <w:r>
        <w:rPr>
          <w:rFonts w:hint="cs"/>
          <w:rtl/>
        </w:rPr>
        <w:t xml:space="preserve"> לשונו בתפארת ישראל פל"א [תסז:]: "</w:t>
      </w:r>
      <w:r>
        <w:rPr>
          <w:rtl/>
        </w:rPr>
        <w:t>כי התורה היא מן השם יתברך, ומי שיש בו תורה יש בו דבקות עם השם יתברך</w:t>
      </w:r>
      <w:r>
        <w:rPr>
          <w:rFonts w:hint="cs"/>
          <w:rtl/>
        </w:rPr>
        <w:t>.</w:t>
      </w:r>
      <w:r>
        <w:rPr>
          <w:rtl/>
        </w:rPr>
        <w:t xml:space="preserve"> וכאשר הוא מתדבק עם השם יתברך</w:t>
      </w:r>
      <w:r>
        <w:rPr>
          <w:rFonts w:hint="cs"/>
          <w:rtl/>
        </w:rPr>
        <w:t>,</w:t>
      </w:r>
      <w:r>
        <w:rPr>
          <w:rtl/>
        </w:rPr>
        <w:t xml:space="preserve"> אין ספק כי דבר זה הוא מביא החיים</w:t>
      </w:r>
      <w:r>
        <w:rPr>
          <w:rFonts w:hint="cs"/>
          <w:rtl/>
        </w:rPr>
        <w:t xml:space="preserve">... </w:t>
      </w:r>
      <w:r>
        <w:rPr>
          <w:rtl/>
        </w:rPr>
        <w:t>ומפני כך היו שומעים קול אלהים חיים</w:t>
      </w:r>
      <w:r>
        <w:rPr>
          <w:rFonts w:hint="cs"/>
          <w:rtl/>
        </w:rPr>
        <w:t>,</w:t>
      </w:r>
      <w:r>
        <w:rPr>
          <w:rtl/>
        </w:rPr>
        <w:t xml:space="preserve"> והיו חיים לעולם</w:t>
      </w:r>
      <w:r>
        <w:rPr>
          <w:rFonts w:hint="cs"/>
          <w:rtl/>
        </w:rPr>
        <w:t>.</w:t>
      </w:r>
      <w:r>
        <w:rPr>
          <w:rtl/>
        </w:rPr>
        <w:t xml:space="preserve"> שכל ששמעו קול אלהים חיים היו חיים לעולם ו</w:t>
      </w:r>
      <w:r>
        <w:rPr>
          <w:rFonts w:hint="cs"/>
          <w:rtl/>
        </w:rPr>
        <w:t>ל</w:t>
      </w:r>
      <w:r>
        <w:rPr>
          <w:rtl/>
        </w:rPr>
        <w:t>עולמי עולמים</w:t>
      </w:r>
      <w:r>
        <w:rPr>
          <w:rFonts w:hint="cs"/>
          <w:rtl/>
        </w:rPr>
        <w:t>.</w:t>
      </w:r>
      <w:r>
        <w:rPr>
          <w:rtl/>
        </w:rPr>
        <w:t xml:space="preserve"> וזה מפני הדבקות שהיו דבקים בו יתברך</w:t>
      </w:r>
      <w:r>
        <w:rPr>
          <w:rFonts w:hint="cs"/>
          <w:rtl/>
        </w:rPr>
        <w:t>,</w:t>
      </w:r>
      <w:r>
        <w:rPr>
          <w:rtl/>
        </w:rPr>
        <w:t xml:space="preserve"> שהיו שומעים קול אלהים</w:t>
      </w:r>
      <w:r>
        <w:rPr>
          <w:rFonts w:hint="cs"/>
          <w:rtl/>
        </w:rPr>
        <w:t>,</w:t>
      </w:r>
      <w:r>
        <w:rPr>
          <w:rtl/>
        </w:rPr>
        <w:t xml:space="preserve"> והדבקות הזה היה מגיע להם החיים</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אלהיכם חיים כלכם</w:t>
      </w:r>
      <w:r>
        <w:rPr>
          <w:rFonts w:hint="cs"/>
          <w:rtl/>
        </w:rPr>
        <w:t>'" [הובא למעלה הערה 327]. ואמרו חכמים [יבמות צו.] "</w:t>
      </w:r>
      <w:r>
        <w:rPr>
          <w:rtl/>
        </w:rPr>
        <w:t>כל ת</w:t>
      </w:r>
      <w:r>
        <w:rPr>
          <w:rFonts w:hint="cs"/>
          <w:rtl/>
        </w:rPr>
        <w:t>למיד חכם</w:t>
      </w:r>
      <w:r>
        <w:rPr>
          <w:rtl/>
        </w:rPr>
        <w:t xml:space="preserve"> שאומרים דבר שמועה מפיו בעולם הזה</w:t>
      </w:r>
      <w:r>
        <w:rPr>
          <w:rFonts w:hint="cs"/>
          <w:rtl/>
        </w:rPr>
        <w:t>,</w:t>
      </w:r>
      <w:r>
        <w:rPr>
          <w:rtl/>
        </w:rPr>
        <w:t xml:space="preserve"> שפתותיו דובבות בקבר</w:t>
      </w:r>
      <w:r>
        <w:rPr>
          <w:rFonts w:hint="cs"/>
          <w:rtl/>
        </w:rPr>
        <w:t>", ובח"א [א, קמה.] כתב: "</w:t>
      </w:r>
      <w:r>
        <w:rPr>
          <w:rtl/>
        </w:rPr>
        <w:t>כי התורה לא שייך בה מיתה, וכאשר אומרים דבר שמועה מפיו</w:t>
      </w:r>
      <w:r>
        <w:rPr>
          <w:rFonts w:hint="cs"/>
          <w:rtl/>
        </w:rPr>
        <w:t>,</w:t>
      </w:r>
      <w:r>
        <w:rPr>
          <w:rtl/>
        </w:rPr>
        <w:t xml:space="preserve"> ומתחבר מי שאמרו ההלכה משמו אל </w:t>
      </w:r>
      <w:r>
        <w:rPr>
          <w:rFonts w:hint="cs"/>
          <w:rtl/>
        </w:rPr>
        <w:t>ה</w:t>
      </w:r>
      <w:r>
        <w:rPr>
          <w:rtl/>
        </w:rPr>
        <w:t xml:space="preserve">חיים </w:t>
      </w:r>
      <w:r>
        <w:rPr>
          <w:rFonts w:hint="cs"/>
          <w:rtl/>
        </w:rPr>
        <w:t>על ידי</w:t>
      </w:r>
      <w:r>
        <w:rPr>
          <w:rtl/>
        </w:rPr>
        <w:t xml:space="preserve"> התורה שהיא חיים, ולכך מביא לו החיים</w:t>
      </w:r>
      <w:r>
        <w:rPr>
          <w:rFonts w:hint="cs"/>
          <w:rtl/>
        </w:rPr>
        <w:t>,</w:t>
      </w:r>
      <w:r>
        <w:rPr>
          <w:rtl/>
        </w:rPr>
        <w:t xml:space="preserve"> עד ששפתיו דובבות בקבר</w:t>
      </w:r>
      <w:r>
        <w:rPr>
          <w:rFonts w:hint="cs"/>
          <w:rtl/>
        </w:rPr>
        <w:t>,</w:t>
      </w:r>
      <w:r>
        <w:rPr>
          <w:rtl/>
        </w:rPr>
        <w:t xml:space="preserve"> שהרי יש לו חבור אל החיים בדבר שאין שייך בו מיתה, ואז יש לו קצת חיים</w:t>
      </w:r>
      <w:r>
        <w:rPr>
          <w:rFonts w:hint="cs"/>
          <w:rtl/>
        </w:rPr>
        <w:t>,</w:t>
      </w:r>
      <w:r>
        <w:rPr>
          <w:rtl/>
        </w:rPr>
        <w:t xml:space="preserve"> עד ששפתיו דובבת</w:t>
      </w:r>
      <w:r>
        <w:rPr>
          <w:rFonts w:hint="cs"/>
          <w:rtl/>
        </w:rPr>
        <w:t xml:space="preserve">" [הובא למעלה פ"א הערה 1235]. </w:t>
      </w:r>
    </w:p>
  </w:footnote>
  <w:footnote w:id="38">
    <w:p w:rsidR="005E6541" w:rsidRDefault="005E6541" w:rsidP="005C2881">
      <w:pPr>
        <w:pStyle w:val="FootnoteText"/>
        <w:rPr>
          <w:rFonts w:hint="cs"/>
        </w:rPr>
      </w:pPr>
      <w:r>
        <w:rPr>
          <w:rtl/>
        </w:rPr>
        <w:t>&lt;</w:t>
      </w:r>
      <w:r>
        <w:rPr>
          <w:rStyle w:val="FootnoteReference"/>
        </w:rPr>
        <w:footnoteRef/>
      </w:r>
      <w:r>
        <w:rPr>
          <w:rtl/>
        </w:rPr>
        <w:t>&gt;</w:t>
      </w:r>
      <w:r>
        <w:rPr>
          <w:rFonts w:hint="cs"/>
          <w:rtl/>
        </w:rPr>
        <w:t xml:space="preserve"> פירוש - לא אמרו בברייתא בלשון סתם "תורה נותנת חיים לעושיה", אלא "גדולה תורה שהיא נותנת שהיא נותנת חיים לעושיה", ותיבת "גדולה" מורה שבברייתא זו יתפרשו מעלותיה של תורה, שהיא נותנת חיים ממסד ועד טפחות, וכמו שיבאר. וכן שנינו בברייתא הקודמת "גדולה תורה יותר מן הכהונה ומן המלכות, שהמלכות נקנית בשלשים מעלות, והכהונה בעשרים וארבע, והתורה נקנית בארבעים ושמונה דברים", וכתב שם לבאר [לפני ציון 561] בזה"ל: "פירוש, כי לפי מעלת הדבר ורוממותו ומעלתו צריך אליו מעלות לקנות, לכך אמר 'גדולה תורה', שהתורה נקנית במ"ח מעלות". הרי שתיבת "גדולה" מתפרשת שם כמו מה רבה היא מעלת התורה, והוא דין לברייתא דידן. וצרף לכאן דברי המדרש תנחומא לך לך אות ג, שאמרו שם "</w:t>
      </w:r>
      <w:r>
        <w:rPr>
          <w:rtl/>
        </w:rPr>
        <w:t xml:space="preserve">אימתי עשה הקב"ה אברהם </w:t>
      </w:r>
      <w:r>
        <w:rPr>
          <w:rFonts w:hint="cs"/>
          <w:rtl/>
        </w:rPr>
        <w:t>'</w:t>
      </w:r>
      <w:r>
        <w:rPr>
          <w:rtl/>
        </w:rPr>
        <w:t>לגוי גדול</w:t>
      </w:r>
      <w:r>
        <w:rPr>
          <w:rFonts w:hint="cs"/>
          <w:rtl/>
        </w:rPr>
        <w:t>' [בראשית יב, ב],</w:t>
      </w:r>
      <w:r>
        <w:rPr>
          <w:rtl/>
        </w:rPr>
        <w:t xml:space="preserve"> משקבלו ישראל את התורה</w:t>
      </w:r>
      <w:r>
        <w:rPr>
          <w:rFonts w:hint="cs"/>
          <w:rtl/>
        </w:rPr>
        <w:t>". הרי ש"גוי גדול" פירושו גוי בעל מעלה נבדלת.</w:t>
      </w:r>
      <w:r>
        <w:rPr>
          <w:rtl/>
        </w:rPr>
        <w:t xml:space="preserve"> </w:t>
      </w:r>
      <w:r>
        <w:rPr>
          <w:rFonts w:hint="cs"/>
          <w:rtl/>
        </w:rPr>
        <w:t xml:space="preserve">   </w:t>
      </w:r>
    </w:p>
  </w:footnote>
  <w:footnote w:id="39">
    <w:p w:rsidR="005E6541" w:rsidRDefault="005E6541" w:rsidP="00412417">
      <w:pPr>
        <w:pStyle w:val="FootnoteText"/>
        <w:rPr>
          <w:rFonts w:hint="cs"/>
        </w:rPr>
      </w:pPr>
      <w:r>
        <w:rPr>
          <w:rtl/>
        </w:rPr>
        <w:t>&lt;</w:t>
      </w:r>
      <w:r>
        <w:rPr>
          <w:rStyle w:val="FootnoteReference"/>
        </w:rPr>
        <w:footnoteRef/>
      </w:r>
      <w:r>
        <w:rPr>
          <w:rtl/>
        </w:rPr>
        <w:t>&gt;</w:t>
      </w:r>
      <w:r>
        <w:rPr>
          <w:rFonts w:hint="cs"/>
          <w:rtl/>
        </w:rPr>
        <w:t xml:space="preserve"> סנהדרין צז. "</w:t>
      </w:r>
      <w:r>
        <w:rPr>
          <w:rtl/>
        </w:rPr>
        <w:t>שלשה באין בהיסח הדעת</w:t>
      </w:r>
      <w:r>
        <w:rPr>
          <w:rFonts w:hint="cs"/>
          <w:rtl/>
        </w:rPr>
        <w:t>,</w:t>
      </w:r>
      <w:r>
        <w:rPr>
          <w:rtl/>
        </w:rPr>
        <w:t xml:space="preserve"> אלו הן</w:t>
      </w:r>
      <w:r>
        <w:rPr>
          <w:rFonts w:hint="cs"/>
          <w:rtl/>
        </w:rPr>
        <w:t>;</w:t>
      </w:r>
      <w:r>
        <w:rPr>
          <w:rtl/>
        </w:rPr>
        <w:t xml:space="preserve"> משיח מציאה ועק</w:t>
      </w:r>
      <w:r>
        <w:rPr>
          <w:rFonts w:hint="cs"/>
          <w:rtl/>
        </w:rPr>
        <w:t>רב". ובנצח ישראל ר"פ מ הביא מאמר זה, וכתב: "</w:t>
      </w:r>
      <w:r>
        <w:rPr>
          <w:rtl/>
        </w:rPr>
        <w:t>ביאור זה, כי הדברים אשר הם מסדר הנהגת העולם, באים בסדר ובמחשבה עליהם, לפי שהם קרובים אל העולם. אבל הדברים אשר הם רחוקים מן העולם, יש בהם היסח הדעת, שהרי הם רחוקים מן סדר העולם, ולכך אינם באים רק בהיסח הדעת</w:t>
      </w:r>
      <w:r>
        <w:rPr>
          <w:rFonts w:hint="cs"/>
          <w:rtl/>
        </w:rPr>
        <w:t>..</w:t>
      </w:r>
      <w:r>
        <w:rPr>
          <w:rtl/>
        </w:rPr>
        <w:t>. כי הדברים שאינם בעצם, רק שהם מקריים, יוצאים מסדר העולם, שהמקרה אינו מסדר המציאות</w:t>
      </w:r>
      <w:r>
        <w:rPr>
          <w:rFonts w:hint="cs"/>
          <w:rtl/>
        </w:rPr>
        <w:t>..</w:t>
      </w:r>
      <w:r>
        <w:rPr>
          <w:rtl/>
        </w:rPr>
        <w:t>. האחד - הוא המציאה, שלא בא לידו רק במקרה, ולא כן שאר פרנסתו ומחייתו של אדם, שהוא כסדר העולם. אבל המציאה אינה כסדר העולם, רק במקרה קרה</w:t>
      </w:r>
      <w:r>
        <w:rPr>
          <w:rFonts w:hint="cs"/>
          <w:rtl/>
        </w:rPr>
        <w:t xml:space="preserve">... </w:t>
      </w:r>
      <w:r>
        <w:rPr>
          <w:rtl/>
        </w:rPr>
        <w:t>כי הדבר כאשר מסיח דעתו מן הדבר, הוא נבדל ממנו, שהרי הסיח דעתו ממנו</w:t>
      </w:r>
      <w:r>
        <w:rPr>
          <w:rFonts w:hint="cs"/>
          <w:rtl/>
        </w:rPr>
        <w:t xml:space="preserve">... </w:t>
      </w:r>
      <w:r>
        <w:rPr>
          <w:rtl/>
        </w:rPr>
        <w:t>שכל ענין פתאומי אינו מסדר העולם. ולפיכך אי אפשר לבוא כאשר מתעסקין בו, כי אז לא היו מסיחין דעת ממנו</w:t>
      </w:r>
      <w:r>
        <w:rPr>
          <w:rFonts w:hint="cs"/>
          <w:rtl/>
        </w:rPr>
        <w:t xml:space="preserve">... </w:t>
      </w:r>
      <w:r>
        <w:rPr>
          <w:rtl/>
        </w:rPr>
        <w:t>כי דבר שהוא בהסח הדעת ופתאומי הוא נבדל מן סדר העולם</w:t>
      </w:r>
      <w:r>
        <w:rPr>
          <w:rFonts w:hint="cs"/>
          <w:rtl/>
        </w:rPr>
        <w:t>". וראה למעלה פ"ג הערה 886. וכן בח"א ליבמות עז. [א, קמג:] כתב: "</w:t>
      </w:r>
      <w:r>
        <w:rPr>
          <w:rtl/>
        </w:rPr>
        <w:t>כי כל מציאה משמע שהוא דבר חדש שלא היה מקודם בפעל</w:t>
      </w:r>
      <w:r>
        <w:rPr>
          <w:rFonts w:hint="cs"/>
          <w:rtl/>
        </w:rPr>
        <w:t>,</w:t>
      </w:r>
      <w:r>
        <w:rPr>
          <w:rtl/>
        </w:rPr>
        <w:t xml:space="preserve"> ועתה נמצא בפעל</w:t>
      </w:r>
      <w:r>
        <w:rPr>
          <w:rFonts w:hint="cs"/>
          <w:rtl/>
        </w:rPr>
        <w:t xml:space="preserve">".  </w:t>
      </w:r>
    </w:p>
  </w:footnote>
  <w:footnote w:id="40">
    <w:p w:rsidR="005E6541" w:rsidRDefault="005E6541" w:rsidP="00DD7F3F">
      <w:pPr>
        <w:pStyle w:val="FootnoteText"/>
        <w:rPr>
          <w:rFonts w:hint="cs"/>
        </w:rPr>
      </w:pPr>
      <w:r>
        <w:rPr>
          <w:rtl/>
        </w:rPr>
        <w:t>&lt;</w:t>
      </w:r>
      <w:r>
        <w:rPr>
          <w:rStyle w:val="FootnoteReference"/>
        </w:rPr>
        <w:footnoteRef/>
      </w:r>
      <w:r>
        <w:rPr>
          <w:rtl/>
        </w:rPr>
        <w:t>&gt;</w:t>
      </w:r>
      <w:r w:rsidRPr="00665BD8">
        <w:rPr>
          <w:rFonts w:hint="cs"/>
          <w:rtl/>
        </w:rPr>
        <w:t xml:space="preserve"> </w:t>
      </w:r>
      <w:r>
        <w:rPr>
          <w:rFonts w:hint="cs"/>
          <w:rtl/>
        </w:rPr>
        <w:t>כמו שאמרו למעלה [פ"ד מט"ו] "הוי גולה למקום תורה ואל תאמר שהיא תבוא אחריך", וכתב שם לבאר [שיג.] בזה"ל: "</w:t>
      </w:r>
      <w:r>
        <w:rPr>
          <w:rFonts w:ascii="Times New Roman" w:hAnsi="Times New Roman"/>
          <w:snapToGrid/>
          <w:rtl/>
        </w:rPr>
        <w:t>מה שאמר 'ואל תאמר שהיא תבא אחריך', רוצה לומר כי אין לפי מדריגת התורה שתבא אחרי האדם, כי התורה נבדלת מן האדם, כמו שאמרנו לך פעמים הרבה מאד. שאילו לא היה לתורה מדריגה זאת, בודאי אפשר שתבא אחרי האדם, כי היתה נגררת אל דבר שהתורה שייך אליו, שכל דבר הוא נגרר אל אשר הוא מתאחד עמו ונעשה עמו דבר אחד. אבל התורה אינה כך, כי התורה היא נבדלת מן האדם. ולפיכך 'אל תאמר שהיא תבא אחריך', אבל צריך האדם שיהיה גולה אחריה, כמו מי שהוא גולה אחר דבר שהוא נבדל ממנו</w:t>
      </w:r>
      <w:r>
        <w:rPr>
          <w:rFonts w:hint="cs"/>
          <w:rtl/>
        </w:rPr>
        <w:t>". ו</w:t>
      </w:r>
      <w:r>
        <w:rPr>
          <w:rtl/>
        </w:rPr>
        <w:t>כן כתב הרבה פעמים למעלה. וכגון, למעלה פ"א מי"ג [שנה:] כתב: "התורה היא השכל שבראש האדם, והוא שכל נבדל". ולמעלה פ"א מי"ח [תנא.] כתב: "'עשה לך רב' [שם משנה טז], דהיינו השכל האמיתי, שהוא שכל התורה, שהוא נקרא 'שכל נבדל'". ולמעלה פ"ג מי"ג [</w:t>
      </w:r>
      <w:r>
        <w:rPr>
          <w:rFonts w:hint="cs"/>
          <w:rtl/>
        </w:rPr>
        <w:t>רצ:</w:t>
      </w:r>
      <w:r>
        <w:rPr>
          <w:rtl/>
        </w:rPr>
        <w:t xml:space="preserve">]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w:t>
      </w:r>
      <w:r>
        <w:rPr>
          <w:rFonts w:hint="cs"/>
          <w:rtl/>
        </w:rPr>
        <w:t xml:space="preserve">וכן כתב למעלה פ"ד מי"ד </w:t>
      </w:r>
      <w:r>
        <w:rPr>
          <w:rtl/>
        </w:rPr>
        <w:t xml:space="preserve">[ראה שם הערות 1143, 1203, 1213, 1271, 1274, </w:t>
      </w:r>
      <w:r>
        <w:rPr>
          <w:rFonts w:hint="cs"/>
          <w:rtl/>
        </w:rPr>
        <w:t>ש</w:t>
      </w:r>
      <w:r>
        <w:rPr>
          <w:rtl/>
        </w:rPr>
        <w:t>נ</w:t>
      </w:r>
      <w:r>
        <w:rPr>
          <w:rFonts w:hint="cs"/>
          <w:rtl/>
        </w:rPr>
        <w:t>ל</w:t>
      </w:r>
      <w:r>
        <w:rPr>
          <w:rtl/>
        </w:rPr>
        <w:t xml:space="preserve">קטו </w:t>
      </w:r>
      <w:r>
        <w:rPr>
          <w:rFonts w:hint="cs"/>
          <w:rtl/>
        </w:rPr>
        <w:t xml:space="preserve">שם </w:t>
      </w:r>
      <w:r>
        <w:rPr>
          <w:rtl/>
        </w:rPr>
        <w:t>מקבילות רבות ליסוד זה]</w:t>
      </w:r>
      <w:r>
        <w:rPr>
          <w:rFonts w:hint="cs"/>
          <w:rtl/>
        </w:rPr>
        <w:t>. וראה למעלה הערה 63.</w:t>
      </w:r>
    </w:p>
  </w:footnote>
  <w:footnote w:id="41">
    <w:p w:rsidR="005E6541" w:rsidRDefault="005E6541" w:rsidP="0065029C">
      <w:pPr>
        <w:pStyle w:val="FootnoteText"/>
        <w:rPr>
          <w:rFonts w:hint="cs"/>
          <w:rtl/>
        </w:rPr>
      </w:pPr>
      <w:r>
        <w:rPr>
          <w:rtl/>
        </w:rPr>
        <w:t>&lt;</w:t>
      </w:r>
      <w:r>
        <w:rPr>
          <w:rStyle w:val="FootnoteReference"/>
        </w:rPr>
        <w:footnoteRef/>
      </w:r>
      <w:r>
        <w:rPr>
          <w:rtl/>
        </w:rPr>
        <w:t>&gt;</w:t>
      </w:r>
      <w:r>
        <w:rPr>
          <w:rFonts w:hint="cs"/>
          <w:rtl/>
        </w:rPr>
        <w:t xml:space="preserve"> אמרו חכמים [מגילה ו:] "יגעת ומצאת תאמין", הרי שאף אחר היגיעה עדיין התורה היא "מציאה", וכמו שכתב רבי צדוק הכהן [בספר דובר צדק אחרי מות אות ד], וז"ל: "</w:t>
      </w:r>
      <w:r>
        <w:rPr>
          <w:rtl/>
        </w:rPr>
        <w:t>דהגם דאחר כך היא מציאה</w:t>
      </w:r>
      <w:r>
        <w:rPr>
          <w:rFonts w:hint="cs"/>
          <w:rtl/>
        </w:rPr>
        <w:t>" [וכך מפורסם בשם הגר"א]. אמנם יש להעיר, שכאן משוה בין תורה למציאה, ואילו למעלה פ"ד מט"ו [שה:] חילק ביניהם, שכתב: "</w:t>
      </w:r>
      <w:r>
        <w:rPr>
          <w:rtl/>
        </w:rPr>
        <w:t>ויראה שבא לומר שאין מענין התורה שתבא אחר האדם, מה שאין כן בעושר ושאר מעלות</w:t>
      </w:r>
      <w:r>
        <w:rPr>
          <w:rFonts w:hint="cs"/>
          <w:rtl/>
        </w:rPr>
        <w:t>,</w:t>
      </w:r>
      <w:r>
        <w:rPr>
          <w:rtl/>
        </w:rPr>
        <w:t xml:space="preserve"> שהמזל גורם שמעשיר</w:t>
      </w:r>
      <w:r>
        <w:rPr>
          <w:rFonts w:hint="cs"/>
          <w:rtl/>
        </w:rPr>
        <w:t>,</w:t>
      </w:r>
      <w:r>
        <w:rPr>
          <w:rtl/>
        </w:rPr>
        <w:t xml:space="preserve"> אף שלא טרח בעושר, כי אפשר שימצא מציאה וכיוצא בזה</w:t>
      </w:r>
      <w:r>
        <w:rPr>
          <w:rFonts w:hint="cs"/>
          <w:rtl/>
        </w:rPr>
        <w:t>,</w:t>
      </w:r>
      <w:r>
        <w:rPr>
          <w:rtl/>
        </w:rPr>
        <w:t xml:space="preserve"> אף שלא טרח בעושר</w:t>
      </w:r>
      <w:r>
        <w:rPr>
          <w:rFonts w:hint="cs"/>
          <w:rtl/>
        </w:rPr>
        <w:t>,</w:t>
      </w:r>
      <w:r>
        <w:rPr>
          <w:rtl/>
        </w:rPr>
        <w:t xml:space="preserve"> מגיע אל זה</w:t>
      </w:r>
      <w:r>
        <w:rPr>
          <w:rFonts w:hint="cs"/>
          <w:rtl/>
        </w:rPr>
        <w:t>.</w:t>
      </w:r>
      <w:r>
        <w:rPr>
          <w:rtl/>
        </w:rPr>
        <w:t xml:space="preserve"> אבל אינו כך בתורה, כי כאשר נגזר שיתעשר</w:t>
      </w:r>
      <w:r>
        <w:rPr>
          <w:rFonts w:hint="cs"/>
          <w:rtl/>
        </w:rPr>
        <w:t>,</w:t>
      </w:r>
      <w:r>
        <w:rPr>
          <w:rtl/>
        </w:rPr>
        <w:t xml:space="preserve"> העושר מחזיר אחריו כדי שתצא הגזירה לפועל שיהיה עשיר</w:t>
      </w:r>
      <w:r>
        <w:rPr>
          <w:rFonts w:hint="cs"/>
          <w:rtl/>
        </w:rPr>
        <w:t>,</w:t>
      </w:r>
      <w:r>
        <w:rPr>
          <w:rtl/>
        </w:rPr>
        <w:t xml:space="preserve"> וכן כל הדברים שייך לומר כך</w:t>
      </w:r>
      <w:r>
        <w:rPr>
          <w:rFonts w:hint="cs"/>
          <w:rtl/>
        </w:rPr>
        <w:t>.</w:t>
      </w:r>
      <w:r>
        <w:rPr>
          <w:rtl/>
        </w:rPr>
        <w:t xml:space="preserve"> אבל התורה אינה כן</w:t>
      </w:r>
      <w:r>
        <w:rPr>
          <w:rFonts w:hint="cs"/>
          <w:rtl/>
        </w:rPr>
        <w:t>,</w:t>
      </w:r>
      <w:r>
        <w:rPr>
          <w:rtl/>
        </w:rPr>
        <w:t xml:space="preserve"> כי לא יגיע אל זה האדם רק על ידי מעשה האדם</w:t>
      </w:r>
      <w:r>
        <w:rPr>
          <w:rFonts w:hint="cs"/>
          <w:rtl/>
        </w:rPr>
        <w:t xml:space="preserve">", ואילו כאן משוה בין התורה למציאה. וצריך לומר שהתורה דומה למציאה מחד גיסא, ואינה דומה לה מאידך גיסא; היא דומה למציאה בזה ששתיהן אינן שייכות לאדם על פי סדר העולם, וכפי שביאר כאן. אך אינה דומה למציאה בכך שהתורה לעולם לא תחזר אחר האדם, אלא על האדם לחזר אחריה. מה שאין כן כאשר נגזר על האדם שיתעשר, גזירה זו תחזר אחריו גם בדמות מציאה. </w:t>
      </w:r>
    </w:p>
  </w:footnote>
  <w:footnote w:id="42">
    <w:p w:rsidR="005E6541" w:rsidRDefault="005E6541" w:rsidP="001004EE">
      <w:pPr>
        <w:pStyle w:val="FootnoteText"/>
        <w:rPr>
          <w:rFonts w:hint="cs"/>
        </w:rPr>
      </w:pPr>
      <w:r>
        <w:rPr>
          <w:rtl/>
        </w:rPr>
        <w:t>&lt;</w:t>
      </w:r>
      <w:r>
        <w:rPr>
          <w:rStyle w:val="FootnoteReference"/>
        </w:rPr>
        <w:footnoteRef/>
      </w:r>
      <w:r>
        <w:rPr>
          <w:rtl/>
        </w:rPr>
        <w:t>&gt;</w:t>
      </w:r>
      <w:r>
        <w:rPr>
          <w:rFonts w:hint="cs"/>
          <w:rtl/>
        </w:rPr>
        <w:t xml:space="preserve"> לכאורה כוונתו לומר שלפי דרשת הגמרא לא איירי בפסוק הזה במציאה, אלא בהוצאת דברי תורה בפיו, אך גם לפי זה הפסוק עוסק במה שהתורה נותנת חיים ללומדיה. ובנתיב התורה ס"פ ד הביא מאמר זה, וכתב: "</w:t>
      </w:r>
      <w:r>
        <w:rPr>
          <w:rtl/>
        </w:rPr>
        <w:t>בא לבאר באיזה ענין יהיה למוד התורה</w:t>
      </w:r>
      <w:r>
        <w:rPr>
          <w:rFonts w:hint="cs"/>
          <w:rtl/>
        </w:rPr>
        <w:t>,</w:t>
      </w:r>
      <w:r>
        <w:rPr>
          <w:rtl/>
        </w:rPr>
        <w:t xml:space="preserve"> ואמר שלמוד התורה אין ראוי שיהיה במחשבה בלבד</w:t>
      </w:r>
      <w:r>
        <w:rPr>
          <w:rFonts w:hint="cs"/>
          <w:rtl/>
        </w:rPr>
        <w:t>,</w:t>
      </w:r>
      <w:r>
        <w:rPr>
          <w:rtl/>
        </w:rPr>
        <w:t xml:space="preserve"> רק בדבור. וזה מפני כי האדם הוא חי מדבר</w:t>
      </w:r>
      <w:r>
        <w:rPr>
          <w:rFonts w:hint="cs"/>
          <w:rtl/>
        </w:rPr>
        <w:t>,</w:t>
      </w:r>
      <w:r>
        <w:rPr>
          <w:rtl/>
        </w:rPr>
        <w:t xml:space="preserve"> דכתיב </w:t>
      </w:r>
      <w:r>
        <w:rPr>
          <w:rFonts w:hint="cs"/>
          <w:rtl/>
        </w:rPr>
        <w:t>[</w:t>
      </w:r>
      <w:r>
        <w:rPr>
          <w:rtl/>
        </w:rPr>
        <w:t>בראשית ב</w:t>
      </w:r>
      <w:r>
        <w:rPr>
          <w:rFonts w:hint="cs"/>
          <w:rtl/>
        </w:rPr>
        <w:t>, ז]</w:t>
      </w:r>
      <w:r>
        <w:rPr>
          <w:rtl/>
        </w:rPr>
        <w:t xml:space="preserve"> </w:t>
      </w:r>
      <w:r>
        <w:rPr>
          <w:rFonts w:hint="cs"/>
          <w:rtl/>
        </w:rPr>
        <w:t>'</w:t>
      </w:r>
      <w:r>
        <w:rPr>
          <w:rtl/>
        </w:rPr>
        <w:t>ויהי האדם לנפש חיה</w:t>
      </w:r>
      <w:r>
        <w:rPr>
          <w:rFonts w:hint="cs"/>
          <w:rtl/>
        </w:rPr>
        <w:t>',</w:t>
      </w:r>
      <w:r>
        <w:rPr>
          <w:rtl/>
        </w:rPr>
        <w:t xml:space="preserve"> ותרגם אונקלוס </w:t>
      </w:r>
      <w:r>
        <w:rPr>
          <w:rFonts w:hint="cs"/>
          <w:rtl/>
        </w:rPr>
        <w:t>[שם] '</w:t>
      </w:r>
      <w:r>
        <w:rPr>
          <w:rtl/>
        </w:rPr>
        <w:t>והוה אנשא לרוח ממללא</w:t>
      </w:r>
      <w:r>
        <w:rPr>
          <w:rFonts w:hint="cs"/>
          <w:rtl/>
        </w:rPr>
        <w:t>' [ראה בסמוך הערה 1405].</w:t>
      </w:r>
      <w:r>
        <w:rPr>
          <w:rtl/>
        </w:rPr>
        <w:t xml:space="preserve"> והתורה שעליה נאמר </w:t>
      </w:r>
      <w:r>
        <w:rPr>
          <w:rFonts w:hint="cs"/>
          <w:rtl/>
        </w:rPr>
        <w:t>[</w:t>
      </w:r>
      <w:r>
        <w:rPr>
          <w:rtl/>
        </w:rPr>
        <w:t xml:space="preserve">דברים </w:t>
      </w:r>
      <w:r>
        <w:rPr>
          <w:rFonts w:hint="cs"/>
          <w:rtl/>
        </w:rPr>
        <w:t>ל, כ]</w:t>
      </w:r>
      <w:r>
        <w:rPr>
          <w:rtl/>
        </w:rPr>
        <w:t xml:space="preserve"> </w:t>
      </w:r>
      <w:r>
        <w:rPr>
          <w:rFonts w:hint="cs"/>
          <w:rtl/>
        </w:rPr>
        <w:t>'</w:t>
      </w:r>
      <w:r>
        <w:rPr>
          <w:rtl/>
        </w:rPr>
        <w:t>כי היא חייך ואורך ימיך</w:t>
      </w:r>
      <w:r>
        <w:rPr>
          <w:rFonts w:hint="cs"/>
          <w:rtl/>
        </w:rPr>
        <w:t>',</w:t>
      </w:r>
      <w:r>
        <w:rPr>
          <w:rtl/>
        </w:rPr>
        <w:t xml:space="preserve"> כאשר מוציא התורה בדבור</w:t>
      </w:r>
      <w:r>
        <w:rPr>
          <w:rFonts w:hint="cs"/>
          <w:rtl/>
        </w:rPr>
        <w:t>,</w:t>
      </w:r>
      <w:r>
        <w:rPr>
          <w:rtl/>
        </w:rPr>
        <w:t xml:space="preserve"> שהוא חיות האדם</w:t>
      </w:r>
      <w:r>
        <w:rPr>
          <w:rFonts w:hint="cs"/>
          <w:rtl/>
        </w:rPr>
        <w:t>,</w:t>
      </w:r>
      <w:r>
        <w:rPr>
          <w:rtl/>
        </w:rPr>
        <w:t xml:space="preserve"> ואז הדבור שהוא החיים של אדם דבק בתורה</w:t>
      </w:r>
      <w:r>
        <w:rPr>
          <w:rFonts w:hint="cs"/>
          <w:rtl/>
        </w:rPr>
        <w:t>,</w:t>
      </w:r>
      <w:r>
        <w:rPr>
          <w:rtl/>
        </w:rPr>
        <w:t xml:space="preserve"> שהיא אורך ימיו של אדם</w:t>
      </w:r>
      <w:r>
        <w:rPr>
          <w:rFonts w:hint="cs"/>
          <w:rtl/>
        </w:rPr>
        <w:t>,</w:t>
      </w:r>
      <w:r>
        <w:rPr>
          <w:rtl/>
        </w:rPr>
        <w:t xml:space="preserve"> ועל ידי זה מאריך ימים. אבל אם עוסק בתורה על ידי המחשבה בלבד</w:t>
      </w:r>
      <w:r>
        <w:rPr>
          <w:rFonts w:hint="cs"/>
          <w:rtl/>
        </w:rPr>
        <w:t>,</w:t>
      </w:r>
      <w:r>
        <w:rPr>
          <w:rtl/>
        </w:rPr>
        <w:t xml:space="preserve"> והמחשבה מקבל התורה, אין המחשבה היא החיים אצל האדם שיקבל על ידי התורה אורך חיים, רק כאשר מוציא התורה בפה</w:t>
      </w:r>
      <w:r>
        <w:rPr>
          <w:rFonts w:hint="cs"/>
          <w:rtl/>
        </w:rPr>
        <w:t xml:space="preserve">" [הובא למעלה הערה 643]. הרי שמתגלה כאן כח החיים שהתורה נותנת ללומדה בפה. </w:t>
      </w:r>
    </w:p>
  </w:footnote>
  <w:footnote w:id="43">
    <w:p w:rsidR="005E6541" w:rsidRDefault="005E6541" w:rsidP="007C3C13">
      <w:pPr>
        <w:pStyle w:val="FootnoteText"/>
        <w:rPr>
          <w:rFonts w:hint="cs"/>
          <w:rtl/>
        </w:rPr>
      </w:pPr>
      <w:r>
        <w:rPr>
          <w:rtl/>
        </w:rPr>
        <w:t>&lt;</w:t>
      </w:r>
      <w:r>
        <w:rPr>
          <w:rStyle w:val="FootnoteReference"/>
        </w:rPr>
        <w:footnoteRef/>
      </w:r>
      <w:r>
        <w:rPr>
          <w:rtl/>
        </w:rPr>
        <w:t>&gt;</w:t>
      </w:r>
      <w:r>
        <w:rPr>
          <w:rFonts w:hint="cs"/>
          <w:rtl/>
        </w:rPr>
        <w:t xml:space="preserve"> בא לבאר מדוע לא סגי בפסוק זה, והוצרך התנא להביא פסוקים נוספים.</w:t>
      </w:r>
    </w:p>
  </w:footnote>
  <w:footnote w:id="44">
    <w:p w:rsidR="005E6541" w:rsidRDefault="005E6541" w:rsidP="001D1452">
      <w:pPr>
        <w:pStyle w:val="FootnoteText"/>
        <w:rPr>
          <w:rFonts w:hint="cs"/>
          <w:rtl/>
        </w:rPr>
      </w:pPr>
      <w:r>
        <w:rPr>
          <w:rtl/>
        </w:rPr>
        <w:t>&lt;</w:t>
      </w:r>
      <w:r>
        <w:rPr>
          <w:rStyle w:val="FootnoteReference"/>
        </w:rPr>
        <w:footnoteRef/>
      </w:r>
      <w:r>
        <w:rPr>
          <w:rtl/>
        </w:rPr>
        <w:t>&gt;</w:t>
      </w:r>
      <w:r>
        <w:rPr>
          <w:rFonts w:hint="cs"/>
          <w:rtl/>
        </w:rPr>
        <w:t xml:space="preserve"> כנגד דבריו שאמר למעלה [לאחר</w:t>
      </w:r>
      <w:r w:rsidRPr="001D1452">
        <w:rPr>
          <w:rFonts w:hint="cs"/>
          <w:sz w:val="18"/>
          <w:rtl/>
        </w:rPr>
        <w:t xml:space="preserve"> ציון 1343]: "</w:t>
      </w:r>
      <w:r w:rsidRPr="001D1452">
        <w:rPr>
          <w:sz w:val="18"/>
          <w:rtl/>
        </w:rPr>
        <w:t>דע</w:t>
      </w:r>
      <w:r w:rsidRPr="001D1452">
        <w:rPr>
          <w:rFonts w:hint="cs"/>
          <w:sz w:val="18"/>
          <w:rtl/>
        </w:rPr>
        <w:t>,</w:t>
      </w:r>
      <w:r w:rsidRPr="001D1452">
        <w:rPr>
          <w:sz w:val="18"/>
          <w:rtl/>
        </w:rPr>
        <w:t xml:space="preserve"> כי הביא </w:t>
      </w:r>
      <w:r w:rsidRPr="001D1452">
        <w:rPr>
          <w:rFonts w:hint="cs"/>
          <w:sz w:val="18"/>
          <w:rtl/>
        </w:rPr>
        <w:t>שבעה</w:t>
      </w:r>
      <w:r w:rsidRPr="001D1452">
        <w:rPr>
          <w:sz w:val="18"/>
          <w:rtl/>
        </w:rPr>
        <w:t xml:space="preserve"> פסוקים</w:t>
      </w:r>
      <w:r w:rsidRPr="001D1452">
        <w:rPr>
          <w:rFonts w:hint="cs"/>
          <w:sz w:val="18"/>
          <w:rtl/>
        </w:rPr>
        <w:t>,</w:t>
      </w:r>
      <w:r w:rsidRPr="001D1452">
        <w:rPr>
          <w:sz w:val="18"/>
          <w:rtl/>
        </w:rPr>
        <w:t xml:space="preserve"> ובאלו ז' פסוקים בא לבאר כי יש לתורה החיים הנצחיים, כי יש חיים למעלה מחיים</w:t>
      </w:r>
      <w:r w:rsidRPr="001D1452">
        <w:rPr>
          <w:rFonts w:hint="cs"/>
          <w:sz w:val="18"/>
          <w:rtl/>
        </w:rPr>
        <w:t>;</w:t>
      </w:r>
      <w:r w:rsidRPr="001D1452">
        <w:rPr>
          <w:sz w:val="18"/>
          <w:rtl/>
        </w:rPr>
        <w:t xml:space="preserve"> כי יש קצרים</w:t>
      </w:r>
      <w:r w:rsidRPr="001D1452">
        <w:rPr>
          <w:rFonts w:hint="cs"/>
          <w:sz w:val="18"/>
          <w:rtl/>
        </w:rPr>
        <w:t>,</w:t>
      </w:r>
      <w:r w:rsidRPr="001D1452">
        <w:rPr>
          <w:sz w:val="18"/>
          <w:rtl/>
        </w:rPr>
        <w:t xml:space="preserve"> ויש ארוכים יותר</w:t>
      </w:r>
      <w:r w:rsidRPr="001D1452">
        <w:rPr>
          <w:rFonts w:hint="cs"/>
          <w:sz w:val="18"/>
          <w:rtl/>
        </w:rPr>
        <w:t>,</w:t>
      </w:r>
      <w:r w:rsidRPr="001D1452">
        <w:rPr>
          <w:sz w:val="18"/>
          <w:rtl/>
        </w:rPr>
        <w:t xml:space="preserve"> ויש עוד יותר</w:t>
      </w:r>
      <w:r w:rsidRPr="001D1452">
        <w:rPr>
          <w:rFonts w:hint="cs"/>
          <w:sz w:val="18"/>
          <w:rtl/>
        </w:rPr>
        <w:t>,</w:t>
      </w:r>
      <w:r w:rsidRPr="001D1452">
        <w:rPr>
          <w:sz w:val="18"/>
          <w:rtl/>
        </w:rPr>
        <w:t xml:space="preserve"> עד שיש חיים נצחיים</w:t>
      </w:r>
      <w:r>
        <w:rPr>
          <w:rFonts w:hint="cs"/>
          <w:sz w:val="18"/>
          <w:rtl/>
        </w:rPr>
        <w:t>... מתחילין מן חיי עולם הזה בדבר שהוא המדריגה התחתונה, ומסיימין במדריגה האחרונה של חיי העולם הבא הנצחיים</w:t>
      </w:r>
      <w:r>
        <w:rPr>
          <w:rFonts w:hint="cs"/>
          <w:rtl/>
        </w:rPr>
        <w:t>". הרי שהפסוק הראשון מורה על "חיים במקצת", וחיי עולם הזה, וכמו שמבאר.</w:t>
      </w:r>
    </w:p>
  </w:footnote>
  <w:footnote w:id="45">
    <w:p w:rsidR="005E6541" w:rsidRDefault="005E6541" w:rsidP="00477C0F">
      <w:pPr>
        <w:pStyle w:val="FootnoteText"/>
        <w:rPr>
          <w:rFonts w:hint="cs"/>
        </w:rPr>
      </w:pPr>
      <w:r>
        <w:rPr>
          <w:rtl/>
        </w:rPr>
        <w:t>&lt;</w:t>
      </w:r>
      <w:r>
        <w:rPr>
          <w:rStyle w:val="FootnoteReference"/>
        </w:rPr>
        <w:footnoteRef/>
      </w:r>
      <w:r>
        <w:rPr>
          <w:rtl/>
        </w:rPr>
        <w:t>&gt;</w:t>
      </w:r>
      <w:r>
        <w:rPr>
          <w:rFonts w:hint="cs"/>
          <w:rtl/>
        </w:rPr>
        <w:t xml:space="preserve"> שזו מדריגה תחתונה של חיות. וכן כתב בנר מצוה [כג:], וז"ל: "</w:t>
      </w:r>
      <w:r w:rsidRPr="005D68F9">
        <w:rPr>
          <w:sz w:val="18"/>
          <w:rtl/>
        </w:rPr>
        <w:t>כי יש באדם</w:t>
      </w:r>
      <w:r>
        <w:rPr>
          <w:rFonts w:hint="cs"/>
          <w:sz w:val="18"/>
          <w:rtl/>
        </w:rPr>
        <w:t>...</w:t>
      </w:r>
      <w:r w:rsidRPr="005D68F9">
        <w:rPr>
          <w:sz w:val="18"/>
          <w:rtl/>
        </w:rPr>
        <w:t xml:space="preserve"> כח שכלי. ומלרע ממנו כח נפשי. ומלרע ממנו כח גופני, אשר הוא מוטבע בגוף לגמרי, ואלו הם ג' חלקים</w:t>
      </w:r>
      <w:r>
        <w:rPr>
          <w:rFonts w:hint="cs"/>
          <w:sz w:val="18"/>
          <w:rtl/>
        </w:rPr>
        <w:t xml:space="preserve">". ו"כח גופני" הוא מדריגת הגוף, ונקראת "בשר". וראה להלן הערה 1500. </w:t>
      </w:r>
      <w:r>
        <w:rPr>
          <w:rStyle w:val="HebrewChar"/>
          <w:rFonts w:cs="Monotype Hadassah"/>
          <w:rtl/>
        </w:rPr>
        <w:t>@</w:t>
      </w:r>
      <w:r>
        <w:rPr>
          <w:rStyle w:val="HebrewChar"/>
          <w:rFonts w:cs="Monotype Hadassah"/>
          <w:b/>
          <w:bCs/>
          <w:rtl/>
        </w:rPr>
        <w:t>ודע שכאשר</w:t>
      </w:r>
      <w:r>
        <w:rPr>
          <w:rStyle w:val="HebrewChar"/>
          <w:rFonts w:cs="Monotype Hadassah"/>
          <w:rtl/>
        </w:rPr>
        <w:t xml:space="preserve">^ המהר"ל אומר "גוף", אין כונתו לחומריות הגוף, אלא לכח רוחני הקרוב ודבוק בגוף, וכמבואר במכתב מאליהו ח"א עמוד 294, שצד תחתון שברוחניות נקרא </w:t>
      </w:r>
      <w:r>
        <w:rPr>
          <w:rStyle w:val="HebrewChar"/>
          <w:rFonts w:cs="Monotype Hadassah" w:hint="cs"/>
          <w:rtl/>
        </w:rPr>
        <w:t>"</w:t>
      </w:r>
      <w:r>
        <w:rPr>
          <w:rStyle w:val="HebrewChar"/>
          <w:rFonts w:cs="Monotype Hadassah"/>
          <w:rtl/>
        </w:rPr>
        <w:t>גוף</w:t>
      </w:r>
      <w:r>
        <w:rPr>
          <w:rStyle w:val="HebrewChar"/>
          <w:rFonts w:cs="Monotype Hadassah" w:hint="cs"/>
          <w:rtl/>
        </w:rPr>
        <w:t>"</w:t>
      </w:r>
      <w:r>
        <w:rPr>
          <w:rStyle w:val="HebrewChar"/>
          <w:rFonts w:cs="Monotype Hadassah"/>
          <w:rtl/>
        </w:rPr>
        <w:t>. וכ</w:t>
      </w:r>
      <w:r>
        <w:rPr>
          <w:rStyle w:val="HebrewChar"/>
          <w:rFonts w:cs="Monotype Hadassah" w:hint="cs"/>
          <w:rtl/>
        </w:rPr>
        <w:t>ן כתב</w:t>
      </w:r>
      <w:r>
        <w:rPr>
          <w:rStyle w:val="HebrewChar"/>
          <w:rFonts w:cs="Monotype Hadassah"/>
          <w:rtl/>
        </w:rPr>
        <w:t xml:space="preserve"> ברמז </w:t>
      </w:r>
      <w:r>
        <w:rPr>
          <w:rStyle w:val="HebrewChar"/>
          <w:rFonts w:cs="Monotype Hadassah" w:hint="cs"/>
          <w:rtl/>
        </w:rPr>
        <w:t>למעלה</w:t>
      </w:r>
      <w:r>
        <w:rPr>
          <w:rStyle w:val="HebrewChar"/>
          <w:rFonts w:cs="Monotype Hadassah"/>
          <w:rtl/>
        </w:rPr>
        <w:t xml:space="preserve"> פ"ד מ</w:t>
      </w:r>
      <w:r>
        <w:rPr>
          <w:rStyle w:val="HebrewChar"/>
          <w:rFonts w:cs="Monotype Hadassah" w:hint="cs"/>
          <w:rtl/>
        </w:rPr>
        <w:t>ט</w:t>
      </w:r>
      <w:r>
        <w:rPr>
          <w:rStyle w:val="HebrewChar"/>
          <w:rFonts w:cs="Monotype Hadassah"/>
          <w:rtl/>
        </w:rPr>
        <w:t>"</w:t>
      </w:r>
      <w:r>
        <w:rPr>
          <w:rStyle w:val="HebrewChar"/>
          <w:rFonts w:cs="Monotype Hadassah" w:hint="cs"/>
          <w:rtl/>
        </w:rPr>
        <w:t>ז</w:t>
      </w:r>
      <w:r>
        <w:rPr>
          <w:rStyle w:val="HebrewChar"/>
          <w:rFonts w:cs="Monotype Hadassah"/>
          <w:rtl/>
        </w:rPr>
        <w:t xml:space="preserve"> [</w:t>
      </w:r>
      <w:r>
        <w:rPr>
          <w:rStyle w:val="HebrewChar"/>
          <w:rFonts w:cs="Monotype Hadassah" w:hint="cs"/>
          <w:rtl/>
        </w:rPr>
        <w:t>שמו:</w:t>
      </w:r>
      <w:r>
        <w:rPr>
          <w:rStyle w:val="HebrewChar"/>
          <w:rFonts w:cs="Monotype Hadassah"/>
          <w:rtl/>
        </w:rPr>
        <w:t>] לגבי קדושת הגוף. ובח"א לשבת קנב: [א, פד:] כתב: "גוף... אין הכונה כלל על גוף של בשר... רק על כח הגוף... כי לגוף הזה של אדם יש לו כח שאינו בשר ודם</w:t>
      </w:r>
      <w:r>
        <w:rPr>
          <w:rStyle w:val="HebrewChar"/>
          <w:rFonts w:cs="Monotype Hadassah" w:hint="cs"/>
          <w:rtl/>
        </w:rPr>
        <w:t>, והוא נקרא גוף של אדם... ולפיכך אל תטעה לומר שיהיה הכונה על הגוף הבשרי, שעל זה לא דברו</w:t>
      </w:r>
      <w:r>
        <w:rPr>
          <w:rStyle w:val="HebrewChar"/>
          <w:rFonts w:cs="Monotype Hadassah"/>
          <w:rtl/>
        </w:rPr>
        <w:t>". וראה בנתיב התורה פ"י [א, מה:] שביאר שקדושת א</w:t>
      </w:r>
      <w:r>
        <w:rPr>
          <w:rStyle w:val="HebrewChar"/>
          <w:rFonts w:cs="Monotype Hadassah" w:hint="cs"/>
          <w:rtl/>
        </w:rPr>
        <w:t>רץ ישראל</w:t>
      </w:r>
      <w:r>
        <w:rPr>
          <w:rStyle w:val="HebrewChar"/>
          <w:rFonts w:cs="Monotype Hadassah"/>
          <w:rtl/>
        </w:rPr>
        <w:t xml:space="preserve"> בעולם מקבילה לגוף שבאדם</w:t>
      </w:r>
      <w:r w:rsidRPr="00E945A2">
        <w:rPr>
          <w:rStyle w:val="HebrewChar"/>
          <w:rFonts w:cs="Monotype Hadassah" w:hint="cs"/>
          <w:rtl/>
        </w:rPr>
        <w:t xml:space="preserve"> </w:t>
      </w:r>
      <w:r>
        <w:rPr>
          <w:rStyle w:val="HebrewChar"/>
          <w:rFonts w:cs="Monotype Hadassah" w:hint="cs"/>
          <w:rtl/>
        </w:rPr>
        <w:t>[הובא למעלה פ"ד הערות 1240, 1495, ופ"ה הערה 271]. ו</w:t>
      </w:r>
      <w:r>
        <w:rPr>
          <w:rtl/>
        </w:rPr>
        <w:t xml:space="preserve">הנה </w:t>
      </w:r>
      <w:r>
        <w:rPr>
          <w:rFonts w:hint="cs"/>
          <w:rtl/>
        </w:rPr>
        <w:t>אמרו חכמים [</w:t>
      </w:r>
      <w:r>
        <w:rPr>
          <w:rtl/>
        </w:rPr>
        <w:t>סוטה ה.</w:t>
      </w:r>
      <w:r>
        <w:rPr>
          <w:rFonts w:hint="cs"/>
          <w:rtl/>
        </w:rPr>
        <w:t>]</w:t>
      </w:r>
      <w:r>
        <w:rPr>
          <w:rtl/>
        </w:rPr>
        <w:t xml:space="preserve"> "אדם - אפר דם מרה. בשר - בושה סרוחה רמה". הרי העמידו שם "אדם" לעומת שם "בשר". ובנתיב הענוה פ"ג [ב, ח:] כתב: "שם 'אדם' נאמר על שם הווייתו, שהוא נברא מן האדמה, ומזה הצד הוא 'אפר דם מרה'. אבל שם 'בשר' לא נאמר מצד הוויתו, רק מצד החסרון שנמצא בו, ולפיכך מורה שם 'בשר' על הפסד וחסרון". הרי ששם "אדם" מורה על הוויתו ["שהוא נברא מן האדמה"], ושם "בשר" מורה על חסרונו</w:t>
      </w:r>
      <w:r>
        <w:rPr>
          <w:rFonts w:hint="cs"/>
          <w:rtl/>
        </w:rPr>
        <w:t xml:space="preserve"> [הובא למעלה פ"ד הערה 299]. וברי שחיות המגיעה רק לבשר האדם, היא חיות חלקית וקצרה. וכן למעלה פ"ג מי"א [רנט.] חילק את האדם לתחתון ועליון, כאשר החלק התחתון נקרא בשר, והחלק העליון הוא צלם אלקים. ופסוק זה הוא כנגד ספירת מלכות, וראה להלן הערה 1438.</w:t>
      </w:r>
    </w:p>
  </w:footnote>
  <w:footnote w:id="46">
    <w:p w:rsidR="005E6541" w:rsidRDefault="005E6541" w:rsidP="00C32680">
      <w:pPr>
        <w:pStyle w:val="FootnoteText"/>
        <w:rPr>
          <w:rFonts w:hint="cs"/>
          <w:rtl/>
        </w:rPr>
      </w:pPr>
      <w:r>
        <w:rPr>
          <w:rtl/>
        </w:rPr>
        <w:t>&lt;</w:t>
      </w:r>
      <w:r>
        <w:rPr>
          <w:rStyle w:val="FootnoteReference"/>
        </w:rPr>
        <w:footnoteRef/>
      </w:r>
      <w:r>
        <w:rPr>
          <w:rtl/>
        </w:rPr>
        <w:t>&gt;</w:t>
      </w:r>
      <w:r>
        <w:rPr>
          <w:rFonts w:hint="cs"/>
          <w:rtl/>
        </w:rPr>
        <w:t xml:space="preserve"> פירש רש"י שם "</w:t>
      </w:r>
      <w:r>
        <w:rPr>
          <w:rtl/>
        </w:rPr>
        <w:t xml:space="preserve">רפאות תהי לשרך - </w:t>
      </w:r>
      <w:r>
        <w:rPr>
          <w:rFonts w:hint="cs"/>
          <w:rtl/>
        </w:rPr>
        <w:t>'</w:t>
      </w:r>
      <w:r>
        <w:rPr>
          <w:rtl/>
        </w:rPr>
        <w:t>שרך</w:t>
      </w:r>
      <w:r>
        <w:rPr>
          <w:rFonts w:hint="cs"/>
          <w:rtl/>
        </w:rPr>
        <w:t>'</w:t>
      </w:r>
      <w:r>
        <w:rPr>
          <w:rtl/>
        </w:rPr>
        <w:t xml:space="preserve"> כמו </w:t>
      </w:r>
      <w:r>
        <w:rPr>
          <w:rFonts w:hint="cs"/>
          <w:rtl/>
        </w:rPr>
        <w:t>[</w:t>
      </w:r>
      <w:r>
        <w:rPr>
          <w:rtl/>
        </w:rPr>
        <w:t xml:space="preserve">שיר השירים </w:t>
      </w:r>
      <w:r>
        <w:rPr>
          <w:rFonts w:hint="cs"/>
          <w:rtl/>
        </w:rPr>
        <w:t>ז, ג]</w:t>
      </w:r>
      <w:r>
        <w:rPr>
          <w:rtl/>
        </w:rPr>
        <w:t xml:space="preserve"> </w:t>
      </w:r>
      <w:r>
        <w:rPr>
          <w:rFonts w:hint="cs"/>
          <w:rtl/>
        </w:rPr>
        <w:t>'</w:t>
      </w:r>
      <w:r>
        <w:rPr>
          <w:rtl/>
        </w:rPr>
        <w:t>שררך</w:t>
      </w:r>
      <w:r>
        <w:rPr>
          <w:rFonts w:hint="cs"/>
          <w:rtl/>
        </w:rPr>
        <w:t>',</w:t>
      </w:r>
      <w:r>
        <w:rPr>
          <w:rtl/>
        </w:rPr>
        <w:t xml:space="preserve"> וזהו טיבורך.</w:t>
      </w:r>
      <w:r>
        <w:rPr>
          <w:rFonts w:hint="cs"/>
          <w:rtl/>
        </w:rPr>
        <w:t xml:space="preserve"> </w:t>
      </w:r>
      <w:r>
        <w:rPr>
          <w:rtl/>
        </w:rPr>
        <w:t>ושקוי לעצמותיך - הוא המוח</w:t>
      </w:r>
      <w:r>
        <w:rPr>
          <w:rFonts w:hint="cs"/>
          <w:rtl/>
        </w:rPr>
        <w:t>,</w:t>
      </w:r>
      <w:r>
        <w:rPr>
          <w:rtl/>
        </w:rPr>
        <w:t xml:space="preserve"> כענין שנאמר </w:t>
      </w:r>
      <w:r>
        <w:rPr>
          <w:rFonts w:hint="cs"/>
          <w:rtl/>
        </w:rPr>
        <w:t>[איוב כא, כד] '</w:t>
      </w:r>
      <w:r>
        <w:rPr>
          <w:rtl/>
        </w:rPr>
        <w:t>ומוח עצמותיו ישוקה</w:t>
      </w:r>
      <w:r>
        <w:rPr>
          <w:rFonts w:hint="cs"/>
          <w:rtl/>
        </w:rPr>
        <w:t>'".</w:t>
      </w:r>
      <w:r>
        <w:rPr>
          <w:rtl/>
        </w:rPr>
        <w:t xml:space="preserve"> </w:t>
      </w:r>
      <w:r>
        <w:rPr>
          <w:rFonts w:hint="cs"/>
          <w:rtl/>
        </w:rPr>
        <w:t xml:space="preserve">ובסמוך יבאר גם כן שאיירי כאן בטבור ובמוח העצמות. </w:t>
      </w:r>
    </w:p>
  </w:footnote>
  <w:footnote w:id="47">
    <w:p w:rsidR="005E6541" w:rsidRDefault="005E6541" w:rsidP="00C07300">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 xml:space="preserve">"מהיכן הולד נוצר, אבא שאול אומר מטבורו, ומשלח שרשיו אילך ואילך". </w:t>
      </w:r>
      <w:r>
        <w:rPr>
          <w:rFonts w:hint="cs"/>
          <w:rtl/>
        </w:rPr>
        <w:t>ובגו"א במדבר פי"ד אות לו כתב: "</w:t>
      </w:r>
      <w:r>
        <w:rPr>
          <w:rtl/>
        </w:rPr>
        <w:t xml:space="preserve">נמצא כי הטבור הוא באדם כמו שורש האילן, כמו ששורש משלח פארותיו אילך ואילך, כך טבור האדם משלח שרשיו אילך ואילך. וזהו שנאמר </w:t>
      </w:r>
      <w:r>
        <w:rPr>
          <w:rFonts w:hint="cs"/>
          <w:rtl/>
        </w:rPr>
        <w:t>[</w:t>
      </w:r>
      <w:r>
        <w:rPr>
          <w:rtl/>
        </w:rPr>
        <w:t>דברים כ, יט</w:t>
      </w:r>
      <w:r>
        <w:rPr>
          <w:rFonts w:hint="cs"/>
          <w:rtl/>
        </w:rPr>
        <w:t>]</w:t>
      </w:r>
      <w:r>
        <w:rPr>
          <w:rtl/>
        </w:rPr>
        <w:t xml:space="preserve"> </w:t>
      </w:r>
      <w:r>
        <w:rPr>
          <w:rFonts w:hint="cs"/>
          <w:rtl/>
        </w:rPr>
        <w:t>'</w:t>
      </w:r>
      <w:r>
        <w:rPr>
          <w:rtl/>
        </w:rPr>
        <w:t>כי האדם עץ השדה</w:t>
      </w:r>
      <w:r>
        <w:rPr>
          <w:rFonts w:hint="cs"/>
          <w:rtl/>
        </w:rPr>
        <w:t>'</w:t>
      </w:r>
      <w:r>
        <w:rPr>
          <w:rtl/>
        </w:rPr>
        <w:t>, נמשל האדם לעץ השדה</w:t>
      </w:r>
      <w:r>
        <w:rPr>
          <w:rFonts w:hint="cs"/>
          <w:rtl/>
        </w:rPr>
        <w:t xml:space="preserve">". </w:t>
      </w:r>
      <w:r>
        <w:rPr>
          <w:rtl/>
        </w:rPr>
        <w:t xml:space="preserve">ובח"א </w:t>
      </w:r>
      <w:r>
        <w:rPr>
          <w:rFonts w:hint="cs"/>
          <w:rtl/>
        </w:rPr>
        <w:t xml:space="preserve">לסוטה </w:t>
      </w:r>
      <w:r>
        <w:rPr>
          <w:rtl/>
        </w:rPr>
        <w:t>שם [ב, פב.] כתב: "דעת אבא שאול שהטבור שהוא באמצע גוף האדם, יותר ראוי להתחלה... ואמר [שם]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שרשיו אילך ואילך. דומה אל עיקר האילן, שמשלח ענפיו שרשיו לכל צד אילך ואילך. ואין כאן מקום להאריך איך האמצע הוא ראש וראשון לשאר החלקים"</w:t>
      </w:r>
      <w:r>
        <w:rPr>
          <w:rFonts w:hint="cs"/>
          <w:rtl/>
        </w:rPr>
        <w:t xml:space="preserve"> [הובא למעלה פ"ב הערה 1222]</w:t>
      </w:r>
      <w:r>
        <w:rPr>
          <w:rtl/>
        </w:rPr>
        <w:t>.</w:t>
      </w:r>
      <w:r>
        <w:rPr>
          <w:rFonts w:hint="cs"/>
          <w:rtl/>
        </w:rPr>
        <w:t xml:space="preserve"> ועוד </w:t>
      </w:r>
      <w:r>
        <w:rPr>
          <w:rtl/>
        </w:rPr>
        <w:t xml:space="preserve">אמרו חכמים [סוטה מה.] "מאין היו מודדין [בעגלה ערופה], רבי אליעזר אומר מטבורו". ובח"א שם [ב, פב.] כתב: "פירוש, רבי אליעזר הולך אחר הגוף, וסבר כי התחלת הגוף הוא הטבור, לפי שהוא באמצע הגוף, וההתחלה בכל דבר עיקר". </w:t>
      </w:r>
      <w:r>
        <w:rPr>
          <w:rFonts w:hint="cs"/>
          <w:rtl/>
        </w:rPr>
        <w:t>אמנם למעלה פ"ב מ"ט [תשיח:] כתב: "כי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ויש להבין במה הלב הוא שורש האדם ובמה הטבור הוא שורש האדם. ואלי נבאר שהטבור הוא אמצע הגוף, והלב הוא אמצע האדם.</w:t>
      </w:r>
    </w:p>
  </w:footnote>
  <w:footnote w:id="48">
    <w:p w:rsidR="005E6541" w:rsidRDefault="005E6541" w:rsidP="000A17A9">
      <w:pPr>
        <w:pStyle w:val="FootnoteText"/>
        <w:rPr>
          <w:rFonts w:hint="cs"/>
        </w:rPr>
      </w:pPr>
      <w:r>
        <w:rPr>
          <w:rtl/>
        </w:rPr>
        <w:t>&lt;</w:t>
      </w:r>
      <w:r>
        <w:rPr>
          <w:rStyle w:val="FootnoteReference"/>
        </w:rPr>
        <w:footnoteRef/>
      </w:r>
      <w:r>
        <w:rPr>
          <w:rtl/>
        </w:rPr>
        <w:t>&gt;</w:t>
      </w:r>
      <w:r>
        <w:rPr>
          <w:rFonts w:hint="cs"/>
          <w:rtl/>
        </w:rPr>
        <w:t xml:space="preserve"> כי כל רפואה היא החזרת האדם להתחלתו, וכפי שביאר בנתיב התשובה פ"ב [לאחר ציון 50], וז"ל: "ובפרק יום הכפורים [יומא פו.], אמר רבי חמא בר חנינא, גדולה תשובה שמביאה רפואה לעולם... דע לך, כי התשובה היא לאדם מצד כי האדם נברא בהתחלתו בלא חטא, וכאשר הוא שב אל השם יתברך, אז האדם חוזר אל התחלתו. ומפני זה ראויה התשובה להביא רפואה לעולם, כי הרפואה גם כן שהוא שב להיות כבתחלה. וכאשר בני אדם עושים תשובה, וחוזרים אל התחלתם, העולם גם כן חוזר אל התחלתו לתקן כל קלקול שהוא בעולם. ולפיכך אמר 'גדולה תשובה שמביאה רפואה לעולם', כאשר העולם מתדבק בהתחלתו". וכן אמרו [נדרים מא.] "אין החולה עומד מחליו עד שמוחלין לו על כל עוונותיו", וכתב שם בח"א [ב, יט:] בזה"ל: "</w:t>
      </w:r>
      <w:r>
        <w:rPr>
          <w:rtl/>
        </w:rPr>
        <w:t>פי</w:t>
      </w:r>
      <w:r>
        <w:rPr>
          <w:rFonts w:hint="cs"/>
          <w:rtl/>
        </w:rPr>
        <w:t>רוש</w:t>
      </w:r>
      <w:r>
        <w:rPr>
          <w:rtl/>
        </w:rPr>
        <w:t xml:space="preserve"> זה</w:t>
      </w:r>
      <w:r>
        <w:rPr>
          <w:rFonts w:hint="cs"/>
          <w:rtl/>
        </w:rPr>
        <w:t>,</w:t>
      </w:r>
      <w:r>
        <w:rPr>
          <w:rtl/>
        </w:rPr>
        <w:t xml:space="preserve"> כי החולה חוזר לבריאתו על ידי שהוא חוזר להיות כבראשונה, וא</w:t>
      </w:r>
      <w:r>
        <w:rPr>
          <w:rFonts w:hint="cs"/>
          <w:rtl/>
        </w:rPr>
        <w:t>ם לא כן,</w:t>
      </w:r>
      <w:r>
        <w:rPr>
          <w:rtl/>
        </w:rPr>
        <w:t xml:space="preserve"> לא היה חוזר לבריאתו אחר שנפסד טבעו</w:t>
      </w:r>
      <w:r>
        <w:rPr>
          <w:rFonts w:hint="cs"/>
          <w:rtl/>
        </w:rPr>
        <w:t xml:space="preserve">... </w:t>
      </w:r>
      <w:r>
        <w:rPr>
          <w:rtl/>
        </w:rPr>
        <w:t>ומאחר שחוזר להיות כבראשונה, בזה מוחלין לו כל עונותיו כאשר חוזר לקדמותו</w:t>
      </w:r>
      <w:r>
        <w:rPr>
          <w:rFonts w:hint="cs"/>
          <w:rtl/>
        </w:rPr>
        <w:t>,</w:t>
      </w:r>
      <w:r>
        <w:rPr>
          <w:rtl/>
        </w:rPr>
        <w:t xml:space="preserve"> שהרי קדמותו היה בלא חטא. ואביא לך משל</w:t>
      </w:r>
      <w:r>
        <w:rPr>
          <w:rFonts w:hint="cs"/>
          <w:rtl/>
        </w:rPr>
        <w:t>;</w:t>
      </w:r>
      <w:r>
        <w:rPr>
          <w:rtl/>
        </w:rPr>
        <w:t xml:space="preserve"> האילן הזה שבא עליו הפסד בימות החורף עד שהעלים נפסדים</w:t>
      </w:r>
      <w:r>
        <w:rPr>
          <w:rFonts w:hint="cs"/>
          <w:rtl/>
        </w:rPr>
        <w:t>,</w:t>
      </w:r>
      <w:r>
        <w:rPr>
          <w:rtl/>
        </w:rPr>
        <w:t xml:space="preserve"> והוא בעצמו ג"כ מקולקל, כאשר נתרפא מחוליו בחודש ניסן, אז הוא חוזר לקבל כח מן השורש</w:t>
      </w:r>
      <w:r>
        <w:rPr>
          <w:rFonts w:hint="cs"/>
          <w:rtl/>
        </w:rPr>
        <w:t>,</w:t>
      </w:r>
      <w:r>
        <w:rPr>
          <w:rtl/>
        </w:rPr>
        <w:t xml:space="preserve"> ומתחדש כבראשונה</w:t>
      </w:r>
      <w:r>
        <w:rPr>
          <w:rFonts w:hint="cs"/>
          <w:rtl/>
        </w:rPr>
        <w:t>.</w:t>
      </w:r>
      <w:r>
        <w:rPr>
          <w:rtl/>
        </w:rPr>
        <w:t xml:space="preserve"> וכך הוא החולה אשר נשתנה מחמת החולי, אין חוזר לבריאתו רק מכח שהוא חוזר להוייתו הראשונה</w:t>
      </w:r>
      <w:r>
        <w:rPr>
          <w:rFonts w:hint="cs"/>
          <w:rtl/>
        </w:rPr>
        <w:t>,</w:t>
      </w:r>
      <w:r>
        <w:rPr>
          <w:rtl/>
        </w:rPr>
        <w:t xml:space="preserve"> ובזה הוא סלוק חטא שלו</w:t>
      </w:r>
      <w:r>
        <w:rPr>
          <w:rFonts w:hint="cs"/>
          <w:rtl/>
        </w:rPr>
        <w:t>.</w:t>
      </w:r>
      <w:r>
        <w:rPr>
          <w:rtl/>
        </w:rPr>
        <w:t xml:space="preserve"> ואם לא היה מגיע לאותה מדריגה שבה סלוק חטא שלו</w:t>
      </w:r>
      <w:r>
        <w:rPr>
          <w:rFonts w:hint="cs"/>
          <w:rtl/>
        </w:rPr>
        <w:t>,</w:t>
      </w:r>
      <w:r>
        <w:rPr>
          <w:rtl/>
        </w:rPr>
        <w:t xml:space="preserve"> לא היה חוזר לבריאתו</w:t>
      </w:r>
      <w:r>
        <w:rPr>
          <w:rFonts w:hint="cs"/>
          <w:rtl/>
        </w:rPr>
        <w:t>,</w:t>
      </w:r>
      <w:r>
        <w:rPr>
          <w:rtl/>
        </w:rPr>
        <w:t xml:space="preserve"> אחר שנפסד ונתקלקל טבעו</w:t>
      </w:r>
      <w:r>
        <w:rPr>
          <w:rFonts w:hint="cs"/>
          <w:rtl/>
        </w:rPr>
        <w:t xml:space="preserve">... </w:t>
      </w:r>
      <w:r>
        <w:rPr>
          <w:rtl/>
        </w:rPr>
        <w:t>כי אי אפשר לחולה שיעמוד מתוך החולי רק מכח המדריגה העליונה שבה חוזר לבריאתו, ובזה גם כן הוא מסולק מן החטא</w:t>
      </w:r>
      <w:r>
        <w:rPr>
          <w:rFonts w:hint="cs"/>
          <w:rtl/>
        </w:rPr>
        <w:t xml:space="preserve">". וכן כתב בקיצור בח"א לב"מ קז. [ג, נב.]. נמצא שהואיל וכל מתרפא חוזר לתחילתו, לכך כל התחלה שמתרפאת מביאה רפואה לכל ההמשך. </w:t>
      </w:r>
    </w:p>
  </w:footnote>
  <w:footnote w:id="49">
    <w:p w:rsidR="005E6541" w:rsidRDefault="005E6541" w:rsidP="00F30449">
      <w:pPr>
        <w:pStyle w:val="FootnoteText"/>
        <w:rPr>
          <w:rFonts w:hint="cs"/>
        </w:rPr>
      </w:pPr>
      <w:r>
        <w:rPr>
          <w:rtl/>
        </w:rPr>
        <w:t>&lt;</w:t>
      </w:r>
      <w:r>
        <w:rPr>
          <w:rStyle w:val="FootnoteReference"/>
        </w:rPr>
        <w:footnoteRef/>
      </w:r>
      <w:r>
        <w:rPr>
          <w:rtl/>
        </w:rPr>
        <w:t>&gt;</w:t>
      </w:r>
      <w:r>
        <w:rPr>
          <w:rFonts w:hint="cs"/>
          <w:rtl/>
        </w:rPr>
        <w:t xml:space="preserve"> כי הכל נמשך אחר ההתחלה, וכמו שכתב למעלה פ"ד מכ"ג [תפו.], וז"ל: "</w:t>
      </w:r>
      <w:r>
        <w:rPr>
          <w:rFonts w:ascii="Times New Roman" w:hAnsi="Times New Roman"/>
          <w:snapToGrid/>
          <w:rtl/>
        </w:rPr>
        <w:t>כל הדברים הם נמשכים אחר ההתחלה</w:t>
      </w:r>
      <w:r>
        <w:rPr>
          <w:rFonts w:hint="cs"/>
          <w:rtl/>
        </w:rPr>
        <w:t xml:space="preserve">". </w:t>
      </w:r>
      <w:r>
        <w:rPr>
          <w:rtl/>
        </w:rPr>
        <w:t>וכן כתב בגבורות ה' פל"ט [קמז.], וז"ל: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ולפיכך יציאת מצרים נזכר לעולם, שהכל נמשך אחר זה". ובנצח ישראל פמ"ג [תשמו:] כתב: "כי התחלת הדבר יש לו בחינה שהוא עיקר הדבר, במה שהוא התחלה, ואחר התחלה נמשך הכל". ובח"א לסוטה י. [ב, מא:] כתב: "אברהם הוא הנטיעה הראשונה שנטע השם יתברך בעולמו, ובשבילו נברא הכל, כי הכל נמשך אחר התחלה". וכן כתב בח"א לע"ז ד: [ד, ל.]</w:t>
      </w:r>
      <w:r>
        <w:rPr>
          <w:rFonts w:hint="cs"/>
          <w:rtl/>
        </w:rPr>
        <w:t>, ועוד [הובא למעלה פ"ד הערה 2106]</w:t>
      </w:r>
      <w:r>
        <w:rPr>
          <w:rtl/>
        </w:rPr>
        <w:t>.</w:t>
      </w:r>
    </w:p>
  </w:footnote>
  <w:footnote w:id="50">
    <w:p w:rsidR="005E6541" w:rsidRDefault="005E6541" w:rsidP="00CC5803">
      <w:pPr>
        <w:pStyle w:val="FootnoteText"/>
        <w:rPr>
          <w:rFonts w:hint="cs"/>
        </w:rPr>
      </w:pPr>
      <w:r>
        <w:rPr>
          <w:rtl/>
        </w:rPr>
        <w:t>&lt;</w:t>
      </w:r>
      <w:r>
        <w:rPr>
          <w:rStyle w:val="FootnoteReference"/>
        </w:rPr>
        <w:footnoteRef/>
      </w:r>
      <w:r>
        <w:rPr>
          <w:rtl/>
        </w:rPr>
        <w:t>&gt;</w:t>
      </w:r>
      <w:r>
        <w:rPr>
          <w:rFonts w:hint="cs"/>
          <w:rtl/>
        </w:rPr>
        <w:t xml:space="preserve"> מהמשך דבריו משמע שכוונתו לומר שהעצמות אינן מקבלות רפואה מהטבור מחמת שכבר יש להן המוח שבתוך העצמות, וממנו הן מקבלות רפואתן, ולא מהטבור, החיצוני להן. ולא מצאתי מקורו. </w:t>
      </w:r>
    </w:p>
  </w:footnote>
  <w:footnote w:id="51">
    <w:p w:rsidR="005E6541" w:rsidRDefault="005E6541" w:rsidP="00A462B9">
      <w:pPr>
        <w:pStyle w:val="FootnoteText"/>
        <w:rPr>
          <w:rFonts w:hint="cs"/>
        </w:rPr>
      </w:pPr>
      <w:r>
        <w:rPr>
          <w:rtl/>
        </w:rPr>
        <w:t>&lt;</w:t>
      </w:r>
      <w:r>
        <w:rPr>
          <w:rStyle w:val="FootnoteReference"/>
        </w:rPr>
        <w:footnoteRef/>
      </w:r>
      <w:r>
        <w:rPr>
          <w:rtl/>
        </w:rPr>
        <w:t>&gt;</w:t>
      </w:r>
      <w:r>
        <w:rPr>
          <w:rFonts w:hint="cs"/>
          <w:rtl/>
        </w:rPr>
        <w:t xml:space="preserve"> הן לגופו [באמצעות הטבור], והן לעצמותיו [באמצעות מוח העצמות].</w:t>
      </w:r>
    </w:p>
  </w:footnote>
  <w:footnote w:id="52">
    <w:p w:rsidR="005E6541" w:rsidRDefault="005E6541" w:rsidP="00344C34">
      <w:pPr>
        <w:pStyle w:val="FootnoteText"/>
        <w:rPr>
          <w:rFonts w:hint="cs"/>
        </w:rPr>
      </w:pPr>
      <w:r>
        <w:rPr>
          <w:rtl/>
        </w:rPr>
        <w:t>&lt;</w:t>
      </w:r>
      <w:r>
        <w:rPr>
          <w:rStyle w:val="FootnoteReference"/>
        </w:rPr>
        <w:footnoteRef/>
      </w:r>
      <w:r>
        <w:rPr>
          <w:rtl/>
        </w:rPr>
        <w:t>&gt;</w:t>
      </w:r>
      <w:r>
        <w:rPr>
          <w:rFonts w:hint="cs"/>
          <w:rtl/>
        </w:rPr>
        <w:t xml:space="preserve"> בא לבאר את הצורך בפסוק הבא ["עץ חיים היא למחזיקים בה" (משלי ג, יח)]. </w:t>
      </w:r>
    </w:p>
  </w:footnote>
  <w:footnote w:id="53">
    <w:p w:rsidR="005E6541" w:rsidRDefault="005E6541" w:rsidP="00AD77CB">
      <w:pPr>
        <w:pStyle w:val="FootnoteText"/>
        <w:rPr>
          <w:rFonts w:hint="cs"/>
          <w:rtl/>
        </w:rPr>
      </w:pPr>
      <w:r>
        <w:rPr>
          <w:rtl/>
        </w:rPr>
        <w:t>&lt;</w:t>
      </w:r>
      <w:r>
        <w:rPr>
          <w:rStyle w:val="FootnoteReference"/>
        </w:rPr>
        <w:footnoteRef/>
      </w:r>
      <w:r>
        <w:rPr>
          <w:rtl/>
        </w:rPr>
        <w:t>&gt;</w:t>
      </w:r>
      <w:r>
        <w:rPr>
          <w:rFonts w:hint="cs"/>
          <w:rtl/>
        </w:rPr>
        <w:t xml:space="preserve"> </w:t>
      </w:r>
      <w:r w:rsidRPr="00367E3F">
        <w:rPr>
          <w:rFonts w:hint="cs"/>
          <w:sz w:val="18"/>
          <w:rtl/>
        </w:rPr>
        <w:t>"</w:t>
      </w:r>
      <w:r w:rsidRPr="00367E3F">
        <w:rPr>
          <w:sz w:val="18"/>
          <w:rtl/>
        </w:rPr>
        <w:t>היינו שהתורה נותנת רפאות לאדם</w:t>
      </w:r>
      <w:r w:rsidRPr="00367E3F">
        <w:rPr>
          <w:rFonts w:hint="cs"/>
          <w:sz w:val="18"/>
          <w:rtl/>
        </w:rPr>
        <w:t>,</w:t>
      </w:r>
      <w:r w:rsidRPr="00367E3F">
        <w:rPr>
          <w:sz w:val="18"/>
          <w:rtl/>
        </w:rPr>
        <w:t xml:space="preserve"> ולא נחשב</w:t>
      </w:r>
      <w:r w:rsidRPr="00367E3F">
        <w:rPr>
          <w:rFonts w:hint="cs"/>
          <w:sz w:val="18"/>
          <w:rtl/>
        </w:rPr>
        <w:t xml:space="preserve"> </w:t>
      </w:r>
      <w:r w:rsidRPr="00367E3F">
        <w:rPr>
          <w:sz w:val="18"/>
          <w:rtl/>
        </w:rPr>
        <w:t>חצי מת בעודו בחיים</w:t>
      </w:r>
      <w:r w:rsidRPr="00367E3F">
        <w:rPr>
          <w:rFonts w:hint="cs"/>
          <w:sz w:val="18"/>
          <w:rtl/>
        </w:rPr>
        <w:t>"</w:t>
      </w:r>
      <w:r>
        <w:rPr>
          <w:rFonts w:hint="cs"/>
          <w:sz w:val="18"/>
          <w:rtl/>
        </w:rPr>
        <w:t xml:space="preserve"> [לשונו בהמשך].</w:t>
      </w:r>
      <w:r>
        <w:rPr>
          <w:rFonts w:hint="cs"/>
          <w:rtl/>
        </w:rPr>
        <w:t xml:space="preserve"> וזהו כנגד ספירת יסוד, שהוא הקיום ["חי וקיים"], וכמבואר להלן הערה 1438. </w:t>
      </w:r>
    </w:p>
  </w:footnote>
  <w:footnote w:id="54">
    <w:p w:rsidR="005E6541" w:rsidRDefault="005E6541" w:rsidP="009973C0">
      <w:pPr>
        <w:pStyle w:val="FootnoteText"/>
        <w:rPr>
          <w:rFonts w:hint="cs"/>
        </w:rPr>
      </w:pPr>
      <w:r>
        <w:rPr>
          <w:rtl/>
        </w:rPr>
        <w:t>&lt;</w:t>
      </w:r>
      <w:r>
        <w:rPr>
          <w:rStyle w:val="FootnoteReference"/>
        </w:rPr>
        <w:footnoteRef/>
      </w:r>
      <w:r>
        <w:rPr>
          <w:rtl/>
        </w:rPr>
        <w:t>&gt;</w:t>
      </w:r>
      <w:r>
        <w:rPr>
          <w:rFonts w:hint="cs"/>
          <w:rtl/>
        </w:rPr>
        <w:t xml:space="preserve"> כי בעל חולי הוא בעל יסורין, ולכך אין חייו חיים, וכמו שאמרו [ביצה לב:] "</w:t>
      </w:r>
      <w:r>
        <w:rPr>
          <w:rtl/>
        </w:rPr>
        <w:t>שלשה חייהן אינם חיים</w:t>
      </w:r>
      <w:r>
        <w:rPr>
          <w:rFonts w:hint="cs"/>
          <w:rtl/>
        </w:rPr>
        <w:t>,</w:t>
      </w:r>
      <w:r>
        <w:rPr>
          <w:rtl/>
        </w:rPr>
        <w:t xml:space="preserve"> ואלו הן</w:t>
      </w:r>
      <w:r>
        <w:rPr>
          <w:rFonts w:hint="cs"/>
          <w:rtl/>
        </w:rPr>
        <w:t>;</w:t>
      </w:r>
      <w:r>
        <w:rPr>
          <w:rtl/>
        </w:rPr>
        <w:t xml:space="preserve"> המצפה לשלחן חבירו</w:t>
      </w:r>
      <w:r>
        <w:rPr>
          <w:rFonts w:hint="cs"/>
          <w:rtl/>
        </w:rPr>
        <w:t>,</w:t>
      </w:r>
      <w:r>
        <w:rPr>
          <w:rtl/>
        </w:rPr>
        <w:t xml:space="preserve"> ומי שאשתו מושלת עליו</w:t>
      </w:r>
      <w:r>
        <w:rPr>
          <w:rFonts w:hint="cs"/>
          <w:rtl/>
        </w:rPr>
        <w:t>,</w:t>
      </w:r>
      <w:r>
        <w:rPr>
          <w:rtl/>
        </w:rPr>
        <w:t xml:space="preserve"> ומי שיסורין מושלין בגופו</w:t>
      </w:r>
      <w:r>
        <w:rPr>
          <w:rFonts w:hint="cs"/>
          <w:rtl/>
        </w:rPr>
        <w:t>". ובגו"א בראשית פמ"ז אות לד כתב: "</w:t>
      </w:r>
      <w:r>
        <w:rPr>
          <w:rtl/>
        </w:rPr>
        <w:t>השכינה למעלה מראשותיו של חולה</w:t>
      </w:r>
      <w:r>
        <w:rPr>
          <w:rFonts w:hint="cs"/>
          <w:rtl/>
        </w:rPr>
        <w:t xml:space="preserve"> [רש"י בראשית מז, לא]..</w:t>
      </w:r>
      <w:r>
        <w:rPr>
          <w:rtl/>
        </w:rPr>
        <w:t>. הטעם דהשכינה למעלה מראשו</w:t>
      </w:r>
      <w:r>
        <w:rPr>
          <w:rFonts w:hint="cs"/>
          <w:rtl/>
        </w:rPr>
        <w:t>,</w:t>
      </w:r>
      <w:r>
        <w:rPr>
          <w:rtl/>
        </w:rPr>
        <w:t xml:space="preserve"> כי </w:t>
      </w:r>
      <w:r>
        <w:rPr>
          <w:rFonts w:hint="cs"/>
          <w:rtl/>
        </w:rPr>
        <w:t>'</w:t>
      </w:r>
      <w:r>
        <w:rPr>
          <w:rtl/>
        </w:rPr>
        <w:t>את דכא ושפל רוח אשכון</w:t>
      </w:r>
      <w:r>
        <w:rPr>
          <w:rFonts w:hint="cs"/>
          <w:rtl/>
        </w:rPr>
        <w:t>'</w:t>
      </w:r>
      <w:r>
        <w:rPr>
          <w:rtl/>
        </w:rPr>
        <w:t xml:space="preserve"> </w:t>
      </w:r>
      <w:r>
        <w:rPr>
          <w:rFonts w:hint="cs"/>
          <w:rtl/>
        </w:rPr>
        <w:t>[</w:t>
      </w:r>
      <w:r>
        <w:rPr>
          <w:rtl/>
        </w:rPr>
        <w:t>ישעיה נז, טו</w:t>
      </w:r>
      <w:r>
        <w:rPr>
          <w:rFonts w:hint="cs"/>
          <w:rtl/>
        </w:rPr>
        <w:t>]</w:t>
      </w:r>
      <w:r>
        <w:rPr>
          <w:rtl/>
        </w:rPr>
        <w:t>, ואין לך דכא כמו חולה, ולכך השכינה עמו תמיד</w:t>
      </w:r>
      <w:r>
        <w:rPr>
          <w:rFonts w:hint="cs"/>
          <w:rtl/>
        </w:rPr>
        <w:t xml:space="preserve">". ואמרו חכמים [נדרים מ.] "אין 'דל' אלא חולה". וא"כ שמעינן מהאי קרא שיהיו לאדם חיים בריאים ושלמים, אך עדיין לא שמענו שיהיו לו חיים ארוכים.   </w:t>
      </w:r>
    </w:p>
  </w:footnote>
  <w:footnote w:id="55">
    <w:p w:rsidR="005E6541" w:rsidRDefault="005E6541" w:rsidP="00433EFD">
      <w:pPr>
        <w:pStyle w:val="FootnoteText"/>
        <w:rPr>
          <w:rFonts w:hint="cs"/>
          <w:rtl/>
        </w:rPr>
      </w:pPr>
      <w:r>
        <w:rPr>
          <w:rtl/>
        </w:rPr>
        <w:t>&lt;</w:t>
      </w:r>
      <w:r>
        <w:rPr>
          <w:rStyle w:val="FootnoteReference"/>
        </w:rPr>
        <w:footnoteRef/>
      </w:r>
      <w:r>
        <w:rPr>
          <w:rtl/>
        </w:rPr>
        <w:t>&gt;</w:t>
      </w:r>
      <w:r>
        <w:rPr>
          <w:rFonts w:hint="cs"/>
          <w:rtl/>
        </w:rPr>
        <w:t xml:space="preserve"> לשון הרד"ק [יחזקאל לז, יד] "</w:t>
      </w:r>
      <w:r>
        <w:rPr>
          <w:rtl/>
        </w:rPr>
        <w:t>וחייתם - הבטיחם שיחיו ימים רבים</w:t>
      </w:r>
      <w:r>
        <w:rPr>
          <w:rFonts w:hint="cs"/>
          <w:rtl/>
        </w:rPr>
        <w:t>,</w:t>
      </w:r>
      <w:r>
        <w:rPr>
          <w:rtl/>
        </w:rPr>
        <w:t xml:space="preserve"> והיא כמו שנאמר בנבואת ישעיהו </w:t>
      </w:r>
      <w:r>
        <w:rPr>
          <w:rFonts w:hint="cs"/>
          <w:rtl/>
        </w:rPr>
        <w:t>'</w:t>
      </w:r>
      <w:r>
        <w:rPr>
          <w:rtl/>
        </w:rPr>
        <w:t>כי כימי העץ יהיו ימי עמי</w:t>
      </w:r>
      <w:r>
        <w:rPr>
          <w:rFonts w:hint="cs"/>
          <w:rtl/>
        </w:rPr>
        <w:t>'". ובמדרש במדב"ר יג, יב אמרו: "</w:t>
      </w:r>
      <w:r>
        <w:rPr>
          <w:rtl/>
        </w:rPr>
        <w:t>ו' דברים שניטלו מאדם הראשון</w:t>
      </w:r>
      <w:r>
        <w:rPr>
          <w:rFonts w:hint="cs"/>
          <w:rtl/>
        </w:rPr>
        <w:t>,</w:t>
      </w:r>
      <w:r>
        <w:rPr>
          <w:rtl/>
        </w:rPr>
        <w:t xml:space="preserve"> ועתידים לחזור על ידי בן נחשון</w:t>
      </w:r>
      <w:r>
        <w:rPr>
          <w:rFonts w:hint="cs"/>
          <w:rtl/>
        </w:rPr>
        <w:t>,</w:t>
      </w:r>
      <w:r>
        <w:rPr>
          <w:rtl/>
        </w:rPr>
        <w:t xml:space="preserve"> הוא משיח</w:t>
      </w:r>
      <w:r>
        <w:rPr>
          <w:rFonts w:hint="cs"/>
          <w:rtl/>
        </w:rPr>
        <w:t>.</w:t>
      </w:r>
      <w:r>
        <w:rPr>
          <w:rtl/>
        </w:rPr>
        <w:t xml:space="preserve"> אלו הן ו' דברים שניטלו מאדם הראשון</w:t>
      </w:r>
      <w:r>
        <w:rPr>
          <w:rFonts w:hint="cs"/>
          <w:rtl/>
        </w:rPr>
        <w:t>;</w:t>
      </w:r>
      <w:r>
        <w:rPr>
          <w:rtl/>
        </w:rPr>
        <w:t xml:space="preserve"> זיוו</w:t>
      </w:r>
      <w:r>
        <w:rPr>
          <w:rFonts w:hint="cs"/>
          <w:rtl/>
        </w:rPr>
        <w:t>,</w:t>
      </w:r>
      <w:r>
        <w:rPr>
          <w:rtl/>
        </w:rPr>
        <w:t xml:space="preserve"> וחייו</w:t>
      </w:r>
      <w:r>
        <w:rPr>
          <w:rFonts w:hint="cs"/>
          <w:rtl/>
        </w:rPr>
        <w:t xml:space="preserve">... </w:t>
      </w:r>
      <w:r>
        <w:rPr>
          <w:rtl/>
        </w:rPr>
        <w:t>חייו</w:t>
      </w:r>
      <w:r>
        <w:rPr>
          <w:rFonts w:hint="cs"/>
          <w:rtl/>
        </w:rPr>
        <w:t xml:space="preserve"> [יחזרו], '</w:t>
      </w:r>
      <w:r>
        <w:rPr>
          <w:rtl/>
        </w:rPr>
        <w:t>כימי העץ ימי עמי</w:t>
      </w:r>
      <w:r>
        <w:rPr>
          <w:rFonts w:hint="cs"/>
          <w:rtl/>
        </w:rPr>
        <w:t>'.</w:t>
      </w:r>
      <w:r>
        <w:rPr>
          <w:rtl/>
        </w:rPr>
        <w:t xml:space="preserve"> תני ר</w:t>
      </w:r>
      <w:r>
        <w:rPr>
          <w:rFonts w:hint="cs"/>
          <w:rtl/>
        </w:rPr>
        <w:t>בי</w:t>
      </w:r>
      <w:r>
        <w:rPr>
          <w:rtl/>
        </w:rPr>
        <w:t xml:space="preserve"> שמעון בן יוחאי</w:t>
      </w:r>
      <w:r>
        <w:rPr>
          <w:rFonts w:hint="cs"/>
          <w:rtl/>
        </w:rPr>
        <w:t>,</w:t>
      </w:r>
      <w:r>
        <w:rPr>
          <w:rtl/>
        </w:rPr>
        <w:t xml:space="preserve"> אין </w:t>
      </w:r>
      <w:r>
        <w:rPr>
          <w:rFonts w:hint="cs"/>
          <w:rtl/>
        </w:rPr>
        <w:t>'</w:t>
      </w:r>
      <w:r>
        <w:rPr>
          <w:rtl/>
        </w:rPr>
        <w:t>עץ</w:t>
      </w:r>
      <w:r>
        <w:rPr>
          <w:rFonts w:hint="cs"/>
          <w:rtl/>
        </w:rPr>
        <w:t>'</w:t>
      </w:r>
      <w:r>
        <w:rPr>
          <w:rtl/>
        </w:rPr>
        <w:t xml:space="preserve"> אלא תורה</w:t>
      </w:r>
      <w:r>
        <w:rPr>
          <w:rFonts w:hint="cs"/>
          <w:rtl/>
        </w:rPr>
        <w:t>,</w:t>
      </w:r>
      <w:r>
        <w:rPr>
          <w:rtl/>
        </w:rPr>
        <w:t xml:space="preserve"> דכתיב </w:t>
      </w:r>
      <w:r>
        <w:rPr>
          <w:rFonts w:hint="cs"/>
          <w:rtl/>
        </w:rPr>
        <w:t>[</w:t>
      </w:r>
      <w:r>
        <w:rPr>
          <w:rtl/>
        </w:rPr>
        <w:t>משלי ג</w:t>
      </w:r>
      <w:r>
        <w:rPr>
          <w:rFonts w:hint="cs"/>
          <w:rtl/>
        </w:rPr>
        <w:t>, יח]</w:t>
      </w:r>
      <w:r>
        <w:rPr>
          <w:rtl/>
        </w:rPr>
        <w:t xml:space="preserve"> </w:t>
      </w:r>
      <w:r>
        <w:rPr>
          <w:rFonts w:hint="cs"/>
          <w:rtl/>
        </w:rPr>
        <w:t>'</w:t>
      </w:r>
      <w:r>
        <w:rPr>
          <w:rtl/>
        </w:rPr>
        <w:t>עץ חיים היא למחזיקים בה</w:t>
      </w:r>
      <w:r>
        <w:rPr>
          <w:rFonts w:hint="cs"/>
          <w:rtl/>
        </w:rPr>
        <w:t xml:space="preserve">'". הרי שהשוו את הפסוק העוסק באריכות ימים ["כימי העץ"] למעלת התורה ["עץ חיים היא למחזיקים בה"], וכדבריו כאן. וראה למעלה בהקדמה הערה 43 אודות חוזקו של העץ. ובמדרש לקח טוב [במדבר יג, לב] אמרו "איוב היו ימיו ושנותיו מרובין כעץ". </w:t>
      </w:r>
    </w:p>
  </w:footnote>
  <w:footnote w:id="56">
    <w:p w:rsidR="005E6541" w:rsidRDefault="005E6541" w:rsidP="003831E1">
      <w:pPr>
        <w:pStyle w:val="FootnoteText"/>
        <w:rPr>
          <w:rFonts w:hint="cs"/>
        </w:rPr>
      </w:pPr>
      <w:r>
        <w:rPr>
          <w:rtl/>
        </w:rPr>
        <w:t>&lt;</w:t>
      </w:r>
      <w:r>
        <w:rPr>
          <w:rStyle w:val="FootnoteReference"/>
        </w:rPr>
        <w:footnoteRef/>
      </w:r>
      <w:r>
        <w:rPr>
          <w:rtl/>
        </w:rPr>
        <w:t>&gt;</w:t>
      </w:r>
      <w:r>
        <w:rPr>
          <w:rFonts w:hint="cs"/>
          <w:rtl/>
        </w:rPr>
        <w:t xml:space="preserve"> כי אריכות ימים בעולם הזה באה מאריכות ימים בעולם הבא, וכמו שכתב בתפארת ישראל פי"ג [רז:], וז"ל: "</w:t>
      </w:r>
      <w:r>
        <w:rPr>
          <w:rtl/>
        </w:rPr>
        <w:t xml:space="preserve">וזהו שאמר </w:t>
      </w:r>
      <w:r>
        <w:rPr>
          <w:rFonts w:hint="cs"/>
          <w:rtl/>
        </w:rPr>
        <w:t xml:space="preserve">[ברכות ח.] </w:t>
      </w:r>
      <w:r>
        <w:rPr>
          <w:rtl/>
        </w:rPr>
        <w:t>כל המשלים פרשיותיו שנים מקרא ואחד תרגום</w:t>
      </w:r>
      <w:r>
        <w:rPr>
          <w:rFonts w:hint="cs"/>
          <w:rtl/>
        </w:rPr>
        <w:t>,</w:t>
      </w:r>
      <w:r>
        <w:rPr>
          <w:rtl/>
        </w:rPr>
        <w:t xml:space="preserve"> מאריכין לו ימיו ושנותיו</w:t>
      </w:r>
      <w:r>
        <w:rPr>
          <w:rFonts w:hint="cs"/>
          <w:rtl/>
        </w:rPr>
        <w:t>.</w:t>
      </w:r>
      <w:r>
        <w:rPr>
          <w:rtl/>
        </w:rPr>
        <w:t xml:space="preserve"> כי מן עולם הבא</w:t>
      </w:r>
      <w:r>
        <w:rPr>
          <w:rFonts w:hint="cs"/>
          <w:rtl/>
        </w:rPr>
        <w:t>,</w:t>
      </w:r>
      <w:r>
        <w:rPr>
          <w:rtl/>
        </w:rPr>
        <w:t xml:space="preserve"> ששם אריכות ימים ושנים</w:t>
      </w:r>
      <w:r>
        <w:rPr>
          <w:rFonts w:hint="cs"/>
          <w:rtl/>
        </w:rPr>
        <w:t>,</w:t>
      </w:r>
      <w:r>
        <w:rPr>
          <w:rtl/>
        </w:rPr>
        <w:t xml:space="preserve"> באים לו אריכות ימים</w:t>
      </w:r>
      <w:r>
        <w:rPr>
          <w:rFonts w:hint="cs"/>
          <w:rtl/>
        </w:rPr>
        <w:t xml:space="preserve"> ושנים", וראה למעלה פ"ד הערה 828, ולהלן הערה 1455, וספ"ו הערה 157. לכך אריכות חיים בעולם הזה היא "עוד מעלה יותר", כי היא באה מחיי העולם הבא. וזהו כנגד ספירת נצח. וראה להלן הערה 1438.</w:t>
      </w:r>
    </w:p>
  </w:footnote>
  <w:footnote w:id="57">
    <w:p w:rsidR="005E6541" w:rsidRDefault="005E6541" w:rsidP="00285361">
      <w:pPr>
        <w:pStyle w:val="FootnoteText"/>
        <w:rPr>
          <w:rFonts w:hint="cs"/>
        </w:rPr>
      </w:pPr>
      <w:r>
        <w:rPr>
          <w:rtl/>
        </w:rPr>
        <w:t>&lt;</w:t>
      </w:r>
      <w:r>
        <w:rPr>
          <w:rStyle w:val="FootnoteReference"/>
        </w:rPr>
        <w:footnoteRef/>
      </w:r>
      <w:r>
        <w:rPr>
          <w:rtl/>
        </w:rPr>
        <w:t>&gt;</w:t>
      </w:r>
      <w:r>
        <w:rPr>
          <w:rFonts w:hint="cs"/>
          <w:rtl/>
        </w:rPr>
        <w:t xml:space="preserve"> פירוש - עד כה לא התבאר שהתורה נותנת לנשמת האדם [בעודו בעולם הזה] חיים טובים רוחניים, ו"שתתן לנשמה, שהיא בראש, מדריגה נבדלת" [לשונו בסמוך]. ואודות שהנשמה מקבלת רק דברים רוחניים, כן כתב המסילת ישרים פ"א, וז"ל: "</w:t>
      </w:r>
      <w:r>
        <w:rPr>
          <w:rtl/>
        </w:rPr>
        <w:t>אם תכלית בריאת האדם היה לצורך העולם הזה, לא היה צריך מפני זה שתנופח בו נשמה כל כך חשובה ועליונה</w:t>
      </w:r>
      <w:r>
        <w:rPr>
          <w:rFonts w:hint="cs"/>
          <w:rtl/>
        </w:rPr>
        <w:t>,</w:t>
      </w:r>
      <w:r>
        <w:rPr>
          <w:rtl/>
        </w:rPr>
        <w:t xml:space="preserve"> שתהיה גדולה יותר מן המלאכים עצמם</w:t>
      </w:r>
      <w:r>
        <w:rPr>
          <w:rFonts w:hint="cs"/>
          <w:rtl/>
        </w:rPr>
        <w:t>.</w:t>
      </w:r>
      <w:r>
        <w:rPr>
          <w:rtl/>
        </w:rPr>
        <w:t xml:space="preserve"> כל שכן שהיא אינה מוצאה שום נחת רוח בכל עינוגי זה העולם. והוא מה שלמדונו זכרונם לברכה במדרש </w:t>
      </w:r>
      <w:r>
        <w:rPr>
          <w:rFonts w:hint="cs"/>
          <w:rtl/>
        </w:rPr>
        <w:t>[ויק"ר ד, ב]</w:t>
      </w:r>
      <w:r>
        <w:rPr>
          <w:rtl/>
        </w:rPr>
        <w:t>, ז</w:t>
      </w:r>
      <w:r>
        <w:rPr>
          <w:rFonts w:hint="cs"/>
          <w:rtl/>
        </w:rPr>
        <w:t>ה</w:t>
      </w:r>
      <w:r>
        <w:rPr>
          <w:rtl/>
        </w:rPr>
        <w:t xml:space="preserve"> לשונם</w:t>
      </w:r>
      <w:r>
        <w:rPr>
          <w:rFonts w:hint="cs"/>
          <w:rtl/>
        </w:rPr>
        <w:t>:</w:t>
      </w:r>
      <w:r>
        <w:rPr>
          <w:rtl/>
        </w:rPr>
        <w:t xml:space="preserve"> </w:t>
      </w:r>
      <w:r>
        <w:rPr>
          <w:rFonts w:hint="cs"/>
          <w:rtl/>
        </w:rPr>
        <w:t>'</w:t>
      </w:r>
      <w:r>
        <w:rPr>
          <w:rtl/>
        </w:rPr>
        <w:t>וגם הנפש לא תמלא</w:t>
      </w:r>
      <w:r>
        <w:rPr>
          <w:rFonts w:hint="cs"/>
          <w:rtl/>
        </w:rPr>
        <w:t>' [קהלת ו, ז].</w:t>
      </w:r>
      <w:r>
        <w:rPr>
          <w:rtl/>
        </w:rPr>
        <w:t xml:space="preserve"> משל למה הדבר דומה, לעירוני שנשא בת מלך, אם יביא לה כל מה שבעולם, אינם חשובים לה כלום, שהיא בת מלך</w:t>
      </w:r>
      <w:r>
        <w:rPr>
          <w:rFonts w:hint="cs"/>
          <w:rtl/>
        </w:rPr>
        <w:t>.</w:t>
      </w:r>
      <w:r>
        <w:rPr>
          <w:rtl/>
        </w:rPr>
        <w:t xml:space="preserve"> כך הנפש, אילו הבאת לה כל מעדני עולם, אינם כלום לה, למה</w:t>
      </w:r>
      <w:r>
        <w:rPr>
          <w:rFonts w:hint="cs"/>
          <w:rtl/>
        </w:rPr>
        <w:t>,</w:t>
      </w:r>
      <w:r>
        <w:rPr>
          <w:rtl/>
        </w:rPr>
        <w:t xml:space="preserve"> שהיא מן העליונים</w:t>
      </w:r>
      <w:r>
        <w:rPr>
          <w:rFonts w:hint="cs"/>
          <w:rtl/>
        </w:rPr>
        <w:t xml:space="preserve">... </w:t>
      </w:r>
      <w:r>
        <w:rPr>
          <w:rtl/>
        </w:rPr>
        <w:t>כי אין הנשמה אוהבת העולם הזה כלל</w:t>
      </w:r>
      <w:r>
        <w:rPr>
          <w:rFonts w:hint="cs"/>
          <w:rtl/>
        </w:rPr>
        <w:t>,</w:t>
      </w:r>
      <w:r>
        <w:rPr>
          <w:rtl/>
        </w:rPr>
        <w:t xml:space="preserve"> אלא אדרבא</w:t>
      </w:r>
      <w:r>
        <w:rPr>
          <w:rFonts w:hint="cs"/>
          <w:rtl/>
        </w:rPr>
        <w:t>,</w:t>
      </w:r>
      <w:r>
        <w:rPr>
          <w:rtl/>
        </w:rPr>
        <w:t xml:space="preserve"> מואסת בו. אם כן ודאי לא היה בורא הבורא יתברך בריאה לתכלית שהוא נגד חוקה ונמאס ממנה. אלא בריאתו של האדם, למצבו בעולם הבא היא. ועל כן ניתנה בו נשמה זאת, כי לה ראוי לעבוד, ובה יוכל האדם לקבל השכר במקומו וזמנו, שלא יהיה דבר נמאס אל נשמתו בעולם הזה, אלא אדרבא</w:t>
      </w:r>
      <w:r>
        <w:rPr>
          <w:rFonts w:hint="cs"/>
          <w:rtl/>
        </w:rPr>
        <w:t>,</w:t>
      </w:r>
      <w:r>
        <w:rPr>
          <w:rtl/>
        </w:rPr>
        <w:t xml:space="preserve"> נאהב ונחמד ממנה, וזה פשוט</w:t>
      </w:r>
      <w:r>
        <w:rPr>
          <w:rFonts w:hint="cs"/>
          <w:rtl/>
        </w:rPr>
        <w:t xml:space="preserve">" [ראה להלן הערה 1441]. ולמעלה פ"ב מ"ז [תרכב:] כתב: "התורה היא הראשון לנשמה מפני שנותנת לנשמה חיים", ושם הערה 738.  </w:t>
      </w:r>
    </w:p>
  </w:footnote>
  <w:footnote w:id="58">
    <w:p w:rsidR="005E6541" w:rsidRDefault="005E6541" w:rsidP="00397A7B">
      <w:pPr>
        <w:pStyle w:val="FootnoteText"/>
        <w:rPr>
          <w:rFonts w:hint="cs"/>
        </w:rPr>
      </w:pPr>
      <w:r>
        <w:rPr>
          <w:rtl/>
        </w:rPr>
        <w:t>&lt;</w:t>
      </w:r>
      <w:r>
        <w:rPr>
          <w:rStyle w:val="FootnoteReference"/>
        </w:rPr>
        <w:footnoteRef/>
      </w:r>
      <w:r>
        <w:rPr>
          <w:rtl/>
        </w:rPr>
        <w:t>&gt;</w:t>
      </w:r>
      <w:r>
        <w:rPr>
          <w:rFonts w:hint="cs"/>
          <w:rtl/>
        </w:rPr>
        <w:t xml:space="preserve"> אין כוונתו לחיי העולם הבא בעולם הבא, אלא "שתתן התורה לאדם בעולם הזה מעין עולם הבא" [לשונו בסמוך (לפני ציון 1418)]. ומעין מה שאמרו חכמים [ברכות יז.] "עולמך תראה בחייך </w:t>
      </w:r>
      <w:r>
        <w:rPr>
          <w:rtl/>
        </w:rPr>
        <w:t>ואחריתך לחיי העולם ה</w:t>
      </w:r>
      <w:r>
        <w:rPr>
          <w:rFonts w:hint="cs"/>
          <w:rtl/>
        </w:rPr>
        <w:t>בא", ש"עולמך תראה בחייך" הוא לזכות במעין עולם הבא בעוד האדם בעולם הזה [דרושי הצל"ח דרוש כט לעשי"ת, אות ו]. והכתב והקבלה [בראשית יח, יא] כתב: "</w:t>
      </w:r>
      <w:r>
        <w:rPr>
          <w:rtl/>
        </w:rPr>
        <w:t>הנה אנשי המעלה כל השתדלותם לחיות בעו</w:t>
      </w:r>
      <w:r>
        <w:rPr>
          <w:rFonts w:hint="cs"/>
          <w:rtl/>
        </w:rPr>
        <w:t>לם הזה</w:t>
      </w:r>
      <w:r>
        <w:rPr>
          <w:rtl/>
        </w:rPr>
        <w:t xml:space="preserve"> חיי הנפש בעסקים רוחנים</w:t>
      </w:r>
      <w:r>
        <w:rPr>
          <w:rFonts w:hint="cs"/>
          <w:rtl/>
        </w:rPr>
        <w:t>,</w:t>
      </w:r>
      <w:r>
        <w:rPr>
          <w:rtl/>
        </w:rPr>
        <w:t xml:space="preserve"> דוגמת חיי עו</w:t>
      </w:r>
      <w:r>
        <w:rPr>
          <w:rFonts w:hint="cs"/>
          <w:rtl/>
        </w:rPr>
        <w:t>לם הבא</w:t>
      </w:r>
      <w:r>
        <w:rPr>
          <w:rtl/>
        </w:rPr>
        <w:t xml:space="preserve">, כמאמרם </w:t>
      </w:r>
      <w:r>
        <w:rPr>
          <w:rFonts w:hint="cs"/>
          <w:rtl/>
        </w:rPr>
        <w:t>'</w:t>
      </w:r>
      <w:r>
        <w:rPr>
          <w:rtl/>
        </w:rPr>
        <w:t>עולמך תראה בחייך ואחריתך לעו</w:t>
      </w:r>
      <w:r>
        <w:rPr>
          <w:rFonts w:hint="cs"/>
          <w:rtl/>
        </w:rPr>
        <w:t xml:space="preserve">לם הבא'" [ראה בסמוך הערה 1404].  </w:t>
      </w:r>
    </w:p>
  </w:footnote>
  <w:footnote w:id="59">
    <w:p w:rsidR="005E6541" w:rsidRDefault="005E6541" w:rsidP="002E5A3C">
      <w:pPr>
        <w:pStyle w:val="FootnoteText"/>
        <w:rPr>
          <w:rFonts w:hint="cs"/>
        </w:rPr>
      </w:pPr>
      <w:r>
        <w:rPr>
          <w:rtl/>
        </w:rPr>
        <w:t>&lt;</w:t>
      </w:r>
      <w:r>
        <w:rPr>
          <w:rStyle w:val="FootnoteReference"/>
        </w:rPr>
        <w:footnoteRef/>
      </w:r>
      <w:r>
        <w:rPr>
          <w:rtl/>
        </w:rPr>
        <w:t>&gt;</w:t>
      </w:r>
      <w:r>
        <w:rPr>
          <w:rFonts w:hint="cs"/>
          <w:rtl/>
        </w:rPr>
        <w:t xml:space="preserve"> אודות שהנשמה הנבדלת היא בראש, כן כתב </w:t>
      </w:r>
      <w:r>
        <w:rPr>
          <w:rtl/>
        </w:rPr>
        <w:t xml:space="preserve">בנצח ישראל </w:t>
      </w:r>
      <w:r>
        <w:rPr>
          <w:rFonts w:hint="cs"/>
          <w:rtl/>
        </w:rPr>
        <w:t xml:space="preserve">פכ"ג [תפח:], וז"ל: "התפילין הם על הראש, ששם הנשמה הנבדלת והשכל". ושם </w:t>
      </w:r>
      <w:r>
        <w:rPr>
          <w:rtl/>
        </w:rPr>
        <w:t>פל"ז [תרפו:]</w:t>
      </w:r>
      <w:r>
        <w:rPr>
          <w:rFonts w:hint="cs"/>
          <w:rtl/>
        </w:rPr>
        <w:t xml:space="preserve"> כתב</w:t>
      </w:r>
      <w:r>
        <w:rPr>
          <w:rtl/>
        </w:rPr>
        <w:t>: "הנשמה הנבדלת היא במוח, והנשמה היא אלקית יותר מן הלב".</w:t>
      </w:r>
      <w:r>
        <w:rPr>
          <w:rFonts w:hint="cs"/>
          <w:rtl/>
        </w:rPr>
        <w:t xml:space="preserve"> ובגו"א בראשית פכ"ח אות יז כתב: "והבן למה היו רוצים [האבנים] שיניח הצדיק את הראש [רש"י בראשית כח, יא], כי שם הנשמה של יעקב קדושה ונבדלת". וכן כתב בגו"א במדבר פכ"א אות לג [שנט.]. ובח"א לקידושין ע: [ב, קמט.] כתב: "המוח עם המצח, אשר שם הנשמה הטהורה" [הובא למעלה פ"ב הערה 1112]. וכן כתב בנתיב הבושה ס"פ ב [ב, רד:], בח"א לשבת קיט: [א, סג:], ח"א לר"ה י: [א, צו.], ח"א לחולין צא: [ד, קז.], ודרשת שבת הגדול [ריא.]. וראה למעלה פ"ה הערה 2123, ופרק זה הערה 538. @</w:t>
      </w:r>
      <w:r w:rsidRPr="00065173">
        <w:rPr>
          <w:rFonts w:hint="cs"/>
          <w:b/>
          <w:bCs/>
          <w:rtl/>
        </w:rPr>
        <w:t>ואם תאמר</w:t>
      </w:r>
      <w:r>
        <w:rPr>
          <w:rFonts w:hint="cs"/>
          <w:rtl/>
        </w:rPr>
        <w:t>^, הרי אמרו חכמים [ברכות י.] "</w:t>
      </w:r>
      <w:r>
        <w:rPr>
          <w:rtl/>
        </w:rPr>
        <w:t>מה הק</w:t>
      </w:r>
      <w:r>
        <w:rPr>
          <w:rFonts w:hint="cs"/>
          <w:rtl/>
        </w:rPr>
        <w:t>ב"ה</w:t>
      </w:r>
      <w:r>
        <w:rPr>
          <w:rtl/>
        </w:rPr>
        <w:t xml:space="preserve"> מלא כל העולם</w:t>
      </w:r>
      <w:r>
        <w:rPr>
          <w:rFonts w:hint="cs"/>
          <w:rtl/>
        </w:rPr>
        <w:t>,</w:t>
      </w:r>
      <w:r>
        <w:rPr>
          <w:rtl/>
        </w:rPr>
        <w:t xml:space="preserve"> אף נשמה מלאה את כל הגוף</w:t>
      </w:r>
      <w:r>
        <w:rPr>
          <w:rFonts w:hint="cs"/>
          <w:rtl/>
        </w:rPr>
        <w:t>",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w:t>
      </w:r>
      <w:r>
        <w:rPr>
          <w:rtl/>
        </w:rPr>
        <w:t>שהנשמה תלויה בו - שאם אמר ערך ראשי או ערך</w:t>
      </w:r>
      <w:r>
        <w:rPr>
          <w:rFonts w:hint="cs"/>
          <w:rtl/>
        </w:rPr>
        <w:t xml:space="preserve"> כבידי" [ערכין ד.], ומוכח מכך שהנשמה תלויה באברים נוספים מעבר לראש. ונראה שקושי זה מתיישב ברווחה על פי דבריו בגבורות ה' פל"ט [קמה:], שכתב לגבי מצות תפילין בזה"ל: "ו</w:t>
      </w:r>
      <w:r>
        <w:rPr>
          <w:rtl/>
        </w:rPr>
        <w:t>צוה להניח אלו פרשיות בראש וביד</w:t>
      </w:r>
      <w:r>
        <w:rPr>
          <w:rFonts w:hint="cs"/>
          <w:rtl/>
        </w:rPr>
        <w:t xml:space="preserve"> [שמות יג, ט],</w:t>
      </w:r>
      <w:r>
        <w:rPr>
          <w:rtl/>
        </w:rPr>
        <w:t xml:space="preserve"> כי שם ה' נקרא על ישראל</w:t>
      </w:r>
      <w:r>
        <w:rPr>
          <w:rFonts w:hint="cs"/>
          <w:rtl/>
        </w:rPr>
        <w:t>.</w:t>
      </w:r>
      <w:r>
        <w:rPr>
          <w:rtl/>
        </w:rPr>
        <w:t xml:space="preserve"> וכאשר תבין דברי אמת, תדע כי תפילין של ראש על הנשמה</w:t>
      </w:r>
      <w:r>
        <w:rPr>
          <w:rFonts w:hint="cs"/>
          <w:rtl/>
        </w:rPr>
        <w:t>,</w:t>
      </w:r>
      <w:r>
        <w:rPr>
          <w:rtl/>
        </w:rPr>
        <w:t xml:space="preserve"> </w:t>
      </w:r>
      <w:r>
        <w:rPr>
          <w:rFonts w:hint="cs"/>
          <w:rtl/>
        </w:rPr>
        <w:t>&amp;</w:t>
      </w:r>
      <w:r w:rsidRPr="00B02674">
        <w:rPr>
          <w:b/>
          <w:bCs/>
          <w:rtl/>
        </w:rPr>
        <w:t>שהתחלת כחה בראש</w:t>
      </w:r>
      <w:r>
        <w:rPr>
          <w:rFonts w:hint="cs"/>
          <w:rtl/>
        </w:rPr>
        <w:t>^</w:t>
      </w:r>
      <w:r>
        <w:rPr>
          <w:rtl/>
        </w:rPr>
        <w:t>, ותפילין של יד תכלית כח הנשמה</w:t>
      </w:r>
      <w:r>
        <w:rPr>
          <w:rFonts w:hint="cs"/>
          <w:rtl/>
        </w:rPr>
        <w:t xml:space="preserve">... </w:t>
      </w:r>
      <w:r>
        <w:rPr>
          <w:rtl/>
        </w:rPr>
        <w:t>ולשנים אלו</w:t>
      </w:r>
      <w:r>
        <w:rPr>
          <w:rFonts w:hint="cs"/>
          <w:rtl/>
        </w:rPr>
        <w:t>,</w:t>
      </w:r>
      <w:r>
        <w:rPr>
          <w:rtl/>
        </w:rPr>
        <w:t xml:space="preserve"> הראש והזרוע</w:t>
      </w:r>
      <w:r>
        <w:rPr>
          <w:rFonts w:hint="cs"/>
          <w:rtl/>
        </w:rPr>
        <w:t>,</w:t>
      </w:r>
      <w:r>
        <w:rPr>
          <w:rtl/>
        </w:rPr>
        <w:t xml:space="preserve"> כח התנועה</w:t>
      </w:r>
      <w:r>
        <w:rPr>
          <w:rFonts w:hint="cs"/>
          <w:rtl/>
        </w:rPr>
        <w:t>,</w:t>
      </w:r>
      <w:r>
        <w:rPr>
          <w:rtl/>
        </w:rPr>
        <w:t xml:space="preserve"> דהיינו התחלת כח התנועה הוא מן המוח</w:t>
      </w:r>
      <w:r>
        <w:rPr>
          <w:rFonts w:hint="cs"/>
          <w:rtl/>
        </w:rPr>
        <w:t xml:space="preserve">... </w:t>
      </w:r>
      <w:r>
        <w:rPr>
          <w:rtl/>
        </w:rPr>
        <w:t>נמצא כי המוח התחלת כח התנועה</w:t>
      </w:r>
      <w:r>
        <w:rPr>
          <w:rFonts w:hint="cs"/>
          <w:rtl/>
        </w:rPr>
        <w:t>,</w:t>
      </w:r>
      <w:r>
        <w:rPr>
          <w:rtl/>
        </w:rPr>
        <w:t xml:space="preserve"> והזרוע הוא מקבל כח התנועה. לכך צותה התורה להניח תפילין בראש ובזרוע, להיות שם ה' על הראש</w:t>
      </w:r>
      <w:r>
        <w:rPr>
          <w:rFonts w:hint="cs"/>
          <w:rtl/>
        </w:rPr>
        <w:t>,</w:t>
      </w:r>
      <w:r>
        <w:rPr>
          <w:rtl/>
        </w:rPr>
        <w:t xml:space="preserve"> ששם התחלת כח התנועה במה שהוא חי, ועל הזרוע כלי מקבל התנועה</w:t>
      </w:r>
      <w:r>
        <w:rPr>
          <w:rFonts w:hint="cs"/>
          <w:rtl/>
        </w:rPr>
        <w:t xml:space="preserve">... </w:t>
      </w:r>
      <w:r>
        <w:rPr>
          <w:rtl/>
        </w:rPr>
        <w:t>לכך בזרוע שמאל דוקא שם יתן התפילין</w:t>
      </w:r>
      <w:r>
        <w:rPr>
          <w:rFonts w:hint="cs"/>
          <w:rtl/>
        </w:rPr>
        <w:t>,</w:t>
      </w:r>
      <w:r>
        <w:rPr>
          <w:rtl/>
        </w:rPr>
        <w:t xml:space="preserve"> שהם שם ה', עד שיהיה שם ה' על התחלת התנועה</w:t>
      </w:r>
      <w:r>
        <w:rPr>
          <w:rFonts w:hint="cs"/>
          <w:rtl/>
        </w:rPr>
        <w:t>,</w:t>
      </w:r>
      <w:r>
        <w:rPr>
          <w:rtl/>
        </w:rPr>
        <w:t xml:space="preserve"> שהוא החיים</w:t>
      </w:r>
      <w:r>
        <w:rPr>
          <w:rFonts w:hint="cs"/>
          <w:rtl/>
        </w:rPr>
        <w:t>,</w:t>
      </w:r>
      <w:r>
        <w:rPr>
          <w:rtl/>
        </w:rPr>
        <w:t xml:space="preserve"> ובגמר</w:t>
      </w:r>
      <w:r>
        <w:rPr>
          <w:rFonts w:hint="cs"/>
          <w:rtl/>
        </w:rPr>
        <w:t>". הרי ששפתותיו ברור מללו שהתחלת כח הנשמה היא בראש, אך תכלית כחה היא בזרוע שבגוף. וכן ביאר רבי צדוק הכהן בשיחת מלאכי השרת, פרק רביעי, וז"ל: "ו</w:t>
      </w:r>
      <w:r>
        <w:rPr>
          <w:rtl/>
        </w:rPr>
        <w:t>כן בנפש האדם המתלבשת בתוך הגוף</w:t>
      </w:r>
      <w:r>
        <w:rPr>
          <w:rFonts w:hint="cs"/>
          <w:rtl/>
        </w:rPr>
        <w:t>,</w:t>
      </w:r>
      <w:r>
        <w:rPr>
          <w:rtl/>
        </w:rPr>
        <w:t xml:space="preserve"> ויש בה ראש ותוך וסוף. הראש הוא הנשמה שבמוח</w:t>
      </w:r>
      <w:r>
        <w:rPr>
          <w:rFonts w:hint="cs"/>
          <w:rtl/>
        </w:rPr>
        <w:t>,</w:t>
      </w:r>
      <w:r>
        <w:rPr>
          <w:rtl/>
        </w:rPr>
        <w:t xml:space="preserve"> והיא טהורה</w:t>
      </w:r>
      <w:r>
        <w:rPr>
          <w:rFonts w:hint="cs"/>
          <w:rtl/>
        </w:rPr>
        <w:t>,</w:t>
      </w:r>
      <w:r>
        <w:rPr>
          <w:rtl/>
        </w:rPr>
        <w:t xml:space="preserve"> נופה נוטה למקום טהרה</w:t>
      </w:r>
      <w:r>
        <w:rPr>
          <w:rFonts w:hint="cs"/>
          <w:rtl/>
        </w:rPr>
        <w:t>,</w:t>
      </w:r>
      <w:r>
        <w:rPr>
          <w:rtl/>
        </w:rPr>
        <w:t xml:space="preserve"> שהוא הדביקות בהשם יתברך. והסוף שכוחות הפעולה שבו על ידי הנפש</w:t>
      </w:r>
      <w:r>
        <w:rPr>
          <w:rFonts w:hint="cs"/>
          <w:rtl/>
        </w:rPr>
        <w:t>,</w:t>
      </w:r>
      <w:r>
        <w:rPr>
          <w:rtl/>
        </w:rPr>
        <w:t xml:space="preserve"> הוא הסוף של כח הנשמה</w:t>
      </w:r>
      <w:r>
        <w:rPr>
          <w:rFonts w:hint="cs"/>
          <w:rtl/>
        </w:rPr>
        <w:t>" @</w:t>
      </w:r>
      <w:r w:rsidRPr="00FB5DA1">
        <w:rPr>
          <w:rFonts w:hint="cs"/>
          <w:b/>
          <w:bCs/>
          <w:rtl/>
        </w:rPr>
        <w:t>והרי זהו</w:t>
      </w:r>
      <w:r>
        <w:rPr>
          <w:rFonts w:hint="cs"/>
          <w:rtl/>
        </w:rPr>
        <w:t>^ הטעם שאמרו חכמים [קידושין מ:] "</w:t>
      </w:r>
      <w:r>
        <w:rPr>
          <w:rtl/>
        </w:rPr>
        <w:t>נענו כולם ואמרו תלמוד גדול</w:t>
      </w:r>
      <w:r>
        <w:rPr>
          <w:rFonts w:hint="cs"/>
          <w:rtl/>
        </w:rPr>
        <w:t xml:space="preserve"> [מן המעשה],</w:t>
      </w:r>
      <w:r>
        <w:rPr>
          <w:rtl/>
        </w:rPr>
        <w:t xml:space="preserve"> שהתלמוד מביא לידי מעשה</w:t>
      </w:r>
      <w:r>
        <w:rPr>
          <w:rFonts w:hint="cs"/>
          <w:rtl/>
        </w:rPr>
        <w:t>", וכפי שכתב בדרוש על המצות [נב.], וז"ל: "</w:t>
      </w:r>
      <w:r>
        <w:rPr>
          <w:rtl/>
        </w:rPr>
        <w:t>וקשה</w:t>
      </w:r>
      <w:r>
        <w:rPr>
          <w:rFonts w:hint="cs"/>
          <w:rtl/>
        </w:rPr>
        <w:t>,</w:t>
      </w:r>
      <w:r>
        <w:rPr>
          <w:rtl/>
        </w:rPr>
        <w:t xml:space="preserve"> וכי בשביל שהוא הכנה למעשה והביא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 אבל פירוש הדבר</w:t>
      </w:r>
      <w:r>
        <w:rPr>
          <w:rFonts w:hint="cs"/>
          <w:rtl/>
        </w:rPr>
        <w:t>,</w:t>
      </w:r>
      <w:r>
        <w:rPr>
          <w:rtl/>
        </w:rPr>
        <w:t xml:space="preserve"> כי התלמוד לא שהוא הכנה בלבד למעשה, רק שהוא עצמו מוציא המעשה לפעל</w:t>
      </w:r>
      <w:r>
        <w:rPr>
          <w:rFonts w:hint="cs"/>
          <w:rtl/>
        </w:rPr>
        <w:t>...</w:t>
      </w:r>
      <w:r>
        <w:rPr>
          <w:rtl/>
        </w:rPr>
        <w:t xml:space="preserve"> כי התורה היא ההתחלה</w:t>
      </w:r>
      <w:r>
        <w:rPr>
          <w:rFonts w:hint="cs"/>
          <w:rtl/>
        </w:rPr>
        <w:t>,</w:t>
      </w:r>
      <w:r>
        <w:rPr>
          <w:rtl/>
        </w:rPr>
        <w:t xml:space="preserve"> וכל שהיא התחלה גורם שיצא גמר הפעל, א"כ היא פועלת המעשה בעצמו. כמו הזרע שבהזרעו גורם שיצא הענף לפעל, כך התורה בהזרעה באדם פועלת הגמר</w:t>
      </w:r>
      <w:r>
        <w:rPr>
          <w:rFonts w:hint="cs"/>
          <w:rtl/>
        </w:rPr>
        <w:t>,</w:t>
      </w:r>
      <w:r>
        <w:rPr>
          <w:rtl/>
        </w:rPr>
        <w:t xml:space="preserve"> וגמר שלה הוא המעשה, שלא נתנה כי אם לתכלית המעשה</w:t>
      </w:r>
      <w:r>
        <w:rPr>
          <w:rFonts w:hint="cs"/>
          <w:rtl/>
        </w:rPr>
        <w:t xml:space="preserve">... </w:t>
      </w:r>
      <w:r>
        <w:rPr>
          <w:rtl/>
        </w:rPr>
        <w:t>זהו שאמר שהתלמוד מביא לידי מעשה,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[הובא למעלה פ"ה הערה 2333]. והביאור הוא כנ"ל, שהואיל ולימוד תורה מתייחס אל המוח, ומעשה המצוה מתייחס אל הגוף [כמבואר למעלה הערה 289], ויחס המוח אל הגוף הוא יחס של התחלת הנשמה אל תכלית הנשמה, לכך דין הוא "</w:t>
      </w:r>
      <w:r>
        <w:rPr>
          <w:rtl/>
        </w:rPr>
        <w:t>שהתלמוד מביא לידי מעשה</w:t>
      </w:r>
      <w:r>
        <w:rPr>
          <w:rFonts w:hint="cs"/>
          <w:rtl/>
        </w:rPr>
        <w:t xml:space="preserve">" [הובא למעלה הערה 538].  </w:t>
      </w:r>
      <w:r>
        <w:rPr>
          <w:rtl/>
        </w:rPr>
        <w:t xml:space="preserve"> </w:t>
      </w:r>
    </w:p>
  </w:footnote>
  <w:footnote w:id="60">
    <w:p w:rsidR="005E6541" w:rsidRDefault="005E6541" w:rsidP="000F4655">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[תנז:]: "'</w:t>
      </w:r>
      <w:r>
        <w:rPr>
          <w:rtl/>
        </w:rPr>
        <w:t>לוית חן הם לראשך וענקים לגרגרותיך</w:t>
      </w:r>
      <w:r>
        <w:rPr>
          <w:rFonts w:hint="cs"/>
          <w:rtl/>
        </w:rPr>
        <w:t>'</w:t>
      </w:r>
      <w:r>
        <w:rPr>
          <w:rtl/>
        </w:rPr>
        <w:t>, לשון לויה וחבור</w:t>
      </w:r>
      <w:r>
        <w:rPr>
          <w:rFonts w:hint="cs"/>
          <w:rtl/>
        </w:rPr>
        <w:t xml:space="preserve">". וכן כתב בנתיב הכעס פ"ב [ב, רלח:]. </w:t>
      </w:r>
    </w:p>
  </w:footnote>
  <w:footnote w:id="61">
    <w:p w:rsidR="005E6541" w:rsidRDefault="005E6541" w:rsidP="001D404C">
      <w:pPr>
        <w:pStyle w:val="FootnoteText"/>
        <w:rPr>
          <w:rFonts w:hint="cs"/>
        </w:rPr>
      </w:pPr>
      <w:r>
        <w:rPr>
          <w:rtl/>
        </w:rPr>
        <w:t>&lt;</w:t>
      </w:r>
      <w:r>
        <w:rPr>
          <w:rStyle w:val="FootnoteReference"/>
        </w:rPr>
        <w:footnoteRef/>
      </w:r>
      <w:r>
        <w:rPr>
          <w:rtl/>
        </w:rPr>
        <w:t>&gt;</w:t>
      </w:r>
      <w:r>
        <w:rPr>
          <w:rFonts w:hint="cs"/>
          <w:rtl/>
        </w:rPr>
        <w:t xml:space="preserve"> כי "חן" נאמר בקשר למציאת חן בעיני הזולת, ועל פי רוב תיבת "חן" במקרא באה בצירוף תיבת "עינים", וכמו שנאמר [בראשית ו, ח] "ונח מצא חן בעיני ה'", "אם נא מצאתי חן בעיניך" [בראשית ל, כז], "וימצא יוסף חן בעיניו" [בראשית לט, ד], "והיה אם לא תמצא חן בעיניו" [דברים כד, א], ועוד. ובנתיב יראת השם פ"ג [ב, כז.] כתב: "כי החן הוא בעיני הרואה בלבד, כמו שנאמר [אסתר ב, טו] 'ותהי אסתר נושאת חן בעיני כל רואיה', יהיה כן לפי האמת, או לא יהיה כן לפי האמת, מכל מקום החן אינו דבר במקבל עצמו, רק שהוא חן בעיני הרואה".</w:t>
      </w:r>
    </w:p>
  </w:footnote>
  <w:footnote w:id="62">
    <w:p w:rsidR="005E6541" w:rsidRDefault="005E6541" w:rsidP="005C272D">
      <w:pPr>
        <w:pStyle w:val="FootnoteText"/>
        <w:rPr>
          <w:rFonts w:hint="cs"/>
          <w:rtl/>
        </w:rPr>
      </w:pPr>
      <w:r>
        <w:rPr>
          <w:rtl/>
        </w:rPr>
        <w:t>&lt;</w:t>
      </w:r>
      <w:r>
        <w:rPr>
          <w:rStyle w:val="FootnoteReference"/>
        </w:rPr>
        <w:footnoteRef/>
      </w:r>
      <w:r>
        <w:rPr>
          <w:rtl/>
        </w:rPr>
        <w:t>&gt;</w:t>
      </w:r>
      <w:r>
        <w:rPr>
          <w:rFonts w:hint="cs"/>
          <w:rtl/>
        </w:rPr>
        <w:t xml:space="preserve"> אמרו חכמים [סוכה מט:] "</w:t>
      </w:r>
      <w:r>
        <w:rPr>
          <w:rtl/>
        </w:rPr>
        <w:t>כל אדם שיש עליו חן בידוע שהוא ירא שמים</w:t>
      </w:r>
      <w:r>
        <w:rPr>
          <w:rFonts w:hint="cs"/>
          <w:rtl/>
        </w:rPr>
        <w:t>,</w:t>
      </w:r>
      <w:r>
        <w:rPr>
          <w:rtl/>
        </w:rPr>
        <w:t xml:space="preserve"> שנאמר </w:t>
      </w:r>
      <w:r>
        <w:rPr>
          <w:rFonts w:hint="cs"/>
          <w:rtl/>
        </w:rPr>
        <w:t>[תהלים קג, יז] '</w:t>
      </w:r>
      <w:r>
        <w:rPr>
          <w:rtl/>
        </w:rPr>
        <w:t>חסד ה' מעולם ועד עולם על יראיו</w:t>
      </w:r>
      <w:r>
        <w:rPr>
          <w:rFonts w:hint="cs"/>
          <w:rtl/>
        </w:rPr>
        <w:t xml:space="preserve">'". הרי שחן קשור למעלת יראת שמים, והוא בגדר "חסד ה'". ועוד אמרו חכמים [מכילתא דרשב"י פרשת בא, אות לו] "'ונתתי את חן העם הזה' [שמות ג, כא], מלמד ששרה עליהן רוח הקודש". והרד"ק בספר השרשים, שורש חנן, כתב: "'ויצאה חנם' [שמות כא, יא], המ"ם נוספת... ופירושו ותצא בחן מאין כסף, כלומר כיון שיצאה מאין כסף כאילו יוצאת בחן שמצאה בעיני אדניה. וכן כל 'חנם' שבמקרא יתפרש כמו חן". הרי ש"חן" מורה על דבר שהוא בחנם, ולכך ברי הוא שחן "אינו דבר ממש, רק חן שהוא על העין", שאם היה בו ממש, שוב לא היה בחנם.  </w:t>
      </w:r>
    </w:p>
  </w:footnote>
  <w:footnote w:id="63">
    <w:p w:rsidR="005E6541" w:rsidRDefault="005E6541" w:rsidP="00293CE6">
      <w:pPr>
        <w:pStyle w:val="FootnoteText"/>
        <w:rPr>
          <w:rFonts w:hint="cs"/>
          <w:rtl/>
        </w:rPr>
      </w:pPr>
      <w:r>
        <w:rPr>
          <w:rtl/>
        </w:rPr>
        <w:t>&lt;</w:t>
      </w:r>
      <w:r>
        <w:rPr>
          <w:rStyle w:val="FootnoteReference"/>
        </w:rPr>
        <w:footnoteRef/>
      </w:r>
      <w:r>
        <w:rPr>
          <w:rtl/>
        </w:rPr>
        <w:t>&gt;</w:t>
      </w:r>
      <w:r>
        <w:rPr>
          <w:rFonts w:hint="cs"/>
          <w:rtl/>
        </w:rPr>
        <w:t xml:space="preserve"> כן כתב הרד"ק שורש גרר, וז"ל: "וענין גרון ידוע, ונכפל בו הפ"א במלת 'וענקים לגרגרותך'".  </w:t>
      </w:r>
    </w:p>
  </w:footnote>
  <w:footnote w:id="64">
    <w:p w:rsidR="005E6541" w:rsidRDefault="005E6541" w:rsidP="008276E0">
      <w:pPr>
        <w:pStyle w:val="FootnoteText"/>
        <w:rPr>
          <w:rFonts w:hint="cs"/>
        </w:rPr>
      </w:pPr>
      <w:r>
        <w:rPr>
          <w:rtl/>
        </w:rPr>
        <w:t>&lt;</w:t>
      </w:r>
      <w:r>
        <w:rPr>
          <w:rStyle w:val="FootnoteReference"/>
        </w:rPr>
        <w:footnoteRef/>
      </w:r>
      <w:r>
        <w:rPr>
          <w:rtl/>
        </w:rPr>
        <w:t>&gt;</w:t>
      </w:r>
      <w:r>
        <w:rPr>
          <w:rFonts w:hint="cs"/>
          <w:rtl/>
        </w:rPr>
        <w:t xml:space="preserve"> אודות שהגרון הוא המקום "שמשם יוצא הדבור של אדם", כן כתב בכמה מקומות, וכגון בנתיב התורה פ"א [א, ה.] כתב: "'</w:t>
      </w:r>
      <w:r>
        <w:rPr>
          <w:rtl/>
        </w:rPr>
        <w:t>חש בגרונו יעסוק בתורה</w:t>
      </w:r>
      <w:r>
        <w:rPr>
          <w:rFonts w:hint="cs"/>
          <w:rtl/>
        </w:rPr>
        <w:t>' [עירובין נד.]</w:t>
      </w:r>
      <w:r>
        <w:rPr>
          <w:rtl/>
        </w:rPr>
        <w:t>, הגרון הוא למטה מן הראש אשר שם השכל, והגרון יוצא ממנו הדבור, והגרון כלי אל שכל הדברי</w:t>
      </w:r>
      <w:r>
        <w:rPr>
          <w:rFonts w:hint="cs"/>
          <w:rtl/>
        </w:rPr>
        <w:t>,</w:t>
      </w:r>
      <w:r>
        <w:rPr>
          <w:rtl/>
        </w:rPr>
        <w:t xml:space="preserve"> והוא למטה מן שכל עיוני</w:t>
      </w:r>
      <w:r>
        <w:rPr>
          <w:rFonts w:hint="cs"/>
          <w:rtl/>
        </w:rPr>
        <w:t>". וכן ביאר בנתיב התורה ס"פ יב [ראה הערה 1405]. ובנתיב אהבת ריע פ"ג [ב, סב:] כתב: "</w:t>
      </w:r>
      <w:r>
        <w:rPr>
          <w:rtl/>
        </w:rPr>
        <w:t>אסכרה מתחיל בפה ומסיים בגרון</w:t>
      </w:r>
      <w:r>
        <w:rPr>
          <w:rFonts w:hint="cs"/>
          <w:rtl/>
        </w:rPr>
        <w:t>,</w:t>
      </w:r>
      <w:r>
        <w:rPr>
          <w:rtl/>
        </w:rPr>
        <w:t xml:space="preserve"> שממנו הדבור</w:t>
      </w:r>
      <w:r>
        <w:rPr>
          <w:rFonts w:hint="cs"/>
          <w:rtl/>
        </w:rPr>
        <w:t>.</w:t>
      </w:r>
      <w:r>
        <w:rPr>
          <w:rtl/>
        </w:rPr>
        <w:t xml:space="preserve"> ומפני כי החיים תולה בפה ובגרון</w:t>
      </w:r>
      <w:r>
        <w:rPr>
          <w:rFonts w:hint="cs"/>
          <w:rtl/>
        </w:rPr>
        <w:t>,</w:t>
      </w:r>
      <w:r>
        <w:rPr>
          <w:rtl/>
        </w:rPr>
        <w:t xml:space="preserve"> לפי שממנו הדבור</w:t>
      </w:r>
      <w:r>
        <w:rPr>
          <w:rFonts w:hint="cs"/>
          <w:rtl/>
        </w:rPr>
        <w:t xml:space="preserve">... </w:t>
      </w:r>
      <w:r>
        <w:rPr>
          <w:rtl/>
        </w:rPr>
        <w:t xml:space="preserve">לכך נקרא </w:t>
      </w:r>
      <w:r>
        <w:rPr>
          <w:rFonts w:hint="cs"/>
          <w:rtl/>
        </w:rPr>
        <w:t>'</w:t>
      </w:r>
      <w:r>
        <w:rPr>
          <w:rtl/>
        </w:rPr>
        <w:t>אסכרה</w:t>
      </w:r>
      <w:r>
        <w:rPr>
          <w:rFonts w:hint="cs"/>
          <w:rtl/>
        </w:rPr>
        <w:t>'</w:t>
      </w:r>
      <w:r>
        <w:rPr>
          <w:rtl/>
        </w:rPr>
        <w:t xml:space="preserve"> על שם שנסכר הגרון שממנו הדבור</w:t>
      </w:r>
      <w:r>
        <w:rPr>
          <w:rFonts w:hint="cs"/>
          <w:rtl/>
        </w:rPr>
        <w:t>,</w:t>
      </w:r>
      <w:r>
        <w:rPr>
          <w:rtl/>
        </w:rPr>
        <w:t xml:space="preserve"> שהוא עצם החיים</w:t>
      </w:r>
      <w:r>
        <w:rPr>
          <w:rFonts w:hint="cs"/>
          <w:rtl/>
        </w:rPr>
        <w:t>.</w:t>
      </w:r>
      <w:r>
        <w:rPr>
          <w:rtl/>
        </w:rPr>
        <w:t xml:space="preserve"> ולכך המיתה הגמורה היא מיתת אסכרה</w:t>
      </w:r>
      <w:r>
        <w:rPr>
          <w:rFonts w:hint="cs"/>
          <w:rtl/>
        </w:rPr>
        <w:t xml:space="preserve">". ובתפארת ישראל פס"ב [תתקעא.] כתב: "הגרון הוא כלי הקול, כמו שהראש הוא כלי השכל. וכבר בארנו זה בחבור גבורות ה' [פס"ד] אצל 'ולא יהגו בגרונם' [תהלים קטו, ז] ענין הגרון, שהוא כלי הקול". </w:t>
      </w:r>
    </w:p>
  </w:footnote>
  <w:footnote w:id="65">
    <w:p w:rsidR="005E6541" w:rsidRDefault="005E6541" w:rsidP="00AF3D7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לשונו בבאר הגולה באר החמישי [נב.]: "וכן הפה, שבו הוא חי מדבר, דבר זה הוא נחשב צורה". ושם בהמשך [קד.] כתב: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rtl/>
        </w:rPr>
        <w:t>וכן כתב בנתיב הלשון פ"ו [ב, עה.]: "האדם נקרא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וכ"ה בח"א לשבת לג. [א, כה:], ועוד. וראה בפירושי המהר"ל מהדורת כשר, בדברי מבוא לכרך ג. 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w:t>
      </w:r>
      <w:r>
        <w:rPr>
          <w:rFonts w:hint="cs"/>
          <w:rtl/>
        </w:rPr>
        <w:t xml:space="preserve"> [הובא למעלה פ"א הערה 1500]</w:t>
      </w:r>
      <w:r>
        <w:rPr>
          <w:rtl/>
        </w:rPr>
        <w:t>.</w:t>
      </w:r>
      <w:r>
        <w:rPr>
          <w:rFonts w:hint="cs"/>
          <w:rtl/>
        </w:rPr>
        <w:t xml:space="preserve"> @</w:t>
      </w:r>
      <w:r w:rsidRPr="00C5547E">
        <w:rPr>
          <w:rFonts w:hint="cs"/>
          <w:b/>
          <w:bCs/>
          <w:rtl/>
        </w:rPr>
        <w:t>אמנם כאן</w:t>
      </w:r>
      <w:r>
        <w:rPr>
          <w:rFonts w:hint="cs"/>
          <w:rtl/>
        </w:rPr>
        <w:t>^ מוסיף ש"</w:t>
      </w:r>
      <w:r w:rsidRPr="00447499">
        <w:rPr>
          <w:sz w:val="18"/>
          <w:rtl/>
        </w:rPr>
        <w:t>הדבור של אדם</w:t>
      </w:r>
      <w:r>
        <w:rPr>
          <w:rFonts w:hint="cs"/>
          <w:sz w:val="18"/>
          <w:rtl/>
        </w:rPr>
        <w:t xml:space="preserve">... </w:t>
      </w:r>
      <w:r w:rsidRPr="00447499">
        <w:rPr>
          <w:sz w:val="18"/>
          <w:rtl/>
        </w:rPr>
        <w:t xml:space="preserve">הוא החיות של אדם </w:t>
      </w:r>
      <w:r>
        <w:rPr>
          <w:rFonts w:hint="cs"/>
          <w:sz w:val="18"/>
          <w:rtl/>
        </w:rPr>
        <w:t>&amp;</w:t>
      </w:r>
      <w:r w:rsidRPr="00447499">
        <w:rPr>
          <w:b/>
          <w:bCs/>
          <w:sz w:val="18"/>
          <w:rtl/>
        </w:rPr>
        <w:t>בעולם הזה</w:t>
      </w:r>
      <w:r>
        <w:rPr>
          <w:rFonts w:hint="cs"/>
          <w:sz w:val="18"/>
          <w:rtl/>
        </w:rPr>
        <w:t>^</w:t>
      </w:r>
      <w:r w:rsidRPr="00447499">
        <w:rPr>
          <w:rFonts w:hint="cs"/>
          <w:sz w:val="18"/>
          <w:rtl/>
        </w:rPr>
        <w:t>"</w:t>
      </w:r>
      <w:r>
        <w:rPr>
          <w:rFonts w:hint="cs"/>
          <w:sz w:val="18"/>
          <w:rtl/>
        </w:rPr>
        <w:t xml:space="preserve">, ומדגיש זאת כאן כי מבאר שפסוק זה עוסק בחיים הרוחניים שיש לאדם בעודו בעולם הזה [כמבואר בהערה 1397], והדיבור הוא חיי האדם בעולם הזה. והטעם שהדיבור הוא חיי האדם בעולם הזה הוא שהמיוחד בחיי העולם הזה הוא חבור הגוף והנשמה, וזהו עצם הגדרת הדיבור, </w:t>
      </w:r>
      <w:r>
        <w:rPr>
          <w:rFonts w:hint="cs"/>
          <w:rtl/>
        </w:rPr>
        <w:t>וכמו שנאמר [בראשית ב, ז] "</w:t>
      </w:r>
      <w:r>
        <w:rPr>
          <w:rtl/>
        </w:rPr>
        <w:t xml:space="preserve">וייצר </w:t>
      </w:r>
      <w:r>
        <w:rPr>
          <w:rFonts w:hint="cs"/>
          <w:rtl/>
        </w:rPr>
        <w:t>ה'</w:t>
      </w:r>
      <w:r>
        <w:rPr>
          <w:rtl/>
        </w:rPr>
        <w:t xml:space="preserve"> אל</w:t>
      </w:r>
      <w:r>
        <w:rPr>
          <w:rFonts w:hint="cs"/>
          <w:rtl/>
        </w:rPr>
        <w:t>ק</w:t>
      </w:r>
      <w:r>
        <w:rPr>
          <w:rtl/>
        </w:rPr>
        <w:t xml:space="preserve">ים את האדם עפר מן האדמה </w:t>
      </w:r>
      <w:r>
        <w:rPr>
          <w:rFonts w:hint="cs"/>
          <w:rtl/>
        </w:rPr>
        <w:t xml:space="preserve">[גוף] </w:t>
      </w:r>
      <w:r>
        <w:rPr>
          <w:rtl/>
        </w:rPr>
        <w:t xml:space="preserve">ויפח באפיו נשמת חיים </w:t>
      </w:r>
      <w:r>
        <w:rPr>
          <w:rFonts w:hint="cs"/>
          <w:rtl/>
        </w:rPr>
        <w:t xml:space="preserve">[נשמה] </w:t>
      </w:r>
      <w:r>
        <w:rPr>
          <w:rtl/>
        </w:rPr>
        <w:t>ויהי האדם לנפש חיה</w:t>
      </w:r>
      <w:r>
        <w:rPr>
          <w:rFonts w:hint="cs"/>
          <w:rtl/>
        </w:rPr>
        <w:t xml:space="preserve"> [דיבור]". הרי מקרא מפורש הוא שהדיבור הוא מורה על חבור הקודש אל הגשמי. וכן כתב בנתיב הלשון ר"פ ב [ב, סז.], וז"ל: "דע, כי האדם הוא בעל גשם, לכך השכל אינו צורת האדם, כי אין האדם נברא שכל גמור. אבל השכל הדברי שהוא על ידי אבר הגשמי, הוא הלשון, והוא צורת האדם". ושם בפ"ו [ב, עה.] כתב: "השכל הדברי, שהוא צורת האדם, אשר נקרא חי מדבר, ודבר זה עיקר ושורש האדם" [הובא למעלה פ"ה הערה 270]. ועוד אודות שהדיבור מורה על חבור הגשמי לנבדל, ראה למעלה פ"א הערה 1464, ופ"ב הערה 1042. @</w:t>
      </w:r>
      <w:r w:rsidRPr="0072780C">
        <w:rPr>
          <w:rFonts w:hint="cs"/>
          <w:b/>
          <w:bCs/>
          <w:rtl/>
        </w:rPr>
        <w:t>ויש בזה</w:t>
      </w:r>
      <w:r>
        <w:rPr>
          <w:rFonts w:hint="cs"/>
          <w:rtl/>
        </w:rPr>
        <w:t>^ הטעמה מיוחדת; הנה מספר שבע מורה ע</w:t>
      </w:r>
      <w:r w:rsidRPr="0072780C">
        <w:rPr>
          <w:rFonts w:hint="cs"/>
          <w:sz w:val="18"/>
          <w:rtl/>
        </w:rPr>
        <w:t>ל השילוב של רוחני וגשמי, וכמו שכתב למעלה פ"ה מט"ו [שעד.], וז"ל: "</w:t>
      </w:r>
      <w:r w:rsidRPr="0072780C">
        <w:rPr>
          <w:sz w:val="18"/>
          <w:rtl/>
          <w:lang w:val="en-US"/>
        </w:rPr>
        <w:t>כי מספר שבעה מורה על</w:t>
      </w:r>
      <w:r>
        <w:rPr>
          <w:rFonts w:hint="cs"/>
          <w:sz w:val="18"/>
          <w:rtl/>
          <w:lang w:val="en-US"/>
        </w:rPr>
        <w:t xml:space="preserve">... </w:t>
      </w:r>
      <w:r w:rsidRPr="0072780C">
        <w:rPr>
          <w:sz w:val="18"/>
          <w:rtl/>
          <w:lang w:val="en-US"/>
        </w:rPr>
        <w:t xml:space="preserve">מדריגת הבלתי גשמי </w:t>
      </w:r>
      <w:r w:rsidRPr="0072780C">
        <w:rPr>
          <w:rFonts w:hint="cs"/>
          <w:sz w:val="18"/>
          <w:rtl/>
          <w:lang w:val="en-US"/>
        </w:rPr>
        <w:t xml:space="preserve">אשר הוא </w:t>
      </w:r>
      <w:r w:rsidRPr="0072780C">
        <w:rPr>
          <w:sz w:val="18"/>
          <w:rtl/>
          <w:lang w:val="en-US"/>
        </w:rPr>
        <w:t>עומד בגשמי. ולפיכך תמצא בכל מקום כי במספר שבעה חול וקדושה</w:t>
      </w:r>
      <w:r w:rsidRPr="0072780C">
        <w:rPr>
          <w:rFonts w:hint="cs"/>
          <w:sz w:val="18"/>
          <w:rtl/>
          <w:lang w:val="en-US"/>
        </w:rPr>
        <w:t>;</w:t>
      </w:r>
      <w:r w:rsidRPr="0072780C">
        <w:rPr>
          <w:sz w:val="18"/>
          <w:rtl/>
          <w:lang w:val="en-US"/>
        </w:rPr>
        <w:t xml:space="preserve"> שבעת ימי שבוע</w:t>
      </w:r>
      <w:r w:rsidRPr="0072780C">
        <w:rPr>
          <w:rFonts w:hint="cs"/>
          <w:sz w:val="18"/>
          <w:rtl/>
          <w:lang w:val="en-US"/>
        </w:rPr>
        <w:t>,</w:t>
      </w:r>
      <w:r w:rsidRPr="0072780C">
        <w:rPr>
          <w:sz w:val="18"/>
          <w:rtl/>
          <w:lang w:val="en-US"/>
        </w:rPr>
        <w:t xml:space="preserve"> ששה ימי חול</w:t>
      </w:r>
      <w:r w:rsidRPr="0072780C">
        <w:rPr>
          <w:rFonts w:hint="cs"/>
          <w:sz w:val="18"/>
          <w:rtl/>
          <w:lang w:val="en-US"/>
        </w:rPr>
        <w:t>,</w:t>
      </w:r>
      <w:r w:rsidRPr="0072780C">
        <w:rPr>
          <w:sz w:val="18"/>
          <w:rtl/>
          <w:lang w:val="en-US"/>
        </w:rPr>
        <w:t xml:space="preserve"> ו</w:t>
      </w:r>
      <w:r w:rsidRPr="0072780C">
        <w:rPr>
          <w:rFonts w:hint="cs"/>
          <w:sz w:val="18"/>
          <w:rtl/>
          <w:lang w:val="en-US"/>
        </w:rPr>
        <w:t>ב</w:t>
      </w:r>
      <w:r w:rsidRPr="0072780C">
        <w:rPr>
          <w:sz w:val="18"/>
          <w:rtl/>
          <w:lang w:val="en-US"/>
        </w:rPr>
        <w:t>שביעי הוא קודש</w:t>
      </w:r>
      <w:r>
        <w:rPr>
          <w:rFonts w:hint="cs"/>
          <w:sz w:val="18"/>
          <w:rtl/>
          <w:lang w:val="en-US"/>
        </w:rPr>
        <w:t xml:space="preserve">... </w:t>
      </w:r>
      <w:r w:rsidRPr="0072780C">
        <w:rPr>
          <w:sz w:val="18"/>
          <w:rtl/>
          <w:lang w:val="en-US"/>
        </w:rPr>
        <w:t>וכל זה מפני כי מספר הששה הם חול</w:t>
      </w:r>
      <w:r w:rsidRPr="0072780C">
        <w:rPr>
          <w:rFonts w:hint="cs"/>
          <w:sz w:val="18"/>
          <w:rtl/>
          <w:lang w:val="en-US"/>
        </w:rPr>
        <w:t>,</w:t>
      </w:r>
      <w:r w:rsidRPr="0072780C">
        <w:rPr>
          <w:sz w:val="18"/>
          <w:rtl/>
          <w:lang w:val="en-US"/>
        </w:rPr>
        <w:t xml:space="preserve"> והם כנגד ששה קצוות הגשם</w:t>
      </w:r>
      <w:r w:rsidRPr="0072780C">
        <w:rPr>
          <w:rFonts w:hint="cs"/>
          <w:sz w:val="18"/>
          <w:rtl/>
          <w:lang w:val="en-US"/>
        </w:rPr>
        <w:t>,</w:t>
      </w:r>
      <w:r w:rsidRPr="0072780C">
        <w:rPr>
          <w:sz w:val="18"/>
          <w:rtl/>
          <w:lang w:val="en-US"/>
        </w:rPr>
        <w:t xml:space="preserve"> שהוא חול</w:t>
      </w:r>
      <w:r w:rsidRPr="0072780C">
        <w:rPr>
          <w:rFonts w:hint="cs"/>
          <w:sz w:val="18"/>
          <w:rtl/>
          <w:lang w:val="en-US"/>
        </w:rPr>
        <w:t>,</w:t>
      </w:r>
      <w:r w:rsidRPr="0072780C">
        <w:rPr>
          <w:sz w:val="18"/>
          <w:rtl/>
          <w:lang w:val="en-US"/>
        </w:rPr>
        <w:t xml:space="preserve"> וא</w:t>
      </w:r>
      <w:r w:rsidRPr="0072780C">
        <w:rPr>
          <w:rFonts w:hint="cs"/>
          <w:sz w:val="18"/>
          <w:rtl/>
          <w:lang w:val="en-US"/>
        </w:rPr>
        <w:t>י</w:t>
      </w:r>
      <w:r w:rsidRPr="0072780C">
        <w:rPr>
          <w:sz w:val="18"/>
          <w:rtl/>
          <w:lang w:val="en-US"/>
        </w:rPr>
        <w:t>לו השביעי הוא כנגד היכל הקודש</w:t>
      </w:r>
      <w:r w:rsidRPr="0072780C">
        <w:rPr>
          <w:rFonts w:hint="cs"/>
          <w:sz w:val="18"/>
          <w:rtl/>
          <w:lang w:val="en-US"/>
        </w:rPr>
        <w:t>,</w:t>
      </w:r>
      <w:r w:rsidRPr="0072780C">
        <w:rPr>
          <w:sz w:val="18"/>
          <w:rtl/>
          <w:lang w:val="en-US"/>
        </w:rPr>
        <w:t xml:space="preserve"> שהוא השביעי והוא באמצע</w:t>
      </w:r>
      <w:r w:rsidRPr="0072780C">
        <w:rPr>
          <w:rFonts w:hint="cs"/>
          <w:sz w:val="18"/>
          <w:rtl/>
          <w:lang w:val="en-US"/>
        </w:rPr>
        <w:t>,</w:t>
      </w:r>
      <w:r w:rsidRPr="0072780C">
        <w:rPr>
          <w:sz w:val="18"/>
          <w:rtl/>
          <w:lang w:val="en-US"/>
        </w:rPr>
        <w:t xml:space="preserve"> ודבר זה ידוע</w:t>
      </w:r>
      <w:r>
        <w:rPr>
          <w:rFonts w:hint="cs"/>
          <w:sz w:val="18"/>
          <w:rtl/>
          <w:lang w:val="en-US"/>
        </w:rPr>
        <w:t>..</w:t>
      </w:r>
      <w:r w:rsidRPr="0072780C">
        <w:rPr>
          <w:sz w:val="18"/>
          <w:rtl/>
          <w:lang w:val="en-US"/>
        </w:rPr>
        <w:t xml:space="preserve">. ודבר זה מבואר </w:t>
      </w:r>
      <w:r w:rsidRPr="0072780C">
        <w:rPr>
          <w:rFonts w:hint="cs"/>
          <w:sz w:val="18"/>
          <w:rtl/>
          <w:lang w:val="en-US"/>
        </w:rPr>
        <w:t>ב</w:t>
      </w:r>
      <w:r w:rsidRPr="0072780C">
        <w:rPr>
          <w:sz w:val="18"/>
          <w:rtl/>
          <w:lang w:val="en-US"/>
        </w:rPr>
        <w:t>אין ספק, כי כאשר יש שבעה</w:t>
      </w:r>
      <w:r w:rsidRPr="0072780C">
        <w:rPr>
          <w:rFonts w:hint="cs"/>
          <w:sz w:val="18"/>
          <w:rtl/>
          <w:lang w:val="en-US"/>
        </w:rPr>
        <w:t>,</w:t>
      </w:r>
      <w:r w:rsidRPr="0072780C">
        <w:rPr>
          <w:sz w:val="18"/>
          <w:rtl/>
          <w:lang w:val="en-US"/>
        </w:rPr>
        <w:t xml:space="preserve"> יש כאן חבור הקודש אל הגשמי</w:t>
      </w:r>
      <w:r>
        <w:rPr>
          <w:rFonts w:hint="cs"/>
          <w:rtl/>
        </w:rPr>
        <w:t>". והנה ידוע מאוד שמספר שבע מורה על העולם הזה שנברא בשבעה ימים [כמבואר למעלה הערה 51]. וכן מספר שבע מורה על הדיבור, שהרי הפה הוא נחשב שביעי, וכפי שכתב רבינו בחיי [דברים כג, כד], וז"ל: "</w:t>
      </w:r>
      <w:r>
        <w:rPr>
          <w:rtl/>
        </w:rPr>
        <w:t>הפה שביעי בנקבי הראש</w:t>
      </w:r>
      <w:r>
        <w:rPr>
          <w:rFonts w:hint="cs"/>
          <w:rtl/>
        </w:rPr>
        <w:t>,</w:t>
      </w:r>
      <w:r>
        <w:rPr>
          <w:rtl/>
        </w:rPr>
        <w:t xml:space="preserve"> שהם שבעה</w:t>
      </w:r>
      <w:r>
        <w:rPr>
          <w:rFonts w:hint="cs"/>
          <w:rtl/>
        </w:rPr>
        <w:t>;</w:t>
      </w:r>
      <w:r>
        <w:rPr>
          <w:rtl/>
        </w:rPr>
        <w:t xml:space="preserve"> שני אזנים שני עינים שני נחירים</w:t>
      </w:r>
      <w:r>
        <w:rPr>
          <w:rFonts w:hint="cs"/>
          <w:rtl/>
        </w:rPr>
        <w:t>,</w:t>
      </w:r>
      <w:r>
        <w:rPr>
          <w:rtl/>
        </w:rPr>
        <w:t xml:space="preserve"> והפה הוא השביעי</w:t>
      </w:r>
      <w:r>
        <w:rPr>
          <w:rFonts w:hint="cs"/>
          <w:rtl/>
        </w:rPr>
        <w:t>.</w:t>
      </w:r>
      <w:r>
        <w:rPr>
          <w:rtl/>
        </w:rPr>
        <w:t xml:space="preserve"> והקב"ה בחר בשביעי</w:t>
      </w:r>
      <w:r>
        <w:rPr>
          <w:rFonts w:hint="cs"/>
          <w:rtl/>
        </w:rPr>
        <w:t xml:space="preserve">... </w:t>
      </w:r>
      <w:r>
        <w:rPr>
          <w:rtl/>
        </w:rPr>
        <w:t>ברא שבעה ימים</w:t>
      </w:r>
      <w:r>
        <w:rPr>
          <w:rFonts w:hint="cs"/>
          <w:rtl/>
        </w:rPr>
        <w:t>,</w:t>
      </w:r>
      <w:r>
        <w:rPr>
          <w:rtl/>
        </w:rPr>
        <w:t xml:space="preserve"> ובחר בשבת</w:t>
      </w:r>
      <w:r>
        <w:rPr>
          <w:rFonts w:hint="cs"/>
          <w:rtl/>
        </w:rPr>
        <w:t>.</w:t>
      </w:r>
      <w:r>
        <w:rPr>
          <w:rtl/>
        </w:rPr>
        <w:t xml:space="preserve"> וכן בחר בפה להללו ולשבחו</w:t>
      </w:r>
      <w:r>
        <w:rPr>
          <w:rFonts w:hint="cs"/>
          <w:rtl/>
        </w:rPr>
        <w:t>,</w:t>
      </w:r>
      <w:r>
        <w:rPr>
          <w:rtl/>
        </w:rPr>
        <w:t xml:space="preserve"> כי הוא הכלי לשבח בו שם</w:t>
      </w:r>
      <w:r>
        <w:rPr>
          <w:rFonts w:hint="cs"/>
          <w:rtl/>
        </w:rPr>
        <w:t xml:space="preserve"> קדשו". וכן הוא בפירוש גר"א לספרא דצניעותא פרק ג [הובא למעלה פ"ה הערה 1618]. נמצא שמספר שבע מורה על שלשה דברים; החבור של רוחני לגשמי, על עולם הזה, ועל הדיבור, ושלשתם בני חדא בקתא אינון.    </w:t>
      </w:r>
    </w:p>
  </w:footnote>
  <w:footnote w:id="66">
    <w:p w:rsidR="005E6541" w:rsidRDefault="005E6541" w:rsidP="0079641A">
      <w:pPr>
        <w:pStyle w:val="FootnoteText"/>
        <w:rPr>
          <w:rFonts w:hint="cs"/>
        </w:rPr>
      </w:pPr>
      <w:r>
        <w:rPr>
          <w:rtl/>
        </w:rPr>
        <w:t>&lt;</w:t>
      </w:r>
      <w:r>
        <w:rPr>
          <w:rStyle w:val="FootnoteReference"/>
        </w:rPr>
        <w:footnoteRef/>
      </w:r>
      <w:r>
        <w:rPr>
          <w:rtl/>
        </w:rPr>
        <w:t>&gt;</w:t>
      </w:r>
      <w:r>
        <w:rPr>
          <w:rFonts w:hint="cs"/>
          <w:rtl/>
        </w:rPr>
        <w:t xml:space="preserve"> כמו שמציין, שראיה זו מדברי אונקלוס הביא הרבה פעמים בספריו. וכגון, בגבורות ה' פכ"ח [קיב.] כתב: "</w:t>
      </w:r>
      <w:r>
        <w:rPr>
          <w:rtl/>
        </w:rPr>
        <w:t xml:space="preserve">בעת יציאתו </w:t>
      </w:r>
      <w:r>
        <w:rPr>
          <w:rFonts w:hint="cs"/>
          <w:rtl/>
        </w:rPr>
        <w:t xml:space="preserve">[של הולד לעולם] </w:t>
      </w:r>
      <w:r>
        <w:rPr>
          <w:rtl/>
        </w:rPr>
        <w:t>נגמר בריאתו</w:t>
      </w:r>
      <w:r>
        <w:rPr>
          <w:rFonts w:hint="cs"/>
          <w:rtl/>
        </w:rPr>
        <w:t>,</w:t>
      </w:r>
      <w:r>
        <w:rPr>
          <w:rtl/>
        </w:rPr>
        <w:t xml:space="preserve"> והנשמה תתחבר לחומר, וכאשר תתחבר הנשמה אל הגוף נעשה אדם חי מדבר גשמי</w:t>
      </w:r>
      <w:r>
        <w:rPr>
          <w:rFonts w:hint="cs"/>
          <w:rtl/>
        </w:rPr>
        <w:t xml:space="preserve">... </w:t>
      </w:r>
      <w:r>
        <w:rPr>
          <w:rtl/>
        </w:rPr>
        <w:t xml:space="preserve">וכן תרגם אונקלס </w:t>
      </w:r>
      <w:r>
        <w:rPr>
          <w:rFonts w:hint="cs"/>
          <w:rtl/>
        </w:rPr>
        <w:t>'</w:t>
      </w:r>
      <w:r>
        <w:rPr>
          <w:rtl/>
        </w:rPr>
        <w:t>ויהי האדם לנפש חיה</w:t>
      </w:r>
      <w:r>
        <w:rPr>
          <w:rFonts w:hint="cs"/>
          <w:rtl/>
        </w:rPr>
        <w:t>',</w:t>
      </w:r>
      <w:r>
        <w:rPr>
          <w:rtl/>
        </w:rPr>
        <w:t xml:space="preserve"> </w:t>
      </w:r>
      <w:r>
        <w:rPr>
          <w:rFonts w:hint="cs"/>
          <w:rtl/>
        </w:rPr>
        <w:t>'</w:t>
      </w:r>
      <w:r>
        <w:rPr>
          <w:rtl/>
        </w:rPr>
        <w:t>והוה לרוח חיה ממללא</w:t>
      </w:r>
      <w:r>
        <w:rPr>
          <w:rFonts w:hint="cs"/>
          <w:rtl/>
        </w:rPr>
        <w:t>'</w:t>
      </w:r>
      <w:r>
        <w:rPr>
          <w:rtl/>
        </w:rPr>
        <w:t>. כי האדם צורתו חבור הנשמה השכלית והגוף ביחד, ודבר זה הוא עצמו כח המדבר</w:t>
      </w:r>
      <w:r>
        <w:rPr>
          <w:rFonts w:hint="cs"/>
          <w:rtl/>
        </w:rPr>
        <w:t>,</w:t>
      </w:r>
      <w:r>
        <w:rPr>
          <w:rtl/>
        </w:rPr>
        <w:t xml:space="preserve"> שהוא נשמה עם הגוף</w:t>
      </w:r>
      <w:r>
        <w:rPr>
          <w:rFonts w:hint="cs"/>
          <w:rtl/>
        </w:rPr>
        <w:t>" [הובא למעלה פ"א הערה 1533]. וכן כתב בנתיב התורה ס"פ ד [הובא למעלה הערה 1381], ושם בפי"ב [א, נב:] כתב: "</w:t>
      </w:r>
      <w:r>
        <w:rPr>
          <w:rtl/>
        </w:rPr>
        <w:t>ואין לך מיתה עצמית כמו בגרון ששם הדבור שהוא האדם</w:t>
      </w:r>
      <w:r>
        <w:rPr>
          <w:rFonts w:hint="cs"/>
          <w:rtl/>
        </w:rPr>
        <w:t>,</w:t>
      </w:r>
      <w:r>
        <w:rPr>
          <w:rtl/>
        </w:rPr>
        <w:t xml:space="preserve"> כדכתיב </w:t>
      </w:r>
      <w:r>
        <w:rPr>
          <w:rFonts w:hint="cs"/>
          <w:rtl/>
        </w:rPr>
        <w:t>'</w:t>
      </w:r>
      <w:r>
        <w:rPr>
          <w:rtl/>
        </w:rPr>
        <w:t>ויהי האדם לנפש חיה</w:t>
      </w:r>
      <w:r>
        <w:rPr>
          <w:rFonts w:hint="cs"/>
          <w:rtl/>
        </w:rPr>
        <w:t>',</w:t>
      </w:r>
      <w:r>
        <w:rPr>
          <w:rtl/>
        </w:rPr>
        <w:t xml:space="preserve"> תרגום שלו </w:t>
      </w:r>
      <w:r>
        <w:rPr>
          <w:rFonts w:hint="cs"/>
          <w:rtl/>
        </w:rPr>
        <w:t>'</w:t>
      </w:r>
      <w:r>
        <w:rPr>
          <w:rtl/>
        </w:rPr>
        <w:t>והוה לרוח ממללא</w:t>
      </w:r>
      <w:r>
        <w:rPr>
          <w:rFonts w:hint="cs"/>
          <w:rtl/>
        </w:rPr>
        <w:t xml:space="preserve">'... </w:t>
      </w:r>
      <w:r>
        <w:rPr>
          <w:rtl/>
        </w:rPr>
        <w:t>כי הדבור הוא הנפש מן האדם</w:t>
      </w:r>
      <w:r>
        <w:rPr>
          <w:rFonts w:hint="cs"/>
          <w:rtl/>
        </w:rPr>
        <w:t>,</w:t>
      </w:r>
      <w:r>
        <w:rPr>
          <w:rtl/>
        </w:rPr>
        <w:t xml:space="preserve"> ולכך אסכרה מיתה עצמית</w:t>
      </w:r>
      <w:r>
        <w:rPr>
          <w:rFonts w:hint="cs"/>
          <w:rtl/>
        </w:rPr>
        <w:t>". ובנתיב העבודה פי"ז [א, קלא.] כתב: "</w:t>
      </w:r>
      <w:r>
        <w:rPr>
          <w:rtl/>
        </w:rPr>
        <w:t>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w:t>
      </w:r>
      <w:r>
        <w:rPr>
          <w:rtl/>
        </w:rPr>
        <w:t>ויהי האדם לנפש חיה</w:t>
      </w:r>
      <w:r>
        <w:rPr>
          <w:rFonts w:hint="cs"/>
          <w:rtl/>
        </w:rPr>
        <w:t>',</w:t>
      </w:r>
      <w:r>
        <w:rPr>
          <w:rtl/>
        </w:rPr>
        <w:t xml:space="preserve"> ותרגם אונקלוס </w:t>
      </w:r>
      <w:r>
        <w:rPr>
          <w:rFonts w:hint="cs"/>
          <w:rtl/>
        </w:rPr>
        <w:t>'</w:t>
      </w:r>
      <w:r>
        <w:rPr>
          <w:rtl/>
        </w:rPr>
        <w:t>והוה אנשא לרוח ממללא</w:t>
      </w:r>
      <w:r>
        <w:rPr>
          <w:rFonts w:hint="cs"/>
          <w:rtl/>
        </w:rPr>
        <w:t>'.</w:t>
      </w:r>
      <w:r>
        <w:rPr>
          <w:rtl/>
        </w:rPr>
        <w:t xml:space="preserve"> כלו</w:t>
      </w:r>
      <w:r>
        <w:rPr>
          <w:rFonts w:hint="cs"/>
          <w:rtl/>
        </w:rPr>
        <w:t>מר</w:t>
      </w:r>
      <w:r>
        <w:rPr>
          <w:rtl/>
        </w:rPr>
        <w:t xml:space="preserve"> שנעשה בעל חי מדבר, ואם כן הדבור הוא צורתו</w:t>
      </w:r>
      <w:r>
        <w:rPr>
          <w:rFonts w:hint="cs"/>
          <w:rtl/>
        </w:rPr>
        <w:t xml:space="preserve">". וכן הוא בנתיב הלשון פ"א [ב, סו:], שם פ"ב [ב, סז:], שם פ"ו [ב, עה.], שם פ"י [ב, צד:], דרוש לשבת תשובה [עח:], ח"א לשבת לג. [א, כה:], שם קנב: [א, פה.], ועוד. וכן בברייתא הבאה יציין את דבריו שכתב כאן [ראה שם הערה 1709].   </w:t>
      </w:r>
    </w:p>
  </w:footnote>
  <w:footnote w:id="67">
    <w:p w:rsidR="005E6541" w:rsidRDefault="005E6541" w:rsidP="00675341">
      <w:pPr>
        <w:pStyle w:val="FootnoteText"/>
        <w:rPr>
          <w:rFonts w:hint="cs"/>
        </w:rPr>
      </w:pPr>
      <w:r>
        <w:rPr>
          <w:rtl/>
        </w:rPr>
        <w:t>&lt;</w:t>
      </w:r>
      <w:r>
        <w:rPr>
          <w:rStyle w:val="FootnoteReference"/>
        </w:rPr>
        <w:footnoteRef/>
      </w:r>
      <w:r>
        <w:rPr>
          <w:rtl/>
        </w:rPr>
        <w:t>&gt;</w:t>
      </w:r>
      <w:r>
        <w:rPr>
          <w:rFonts w:hint="cs"/>
          <w:rtl/>
        </w:rPr>
        <w:t xml:space="preserve"> וכן מוכח בחלוקת הנמצאים; דומם צומח, חי, חי מדבר [כד הקמח, ערך פסח]. ושם מורה על מהות [למעלה פ"ד מי"ד (רצו.)], ונמצא איפוא ש"עיקר האדם מה שהוא חי מדבר". </w:t>
      </w:r>
    </w:p>
  </w:footnote>
  <w:footnote w:id="68">
    <w:p w:rsidR="005E6541" w:rsidRDefault="005E6541" w:rsidP="00611E53">
      <w:pPr>
        <w:pStyle w:val="FootnoteText"/>
        <w:rPr>
          <w:rFonts w:hint="cs"/>
        </w:rPr>
      </w:pPr>
      <w:r>
        <w:rPr>
          <w:rtl/>
        </w:rPr>
        <w:t>&lt;</w:t>
      </w:r>
      <w:r>
        <w:rPr>
          <w:rStyle w:val="FootnoteReference"/>
        </w:rPr>
        <w:footnoteRef/>
      </w:r>
      <w:r>
        <w:rPr>
          <w:rtl/>
        </w:rPr>
        <w:t>&gt;</w:t>
      </w:r>
      <w:r>
        <w:rPr>
          <w:rFonts w:hint="cs"/>
          <w:rtl/>
        </w:rPr>
        <w:t xml:space="preserve"> שיש לנשמה מדריגה נבדלת. </w:t>
      </w:r>
    </w:p>
  </w:footnote>
  <w:footnote w:id="69">
    <w:p w:rsidR="005E6541" w:rsidRDefault="005E6541" w:rsidP="00827B9E">
      <w:pPr>
        <w:pStyle w:val="FootnoteText"/>
        <w:rPr>
          <w:rFonts w:hint="cs"/>
          <w:rtl/>
        </w:rPr>
      </w:pPr>
      <w:r>
        <w:rPr>
          <w:rtl/>
        </w:rPr>
        <w:t>&lt;</w:t>
      </w:r>
      <w:r>
        <w:rPr>
          <w:rStyle w:val="FootnoteReference"/>
        </w:rPr>
        <w:footnoteRef/>
      </w:r>
      <w:r>
        <w:rPr>
          <w:rtl/>
        </w:rPr>
        <w:t>&gt;</w:t>
      </w:r>
      <w:r>
        <w:rPr>
          <w:rFonts w:hint="cs"/>
          <w:rtl/>
        </w:rPr>
        <w:t xml:space="preserve"> כי האדם מתחבר אל הקב"ה דרך נשמתו, וכמו שכתב בדרשה לשבת תשובה [פא.], וז"ל: "אין השכינה שורה על הגוף, כי אם על הנשמה שנתן השם יתעלה באדם, שהיא מן העליונים" [הובא למעלה פ"ב הערה 1592]. ובדרשת שבת הגדול [רטז:] כתב: "האדם יש לו נשמה מן העליונים, ומצד זה האדם קרוב אל השם יתברך, כאשר הנשמה מן העליונים". ובנתיב התורה פ"ג [א, טו.] כתב: "כי האדם דבק בעליונים... וחיבור זה על ידי השכל... והדביקות אשר לאדם בעליונים כאשר הוא שכלי". ובתפארת ישראל פכ"ג [שלט.] כתב: "יש לאדם שתי בחינות; כי האדם יש לו דביקות אל העליונים מצד הנשמה הנבדלת. ויש לו חבור אל התחתונים מצד גופו החמרי" [הובא למעלה פ"ב הערה 668]. </w:t>
      </w:r>
    </w:p>
  </w:footnote>
  <w:footnote w:id="70">
    <w:p w:rsidR="005E6541" w:rsidRDefault="005E6541" w:rsidP="00DE7481">
      <w:pPr>
        <w:pStyle w:val="FootnoteText"/>
        <w:rPr>
          <w:rFonts w:hint="cs"/>
          <w:rtl/>
        </w:rPr>
      </w:pPr>
      <w:r>
        <w:rPr>
          <w:rtl/>
        </w:rPr>
        <w:t>&lt;</w:t>
      </w:r>
      <w:r>
        <w:rPr>
          <w:rStyle w:val="FootnoteReference"/>
        </w:rPr>
        <w:footnoteRef/>
      </w:r>
      <w:r>
        <w:rPr>
          <w:rtl/>
        </w:rPr>
        <w:t>&gt;</w:t>
      </w:r>
      <w:r>
        <w:rPr>
          <w:rFonts w:hint="cs"/>
          <w:rtl/>
        </w:rPr>
        <w:t xml:space="preserve"> "</w:t>
      </w:r>
      <w:r w:rsidRPr="00DE7481">
        <w:rPr>
          <w:sz w:val="18"/>
          <w:rtl/>
        </w:rPr>
        <w:t xml:space="preserve">כי הראש שבו הנשמה האלהית, תתן התורה אליו </w:t>
      </w:r>
      <w:r>
        <w:rPr>
          <w:rFonts w:hint="cs"/>
          <w:sz w:val="18"/>
          <w:rtl/>
        </w:rPr>
        <w:t>'</w:t>
      </w:r>
      <w:r w:rsidRPr="00DE7481">
        <w:rPr>
          <w:sz w:val="18"/>
          <w:rtl/>
        </w:rPr>
        <w:t>לוית חן</w:t>
      </w:r>
      <w:r>
        <w:rPr>
          <w:rFonts w:hint="cs"/>
          <w:sz w:val="18"/>
          <w:rtl/>
        </w:rPr>
        <w:t>'</w:t>
      </w:r>
      <w:r w:rsidRPr="00DE7481">
        <w:rPr>
          <w:rFonts w:hint="cs"/>
          <w:sz w:val="18"/>
          <w:rtl/>
        </w:rPr>
        <w:t>,</w:t>
      </w:r>
      <w:r w:rsidRPr="00DE7481">
        <w:rPr>
          <w:sz w:val="18"/>
          <w:rtl/>
        </w:rPr>
        <w:t xml:space="preserve"> ר</w:t>
      </w:r>
      <w:r w:rsidRPr="00DE7481">
        <w:rPr>
          <w:rFonts w:hint="cs"/>
          <w:sz w:val="18"/>
          <w:rtl/>
        </w:rPr>
        <w:t>צה לומר</w:t>
      </w:r>
      <w:r w:rsidRPr="00DE7481">
        <w:rPr>
          <w:sz w:val="18"/>
          <w:rtl/>
        </w:rPr>
        <w:t xml:space="preserve"> חבור של חן</w:t>
      </w:r>
      <w:r>
        <w:rPr>
          <w:rFonts w:hint="cs"/>
          <w:rtl/>
        </w:rPr>
        <w:t>" [לשונו למעלה לפני ציון 1399]. נמצא שאין התורה גופא "לוית חן", אלא התורה תתן לאדם חבור של חן אל ה' בכך שתתן לנשמה מדריגה נבדלת.</w:t>
      </w:r>
    </w:p>
  </w:footnote>
  <w:footnote w:id="71">
    <w:p w:rsidR="005E6541" w:rsidRDefault="005E6541" w:rsidP="004C2D5A">
      <w:pPr>
        <w:pStyle w:val="FootnoteText"/>
        <w:rPr>
          <w:rFonts w:hint="cs"/>
          <w:rtl/>
        </w:rPr>
      </w:pPr>
      <w:r>
        <w:rPr>
          <w:rtl/>
        </w:rPr>
        <w:t>&lt;</w:t>
      </w:r>
      <w:r>
        <w:rPr>
          <w:rStyle w:val="FootnoteReference"/>
        </w:rPr>
        <w:footnoteRef/>
      </w:r>
      <w:r>
        <w:rPr>
          <w:rtl/>
        </w:rPr>
        <w:t>&gt;</w:t>
      </w:r>
      <w:r>
        <w:rPr>
          <w:rFonts w:hint="cs"/>
          <w:rtl/>
        </w:rPr>
        <w:t xml:space="preserve"> "</w:t>
      </w:r>
      <w:r>
        <w:rPr>
          <w:rtl/>
        </w:rPr>
        <w:t>וענקים - ענינ</w:t>
      </w:r>
      <w:r>
        <w:rPr>
          <w:rFonts w:hint="cs"/>
          <w:rtl/>
        </w:rPr>
        <w:t>ו</w:t>
      </w:r>
      <w:r>
        <w:rPr>
          <w:rtl/>
        </w:rPr>
        <w:t xml:space="preserve"> עדי הצואר</w:t>
      </w:r>
      <w:r>
        <w:rPr>
          <w:rFonts w:hint="cs"/>
          <w:rtl/>
        </w:rPr>
        <w:t>" [מצודות ציון משלי א, ט].</w:t>
      </w:r>
    </w:p>
  </w:footnote>
  <w:footnote w:id="72">
    <w:p w:rsidR="005E6541" w:rsidRDefault="005E6541" w:rsidP="004C2D5A">
      <w:pPr>
        <w:pStyle w:val="FootnoteText"/>
        <w:rPr>
          <w:rFonts w:hint="cs"/>
        </w:rPr>
      </w:pPr>
      <w:r>
        <w:rPr>
          <w:rtl/>
        </w:rPr>
        <w:t>&lt;</w:t>
      </w:r>
      <w:r>
        <w:rPr>
          <w:rStyle w:val="FootnoteReference"/>
        </w:rPr>
        <w:footnoteRef/>
      </w:r>
      <w:r>
        <w:rPr>
          <w:rtl/>
        </w:rPr>
        <w:t>&gt;</w:t>
      </w:r>
      <w:r>
        <w:rPr>
          <w:rFonts w:hint="cs"/>
          <w:rtl/>
        </w:rPr>
        <w:t xml:space="preserve"> נראה שחסרות כאן כמה תיבות, וכאילו כתב שכל תכשיט מורה על מדריגה נבדלת.</w:t>
      </w:r>
    </w:p>
  </w:footnote>
  <w:footnote w:id="73">
    <w:p w:rsidR="005E6541" w:rsidRDefault="005E6541" w:rsidP="00AD6235">
      <w:pPr>
        <w:pStyle w:val="FootnoteText"/>
        <w:rPr>
          <w:rFonts w:hint="cs"/>
          <w:rtl/>
        </w:rPr>
      </w:pPr>
      <w:r>
        <w:rPr>
          <w:rtl/>
        </w:rPr>
        <w:t>&lt;</w:t>
      </w:r>
      <w:r>
        <w:rPr>
          <w:rStyle w:val="FootnoteReference"/>
        </w:rPr>
        <w:footnoteRef/>
      </w:r>
      <w:r>
        <w:rPr>
          <w:rtl/>
        </w:rPr>
        <w:t>&gt;</w:t>
      </w:r>
      <w:r>
        <w:rPr>
          <w:rFonts w:hint="cs"/>
          <w:rtl/>
        </w:rPr>
        <w:t xml:space="preserve"> לשונו למעלה במשנה ו [לאחר</w:t>
      </w:r>
      <w:r w:rsidRPr="00644C87">
        <w:rPr>
          <w:rFonts w:hint="cs"/>
          <w:sz w:val="18"/>
          <w:rtl/>
        </w:rPr>
        <w:t xml:space="preserve"> ציון 533]: "</w:t>
      </w:r>
      <w:r>
        <w:rPr>
          <w:rFonts w:hint="cs"/>
          <w:sz w:val="18"/>
          <w:rtl/>
        </w:rPr>
        <w:t xml:space="preserve">ואמר </w:t>
      </w:r>
      <w:r w:rsidRPr="00644C87">
        <w:rPr>
          <w:rStyle w:val="FrankRuehl14"/>
          <w:rFonts w:cs="Monotype Hadassah" w:hint="cs"/>
          <w:sz w:val="18"/>
          <w:szCs w:val="18"/>
          <w:rtl/>
        </w:rPr>
        <w:t>ש</w:t>
      </w:r>
      <w:r>
        <w:rPr>
          <w:rStyle w:val="FrankRuehl14"/>
          <w:rFonts w:cs="Monotype Hadassah" w:hint="cs"/>
          <w:sz w:val="18"/>
          <w:szCs w:val="18"/>
          <w:rtl/>
        </w:rPr>
        <w:t>'</w:t>
      </w:r>
      <w:r w:rsidRPr="00644C87">
        <w:rPr>
          <w:rStyle w:val="FrankRuehl14"/>
          <w:rFonts w:cs="Monotype Hadassah"/>
          <w:sz w:val="18"/>
          <w:szCs w:val="18"/>
          <w:rtl/>
        </w:rPr>
        <w:t>כתרך גדול מכתרם</w:t>
      </w:r>
      <w:r>
        <w:rPr>
          <w:rStyle w:val="FrankRuehl14"/>
          <w:rFonts w:cs="Monotype Hadassah" w:hint="cs"/>
          <w:sz w:val="18"/>
          <w:szCs w:val="18"/>
          <w:rtl/>
        </w:rPr>
        <w:t>' [שם]</w:t>
      </w:r>
      <w:r w:rsidRPr="00644C87">
        <w:rPr>
          <w:rStyle w:val="FrankRuehl14"/>
          <w:rFonts w:cs="Monotype Hadassah" w:hint="cs"/>
          <w:sz w:val="18"/>
          <w:szCs w:val="18"/>
          <w:rtl/>
        </w:rPr>
        <w:t>.</w:t>
      </w:r>
      <w:r w:rsidRPr="00644C87">
        <w:rPr>
          <w:rStyle w:val="FrankRuehl14"/>
          <w:rFonts w:cs="Monotype Hadassah"/>
          <w:sz w:val="18"/>
          <w:szCs w:val="18"/>
          <w:rtl/>
        </w:rPr>
        <w:t xml:space="preserve"> פירוש</w:t>
      </w:r>
      <w:r w:rsidRPr="00644C87">
        <w:rPr>
          <w:rStyle w:val="FrankRuehl14"/>
          <w:rFonts w:cs="Monotype Hadassah" w:hint="cs"/>
          <w:sz w:val="18"/>
          <w:szCs w:val="18"/>
          <w:rtl/>
        </w:rPr>
        <w:t>,</w:t>
      </w:r>
      <w:r w:rsidRPr="00644C87">
        <w:rPr>
          <w:rStyle w:val="FrankRuehl14"/>
          <w:rFonts w:cs="Monotype Hadassah"/>
          <w:sz w:val="18"/>
          <w:szCs w:val="18"/>
          <w:rtl/>
        </w:rPr>
        <w:t xml:space="preserve"> כי יש אל המלך מעלה אלהית בודאי</w:t>
      </w:r>
      <w:r>
        <w:rPr>
          <w:rStyle w:val="FrankRuehl14"/>
          <w:rFonts w:cs="Monotype Hadassah" w:hint="cs"/>
          <w:sz w:val="18"/>
          <w:szCs w:val="18"/>
          <w:rtl/>
        </w:rPr>
        <w:t xml:space="preserve">... </w:t>
      </w:r>
      <w:r w:rsidRPr="00644C87">
        <w:rPr>
          <w:rStyle w:val="FrankRuehl14"/>
          <w:rFonts w:cs="Monotype Hadassah"/>
          <w:sz w:val="18"/>
          <w:szCs w:val="18"/>
          <w:rtl/>
        </w:rPr>
        <w:t>ודבר זה מורה עליו הכתר</w:t>
      </w:r>
      <w:r w:rsidRPr="00644C87">
        <w:rPr>
          <w:rStyle w:val="FrankRuehl14"/>
          <w:rFonts w:cs="Monotype Hadassah" w:hint="cs"/>
          <w:sz w:val="18"/>
          <w:szCs w:val="18"/>
          <w:rtl/>
        </w:rPr>
        <w:t>,</w:t>
      </w:r>
      <w:r w:rsidRPr="00644C87">
        <w:rPr>
          <w:rStyle w:val="FrankRuehl14"/>
          <w:rFonts w:cs="Monotype Hadassah"/>
          <w:sz w:val="18"/>
          <w:szCs w:val="18"/>
          <w:rtl/>
        </w:rPr>
        <w:t xml:space="preserve"> כי הכתר הוא תכשיט של כבוד על הראש, כי המעלה הנבדלת ראויה </w:t>
      </w:r>
      <w:r w:rsidRPr="00644C87">
        <w:rPr>
          <w:rStyle w:val="FrankRuehl14"/>
          <w:rFonts w:cs="Monotype Hadassah" w:hint="cs"/>
          <w:sz w:val="18"/>
          <w:szCs w:val="18"/>
          <w:rtl/>
        </w:rPr>
        <w:t>א</w:t>
      </w:r>
      <w:r w:rsidRPr="00644C87">
        <w:rPr>
          <w:rStyle w:val="FrankRuehl14"/>
          <w:rFonts w:cs="Monotype Hadassah"/>
          <w:sz w:val="18"/>
          <w:szCs w:val="18"/>
          <w:rtl/>
        </w:rPr>
        <w:t>ל הראש</w:t>
      </w:r>
      <w:r w:rsidRPr="00644C87">
        <w:rPr>
          <w:rStyle w:val="FrankRuehl14"/>
          <w:rFonts w:cs="Monotype Hadassah" w:hint="cs"/>
          <w:sz w:val="18"/>
          <w:szCs w:val="18"/>
          <w:rtl/>
        </w:rPr>
        <w:t>,</w:t>
      </w:r>
      <w:r w:rsidRPr="00644C87">
        <w:rPr>
          <w:rStyle w:val="FrankRuehl14"/>
          <w:rFonts w:cs="Monotype Hadassah"/>
          <w:sz w:val="18"/>
          <w:szCs w:val="18"/>
          <w:rtl/>
        </w:rPr>
        <w:t xml:space="preserve"> שהוא היותר עליון באדם</w:t>
      </w:r>
      <w:r w:rsidRPr="00644C87">
        <w:rPr>
          <w:rStyle w:val="FrankRuehl14"/>
          <w:rFonts w:cs="Monotype Hadassah" w:hint="cs"/>
          <w:sz w:val="18"/>
          <w:szCs w:val="18"/>
          <w:rtl/>
        </w:rPr>
        <w:t>,</w:t>
      </w:r>
      <w:r w:rsidRPr="00644C87">
        <w:rPr>
          <w:rStyle w:val="FrankRuehl14"/>
          <w:rFonts w:cs="Monotype Hadassah"/>
          <w:sz w:val="18"/>
          <w:szCs w:val="18"/>
          <w:rtl/>
        </w:rPr>
        <w:t xml:space="preserve"> ושם הנשמה שהיא נבדלת</w:t>
      </w:r>
      <w:r w:rsidRPr="00644C87">
        <w:rPr>
          <w:rStyle w:val="FrankRuehl14"/>
          <w:rFonts w:cs="Monotype Hadassah" w:hint="cs"/>
          <w:sz w:val="18"/>
          <w:szCs w:val="18"/>
          <w:rtl/>
        </w:rPr>
        <w:t>,</w:t>
      </w:r>
      <w:r w:rsidRPr="00644C87">
        <w:rPr>
          <w:rStyle w:val="FrankRuehl14"/>
          <w:rFonts w:cs="Monotype Hadassah"/>
          <w:sz w:val="18"/>
          <w:szCs w:val="18"/>
          <w:rtl/>
        </w:rPr>
        <w:t xml:space="preserve"> ולכך אל</w:t>
      </w:r>
      <w:r w:rsidRPr="00644C87">
        <w:rPr>
          <w:rStyle w:val="FrankRuehl14"/>
          <w:rFonts w:cs="Monotype Hadassah" w:hint="cs"/>
          <w:sz w:val="18"/>
          <w:szCs w:val="18"/>
          <w:rtl/>
        </w:rPr>
        <w:t xml:space="preserve"> הראש</w:t>
      </w:r>
      <w:r w:rsidRPr="00644C87">
        <w:rPr>
          <w:rStyle w:val="FrankRuehl14"/>
          <w:rFonts w:cs="Monotype Hadassah"/>
          <w:sz w:val="18"/>
          <w:szCs w:val="18"/>
          <w:rtl/>
        </w:rPr>
        <w:t xml:space="preserve"> ראוי תכשיט של כבוד</w:t>
      </w:r>
      <w:r>
        <w:rPr>
          <w:rStyle w:val="FrankRuehl14"/>
          <w:rFonts w:cs="Monotype Hadassah" w:hint="cs"/>
          <w:sz w:val="18"/>
          <w:szCs w:val="18"/>
          <w:rtl/>
        </w:rPr>
        <w:t>"</w:t>
      </w:r>
      <w:r w:rsidRPr="00644C87">
        <w:rPr>
          <w:rStyle w:val="FrankRuehl14"/>
          <w:rFonts w:cs="Monotype Hadassah" w:hint="cs"/>
          <w:sz w:val="18"/>
          <w:szCs w:val="18"/>
          <w:rtl/>
        </w:rPr>
        <w:t>.</w:t>
      </w:r>
      <w:r w:rsidRPr="00644C87">
        <w:rPr>
          <w:rStyle w:val="FrankRuehl14"/>
          <w:rFonts w:cs="Monotype Hadassah"/>
          <w:sz w:val="18"/>
          <w:szCs w:val="18"/>
          <w:rtl/>
        </w:rPr>
        <w:t xml:space="preserve"> </w:t>
      </w:r>
      <w:r>
        <w:rPr>
          <w:rFonts w:hint="cs"/>
          <w:rtl/>
        </w:rPr>
        <w:t xml:space="preserve">וכן למעלה פ"ג מט"ז [תיג.] כתב: "ואמר [ברכות יז.] 'עטרותיהם בראשיהם'. </w:t>
      </w:r>
      <w:r>
        <w:rPr>
          <w:rFonts w:ascii="Times New Roman" w:hAnsi="Times New Roman"/>
          <w:snapToGrid/>
          <w:rtl/>
        </w:rPr>
        <w:t>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w:t>
      </w:r>
      <w:r>
        <w:rPr>
          <w:rFonts w:ascii="Times New Roman" w:hAnsi="Times New Roman" w:hint="cs"/>
          <w:snapToGrid/>
          <w:rtl/>
        </w:rPr>
        <w:t>,</w:t>
      </w:r>
      <w:r>
        <w:rPr>
          <w:rFonts w:ascii="Times New Roman" w:hAnsi="Times New Roman"/>
          <w:snapToGrid/>
          <w:rtl/>
        </w:rPr>
        <w:t xml:space="preserve"> כי אין אחר שולט על ראשו</w:t>
      </w:r>
      <w:r>
        <w:rPr>
          <w:rFonts w:ascii="Times New Roman" w:hAnsi="Times New Roman" w:hint="cs"/>
          <w:snapToGrid/>
          <w:rtl/>
        </w:rPr>
        <w:t>" [ראה למעלה הערה 393]. ולמעלה פ"ד סוף מי"ד [רחצ:] כתב: "</w:t>
      </w:r>
      <w:r w:rsidRPr="00433B99">
        <w:rPr>
          <w:rFonts w:ascii="Times New Roman" w:hAnsi="Times New Roman"/>
          <w:snapToGrid/>
          <w:rtl/>
        </w:rPr>
        <w:t>כי הכתר מורה על מדריגה בלתי גשמית</w:t>
      </w:r>
      <w:r>
        <w:rPr>
          <w:rFonts w:ascii="Times New Roman" w:hAnsi="Times New Roman" w:hint="cs"/>
          <w:snapToGrid/>
          <w:rtl/>
        </w:rPr>
        <w:t>,</w:t>
      </w:r>
      <w:r w:rsidRPr="00433B99">
        <w:rPr>
          <w:rFonts w:ascii="Times New Roman" w:hAnsi="Times New Roman"/>
          <w:snapToGrid/>
          <w:rtl/>
        </w:rPr>
        <w:t xml:space="preserve"> כמו שבארנו למעלה איך הכתר מורה על המדריגה בלתי גשמית</w:t>
      </w:r>
      <w:r>
        <w:rPr>
          <w:rFonts w:ascii="Times New Roman" w:hAnsi="Times New Roman" w:hint="cs"/>
          <w:snapToGrid/>
          <w:rtl/>
        </w:rPr>
        <w:t>.</w:t>
      </w:r>
      <w:r w:rsidRPr="00433B99">
        <w:rPr>
          <w:rFonts w:ascii="Times New Roman" w:hAnsi="Times New Roman"/>
          <w:snapToGrid/>
          <w:rtl/>
        </w:rPr>
        <w:t xml:space="preserve"> שלכך הכתר הוא תכשיט על</w:t>
      </w:r>
      <w:r>
        <w:rPr>
          <w:rFonts w:ascii="Times New Roman" w:hAnsi="Times New Roman" w:hint="cs"/>
          <w:snapToGrid/>
          <w:rtl/>
        </w:rPr>
        <w:t xml:space="preserve"> הראש". </w:t>
      </w:r>
      <w:r>
        <w:rPr>
          <w:rStyle w:val="FrankRuehl14"/>
          <w:rFonts w:cs="Monotype Hadassah" w:hint="cs"/>
          <w:sz w:val="18"/>
          <w:szCs w:val="18"/>
          <w:rtl/>
        </w:rPr>
        <w:t xml:space="preserve">אמנם כאן התכשיט אינו מונח על הראש, אלא על הגרון, אך מ"מ חזינן שהתכשיט מצד עצמו מורה על מעלה הנבדלת. וכן נאמר [משלי יא, כב] "נזם זהב באף חזיר", הרי שאין ראוי שימצא תכשיט במי שהוא חומרי, וכמבואר למעלה במשנה ג [מציון 331 ואילך]. וצרף לכאן מאמרם [ירושלמי נדרים פ"ט ה"ט] "אין תכשיט נאה אלא על גוף מעודן", ולמתבאר כאן, מאמר זה הוא מחוור למדי.  </w:t>
      </w:r>
    </w:p>
  </w:footnote>
  <w:footnote w:id="74">
    <w:p w:rsidR="005E6541" w:rsidRDefault="005E6541" w:rsidP="003A4C47">
      <w:pPr>
        <w:pStyle w:val="FootnoteText"/>
        <w:rPr>
          <w:rFonts w:hint="cs"/>
          <w:rtl/>
        </w:rPr>
      </w:pPr>
      <w:r>
        <w:rPr>
          <w:rtl/>
        </w:rPr>
        <w:t>&lt;</w:t>
      </w:r>
      <w:r>
        <w:rPr>
          <w:rStyle w:val="FootnoteReference"/>
        </w:rPr>
        <w:footnoteRef/>
      </w:r>
      <w:r>
        <w:rPr>
          <w:rtl/>
        </w:rPr>
        <w:t>&gt;</w:t>
      </w:r>
      <w:r>
        <w:rPr>
          <w:rFonts w:hint="cs"/>
          <w:rtl/>
        </w:rPr>
        <w:t xml:space="preserve"> אודות פחיתות ושפלות החמרי, כן כתב למעלה פ"ד מ"ד [פה:], וז"ל: "גוף הגשמי ובמדריגה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w:t>
      </w:r>
      <w:r>
        <w:rPr>
          <w:rtl/>
        </w:rPr>
        <w:t>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w:t>
      </w:r>
      <w:r>
        <w:rPr>
          <w:rFonts w:hint="cs"/>
          <w:rtl/>
        </w:rPr>
        <w:t xml:space="preserve"> ובגבורות ה' פס"ד [רצה.] כתב: "'</w:t>
      </w:r>
      <w:r>
        <w:rPr>
          <w:rtl/>
        </w:rPr>
        <w:t>ואת רגלי מדחי</w:t>
      </w:r>
      <w:r>
        <w:rPr>
          <w:rFonts w:hint="cs"/>
          <w:rtl/>
        </w:rPr>
        <w:t>' [תהלים קטז, ח]</w:t>
      </w:r>
      <w:r>
        <w:rPr>
          <w:rtl/>
        </w:rPr>
        <w:t xml:space="preserve"> נאמר על החומר</w:t>
      </w:r>
      <w:r>
        <w:rPr>
          <w:rFonts w:hint="cs"/>
          <w:rtl/>
        </w:rPr>
        <w:t>,</w:t>
      </w:r>
      <w:r>
        <w:rPr>
          <w:rtl/>
        </w:rPr>
        <w:t xml:space="preserve"> והוא ידוע שנקרא החומר </w:t>
      </w:r>
      <w:r>
        <w:rPr>
          <w:rFonts w:hint="cs"/>
          <w:rtl/>
        </w:rPr>
        <w:t>'</w:t>
      </w:r>
      <w:r>
        <w:rPr>
          <w:rtl/>
        </w:rPr>
        <w:t>רגל</w:t>
      </w:r>
      <w:r>
        <w:rPr>
          <w:rFonts w:hint="cs"/>
          <w:rtl/>
        </w:rPr>
        <w:t>'</w:t>
      </w:r>
      <w:r>
        <w:rPr>
          <w:rtl/>
        </w:rPr>
        <w:t xml:space="preserve"> לפחיתותו</w:t>
      </w:r>
      <w:r>
        <w:rPr>
          <w:rFonts w:hint="cs"/>
          <w:rtl/>
        </w:rPr>
        <w:t>,</w:t>
      </w:r>
      <w:r>
        <w:rPr>
          <w:rtl/>
        </w:rPr>
        <w:t xml:space="preserve"> שהוא שפל כמו </w:t>
      </w:r>
      <w:r>
        <w:rPr>
          <w:rFonts w:hint="cs"/>
          <w:rtl/>
        </w:rPr>
        <w:t>הרגל". ובנצח ישראל פי"ד [שמז:] כתב: "</w:t>
      </w:r>
      <w:r>
        <w:rPr>
          <w:rtl/>
        </w:rPr>
        <w:t>כי מה שהם אומה שפלה מורה על שהיא יותר חומרית, כי אין ספק כי השפלות מורה על החומרית, שהחומר הוא שפ</w:t>
      </w:r>
      <w:r>
        <w:rPr>
          <w:rFonts w:hint="cs"/>
          <w:rtl/>
        </w:rPr>
        <w:t xml:space="preserve">ל" [הובא למעלה הערה 448]. וראה להלן הערה 1460. </w:t>
      </w:r>
    </w:p>
  </w:footnote>
  <w:footnote w:id="75">
    <w:p w:rsidR="005E6541" w:rsidRDefault="005E6541" w:rsidP="00300E3A">
      <w:pPr>
        <w:pStyle w:val="FootnoteText"/>
        <w:rPr>
          <w:rFonts w:hint="cs"/>
        </w:rPr>
      </w:pPr>
      <w:r>
        <w:rPr>
          <w:rtl/>
        </w:rPr>
        <w:t>&lt;</w:t>
      </w:r>
      <w:r>
        <w:rPr>
          <w:rStyle w:val="FootnoteReference"/>
        </w:rPr>
        <w:footnoteRef/>
      </w:r>
      <w:r>
        <w:rPr>
          <w:rtl/>
        </w:rPr>
        <w:t>&gt;</w:t>
      </w:r>
      <w:r>
        <w:rPr>
          <w:rFonts w:hint="cs"/>
          <w:rtl/>
        </w:rPr>
        <w:t xml:space="preserve"> לשונו למעלה </w:t>
      </w:r>
      <w:r w:rsidRPr="002C07F1">
        <w:rPr>
          <w:rFonts w:hint="cs"/>
          <w:sz w:val="18"/>
          <w:rtl/>
        </w:rPr>
        <w:t>במשנה ד [לאחר ציון 445] "</w:t>
      </w:r>
      <w:r>
        <w:rPr>
          <w:rStyle w:val="FrankRuehl14"/>
          <w:rFonts w:cs="Monotype Hadassah" w:hint="cs"/>
          <w:sz w:val="18"/>
          <w:szCs w:val="18"/>
          <w:rtl/>
        </w:rPr>
        <w:t xml:space="preserve">ומה שראוי </w:t>
      </w:r>
      <w:r w:rsidRPr="002C07F1">
        <w:rPr>
          <w:rStyle w:val="FrankRuehl14"/>
          <w:rFonts w:cs="Monotype Hadassah"/>
          <w:sz w:val="18"/>
          <w:szCs w:val="18"/>
          <w:rtl/>
        </w:rPr>
        <w:t>לחכמים בתורה הכבוד, דבר זה בארנו בכמה מקומות</w:t>
      </w:r>
      <w:r w:rsidRPr="002C07F1">
        <w:rPr>
          <w:rStyle w:val="FrankRuehl14"/>
          <w:rFonts w:cs="Monotype Hadassah" w:hint="cs"/>
          <w:sz w:val="18"/>
          <w:szCs w:val="18"/>
          <w:rtl/>
        </w:rPr>
        <w:t>,</w:t>
      </w:r>
      <w:r w:rsidRPr="002C07F1">
        <w:rPr>
          <w:rStyle w:val="FrankRuehl14"/>
          <w:rFonts w:cs="Monotype Hadassah"/>
          <w:sz w:val="18"/>
          <w:szCs w:val="18"/>
          <w:rtl/>
        </w:rPr>
        <w:t xml:space="preserve"> כי השכל ראוי לו הכבוד</w:t>
      </w:r>
      <w:r w:rsidRPr="002C07F1">
        <w:rPr>
          <w:rStyle w:val="FrankRuehl14"/>
          <w:rFonts w:cs="Monotype Hadassah" w:hint="cs"/>
          <w:sz w:val="18"/>
          <w:szCs w:val="18"/>
          <w:rtl/>
        </w:rPr>
        <w:t>,</w:t>
      </w:r>
      <w:r w:rsidRPr="002C07F1">
        <w:rPr>
          <w:rStyle w:val="FrankRuehl14"/>
          <w:rFonts w:cs="Monotype Hadassah"/>
          <w:sz w:val="18"/>
          <w:szCs w:val="18"/>
          <w:rtl/>
        </w:rPr>
        <w:t xml:space="preserve"> לפי שהוא מסולק מן הפחיתות שדבק בחומר, ולכך אמר </w:t>
      </w:r>
      <w:r>
        <w:rPr>
          <w:rStyle w:val="FrankRuehl14"/>
          <w:rFonts w:cs="Monotype Hadassah" w:hint="cs"/>
          <w:sz w:val="18"/>
          <w:szCs w:val="18"/>
          <w:rtl/>
        </w:rPr>
        <w:t>[משלי ג, לה] '</w:t>
      </w:r>
      <w:r w:rsidRPr="002C07F1">
        <w:rPr>
          <w:rStyle w:val="FrankRuehl14"/>
          <w:rFonts w:cs="Monotype Hadassah"/>
          <w:sz w:val="18"/>
          <w:szCs w:val="18"/>
          <w:rtl/>
        </w:rPr>
        <w:t>כבוד חכמים ינחלו</w:t>
      </w:r>
      <w:r>
        <w:rPr>
          <w:rStyle w:val="FrankRuehl14"/>
          <w:rFonts w:cs="Monotype Hadassah" w:hint="cs"/>
          <w:sz w:val="18"/>
          <w:szCs w:val="18"/>
          <w:rtl/>
        </w:rPr>
        <w:t>'</w:t>
      </w:r>
      <w:r w:rsidRPr="002C07F1">
        <w:rPr>
          <w:rStyle w:val="FrankRuehl14"/>
          <w:rFonts w:cs="Monotype Hadassah"/>
          <w:sz w:val="18"/>
          <w:szCs w:val="18"/>
          <w:rtl/>
        </w:rPr>
        <w:t>, כי מאחר שהם מסולקים מן פחיתות החומר</w:t>
      </w:r>
      <w:r w:rsidRPr="002C07F1">
        <w:rPr>
          <w:rStyle w:val="FrankRuehl14"/>
          <w:rFonts w:cs="Monotype Hadassah" w:hint="cs"/>
          <w:sz w:val="18"/>
          <w:szCs w:val="18"/>
          <w:rtl/>
        </w:rPr>
        <w:t>,</w:t>
      </w:r>
      <w:r w:rsidRPr="002C07F1">
        <w:rPr>
          <w:rStyle w:val="FrankRuehl14"/>
          <w:rFonts w:cs="Monotype Hadassah"/>
          <w:sz w:val="18"/>
          <w:szCs w:val="18"/>
          <w:rtl/>
        </w:rPr>
        <w:t xml:space="preserve"> אשר הוא שפל</w:t>
      </w:r>
      <w:r w:rsidRPr="002C07F1">
        <w:rPr>
          <w:rStyle w:val="FrankRuehl14"/>
          <w:rFonts w:cs="Monotype Hadassah" w:hint="cs"/>
          <w:sz w:val="18"/>
          <w:szCs w:val="18"/>
          <w:rtl/>
        </w:rPr>
        <w:t>,</w:t>
      </w:r>
      <w:r w:rsidRPr="002C07F1">
        <w:rPr>
          <w:rStyle w:val="FrankRuehl14"/>
          <w:rFonts w:cs="Monotype Hadassah"/>
          <w:sz w:val="18"/>
          <w:szCs w:val="18"/>
          <w:rtl/>
        </w:rPr>
        <w:t xml:space="preserve"> ראוי להם הכבוד</w:t>
      </w:r>
      <w:r w:rsidRPr="002C07F1">
        <w:rPr>
          <w:rStyle w:val="FrankRuehl14"/>
          <w:rFonts w:cs="Monotype Hadassah" w:hint="cs"/>
          <w:sz w:val="18"/>
          <w:szCs w:val="18"/>
          <w:rtl/>
        </w:rPr>
        <w:t>.</w:t>
      </w:r>
      <w:r w:rsidRPr="002C07F1">
        <w:rPr>
          <w:rStyle w:val="FrankRuehl14"/>
          <w:rFonts w:cs="Monotype Hadassah"/>
          <w:sz w:val="18"/>
          <w:szCs w:val="18"/>
          <w:rtl/>
        </w:rPr>
        <w:t xml:space="preserve"> ומצד שהשכל הוא מסולק מן החסרון שדבק בחומר</w:t>
      </w:r>
      <w:r w:rsidRPr="002C07F1">
        <w:rPr>
          <w:rStyle w:val="FrankRuehl14"/>
          <w:rFonts w:cs="Monotype Hadassah" w:hint="cs"/>
          <w:sz w:val="18"/>
          <w:szCs w:val="18"/>
          <w:rtl/>
        </w:rPr>
        <w:t>,</w:t>
      </w:r>
      <w:r w:rsidRPr="002C07F1">
        <w:rPr>
          <w:rStyle w:val="FrankRuehl14"/>
          <w:rFonts w:cs="Monotype Hadassah"/>
          <w:sz w:val="18"/>
          <w:szCs w:val="18"/>
          <w:rtl/>
        </w:rPr>
        <w:t xml:space="preserve"> ולפיכך החכמים הם תמימים ושלימים, ומצד זה ינחלו טוב</w:t>
      </w:r>
      <w:r w:rsidRPr="002C07F1">
        <w:rPr>
          <w:rStyle w:val="FrankRuehl14"/>
          <w:rFonts w:cs="Monotype Hadassah" w:hint="cs"/>
          <w:sz w:val="18"/>
          <w:szCs w:val="18"/>
          <w:rtl/>
        </w:rPr>
        <w:t>,</w:t>
      </w:r>
      <w:r w:rsidRPr="002C07F1">
        <w:rPr>
          <w:rStyle w:val="FrankRuehl14"/>
          <w:rFonts w:cs="Monotype Hadassah"/>
          <w:sz w:val="18"/>
          <w:szCs w:val="18"/>
          <w:rtl/>
        </w:rPr>
        <w:t xml:space="preserve"> כאשר הם מסולקים מן החסרון</w:t>
      </w:r>
      <w:r w:rsidRPr="002C07F1">
        <w:rPr>
          <w:rStyle w:val="FrankRuehl14"/>
          <w:rFonts w:cs="Monotype Hadassah" w:hint="cs"/>
          <w:sz w:val="18"/>
          <w:szCs w:val="18"/>
          <w:rtl/>
        </w:rPr>
        <w:t>,</w:t>
      </w:r>
      <w:r w:rsidRPr="002C07F1">
        <w:rPr>
          <w:rStyle w:val="FrankRuehl14"/>
          <w:rFonts w:cs="Monotype Hadassah"/>
          <w:sz w:val="18"/>
          <w:szCs w:val="18"/>
          <w:rtl/>
        </w:rPr>
        <w:t xml:space="preserve"> שהוא רע</w:t>
      </w:r>
      <w:r>
        <w:rPr>
          <w:rFonts w:hint="cs"/>
          <w:rtl/>
        </w:rPr>
        <w:t>". ו</w:t>
      </w:r>
      <w:r>
        <w:rPr>
          <w:rtl/>
        </w:rPr>
        <w:t>בנתיב התורה ר"פ יא [א, מו.]</w:t>
      </w:r>
      <w:r>
        <w:rPr>
          <w:rFonts w:hint="cs"/>
          <w:rtl/>
        </w:rPr>
        <w:t xml:space="preserve"> כתב</w:t>
      </w:r>
      <w:r>
        <w:rPr>
          <w:rtl/>
        </w:rPr>
        <w:t>: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w:t>
      </w:r>
      <w:r>
        <w:rPr>
          <w:rFonts w:hint="cs"/>
          <w:rtl/>
        </w:rPr>
        <w:t xml:space="preserve">ראה </w:t>
      </w:r>
      <w:r>
        <w:rPr>
          <w:rtl/>
        </w:rPr>
        <w:t>נר מצוה [קיח:], ושם הערה 337.</w:t>
      </w:r>
      <w:r>
        <w:rPr>
          <w:rFonts w:hint="cs"/>
          <w:rtl/>
        </w:rPr>
        <w:t xml:space="preserve"> ו</w:t>
      </w:r>
      <w:r>
        <w:rPr>
          <w:rtl/>
        </w:rPr>
        <w:t>בהקדמה שלישית לגבורות ה' [יט]</w:t>
      </w:r>
      <w:r>
        <w:rPr>
          <w:rFonts w:hint="cs"/>
          <w:rtl/>
        </w:rPr>
        <w:t xml:space="preserve"> כתב</w:t>
      </w:r>
      <w:r>
        <w:rPr>
          <w:rtl/>
        </w:rPr>
        <w:t>: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r>
        <w:rPr>
          <w:rFonts w:hint="cs"/>
          <w:rtl/>
        </w:rPr>
        <w:t xml:space="preserve"> [הובא למעלה הערה 447]</w:t>
      </w:r>
      <w:r>
        <w:rPr>
          <w:rtl/>
        </w:rPr>
        <w:t>.</w:t>
      </w:r>
      <w:r>
        <w:rPr>
          <w:rFonts w:hint="cs"/>
          <w:rtl/>
        </w:rPr>
        <w:t xml:space="preserve"> וכל קשוט ותכשיט הוא דומה למלבוש, וכמו שביאר בבאר הגולה באר הרביעי [שצ.] שהתכשיט הוא סוג של מלבושי כבוד.  </w:t>
      </w:r>
    </w:p>
  </w:footnote>
  <w:footnote w:id="76">
    <w:p w:rsidR="005E6541" w:rsidRDefault="005E6541" w:rsidP="005E283A">
      <w:pPr>
        <w:pStyle w:val="FootnoteText"/>
        <w:rPr>
          <w:rFonts w:hint="cs"/>
          <w:rtl/>
        </w:rPr>
      </w:pPr>
      <w:r>
        <w:rPr>
          <w:rtl/>
        </w:rPr>
        <w:t>&lt;</w:t>
      </w:r>
      <w:r>
        <w:rPr>
          <w:rStyle w:val="FootnoteReference"/>
        </w:rPr>
        <w:footnoteRef/>
      </w:r>
      <w:r>
        <w:rPr>
          <w:rtl/>
        </w:rPr>
        <w:t>&gt;</w:t>
      </w:r>
      <w:r>
        <w:rPr>
          <w:rFonts w:hint="cs"/>
          <w:rtl/>
        </w:rPr>
        <w:t xml:space="preserve"> בא לבאר מדוע תיבת "חן" הוזכרה ברישא ["לוית חן לראשך"] ולא בסיפא ["וענקים לגרגרותיך"], והיה ניתן לומר גם בסיפא "וענקי חן לגרגרותיך".</w:t>
      </w:r>
    </w:p>
  </w:footnote>
  <w:footnote w:id="77">
    <w:p w:rsidR="005E6541" w:rsidRDefault="005E6541" w:rsidP="001B5B3C">
      <w:pPr>
        <w:pStyle w:val="FootnoteText"/>
        <w:rPr>
          <w:rFonts w:hint="cs"/>
        </w:rPr>
      </w:pPr>
      <w:r>
        <w:rPr>
          <w:rtl/>
        </w:rPr>
        <w:t>&lt;</w:t>
      </w:r>
      <w:r>
        <w:rPr>
          <w:rStyle w:val="FootnoteReference"/>
        </w:rPr>
        <w:footnoteRef/>
      </w:r>
      <w:r>
        <w:rPr>
          <w:rtl/>
        </w:rPr>
        <w:t>&gt;</w:t>
      </w:r>
      <w:r>
        <w:rPr>
          <w:rFonts w:hint="cs"/>
          <w:rtl/>
        </w:rPr>
        <w:t xml:space="preserve"> כמו הנשמה שהיא בראש האדם. וכן ביאר פסוקים אלו שהובאו בדברי חכמים [עירובין נד.], שאמרו שם "</w:t>
      </w:r>
      <w:r>
        <w:rPr>
          <w:rtl/>
        </w:rPr>
        <w:t>חש בראשו יעסוק בתורה</w:t>
      </w:r>
      <w:r>
        <w:rPr>
          <w:rFonts w:hint="cs"/>
          <w:rtl/>
        </w:rPr>
        <w:t>,</w:t>
      </w:r>
      <w:r>
        <w:rPr>
          <w:rtl/>
        </w:rPr>
        <w:t xml:space="preserve"> שנאמר </w:t>
      </w:r>
      <w:r>
        <w:rPr>
          <w:rFonts w:hint="cs"/>
          <w:rtl/>
        </w:rPr>
        <w:t>'</w:t>
      </w:r>
      <w:r>
        <w:rPr>
          <w:rtl/>
        </w:rPr>
        <w:t>כי לוית חן הם לראשך</w:t>
      </w:r>
      <w:r>
        <w:rPr>
          <w:rFonts w:hint="cs"/>
          <w:rtl/>
        </w:rPr>
        <w:t>',</w:t>
      </w:r>
      <w:r>
        <w:rPr>
          <w:rtl/>
        </w:rPr>
        <w:t xml:space="preserve"> חש בגרונו יעסוק בתורה</w:t>
      </w:r>
      <w:r>
        <w:rPr>
          <w:rFonts w:hint="cs"/>
          <w:rtl/>
        </w:rPr>
        <w:t>,</w:t>
      </w:r>
      <w:r>
        <w:rPr>
          <w:rtl/>
        </w:rPr>
        <w:t xml:space="preserve"> שנאמר </w:t>
      </w:r>
      <w:r>
        <w:rPr>
          <w:rFonts w:hint="cs"/>
          <w:rtl/>
        </w:rPr>
        <w:t>'</w:t>
      </w:r>
      <w:r>
        <w:rPr>
          <w:rtl/>
        </w:rPr>
        <w:t>וענקים לגרגרתיך</w:t>
      </w:r>
      <w:r>
        <w:rPr>
          <w:rFonts w:hint="cs"/>
          <w:rtl/>
        </w:rPr>
        <w:t>'". ובנתיב התורה פ"א [א, ה.] כתב, וז"ל: "</w:t>
      </w:r>
      <w:r>
        <w:rPr>
          <w:rtl/>
        </w:rPr>
        <w:t>מה שאמר הראש בפני עצמו, מפני שהראש שם השכל</w:t>
      </w:r>
      <w:r>
        <w:rPr>
          <w:rFonts w:hint="cs"/>
          <w:rtl/>
        </w:rPr>
        <w:t>,</w:t>
      </w:r>
      <w:r>
        <w:rPr>
          <w:rtl/>
        </w:rPr>
        <w:t xml:space="preserve"> והוא קרוב אל התורה בעבור חשיבת הראש, הוא ראשון וקודם לקבל רפואה על ידי התורה</w:t>
      </w:r>
      <w:r>
        <w:rPr>
          <w:rFonts w:hint="cs"/>
          <w:rtl/>
        </w:rPr>
        <w:t>.</w:t>
      </w:r>
      <w:r>
        <w:rPr>
          <w:rtl/>
        </w:rPr>
        <w:t xml:space="preserve"> ולפיכך אמר בראשון </w:t>
      </w:r>
      <w:r>
        <w:rPr>
          <w:rFonts w:hint="cs"/>
          <w:rtl/>
        </w:rPr>
        <w:t>'</w:t>
      </w:r>
      <w:r>
        <w:rPr>
          <w:rtl/>
        </w:rPr>
        <w:t>חש בראשו יעסוק בתורה</w:t>
      </w:r>
      <w:r>
        <w:rPr>
          <w:rFonts w:hint="cs"/>
          <w:rtl/>
        </w:rPr>
        <w:t>'</w:t>
      </w:r>
      <w:r>
        <w:rPr>
          <w:rtl/>
        </w:rPr>
        <w:t xml:space="preserve">. ואמר אחר כך </w:t>
      </w:r>
      <w:r>
        <w:rPr>
          <w:rFonts w:hint="cs"/>
          <w:rtl/>
        </w:rPr>
        <w:t>'</w:t>
      </w:r>
      <w:r>
        <w:rPr>
          <w:rtl/>
        </w:rPr>
        <w:t>חש בגרונו יעסוק בתורה</w:t>
      </w:r>
      <w:r>
        <w:rPr>
          <w:rFonts w:hint="cs"/>
          <w:rtl/>
        </w:rPr>
        <w:t>'</w:t>
      </w:r>
      <w:r>
        <w:rPr>
          <w:rtl/>
        </w:rPr>
        <w:t>, הגרון הוא למטה מן הראש אשר שם השכל, והגרון יוצא ממנו הדבור, והגרון כלי אל שכל הדברי</w:t>
      </w:r>
      <w:r>
        <w:rPr>
          <w:rFonts w:hint="cs"/>
          <w:rtl/>
        </w:rPr>
        <w:t>,</w:t>
      </w:r>
      <w:r>
        <w:rPr>
          <w:rtl/>
        </w:rPr>
        <w:t xml:space="preserve"> והוא למטה מן שכל עיוני</w:t>
      </w:r>
      <w:r>
        <w:rPr>
          <w:rFonts w:hint="cs"/>
          <w:rtl/>
        </w:rPr>
        <w:t>.</w:t>
      </w:r>
      <w:r>
        <w:rPr>
          <w:rtl/>
        </w:rPr>
        <w:t xml:space="preserve"> ואמר כי אף בזה אם יעסוק בתורה ימשוך לו על ידי התורה רפואה</w:t>
      </w:r>
      <w:r>
        <w:rPr>
          <w:rFonts w:hint="cs"/>
          <w:rtl/>
        </w:rPr>
        <w:t>,</w:t>
      </w:r>
      <w:r>
        <w:rPr>
          <w:rtl/>
        </w:rPr>
        <w:t xml:space="preserve"> אף כי הוא יותר רחוק מן השכל</w:t>
      </w:r>
      <w:r>
        <w:rPr>
          <w:rFonts w:hint="cs"/>
          <w:rtl/>
        </w:rPr>
        <w:t>" [הובא למעלה פ"א הערה 1466]. וכן כתב בתפארת ישראל פס"ב [תתקעא.]. וכן למעלה פ"א מי"ז [שצו:] ביאר שכח הדברי הוא נמוך מכח השכלי. וראה להלן הערה 1442.</w:t>
      </w:r>
    </w:p>
  </w:footnote>
  <w:footnote w:id="78">
    <w:p w:rsidR="005E6541" w:rsidRDefault="005E6541" w:rsidP="003800E7">
      <w:pPr>
        <w:pStyle w:val="FootnoteText"/>
        <w:rPr>
          <w:rFonts w:hint="cs"/>
        </w:rPr>
      </w:pPr>
      <w:r>
        <w:rPr>
          <w:rtl/>
        </w:rPr>
        <w:t>&lt;</w:t>
      </w:r>
      <w:r>
        <w:rPr>
          <w:rStyle w:val="FootnoteReference"/>
        </w:rPr>
        <w:footnoteRef/>
      </w:r>
      <w:r>
        <w:rPr>
          <w:rtl/>
        </w:rPr>
        <w:t>&gt;</w:t>
      </w:r>
      <w:r>
        <w:rPr>
          <w:rFonts w:hint="cs"/>
          <w:rtl/>
        </w:rPr>
        <w:t xml:space="preserve"> פירוש - המדריגה שהוזכרה בפסוק זה ["כי לוית חן הם לראשך וענקים לגרגרותיך"], שהוא הפסוק הרביעי שהוזכר כאן [לאחר ששלשת הפסוקים הראשונים עסקו בחיי העולם הזה].</w:t>
      </w:r>
    </w:p>
  </w:footnote>
  <w:footnote w:id="79">
    <w:p w:rsidR="005E6541" w:rsidRDefault="005E6541" w:rsidP="00041E92">
      <w:pPr>
        <w:pStyle w:val="FootnoteText"/>
        <w:rPr>
          <w:rFonts w:hint="cs"/>
        </w:rPr>
      </w:pPr>
      <w:r>
        <w:rPr>
          <w:rtl/>
        </w:rPr>
        <w:t>&lt;</w:t>
      </w:r>
      <w:r>
        <w:rPr>
          <w:rStyle w:val="FootnoteReference"/>
        </w:rPr>
        <w:footnoteRef/>
      </w:r>
      <w:r>
        <w:rPr>
          <w:rtl/>
        </w:rPr>
        <w:t>&gt;</w:t>
      </w:r>
      <w:r>
        <w:rPr>
          <w:rFonts w:hint="cs"/>
          <w:rtl/>
        </w:rPr>
        <w:t xml:space="preserve"> שהוא דרגת "עולמך תראה בחייך" [ברכות יז.], וכמבואר למעלה הערה 1397.</w:t>
      </w:r>
    </w:p>
  </w:footnote>
  <w:footnote w:id="80">
    <w:p w:rsidR="005E6541" w:rsidRDefault="005E6541" w:rsidP="00B45D9E">
      <w:pPr>
        <w:pStyle w:val="FootnoteText"/>
        <w:rPr>
          <w:rFonts w:hint="cs"/>
        </w:rPr>
      </w:pPr>
      <w:r>
        <w:rPr>
          <w:rtl/>
        </w:rPr>
        <w:t>&lt;</w:t>
      </w:r>
      <w:r>
        <w:rPr>
          <w:rStyle w:val="FootnoteReference"/>
        </w:rPr>
        <w:footnoteRef/>
      </w:r>
      <w:r>
        <w:rPr>
          <w:rtl/>
        </w:rPr>
        <w:t>&gt;</w:t>
      </w:r>
      <w:r>
        <w:rPr>
          <w:rFonts w:hint="cs"/>
          <w:rtl/>
        </w:rPr>
        <w:t xml:space="preserve"> הבאים מעולם הבא, וכפי שיוכיח בסמוך מהגמרא [ב"ב טז:].</w:t>
      </w:r>
    </w:p>
  </w:footnote>
  <w:footnote w:id="81">
    <w:p w:rsidR="005E6541" w:rsidRDefault="005E6541" w:rsidP="00235912">
      <w:pPr>
        <w:pStyle w:val="FootnoteText"/>
        <w:rPr>
          <w:rFonts w:hint="cs"/>
        </w:rPr>
      </w:pPr>
      <w:r>
        <w:rPr>
          <w:rtl/>
        </w:rPr>
        <w:t>&lt;</w:t>
      </w:r>
      <w:r>
        <w:rPr>
          <w:rStyle w:val="FootnoteReference"/>
        </w:rPr>
        <w:footnoteRef/>
      </w:r>
      <w:r>
        <w:rPr>
          <w:rtl/>
        </w:rPr>
        <w:t>&gt;</w:t>
      </w:r>
      <w:r>
        <w:rPr>
          <w:rFonts w:hint="cs"/>
          <w:rtl/>
        </w:rPr>
        <w:t xml:space="preserve"> ברכות נז: "שבת אחד מששים לעולם הבא". ובזמירות ליל שבת בסוף הפיוט של "מה ידידות" אמרינן "</w:t>
      </w:r>
      <w:r>
        <w:rPr>
          <w:rtl/>
        </w:rPr>
        <w:t>מעין עולם הבא יום שבת</w:t>
      </w:r>
      <w:r>
        <w:rPr>
          <w:rFonts w:hint="cs"/>
          <w:rtl/>
        </w:rPr>
        <w:t xml:space="preserve"> מנוחה" [ראה להלן הערה 1441]. ומביא זאת כאן כדי להורות שנמצאים בעולם הזה דברים שהם "מעין עולם הבא", וכך ישנם חיים שהם "בעולם הזה מעין עולם הבא". </w:t>
      </w:r>
    </w:p>
  </w:footnote>
  <w:footnote w:id="82">
    <w:p w:rsidR="005E6541" w:rsidRDefault="005E6541" w:rsidP="00555DB8">
      <w:pPr>
        <w:pStyle w:val="FootnoteText"/>
        <w:rPr>
          <w:rFonts w:hint="cs"/>
        </w:rPr>
      </w:pPr>
      <w:r>
        <w:rPr>
          <w:rtl/>
        </w:rPr>
        <w:t>&lt;</w:t>
      </w:r>
      <w:r>
        <w:rPr>
          <w:rStyle w:val="FootnoteReference"/>
        </w:rPr>
        <w:footnoteRef/>
      </w:r>
      <w:r>
        <w:rPr>
          <w:rtl/>
        </w:rPr>
        <w:t>&gt;</w:t>
      </w:r>
      <w:r>
        <w:rPr>
          <w:rFonts w:hint="cs"/>
          <w:rtl/>
        </w:rPr>
        <w:t xml:space="preserve"> אין זו ראיה לגבי שבת [המשפט שהוזכר לפניו], אלא שזו ראיה שלאבות היו חיי עולם הבא בתוך עולם הזה [המשפט שהוזכר לפני פניו].</w:t>
      </w:r>
    </w:p>
  </w:footnote>
  <w:footnote w:id="83">
    <w:p w:rsidR="005E6541" w:rsidRDefault="005E6541" w:rsidP="007F79B9">
      <w:pPr>
        <w:pStyle w:val="FootnoteText"/>
        <w:rPr>
          <w:rFonts w:hint="cs"/>
        </w:rPr>
      </w:pPr>
      <w:r>
        <w:rPr>
          <w:rtl/>
        </w:rPr>
        <w:t>&lt;</w:t>
      </w:r>
      <w:r>
        <w:rPr>
          <w:rStyle w:val="FootnoteReference"/>
        </w:rPr>
        <w:footnoteRef/>
      </w:r>
      <w:r>
        <w:rPr>
          <w:rtl/>
        </w:rPr>
        <w:t>&gt;</w:t>
      </w:r>
      <w:r>
        <w:rPr>
          <w:rFonts w:hint="cs"/>
          <w:rtl/>
        </w:rPr>
        <w:t xml:space="preserve"> פירוש - מבאר שאין זו הנהגה מיוחדת לשלשת האבות בלבד, אלא היא הנהגה השייכת לכל הצדיקים. והכרחו לומר כך הוא שהואיל ומבאר שהפסוק הרביעי במשנתינו ["כי לוית חן וגו'"] מורה על מציאות של חיי עוה"ב בתוך עוה"ז, ואם מציאות זו שייכת רק לשלשת האבות, תיקשי לך איך תתכן מציאות זו לכל עושיה של תורה. לכך הוכרח לבאר שאכן הנהגה זו שייכת לכל הצדיקים, ולא רק לשלשת האבות. וצרף לכאן דבריו בח"א לע"ז יח. [ד, מג:], שכתב: "כי השם יתברך מראה לצדיקים בעולם הזה אם הם בני עולם הבא" [הובא למעלה בביאור משנת "כל ישראל" הערה 224].</w:t>
      </w:r>
    </w:p>
  </w:footnote>
  <w:footnote w:id="84">
    <w:p w:rsidR="005E6541" w:rsidRDefault="005E6541" w:rsidP="00DD327A">
      <w:pPr>
        <w:pStyle w:val="FootnoteText"/>
        <w:rPr>
          <w:rFonts w:hint="cs"/>
          <w:rtl/>
        </w:rPr>
      </w:pPr>
      <w:r>
        <w:rPr>
          <w:rtl/>
        </w:rPr>
        <w:t>&lt;</w:t>
      </w:r>
      <w:r>
        <w:rPr>
          <w:rStyle w:val="FootnoteReference"/>
        </w:rPr>
        <w:footnoteRef/>
      </w:r>
      <w:r>
        <w:rPr>
          <w:rtl/>
        </w:rPr>
        <w:t>&gt;</w:t>
      </w:r>
      <w:r>
        <w:rPr>
          <w:rFonts w:hint="cs"/>
          <w:rtl/>
        </w:rPr>
        <w:t xml:space="preserve"> מעין דברים אלו כתב גם בגו"א בראשית פי"ז אות כא, בביאור דברי רש"י שם [בראשית יז, כב], ש"הצדיקים מרכבתו של מקום", וז"ל: "</w:t>
      </w:r>
      <w:r>
        <w:rPr>
          <w:rtl/>
        </w:rPr>
        <w:t xml:space="preserve">אבל בב"ר </w:t>
      </w:r>
      <w:r>
        <w:rPr>
          <w:rFonts w:hint="cs"/>
          <w:rtl/>
        </w:rPr>
        <w:t>[</w:t>
      </w:r>
      <w:r>
        <w:rPr>
          <w:rtl/>
        </w:rPr>
        <w:t>מז, ו</w:t>
      </w:r>
      <w:r>
        <w:rPr>
          <w:rFonts w:hint="cs"/>
          <w:rtl/>
        </w:rPr>
        <w:t xml:space="preserve">] </w:t>
      </w:r>
      <w:r>
        <w:rPr>
          <w:rtl/>
        </w:rPr>
        <w:t xml:space="preserve">לא אמרו רק שהאבות הן הן המרכבה שלימה, ורש"י כתב שהצדיקים הן הן מרכבתו </w:t>
      </w:r>
      <w:r>
        <w:rPr>
          <w:rFonts w:hint="cs"/>
          <w:rtl/>
        </w:rPr>
        <w:t>[</w:t>
      </w:r>
      <w:r>
        <w:rPr>
          <w:rtl/>
        </w:rPr>
        <w:t>קושית הרמב"ן</w:t>
      </w:r>
      <w:r>
        <w:rPr>
          <w:rFonts w:hint="cs"/>
          <w:rtl/>
        </w:rPr>
        <w:t xml:space="preserve"> שם].</w:t>
      </w:r>
      <w:r>
        <w:rPr>
          <w:rtl/>
        </w:rPr>
        <w:t xml:space="preserve"> ויראה דטעמא דרש"י שהאבות הן הן המרכבה שלימה, כי אחר שהיו שלשה אבות</w:t>
      </w:r>
      <w:r>
        <w:rPr>
          <w:rFonts w:hint="cs"/>
          <w:rtl/>
        </w:rPr>
        <w:t>,</w:t>
      </w:r>
      <w:r>
        <w:rPr>
          <w:rtl/>
        </w:rPr>
        <w:t xml:space="preserve"> והן אבות העולם</w:t>
      </w:r>
      <w:r>
        <w:rPr>
          <w:rFonts w:hint="cs"/>
          <w:rtl/>
        </w:rPr>
        <w:t>,</w:t>
      </w:r>
      <w:r>
        <w:rPr>
          <w:rtl/>
        </w:rPr>
        <w:t xml:space="preserve"> הן הן המרכבה שלימה בכלל, אבל שאר צדיקים הם פרטים</w:t>
      </w:r>
      <w:r>
        <w:rPr>
          <w:rFonts w:hint="cs"/>
          <w:rtl/>
        </w:rPr>
        <w:t>,</w:t>
      </w:r>
      <w:r>
        <w:rPr>
          <w:rtl/>
        </w:rPr>
        <w:t xml:space="preserve"> ואינם מרכבה שלימה, וכל אחד יש לו ענין מה מן המרכבה</w:t>
      </w:r>
      <w:r>
        <w:rPr>
          <w:rFonts w:hint="cs"/>
          <w:rtl/>
        </w:rPr>
        <w:t>". ואע"פ שבהמשך שם הגו"א חלק על רש"י [וסובר שרק האבות הן הן המרכבה, ולא שאר צדיקים], זהו רק בנוגע לענין המרכבה ["</w:t>
      </w:r>
      <w:r>
        <w:rPr>
          <w:rtl/>
        </w:rPr>
        <w:t>אבל פרטי הצדיקים</w:t>
      </w:r>
      <w:r>
        <w:rPr>
          <w:rFonts w:hint="cs"/>
          <w:rtl/>
        </w:rPr>
        <w:t>,</w:t>
      </w:r>
      <w:r>
        <w:rPr>
          <w:rtl/>
        </w:rPr>
        <w:t xml:space="preserve"> מפני שהם פרטים</w:t>
      </w:r>
      <w:r>
        <w:rPr>
          <w:rFonts w:hint="cs"/>
          <w:rtl/>
        </w:rPr>
        <w:t>,</w:t>
      </w:r>
      <w:r>
        <w:rPr>
          <w:rtl/>
        </w:rPr>
        <w:t xml:space="preserve"> לא שייך בהם מרכבה</w:t>
      </w:r>
      <w:r>
        <w:rPr>
          <w:rFonts w:hint="cs"/>
          <w:rtl/>
        </w:rPr>
        <w:t xml:space="preserve">"], אך לא לגבי החילוק הקיים בין האבות לצדיקים.    </w:t>
      </w:r>
    </w:p>
  </w:footnote>
  <w:footnote w:id="85">
    <w:p w:rsidR="005E6541" w:rsidRDefault="005E6541" w:rsidP="00676327">
      <w:pPr>
        <w:pStyle w:val="FootnoteText"/>
        <w:rPr>
          <w:rFonts w:hint="cs"/>
        </w:rPr>
      </w:pPr>
      <w:r>
        <w:rPr>
          <w:rtl/>
        </w:rPr>
        <w:t>&lt;</w:t>
      </w:r>
      <w:r>
        <w:rPr>
          <w:rStyle w:val="FootnoteReference"/>
        </w:rPr>
        <w:footnoteRef/>
      </w:r>
      <w:r>
        <w:rPr>
          <w:rtl/>
        </w:rPr>
        <w:t>&gt;</w:t>
      </w:r>
      <w:r>
        <w:rPr>
          <w:rFonts w:hint="cs"/>
          <w:rtl/>
        </w:rPr>
        <w:t xml:space="preserve"> "</w:t>
      </w:r>
      <w:r>
        <w:rPr>
          <w:rtl/>
        </w:rPr>
        <w:t>ע</w:t>
      </w:r>
      <w:r>
        <w:rPr>
          <w:rFonts w:hint="cs"/>
          <w:rtl/>
        </w:rPr>
        <w:t>ל ידי</w:t>
      </w:r>
      <w:r>
        <w:rPr>
          <w:rtl/>
        </w:rPr>
        <w:t xml:space="preserve"> הבקר</w:t>
      </w:r>
      <w:r>
        <w:rPr>
          <w:rFonts w:hint="cs"/>
          <w:rtl/>
        </w:rPr>
        <w:t>,</w:t>
      </w:r>
      <w:r>
        <w:rPr>
          <w:rtl/>
        </w:rPr>
        <w:t xml:space="preserve"> דריש ליה לקרא שאוכלת חזיז מתלם המענה</w:t>
      </w:r>
      <w:r>
        <w:rPr>
          <w:rFonts w:hint="cs"/>
          <w:rtl/>
        </w:rPr>
        <w:t>,</w:t>
      </w:r>
      <w:r>
        <w:rPr>
          <w:rtl/>
        </w:rPr>
        <w:t xml:space="preserve"> שהזרע צומח בשעתו</w:t>
      </w:r>
      <w:r>
        <w:rPr>
          <w:rFonts w:hint="cs"/>
          <w:rtl/>
        </w:rPr>
        <w:t>" [רש"י שם]. ופירושו שהאתונות אכלו תבואה שנזרעה וצמחה בו ביום.</w:t>
      </w:r>
    </w:p>
  </w:footnote>
  <w:footnote w:id="86">
    <w:p w:rsidR="005E6541" w:rsidRDefault="005E6541" w:rsidP="00676327">
      <w:pPr>
        <w:pStyle w:val="FootnoteText"/>
        <w:rPr>
          <w:rFonts w:hint="cs"/>
        </w:rPr>
      </w:pPr>
      <w:r>
        <w:rPr>
          <w:rtl/>
        </w:rPr>
        <w:t>&lt;</w:t>
      </w:r>
      <w:r>
        <w:rPr>
          <w:rStyle w:val="FootnoteReference"/>
        </w:rPr>
        <w:footnoteRef/>
      </w:r>
      <w:r>
        <w:rPr>
          <w:rtl/>
        </w:rPr>
        <w:t>&gt;</w:t>
      </w:r>
      <w:r>
        <w:rPr>
          <w:rFonts w:hint="cs"/>
          <w:rtl/>
        </w:rPr>
        <w:t xml:space="preserve"> "</w:t>
      </w:r>
      <w:r>
        <w:rPr>
          <w:rtl/>
        </w:rPr>
        <w:t xml:space="preserve">כדכתיב </w:t>
      </w:r>
      <w:r>
        <w:rPr>
          <w:rFonts w:hint="cs"/>
          <w:rtl/>
        </w:rPr>
        <w:t>[</w:t>
      </w:r>
      <w:r>
        <w:rPr>
          <w:rtl/>
        </w:rPr>
        <w:t>ירמיהו לא</w:t>
      </w:r>
      <w:r>
        <w:rPr>
          <w:rFonts w:hint="cs"/>
          <w:rtl/>
        </w:rPr>
        <w:t>, ז]</w:t>
      </w:r>
      <w:r>
        <w:rPr>
          <w:rtl/>
        </w:rPr>
        <w:t xml:space="preserve"> </w:t>
      </w:r>
      <w:r>
        <w:rPr>
          <w:rFonts w:hint="cs"/>
          <w:rtl/>
        </w:rPr>
        <w:t>'</w:t>
      </w:r>
      <w:r>
        <w:rPr>
          <w:rtl/>
        </w:rPr>
        <w:t>הרה ויולדת יחדו</w:t>
      </w:r>
      <w:r>
        <w:rPr>
          <w:rFonts w:hint="cs"/>
          <w:rtl/>
        </w:rPr>
        <w:t>',</w:t>
      </w:r>
      <w:r>
        <w:rPr>
          <w:rtl/>
        </w:rPr>
        <w:t xml:space="preserve"> הריון ולידה ביום אחד</w:t>
      </w:r>
      <w:r>
        <w:rPr>
          <w:rFonts w:hint="cs"/>
          <w:rtl/>
        </w:rPr>
        <w:t>,</w:t>
      </w:r>
      <w:r>
        <w:rPr>
          <w:rtl/>
        </w:rPr>
        <w:t xml:space="preserve"> הכי דרשינן ליה במסכת שבת </w:t>
      </w:r>
      <w:r>
        <w:rPr>
          <w:rFonts w:hint="cs"/>
          <w:rtl/>
        </w:rPr>
        <w:t>[ל:]" [רש"י שם].</w:t>
      </w:r>
    </w:p>
  </w:footnote>
  <w:footnote w:id="87">
    <w:p w:rsidR="005E6541" w:rsidRDefault="005E6541" w:rsidP="00995A54">
      <w:pPr>
        <w:pStyle w:val="FootnoteText"/>
        <w:rPr>
          <w:rFonts w:hint="cs"/>
        </w:rPr>
      </w:pPr>
      <w:r>
        <w:rPr>
          <w:rtl/>
        </w:rPr>
        <w:t>&lt;</w:t>
      </w:r>
      <w:r>
        <w:rPr>
          <w:rStyle w:val="FootnoteReference"/>
        </w:rPr>
        <w:footnoteRef/>
      </w:r>
      <w:r>
        <w:rPr>
          <w:rtl/>
        </w:rPr>
        <w:t>&gt;</w:t>
      </w:r>
      <w:r>
        <w:rPr>
          <w:rFonts w:hint="cs"/>
          <w:rtl/>
        </w:rPr>
        <w:t xml:space="preserve"> קושית תוספות אודות ההבדל בין שלשת האבות לאיוב.</w:t>
      </w:r>
    </w:p>
  </w:footnote>
  <w:footnote w:id="88">
    <w:p w:rsidR="005E6541" w:rsidRDefault="005E6541" w:rsidP="00CB57FB">
      <w:pPr>
        <w:pStyle w:val="FootnoteText"/>
        <w:rPr>
          <w:rFonts w:hint="cs"/>
        </w:rPr>
      </w:pPr>
      <w:r>
        <w:rPr>
          <w:rtl/>
        </w:rPr>
        <w:t>&lt;</w:t>
      </w:r>
      <w:r>
        <w:rPr>
          <w:rStyle w:val="FootnoteReference"/>
        </w:rPr>
        <w:footnoteRef/>
      </w:r>
      <w:r>
        <w:rPr>
          <w:rtl/>
        </w:rPr>
        <w:t>&gt;</w:t>
      </w:r>
      <w:r>
        <w:rPr>
          <w:rFonts w:hint="cs"/>
          <w:rtl/>
        </w:rPr>
        <w:t xml:space="preserve"> פירוש - הטעמת האבות מעוה"ב בעולם הזה לא באה להם כפרעון שכר והפחתת חלקם מעוה"ב, שזהו מן הנמנע שיהיה [ש"כל כך היה גדול העולם הבא שהיה להם" (לשונו בסמוך)]. אלא הטעמה זו נעשתה להם כדי להראותם עתה מה צפון להם לעתיד. אמור מעתה, הקב"ה הטעים לאבות מעין עוה"ב לא בכדי שיטלו עתה את שכרם, אלא שידעו כבר עתה מה רב טוב צפון להם לעתיד.   </w:t>
      </w:r>
    </w:p>
  </w:footnote>
  <w:footnote w:id="89">
    <w:p w:rsidR="005E6541" w:rsidRDefault="005E6541" w:rsidP="00686087">
      <w:pPr>
        <w:pStyle w:val="FootnoteText"/>
        <w:rPr>
          <w:rFonts w:hint="cs"/>
        </w:rPr>
      </w:pPr>
      <w:r>
        <w:rPr>
          <w:rtl/>
        </w:rPr>
        <w:t>&lt;</w:t>
      </w:r>
      <w:r>
        <w:rPr>
          <w:rStyle w:val="FootnoteReference"/>
        </w:rPr>
        <w:footnoteRef/>
      </w:r>
      <w:r>
        <w:rPr>
          <w:rtl/>
        </w:rPr>
        <w:t>&gt;</w:t>
      </w:r>
      <w:r>
        <w:rPr>
          <w:rFonts w:hint="cs"/>
          <w:rtl/>
        </w:rPr>
        <w:t xml:space="preserve"> פירוש - אצל האבות נאמר "</w:t>
      </w:r>
      <w:r>
        <w:rPr>
          <w:rtl/>
        </w:rPr>
        <w:t xml:space="preserve">שלשה הטעימן הקב"ה </w:t>
      </w:r>
      <w:r>
        <w:rPr>
          <w:rFonts w:hint="cs"/>
          <w:rtl/>
        </w:rPr>
        <w:t>&amp;</w:t>
      </w:r>
      <w:r w:rsidRPr="00606861">
        <w:rPr>
          <w:b/>
          <w:bCs/>
          <w:rtl/>
        </w:rPr>
        <w:t>בעולם הז</w:t>
      </w:r>
      <w:r w:rsidRPr="00606861">
        <w:rPr>
          <w:rFonts w:hint="cs"/>
          <w:b/>
          <w:bCs/>
          <w:rtl/>
        </w:rPr>
        <w:t>ה</w:t>
      </w:r>
      <w:r>
        <w:rPr>
          <w:rFonts w:hint="cs"/>
          <w:rtl/>
        </w:rPr>
        <w:t xml:space="preserve">^ </w:t>
      </w:r>
      <w:r>
        <w:rPr>
          <w:rtl/>
        </w:rPr>
        <w:t>מעין העולם הבא</w:t>
      </w:r>
      <w:r>
        <w:rPr>
          <w:rFonts w:hint="cs"/>
          <w:rtl/>
        </w:rPr>
        <w:t>", ואילו אצל איוב נאמר "</w:t>
      </w:r>
      <w:r>
        <w:rPr>
          <w:rtl/>
        </w:rPr>
        <w:t>שהטעימו הקב"ה לאיוב</w:t>
      </w:r>
      <w:r>
        <w:rPr>
          <w:rFonts w:hint="cs"/>
          <w:rtl/>
        </w:rPr>
        <w:t xml:space="preserve"> </w:t>
      </w:r>
      <w:r>
        <w:rPr>
          <w:rtl/>
        </w:rPr>
        <w:t>מעין העולם הבא</w:t>
      </w:r>
      <w:r>
        <w:rPr>
          <w:rFonts w:hint="cs"/>
          <w:rtl/>
        </w:rPr>
        <w:t xml:space="preserve">", מבלי להדגיש שהטעמה זו היתה "בעולם הזה". </w:t>
      </w:r>
    </w:p>
  </w:footnote>
  <w:footnote w:id="90">
    <w:p w:rsidR="005E6541" w:rsidRDefault="005E6541" w:rsidP="00686087">
      <w:pPr>
        <w:pStyle w:val="FootnoteText"/>
        <w:rPr>
          <w:rFonts w:hint="cs"/>
        </w:rPr>
      </w:pPr>
      <w:r>
        <w:rPr>
          <w:rtl/>
        </w:rPr>
        <w:t>&lt;</w:t>
      </w:r>
      <w:r>
        <w:rPr>
          <w:rStyle w:val="FootnoteReference"/>
        </w:rPr>
        <w:footnoteRef/>
      </w:r>
      <w:r>
        <w:rPr>
          <w:rtl/>
        </w:rPr>
        <w:t>&gt;</w:t>
      </w:r>
      <w:r>
        <w:rPr>
          <w:rFonts w:hint="cs"/>
          <w:rtl/>
        </w:rPr>
        <w:t xml:space="preserve"> פירוש - ההדגשה של "בעולם הזה" ["הטעימן &amp;</w:t>
      </w:r>
      <w:r w:rsidRPr="00686087">
        <w:rPr>
          <w:rFonts w:hint="cs"/>
          <w:b/>
          <w:bCs/>
          <w:rtl/>
        </w:rPr>
        <w:t>בעולם הזה</w:t>
      </w:r>
      <w:r>
        <w:rPr>
          <w:rFonts w:hint="cs"/>
          <w:rtl/>
        </w:rPr>
        <w:t xml:space="preserve">^ מעין עולם הבא"] באה לומר שהאבות אף כבר בהיותם בעולם הזה הספיקו לטעום מהצפון להם בעולם הבא, ולא הוצרכו להמתין עד הגעתם לעולם הבא בכדי לטעום כן. </w:t>
      </w:r>
    </w:p>
  </w:footnote>
  <w:footnote w:id="91">
    <w:p w:rsidR="005E6541" w:rsidRDefault="005E6541" w:rsidP="00E26D0B">
      <w:pPr>
        <w:pStyle w:val="FootnoteText"/>
        <w:rPr>
          <w:rFonts w:hint="cs"/>
          <w:rtl/>
        </w:rPr>
      </w:pPr>
      <w:r>
        <w:rPr>
          <w:rtl/>
        </w:rPr>
        <w:t>&lt;</w:t>
      </w:r>
      <w:r>
        <w:rPr>
          <w:rStyle w:val="FootnoteReference"/>
        </w:rPr>
        <w:footnoteRef/>
      </w:r>
      <w:r>
        <w:rPr>
          <w:rtl/>
        </w:rPr>
        <w:t>&gt;</w:t>
      </w:r>
      <w:r>
        <w:rPr>
          <w:rFonts w:hint="cs"/>
          <w:rtl/>
        </w:rPr>
        <w:t xml:space="preserve"> לשונו בח"א לב"ב יז. [ג, עז.]: "</w:t>
      </w:r>
      <w:r>
        <w:rPr>
          <w:rtl/>
        </w:rPr>
        <w:t>ג' הטעימן וכו'</w:t>
      </w:r>
      <w:r>
        <w:rPr>
          <w:rFonts w:hint="cs"/>
          <w:rtl/>
        </w:rPr>
        <w:t xml:space="preserve">. </w:t>
      </w:r>
      <w:r>
        <w:rPr>
          <w:rtl/>
        </w:rPr>
        <w:t>פי</w:t>
      </w:r>
      <w:r>
        <w:rPr>
          <w:rFonts w:hint="cs"/>
          <w:rtl/>
        </w:rPr>
        <w:t>רוש,</w:t>
      </w:r>
      <w:r>
        <w:rPr>
          <w:rtl/>
        </w:rPr>
        <w:t xml:space="preserve"> שהיו נבדלים מן העולם הזה הגשמי</w:t>
      </w:r>
      <w:r>
        <w:rPr>
          <w:rFonts w:hint="cs"/>
          <w:rtl/>
        </w:rPr>
        <w:t>,</w:t>
      </w:r>
      <w:r>
        <w:rPr>
          <w:rtl/>
        </w:rPr>
        <w:t xml:space="preserve"> והטעים הקב"ה אותם מעולם הנבדל. ולא קשה מאיוב</w:t>
      </w:r>
      <w:r>
        <w:rPr>
          <w:rFonts w:hint="cs"/>
          <w:rtl/>
        </w:rPr>
        <w:t>,</w:t>
      </w:r>
      <w:r>
        <w:rPr>
          <w:rtl/>
        </w:rPr>
        <w:t xml:space="preserve"> כי דבר זה היה באיוב</w:t>
      </w:r>
      <w:r>
        <w:rPr>
          <w:rFonts w:hint="cs"/>
          <w:rtl/>
        </w:rPr>
        <w:t>,</w:t>
      </w:r>
      <w:r>
        <w:rPr>
          <w:rtl/>
        </w:rPr>
        <w:t xml:space="preserve"> שנתן לו שכרו שהיה ראוי לו לעולם הבא</w:t>
      </w:r>
      <w:r>
        <w:rPr>
          <w:rFonts w:hint="cs"/>
          <w:rtl/>
        </w:rPr>
        <w:t>,</w:t>
      </w:r>
      <w:r>
        <w:rPr>
          <w:rtl/>
        </w:rPr>
        <w:t xml:space="preserve"> נתן לו בעולם הזה</w:t>
      </w:r>
      <w:r>
        <w:rPr>
          <w:rFonts w:hint="cs"/>
          <w:rtl/>
        </w:rPr>
        <w:t>.</w:t>
      </w:r>
      <w:r>
        <w:rPr>
          <w:rtl/>
        </w:rPr>
        <w:t xml:space="preserve"> ואין זה נקרא שהטעימו מעין עולם הבא, רק שהטעים </w:t>
      </w:r>
      <w:r>
        <w:rPr>
          <w:rFonts w:hint="cs"/>
          <w:rtl/>
        </w:rPr>
        <w:t>א</w:t>
      </w:r>
      <w:r>
        <w:rPr>
          <w:rtl/>
        </w:rPr>
        <w:t>ותו עולם הבא, דהיינו עולם שראוי לו</w:t>
      </w:r>
      <w:r>
        <w:rPr>
          <w:rFonts w:hint="cs"/>
          <w:rtl/>
        </w:rPr>
        <w:t xml:space="preserve"> [פירוש, שקבל כאן את מה שהיה ראוי לו בעוה"ב].</w:t>
      </w:r>
      <w:r>
        <w:rPr>
          <w:rtl/>
        </w:rPr>
        <w:t xml:space="preserve"> אבל האבות שהטעים אותם הקב"ה בעולם הזה מעין עולם הבא, ודבר זה מבואר</w:t>
      </w:r>
      <w:r>
        <w:rPr>
          <w:rFonts w:hint="cs"/>
          <w:rtl/>
        </w:rPr>
        <w:t xml:space="preserve">". ופירושו, שאיוב אכל בעוה"ז את כל חלקו שהיה לו בעוה"ב, ולא נשאר לו יותר עוה"ב. אך האבות טעמו בעוה"ז את מה שצפון להם בעוה"ב. </w:t>
      </w:r>
    </w:p>
  </w:footnote>
  <w:footnote w:id="92">
    <w:p w:rsidR="005E6541" w:rsidRDefault="005E6541" w:rsidP="008622E5">
      <w:pPr>
        <w:pStyle w:val="FootnoteText"/>
        <w:rPr>
          <w:rFonts w:hint="cs"/>
        </w:rPr>
      </w:pPr>
      <w:r>
        <w:rPr>
          <w:rtl/>
        </w:rPr>
        <w:t>&lt;</w:t>
      </w:r>
      <w:r>
        <w:rPr>
          <w:rStyle w:val="FootnoteReference"/>
        </w:rPr>
        <w:footnoteRef/>
      </w:r>
      <w:r>
        <w:rPr>
          <w:rtl/>
        </w:rPr>
        <w:t>&gt;</w:t>
      </w:r>
      <w:r>
        <w:rPr>
          <w:rFonts w:hint="cs"/>
          <w:rtl/>
        </w:rPr>
        <w:t xml:space="preserve"> כי אכל את חלקו בעולם הזה, וכמו שנתבאר. וכן אמרו חכמים [ב"ב טו:] "</w:t>
      </w:r>
      <w:r>
        <w:rPr>
          <w:rtl/>
        </w:rPr>
        <w:t xml:space="preserve">כפל לו </w:t>
      </w:r>
      <w:r>
        <w:rPr>
          <w:rFonts w:hint="cs"/>
          <w:rtl/>
        </w:rPr>
        <w:t xml:space="preserve">[לאיוב] </w:t>
      </w:r>
      <w:r>
        <w:rPr>
          <w:rtl/>
        </w:rPr>
        <w:t>הקב"ה שכרו בעוה"ז כדי לטרדו מן העולם הבא</w:t>
      </w:r>
      <w:r>
        <w:rPr>
          <w:rFonts w:hint="cs"/>
          <w:rtl/>
        </w:rPr>
        <w:t>". וכן כתב בח"א לסנהדרין קח: [ג, רנז.], שאמרו שם חכמים גבי דור המבול ש"הטעימן מעין עולם הבא, כדי שידעו מה טובה מנעו מהם", וז"ל: "</w:t>
      </w:r>
      <w:r>
        <w:rPr>
          <w:rtl/>
        </w:rPr>
        <w:t>מפני כי אבדו מן עולם הבא, נתן הש</w:t>
      </w:r>
      <w:r>
        <w:rPr>
          <w:rFonts w:hint="cs"/>
          <w:rtl/>
        </w:rPr>
        <w:t>ם יתברך</w:t>
      </w:r>
      <w:r>
        <w:rPr>
          <w:rtl/>
        </w:rPr>
        <w:t xml:space="preserve"> להם עולם הבא בעולם הזה</w:t>
      </w:r>
      <w:r>
        <w:rPr>
          <w:rFonts w:hint="cs"/>
          <w:rtl/>
        </w:rPr>
        <w:t>..</w:t>
      </w:r>
      <w:r>
        <w:rPr>
          <w:rtl/>
        </w:rPr>
        <w:t>. וכאשר קבלו את עולם הבא בעולם הזה</w:t>
      </w:r>
      <w:r>
        <w:rPr>
          <w:rFonts w:hint="cs"/>
          <w:rtl/>
        </w:rPr>
        <w:t>,</w:t>
      </w:r>
      <w:r>
        <w:rPr>
          <w:rtl/>
        </w:rPr>
        <w:t xml:space="preserve"> שוב לא נשאר להם דבר כלל, וכאשר לא נשאר להם דבר</w:t>
      </w:r>
      <w:r>
        <w:rPr>
          <w:rFonts w:hint="cs"/>
          <w:rtl/>
        </w:rPr>
        <w:t>,</w:t>
      </w:r>
      <w:r>
        <w:rPr>
          <w:rtl/>
        </w:rPr>
        <w:t xml:space="preserve"> שהרי הטעימן מעין עולם הבא, לכך ראוים למחוי לגמרי כאשר לא נשאר להם דבר</w:t>
      </w:r>
      <w:r>
        <w:rPr>
          <w:rFonts w:hint="cs"/>
          <w:rtl/>
        </w:rPr>
        <w:t>"</w:t>
      </w:r>
      <w:r>
        <w:rPr>
          <w:rtl/>
        </w:rPr>
        <w:t xml:space="preserve">. </w:t>
      </w:r>
    </w:p>
  </w:footnote>
  <w:footnote w:id="93">
    <w:p w:rsidR="005E6541" w:rsidRDefault="005E6541" w:rsidP="00522E29">
      <w:pPr>
        <w:pStyle w:val="FootnoteText"/>
        <w:rPr>
          <w:rFonts w:hint="cs"/>
        </w:rPr>
      </w:pPr>
      <w:r>
        <w:rPr>
          <w:rtl/>
        </w:rPr>
        <w:t>&lt;</w:t>
      </w:r>
      <w:r>
        <w:rPr>
          <w:rStyle w:val="FootnoteReference"/>
        </w:rPr>
        <w:footnoteRef/>
      </w:r>
      <w:r>
        <w:rPr>
          <w:rtl/>
        </w:rPr>
        <w:t>&gt;</w:t>
      </w:r>
      <w:r>
        <w:rPr>
          <w:rFonts w:hint="cs"/>
          <w:rtl/>
        </w:rPr>
        <w:t xml:space="preserve"> אודות שלעולם הבא אין הפסק, כן כתב בח"א לשבת כג: [א, ו.], וז"ל: "</w:t>
      </w:r>
      <w:r>
        <w:rPr>
          <w:rtl/>
        </w:rPr>
        <w:t xml:space="preserve">עולם הזה דומה לנר, ורמזו חכמים דבר זה במסכת סוטה </w:t>
      </w:r>
      <w:r>
        <w:rPr>
          <w:rFonts w:hint="cs"/>
          <w:rtl/>
        </w:rPr>
        <w:t>[כא.]</w:t>
      </w:r>
      <w:r>
        <w:rPr>
          <w:rtl/>
        </w:rPr>
        <w:t xml:space="preserve"> על פסוק </w:t>
      </w:r>
      <w:r>
        <w:rPr>
          <w:rFonts w:hint="cs"/>
          <w:rtl/>
        </w:rPr>
        <w:t>[משלי ו, כג] '</w:t>
      </w:r>
      <w:r>
        <w:rPr>
          <w:rtl/>
        </w:rPr>
        <w:t>כי נר מצוה ותורה אור</w:t>
      </w:r>
      <w:r>
        <w:rPr>
          <w:rFonts w:hint="cs"/>
          <w:rtl/>
        </w:rPr>
        <w:t>',</w:t>
      </w:r>
      <w:r>
        <w:rPr>
          <w:rtl/>
        </w:rPr>
        <w:t xml:space="preserve"> שם אמרו ז"ל</w:t>
      </w:r>
      <w:r>
        <w:rPr>
          <w:rFonts w:hint="cs"/>
          <w:rtl/>
        </w:rPr>
        <w:t>;</w:t>
      </w:r>
      <w:r>
        <w:rPr>
          <w:rtl/>
        </w:rPr>
        <w:t xml:space="preserve"> תלה המצוה בנר</w:t>
      </w:r>
      <w:r>
        <w:rPr>
          <w:rFonts w:hint="cs"/>
          <w:rtl/>
        </w:rPr>
        <w:t>,</w:t>
      </w:r>
      <w:r>
        <w:rPr>
          <w:rtl/>
        </w:rPr>
        <w:t xml:space="preserve"> והתורה באור</w:t>
      </w:r>
      <w:r>
        <w:rPr>
          <w:rFonts w:hint="cs"/>
          <w:rtl/>
        </w:rPr>
        <w:t>,</w:t>
      </w:r>
      <w:r>
        <w:rPr>
          <w:rtl/>
        </w:rPr>
        <w:t xml:space="preserve"> לומר לך מה נר יש לו הפסק</w:t>
      </w:r>
      <w:r>
        <w:rPr>
          <w:rFonts w:hint="cs"/>
          <w:rtl/>
        </w:rPr>
        <w:t>,</w:t>
      </w:r>
      <w:r>
        <w:rPr>
          <w:rtl/>
        </w:rPr>
        <w:t xml:space="preserve"> אף מצוה יש לה הפסק</w:t>
      </w:r>
      <w:r>
        <w:rPr>
          <w:rFonts w:hint="cs"/>
          <w:rtl/>
        </w:rPr>
        <w:t>.</w:t>
      </w:r>
      <w:r>
        <w:rPr>
          <w:rtl/>
        </w:rPr>
        <w:t xml:space="preserve"> והתורה באור</w:t>
      </w:r>
      <w:r>
        <w:rPr>
          <w:rFonts w:hint="cs"/>
          <w:rtl/>
        </w:rPr>
        <w:t>,</w:t>
      </w:r>
      <w:r>
        <w:rPr>
          <w:rtl/>
        </w:rPr>
        <w:t xml:space="preserve"> מה אור אין לו הפסק</w:t>
      </w:r>
      <w:r>
        <w:rPr>
          <w:rFonts w:hint="cs"/>
          <w:rtl/>
        </w:rPr>
        <w:t>,</w:t>
      </w:r>
      <w:r>
        <w:rPr>
          <w:rtl/>
        </w:rPr>
        <w:t xml:space="preserve"> כך תורה אין לה הפסק. ומפני זה עולם הזה נקרא </w:t>
      </w:r>
      <w:r>
        <w:rPr>
          <w:rFonts w:hint="cs"/>
          <w:rtl/>
        </w:rPr>
        <w:t>'</w:t>
      </w:r>
      <w:r>
        <w:rPr>
          <w:rtl/>
        </w:rPr>
        <w:t>נר</w:t>
      </w:r>
      <w:r>
        <w:rPr>
          <w:rFonts w:hint="cs"/>
          <w:rtl/>
        </w:rPr>
        <w:t>'</w:t>
      </w:r>
      <w:r>
        <w:rPr>
          <w:rtl/>
        </w:rPr>
        <w:t xml:space="preserve"> שיש לו הפסק, ועולם הבא דומה אל אור</w:t>
      </w:r>
      <w:r>
        <w:rPr>
          <w:rFonts w:hint="cs"/>
          <w:rtl/>
        </w:rPr>
        <w:t>,</w:t>
      </w:r>
      <w:r>
        <w:rPr>
          <w:rtl/>
        </w:rPr>
        <w:t xml:space="preserve"> שאין לו הפסק</w:t>
      </w:r>
      <w:r>
        <w:rPr>
          <w:rFonts w:hint="cs"/>
          <w:rtl/>
        </w:rPr>
        <w:t>". וכן אמרו [חולין קמב.] "</w:t>
      </w:r>
      <w:r>
        <w:rPr>
          <w:rtl/>
        </w:rPr>
        <w:t>הרי שאמר לו אביו עלה לבירה והבא לי גוזלות</w:t>
      </w:r>
      <w:r>
        <w:rPr>
          <w:rFonts w:hint="cs"/>
          <w:rtl/>
        </w:rPr>
        <w:t>,</w:t>
      </w:r>
      <w:r>
        <w:rPr>
          <w:rtl/>
        </w:rPr>
        <w:t xml:space="preserve"> ועלה לבירה ושלח את האם ונטל את הבנים</w:t>
      </w:r>
      <w:r>
        <w:rPr>
          <w:rFonts w:hint="cs"/>
          <w:rtl/>
        </w:rPr>
        <w:t>,</w:t>
      </w:r>
      <w:r>
        <w:rPr>
          <w:rtl/>
        </w:rPr>
        <w:t xml:space="preserve"> ובחזירתו נפל ומת</w:t>
      </w:r>
      <w:r>
        <w:rPr>
          <w:rFonts w:hint="cs"/>
          <w:rtl/>
        </w:rPr>
        <w:t>,</w:t>
      </w:r>
      <w:r>
        <w:rPr>
          <w:rtl/>
        </w:rPr>
        <w:t xml:space="preserve"> היכן טובת ימיו של זה</w:t>
      </w:r>
      <w:r>
        <w:rPr>
          <w:rFonts w:hint="cs"/>
          <w:rtl/>
        </w:rPr>
        <w:t>,</w:t>
      </w:r>
      <w:r>
        <w:rPr>
          <w:rtl/>
        </w:rPr>
        <w:t xml:space="preserve"> והיכן אריכות ימיו של זה</w:t>
      </w:r>
      <w:r>
        <w:rPr>
          <w:rFonts w:hint="cs"/>
          <w:rtl/>
        </w:rPr>
        <w:t>.</w:t>
      </w:r>
      <w:r>
        <w:rPr>
          <w:rtl/>
        </w:rPr>
        <w:t xml:space="preserve"> אלא </w:t>
      </w:r>
      <w:r>
        <w:rPr>
          <w:rFonts w:hint="cs"/>
          <w:rtl/>
        </w:rPr>
        <w:t>[דברים ה, טז] '</w:t>
      </w:r>
      <w:r>
        <w:rPr>
          <w:rtl/>
        </w:rPr>
        <w:t>למען ייטב לך</w:t>
      </w:r>
      <w:r>
        <w:rPr>
          <w:rFonts w:hint="cs"/>
          <w:rtl/>
        </w:rPr>
        <w:t>'</w:t>
      </w:r>
      <w:r>
        <w:rPr>
          <w:rtl/>
        </w:rPr>
        <w:t xml:space="preserve"> לעולם שכולו טוב</w:t>
      </w:r>
      <w:r>
        <w:rPr>
          <w:rFonts w:hint="cs"/>
          <w:rtl/>
        </w:rPr>
        <w:t>,</w:t>
      </w:r>
      <w:r>
        <w:rPr>
          <w:rtl/>
        </w:rPr>
        <w:t xml:space="preserve"> </w:t>
      </w:r>
      <w:r>
        <w:rPr>
          <w:rFonts w:hint="cs"/>
          <w:rtl/>
        </w:rPr>
        <w:t>[שם] '</w:t>
      </w:r>
      <w:r>
        <w:rPr>
          <w:rtl/>
        </w:rPr>
        <w:t>ולמען יאריכון ימיך</w:t>
      </w:r>
      <w:r>
        <w:rPr>
          <w:rFonts w:hint="cs"/>
          <w:rtl/>
        </w:rPr>
        <w:t>'</w:t>
      </w:r>
      <w:r>
        <w:rPr>
          <w:rtl/>
        </w:rPr>
        <w:t xml:space="preserve"> לעולם שכולו ארו</w:t>
      </w:r>
      <w:r>
        <w:rPr>
          <w:rFonts w:hint="cs"/>
          <w:rtl/>
        </w:rPr>
        <w:t>ך" [יובא בסמוך לפני ציון 1451]. הרי העוה"ב נקרא "כולו ארוך", שאין לו הפסק. ורש"י [ברכות סג.] כתב "</w:t>
      </w:r>
      <w:r>
        <w:rPr>
          <w:rtl/>
        </w:rPr>
        <w:t>אין העולם הזה לפני העולם הבא כלום, אלא כפרוזדור לפני הטרקלין</w:t>
      </w:r>
      <w:r>
        <w:rPr>
          <w:rFonts w:hint="cs"/>
          <w:rtl/>
        </w:rPr>
        <w:t xml:space="preserve"> [למעלה פ"ד מט"ז]</w:t>
      </w:r>
      <w:r>
        <w:rPr>
          <w:rtl/>
        </w:rPr>
        <w:t>, כלומר הנהיגו ברכותיו בעולם הזה כדי להיות רגילים לעולם הבא</w:t>
      </w:r>
      <w:r>
        <w:rPr>
          <w:rFonts w:hint="cs"/>
          <w:rtl/>
        </w:rPr>
        <w:t>,</w:t>
      </w:r>
      <w:r>
        <w:rPr>
          <w:rtl/>
        </w:rPr>
        <w:t xml:space="preserve"> שכולו ארוך</w:t>
      </w:r>
      <w:r>
        <w:rPr>
          <w:rFonts w:hint="cs"/>
          <w:rtl/>
        </w:rPr>
        <w:t xml:space="preserve">". וראה למעלה הערה 1344, ובסמוך הערה 1449. </w:t>
      </w:r>
    </w:p>
  </w:footnote>
  <w:footnote w:id="94">
    <w:p w:rsidR="005E6541" w:rsidRDefault="005E6541" w:rsidP="00422067">
      <w:pPr>
        <w:pStyle w:val="FootnoteText"/>
        <w:rPr>
          <w:rFonts w:hint="cs"/>
        </w:rPr>
      </w:pPr>
      <w:r>
        <w:rPr>
          <w:rtl/>
        </w:rPr>
        <w:t>&lt;</w:t>
      </w:r>
      <w:r>
        <w:rPr>
          <w:rStyle w:val="FootnoteReference"/>
        </w:rPr>
        <w:footnoteRef/>
      </w:r>
      <w:r>
        <w:rPr>
          <w:rtl/>
        </w:rPr>
        <w:t>&gt;</w:t>
      </w:r>
      <w:r>
        <w:rPr>
          <w:rFonts w:hint="cs"/>
          <w:rtl/>
        </w:rPr>
        <w:t xml:space="preserve"> פירוש - איוב נטל את חלקו השמור לו בעוה"ב כמתן שכר בעוה"ז, ומעתה נעשה חלק זה דבר השייך לעוה"ז, ומשפט העוה"ז חל עליו [שיש לו הפסק]. מה שאין כן אצל האבות, הרי מעולם לא ניתן להם חלקם בעוה"ב כמתן שכר בעוה"ז, אלא כטעימת העוה"ב בתוך העוה"ז, לכך חלק זה לא הורד לתוך מחיצות העוה"ז, אלא כדקאי קאי, ונשאר על עמדו הראשון שהוא חלק העוה"ב. לכך אף לאחר הטעימה שנעשתה בו, מעוה"ב קזכו, ומשפט עוה"ב חל עליו [שאין לו הפסק]. </w:t>
      </w:r>
    </w:p>
  </w:footnote>
  <w:footnote w:id="95">
    <w:p w:rsidR="005E6541" w:rsidRDefault="005E6541" w:rsidP="00BE4066">
      <w:pPr>
        <w:pStyle w:val="FootnoteText"/>
        <w:rPr>
          <w:rFonts w:hint="cs"/>
        </w:rPr>
      </w:pPr>
      <w:r>
        <w:rPr>
          <w:rtl/>
        </w:rPr>
        <w:t>&lt;</w:t>
      </w:r>
      <w:r>
        <w:rPr>
          <w:rStyle w:val="FootnoteReference"/>
        </w:rPr>
        <w:footnoteRef/>
      </w:r>
      <w:r>
        <w:rPr>
          <w:rtl/>
        </w:rPr>
        <w:t>&gt;</w:t>
      </w:r>
      <w:r>
        <w:rPr>
          <w:rFonts w:hint="cs"/>
          <w:rtl/>
        </w:rPr>
        <w:t xml:space="preserve"> כמו שהתבאר למעלה ששלשת הפסוקים הראשונים שבברייתא עוסקים בחיי העולם הזה; בניצוץ חיים לבשרו, בחיים בריאים, ובחיים ארוכים.  </w:t>
      </w:r>
    </w:p>
  </w:footnote>
  <w:footnote w:id="96">
    <w:p w:rsidR="005E6541" w:rsidRDefault="005E6541" w:rsidP="0008559F">
      <w:pPr>
        <w:pStyle w:val="FootnoteText"/>
        <w:rPr>
          <w:rFonts w:hint="cs"/>
        </w:rPr>
      </w:pPr>
      <w:r>
        <w:rPr>
          <w:rtl/>
        </w:rPr>
        <w:t>&lt;</w:t>
      </w:r>
      <w:r>
        <w:rPr>
          <w:rStyle w:val="FootnoteReference"/>
        </w:rPr>
        <w:footnoteRef/>
      </w:r>
      <w:r>
        <w:rPr>
          <w:rtl/>
        </w:rPr>
        <w:t>&gt;</w:t>
      </w:r>
      <w:r>
        <w:rPr>
          <w:rFonts w:hint="cs"/>
          <w:rtl/>
        </w:rPr>
        <w:t xml:space="preserve"> כמו שיבאר בהמשך.</w:t>
      </w:r>
    </w:p>
  </w:footnote>
  <w:footnote w:id="97">
    <w:p w:rsidR="005E6541" w:rsidRDefault="005E6541" w:rsidP="00D42F15">
      <w:pPr>
        <w:pStyle w:val="FootnoteText"/>
        <w:rPr>
          <w:rFonts w:hint="cs"/>
          <w:rtl/>
        </w:rPr>
      </w:pPr>
      <w:r>
        <w:rPr>
          <w:rtl/>
        </w:rPr>
        <w:t>&lt;</w:t>
      </w:r>
      <w:r>
        <w:rPr>
          <w:rStyle w:val="FootnoteReference"/>
        </w:rPr>
        <w:footnoteRef/>
      </w:r>
      <w:r>
        <w:rPr>
          <w:rtl/>
        </w:rPr>
        <w:t>&gt;</w:t>
      </w:r>
      <w:r>
        <w:rPr>
          <w:rFonts w:hint="cs"/>
          <w:rtl/>
        </w:rPr>
        <w:t xml:space="preserve"> כי הוא עוסק בטעימת העולם הבא בתוך חיי העולם הזה, וכפי שהיה אצל האבות.</w:t>
      </w:r>
    </w:p>
  </w:footnote>
  <w:footnote w:id="98">
    <w:p w:rsidR="005E6541" w:rsidRDefault="005E6541" w:rsidP="00680422">
      <w:pPr>
        <w:pStyle w:val="FootnoteText"/>
        <w:rPr>
          <w:rFonts w:hint="cs"/>
          <w:rtl/>
        </w:rPr>
      </w:pPr>
      <w:r>
        <w:rPr>
          <w:rtl/>
        </w:rPr>
        <w:t>&lt;</w:t>
      </w:r>
      <w:r>
        <w:rPr>
          <w:rStyle w:val="FootnoteReference"/>
        </w:rPr>
        <w:footnoteRef/>
      </w:r>
      <w:r>
        <w:rPr>
          <w:rtl/>
        </w:rPr>
        <w:t>&gt;</w:t>
      </w:r>
      <w:r>
        <w:rPr>
          <w:rFonts w:hint="cs"/>
          <w:rtl/>
        </w:rPr>
        <w:t xml:space="preserve"> אודות שהאמצעי הוא בין שני הצדדים ומורכב מהם, הנה זהו </w:t>
      </w:r>
      <w:r>
        <w:rPr>
          <w:rtl/>
        </w:rPr>
        <w:t>משפט האמצעי שהוא מאחד את הקצוות על ידי שהוא עצמו מורכב באופן שוה משתי הקצוות. וכמו שכתב בגו"א בראשית פכ"ח אות כג [ד"ה ועוד], שבית המקדש הוא מחבר עליונים ותחתונים, וכלשונו: "בית המקדש במה שהוא בית וועד השכינה, ושם יבא האדם לעבוד את ה', יש בו שני הצדדים; מתיחס לעליונים ותחתונים, והכל שוים בו. ולא יאמרו העליונים 'לנו הוא זה', במה שרשות בני אדם בו. ולא יאמרו בני אדם 'לנו הוא זה', במה שהוא מקדש ה'". ובנצח ישראל פ"ט [רלא.] כתב: "כי הדבר שהוא בין שני דברים, יש לו חבור אל שניהם, ובזה הוא מקשר אותם". דוגמה נוספת; בתפארת ישראל פכ"א [שכב:] כתב אודות משה רבינו, וז"ל: "כי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w:t>
      </w:r>
      <w:r>
        <w:rPr>
          <w:rFonts w:hint="cs"/>
          <w:rtl/>
        </w:rPr>
        <w:t>" [הובא למעלה פ"ב הערה 995, ופ"ג הערה 981]</w:t>
      </w:r>
      <w:r>
        <w:rPr>
          <w:rtl/>
        </w:rPr>
        <w:t xml:space="preserve">. </w:t>
      </w:r>
    </w:p>
  </w:footnote>
  <w:footnote w:id="99">
    <w:p w:rsidR="005E6541" w:rsidRDefault="005E6541" w:rsidP="003831E1">
      <w:pPr>
        <w:pStyle w:val="FootnoteText"/>
        <w:rPr>
          <w:rFonts w:hint="cs"/>
        </w:rPr>
      </w:pPr>
      <w:r>
        <w:rPr>
          <w:rtl/>
        </w:rPr>
        <w:t>&lt;</w:t>
      </w:r>
      <w:r>
        <w:rPr>
          <w:rStyle w:val="FootnoteReference"/>
        </w:rPr>
        <w:footnoteRef/>
      </w:r>
      <w:r>
        <w:rPr>
          <w:rtl/>
        </w:rPr>
        <w:t>&gt;</w:t>
      </w:r>
      <w:r>
        <w:rPr>
          <w:rFonts w:hint="cs"/>
          <w:rtl/>
        </w:rPr>
        <w:t xml:space="preserve"> רומז בזה למעלה הרביעית שהיא הוד, שהזיו הפנימי בוקע החוצה, וכמו חיי עוה"ב בתוך עוה"ז. כי שלשת הפסוקים הראשונים הם; ניצוץ חיים לבשרו [מלכות (ראה הערה 1384)], חיים בריאים [יסוד (ראה הערה 1392)], וחיים ארוכים [נצח (ראה הערה 1395)]. ומו"ר שליט"א אמר שאין לתמוה שנצח בא לפני הוד [כאשר עולה מלמטה], כי הואיל ונצח והוד הם שתי הרגלים, אין קפידא במה יתחיל. ובכת"י כאן כתב כך: "ודברים אלו לומר כי התורה על ידה יזכה לעולם הזה כמו שהתבאר, וזוכה גם כן אל עולם הבא". וראה למעלה הערה 1349, ולהלן הערות 1447, 1466, 1472, 1475, 1554. </w:t>
      </w:r>
    </w:p>
  </w:footnote>
  <w:footnote w:id="100">
    <w:p w:rsidR="005E6541" w:rsidRDefault="005E6541" w:rsidP="00B37C41">
      <w:pPr>
        <w:pStyle w:val="FootnoteText"/>
        <w:rPr>
          <w:rFonts w:hint="cs"/>
          <w:rtl/>
        </w:rPr>
      </w:pPr>
      <w:r>
        <w:rPr>
          <w:rtl/>
        </w:rPr>
        <w:t>&lt;</w:t>
      </w:r>
      <w:r>
        <w:rPr>
          <w:rStyle w:val="FootnoteReference"/>
        </w:rPr>
        <w:footnoteRef/>
      </w:r>
      <w:r>
        <w:rPr>
          <w:rtl/>
        </w:rPr>
        <w:t>&gt;</w:t>
      </w:r>
      <w:r>
        <w:rPr>
          <w:rFonts w:hint="cs"/>
          <w:rtl/>
        </w:rPr>
        <w:t xml:space="preserve"> את הפסוק החמי</w:t>
      </w:r>
      <w:r w:rsidRPr="00B37C41">
        <w:rPr>
          <w:rFonts w:hint="cs"/>
          <w:sz w:val="18"/>
          <w:rtl/>
        </w:rPr>
        <w:t xml:space="preserve">שי </w:t>
      </w:r>
      <w:r>
        <w:rPr>
          <w:rFonts w:hint="cs"/>
          <w:sz w:val="18"/>
          <w:rtl/>
        </w:rPr>
        <w:t>[</w:t>
      </w:r>
      <w:r w:rsidRPr="00B37C41">
        <w:rPr>
          <w:rFonts w:hint="cs"/>
          <w:sz w:val="18"/>
          <w:rtl/>
        </w:rPr>
        <w:t>משלי ד, ט</w:t>
      </w:r>
      <w:r>
        <w:rPr>
          <w:rFonts w:hint="cs"/>
          <w:sz w:val="18"/>
          <w:rtl/>
        </w:rPr>
        <w:t>]</w:t>
      </w:r>
      <w:r w:rsidRPr="00B37C41">
        <w:rPr>
          <w:rFonts w:hint="cs"/>
          <w:sz w:val="18"/>
          <w:rtl/>
        </w:rPr>
        <w:t xml:space="preserve"> "</w:t>
      </w:r>
      <w:r w:rsidRPr="00B37C41">
        <w:rPr>
          <w:sz w:val="18"/>
          <w:rtl/>
        </w:rPr>
        <w:t>תתן לראשך לוית חן עטרת תפארת תמגנך</w:t>
      </w:r>
      <w:r w:rsidRPr="00B37C41">
        <w:rPr>
          <w:rFonts w:hint="cs"/>
          <w:sz w:val="18"/>
          <w:rtl/>
        </w:rPr>
        <w:t>"</w:t>
      </w:r>
      <w:r>
        <w:rPr>
          <w:rFonts w:hint="cs"/>
          <w:rtl/>
        </w:rPr>
        <w:t>.</w:t>
      </w:r>
    </w:p>
  </w:footnote>
  <w:footnote w:id="101">
    <w:p w:rsidR="005E6541" w:rsidRDefault="005E6541" w:rsidP="001A773E">
      <w:pPr>
        <w:pStyle w:val="FootnoteText"/>
        <w:rPr>
          <w:rFonts w:hint="cs"/>
        </w:rPr>
      </w:pPr>
      <w:r>
        <w:rPr>
          <w:rtl/>
        </w:rPr>
        <w:t>&lt;</w:t>
      </w:r>
      <w:r>
        <w:rPr>
          <w:rStyle w:val="FootnoteReference"/>
        </w:rPr>
        <w:footnoteRef/>
      </w:r>
      <w:r>
        <w:rPr>
          <w:rtl/>
        </w:rPr>
        <w:t>&gt;</w:t>
      </w:r>
      <w:r>
        <w:rPr>
          <w:rFonts w:hint="cs"/>
          <w:rtl/>
        </w:rPr>
        <w:t xml:space="preserve"> פירוש - שלא תאמר שאע"פ שהתורה יכולה להעניק טעימת עוה"ב בתוך העוה"ז [כמבואר עד כה], מכל מקום אינה יכולה להעניק עולם הבא ממש, מעבר לטעימה בעולם הזה.</w:t>
      </w:r>
    </w:p>
  </w:footnote>
  <w:footnote w:id="102">
    <w:p w:rsidR="005E6541" w:rsidRDefault="005E6541" w:rsidP="00BB500F">
      <w:pPr>
        <w:pStyle w:val="FootnoteText"/>
        <w:rPr>
          <w:rFonts w:hint="cs"/>
        </w:rPr>
      </w:pPr>
      <w:r>
        <w:rPr>
          <w:rtl/>
        </w:rPr>
        <w:t>&lt;</w:t>
      </w:r>
      <w:r>
        <w:rPr>
          <w:rStyle w:val="FootnoteReference"/>
        </w:rPr>
        <w:footnoteRef/>
      </w:r>
      <w:r>
        <w:rPr>
          <w:rtl/>
        </w:rPr>
        <w:t>&gt;</w:t>
      </w:r>
      <w:r>
        <w:rPr>
          <w:rFonts w:hint="cs"/>
          <w:rtl/>
        </w:rPr>
        <w:t xml:space="preserve"> כמבואר למעלה הערה 1396. ואמרו חכמים [ערכין טז:] "</w:t>
      </w:r>
      <w:r>
        <w:rPr>
          <w:rtl/>
        </w:rPr>
        <w:t>כל שעברו עליו ארבעים יום בלא יסורין</w:t>
      </w:r>
      <w:r>
        <w:rPr>
          <w:rFonts w:hint="cs"/>
          <w:rtl/>
        </w:rPr>
        <w:t>,</w:t>
      </w:r>
      <w:r>
        <w:rPr>
          <w:rtl/>
        </w:rPr>
        <w:t xml:space="preserve"> קיבל עו</w:t>
      </w:r>
      <w:r>
        <w:rPr>
          <w:rFonts w:hint="cs"/>
          <w:rtl/>
        </w:rPr>
        <w:t>למו", ובנתיב היסורין פ"ג [ב, קעט:] כתב בזה"ל: "</w:t>
      </w:r>
      <w:r>
        <w:rPr>
          <w:rtl/>
        </w:rPr>
        <w:t>וכבר אמרנו כי אלו מ' יום נגד עולם הבא, שבאלו מ' יום שהוא בלא יסורין קבל עולם שלו שהיה ראוי לו עולם הבא</w:t>
      </w:r>
      <w:r>
        <w:rPr>
          <w:rFonts w:hint="cs"/>
          <w:rtl/>
        </w:rPr>
        <w:t>,</w:t>
      </w:r>
      <w:r>
        <w:rPr>
          <w:rtl/>
        </w:rPr>
        <w:t xml:space="preserve"> ונתנו לו חלקו בע</w:t>
      </w:r>
      <w:r>
        <w:rPr>
          <w:rFonts w:hint="cs"/>
          <w:rtl/>
        </w:rPr>
        <w:t xml:space="preserve">ולם הזה... </w:t>
      </w:r>
      <w:r>
        <w:rPr>
          <w:rtl/>
        </w:rPr>
        <w:t>כי הנשמה נתנה באדם באלו מ' יום</w:t>
      </w:r>
      <w:r>
        <w:rPr>
          <w:rFonts w:hint="cs"/>
          <w:rtl/>
        </w:rPr>
        <w:t>,</w:t>
      </w:r>
      <w:r>
        <w:rPr>
          <w:rtl/>
        </w:rPr>
        <w:t xml:space="preserve"> והנשמה נבדלת</w:t>
      </w:r>
      <w:r>
        <w:rPr>
          <w:rFonts w:hint="cs"/>
          <w:rtl/>
        </w:rPr>
        <w:t>,</w:t>
      </w:r>
      <w:r>
        <w:rPr>
          <w:rtl/>
        </w:rPr>
        <w:t xml:space="preserve"> ואל הנשמה ראוי עולם הבא</w:t>
      </w:r>
      <w:r>
        <w:rPr>
          <w:rFonts w:hint="cs"/>
          <w:rtl/>
        </w:rPr>
        <w:t>.</w:t>
      </w:r>
      <w:r>
        <w:rPr>
          <w:rtl/>
        </w:rPr>
        <w:t xml:space="preserve"> ולפיכך אם הוא מ' יום בלא יסורין</w:t>
      </w:r>
      <w:r>
        <w:rPr>
          <w:rFonts w:hint="cs"/>
          <w:rtl/>
        </w:rPr>
        <w:t>,</w:t>
      </w:r>
      <w:r>
        <w:rPr>
          <w:rtl/>
        </w:rPr>
        <w:t xml:space="preserve"> קבל חלקו מן עולם הבא</w:t>
      </w:r>
      <w:r>
        <w:rPr>
          <w:rFonts w:hint="cs"/>
          <w:rtl/>
        </w:rPr>
        <w:t>". וכן ביאר בח"א לב"מ קיד. [ג, נה:]. ובספר ראשית חכמה שער התשובה, פרק ששי, כתב: "</w:t>
      </w:r>
      <w:r>
        <w:rPr>
          <w:rtl/>
        </w:rPr>
        <w:t>עיקר הנשמה דירתה בעולם הבא</w:t>
      </w:r>
      <w:r>
        <w:rPr>
          <w:rFonts w:hint="cs"/>
          <w:rtl/>
        </w:rPr>
        <w:t>,</w:t>
      </w:r>
      <w:r>
        <w:rPr>
          <w:rtl/>
        </w:rPr>
        <w:t xml:space="preserve"> ששם עץ החיים בתוך ה</w:t>
      </w:r>
      <w:r>
        <w:rPr>
          <w:rFonts w:hint="cs"/>
          <w:rtl/>
        </w:rPr>
        <w:t>גן". ויש בזה הטעמה מיוחדת; הנה שבת היא מעין עולם הבא [כמבואר בהערה 1420], ובשבת ניתנה לאדם נשמה יתירה [ביצה טז.]. הרי מוכח מכך שהנשמה היא הראויה לעולם הבא.</w:t>
      </w:r>
    </w:p>
  </w:footnote>
  <w:footnote w:id="103">
    <w:p w:rsidR="005E6541" w:rsidRDefault="005E6541" w:rsidP="00FB7B2E">
      <w:pPr>
        <w:pStyle w:val="FootnoteText"/>
        <w:rPr>
          <w:rFonts w:hint="cs"/>
        </w:rPr>
      </w:pPr>
      <w:r>
        <w:rPr>
          <w:rtl/>
        </w:rPr>
        <w:t>&lt;</w:t>
      </w:r>
      <w:r>
        <w:rPr>
          <w:rStyle w:val="FootnoteReference"/>
        </w:rPr>
        <w:footnoteRef/>
      </w:r>
      <w:r>
        <w:rPr>
          <w:rtl/>
        </w:rPr>
        <w:t>&gt;</w:t>
      </w:r>
      <w:r>
        <w:rPr>
          <w:rFonts w:hint="cs"/>
          <w:rtl/>
        </w:rPr>
        <w:t xml:space="preserve"> וזה מורה שאיירי כאן במעלה יותר נבדלת מהפסוק הקודם [שהוזכר בו גם "ענקים לגרגרותיך"], כי הנשמה היא נבדלת יותר מאשר הדיבור היוצא מן הגרון, וכמו שביאר למעלה [הערה 1416].</w:t>
      </w:r>
    </w:p>
  </w:footnote>
  <w:footnote w:id="104">
    <w:p w:rsidR="005E6541" w:rsidRDefault="005E6541" w:rsidP="000435AD">
      <w:pPr>
        <w:pStyle w:val="FootnoteText"/>
        <w:rPr>
          <w:rFonts w:hint="cs"/>
          <w:rtl/>
        </w:rPr>
      </w:pPr>
      <w:r>
        <w:rPr>
          <w:rtl/>
        </w:rPr>
        <w:t>&lt;</w:t>
      </w:r>
      <w:r>
        <w:rPr>
          <w:rStyle w:val="FootnoteReference"/>
        </w:rPr>
        <w:footnoteRef/>
      </w:r>
      <w:r>
        <w:rPr>
          <w:rtl/>
        </w:rPr>
        <w:t>&gt;</w:t>
      </w:r>
      <w:r>
        <w:rPr>
          <w:rFonts w:hint="cs"/>
          <w:rtl/>
        </w:rPr>
        <w:t xml:space="preserve"> פירוש - הואיל והפסוק הזכיר רק את הנשמה האלקית שהיא בראש, והמיוחד לנשמה היא היותה ראויה אל העולם הבא, לכך מתבאר בזה שהתורה נותנת לאדם חיי עולם הבא ממש, ולא רק טעימה מהעוה"ב לעוה"ז. שאם הפסוק הזה היה מדבר בטעימה מהעוה"ב לעוה"ז, אזי היה ניתן להזכיר גם "ענקים לגרגרותיך". והשמטת "ענקים לגרגרותיך", והתייחדות הפסוק עם "לראשך לוית חן", מורה באצבע שאיירי במעלה עליונה יותר התואמת לנשמת האדם, והיא מעבר ל"ענקים לגרגרותיך", ואין זה אלא חיי עולם הבא ממש. </w:t>
      </w:r>
    </w:p>
  </w:footnote>
  <w:footnote w:id="105">
    <w:p w:rsidR="005E6541" w:rsidRDefault="005E6541" w:rsidP="00E55EF7">
      <w:pPr>
        <w:pStyle w:val="FootnoteText"/>
        <w:rPr>
          <w:rFonts w:hint="cs"/>
          <w:rtl/>
        </w:rPr>
      </w:pPr>
      <w:r>
        <w:rPr>
          <w:rtl/>
        </w:rPr>
        <w:t>&lt;</w:t>
      </w:r>
      <w:r>
        <w:rPr>
          <w:rStyle w:val="FootnoteReference"/>
        </w:rPr>
        <w:footnoteRef/>
      </w:r>
      <w:r>
        <w:rPr>
          <w:rtl/>
        </w:rPr>
        <w:t>&gt;</w:t>
      </w:r>
      <w:r>
        <w:rPr>
          <w:rFonts w:hint="cs"/>
          <w:rtl/>
        </w:rPr>
        <w:t xml:space="preserve"> "</w:t>
      </w:r>
      <w:r>
        <w:rPr>
          <w:rtl/>
        </w:rPr>
        <w:t>תמגנך - תמסור לך עטרת תפארת</w:t>
      </w:r>
      <w:r>
        <w:rPr>
          <w:rFonts w:hint="cs"/>
          <w:rtl/>
        </w:rPr>
        <w:t>" [מצודת דוד שם].</w:t>
      </w:r>
    </w:p>
  </w:footnote>
  <w:footnote w:id="106">
    <w:p w:rsidR="005E6541" w:rsidRDefault="005E6541" w:rsidP="00463FCB">
      <w:pPr>
        <w:pStyle w:val="FootnoteText"/>
        <w:rPr>
          <w:rFonts w:hint="cs"/>
          <w:rtl/>
        </w:rPr>
      </w:pPr>
      <w:r>
        <w:rPr>
          <w:rtl/>
        </w:rPr>
        <w:t>&lt;</w:t>
      </w:r>
      <w:r>
        <w:rPr>
          <w:rStyle w:val="FootnoteReference"/>
        </w:rPr>
        <w:footnoteRef/>
      </w:r>
      <w:r>
        <w:rPr>
          <w:rtl/>
        </w:rPr>
        <w:t>&gt;</w:t>
      </w:r>
      <w:r>
        <w:rPr>
          <w:rFonts w:hint="cs"/>
          <w:rtl/>
        </w:rPr>
        <w:t xml:space="preserve"> שיהיו יושבים עם עטרותיהם לראשיהם, וכמו שמבאר.</w:t>
      </w:r>
    </w:p>
  </w:footnote>
  <w:footnote w:id="107">
    <w:p w:rsidR="005E6541" w:rsidRDefault="005E6541" w:rsidP="00E95632">
      <w:pPr>
        <w:pStyle w:val="FootnoteText"/>
        <w:rPr>
          <w:rFonts w:hint="cs"/>
          <w:rtl/>
        </w:rPr>
      </w:pPr>
      <w:r>
        <w:rPr>
          <w:rtl/>
        </w:rPr>
        <w:t>&lt;</w:t>
      </w:r>
      <w:r>
        <w:rPr>
          <w:rStyle w:val="FootnoteReference"/>
        </w:rPr>
        <w:footnoteRef/>
      </w:r>
      <w:r>
        <w:rPr>
          <w:rtl/>
        </w:rPr>
        <w:t>&gt;</w:t>
      </w:r>
      <w:r>
        <w:rPr>
          <w:rFonts w:hint="cs"/>
          <w:rtl/>
        </w:rPr>
        <w:t xml:space="preserve"> לשונו למעלה פ"ג מט"ז [תיג.]: "</w:t>
      </w:r>
      <w:r>
        <w:rPr>
          <w:rtl/>
        </w:rPr>
        <w:t xml:space="preserve">ואמר </w:t>
      </w:r>
      <w:r>
        <w:rPr>
          <w:rFonts w:hint="cs"/>
          <w:rtl/>
        </w:rPr>
        <w:t>'</w:t>
      </w:r>
      <w:r>
        <w:rPr>
          <w:rtl/>
        </w:rPr>
        <w:t>ועטרותיהם בראשיהם</w:t>
      </w:r>
      <w:r>
        <w:rPr>
          <w:rFonts w:hint="cs"/>
          <w:rtl/>
        </w:rPr>
        <w:t>',</w:t>
      </w:r>
      <w:r>
        <w:rPr>
          <w:rtl/>
        </w:rPr>
        <w:t xml:space="preserve"> כלומר שהמעלה שיהיה להם אין מעלה על זאת, וזה שאמרו </w:t>
      </w:r>
      <w:r>
        <w:rPr>
          <w:rFonts w:hint="cs"/>
          <w:rtl/>
        </w:rPr>
        <w:t>'</w:t>
      </w:r>
      <w:r>
        <w:rPr>
          <w:rtl/>
        </w:rPr>
        <w:t>ועטרותיהן בראשיהן</w:t>
      </w:r>
      <w:r>
        <w:rPr>
          <w:rFonts w:hint="cs"/>
          <w:rtl/>
        </w:rPr>
        <w:t>',</w:t>
      </w:r>
      <w:r>
        <w:rPr>
          <w:rtl/>
        </w:rPr>
        <w:t xml:space="preserve"> כי העטרה על הראש מורה שלא ישלוט על ראשם לא מלאך ולא שום נמצא</w:t>
      </w:r>
      <w:r>
        <w:rPr>
          <w:rFonts w:hint="cs"/>
          <w:rtl/>
        </w:rPr>
        <w:t>,</w:t>
      </w:r>
      <w:r>
        <w:rPr>
          <w:rtl/>
        </w:rPr>
        <w:t xml:space="preserve"> זולת הש</w:t>
      </w:r>
      <w:r>
        <w:rPr>
          <w:rFonts w:hint="cs"/>
          <w:rtl/>
        </w:rPr>
        <w:t>ם יתברך,</w:t>
      </w:r>
      <w:r>
        <w:rPr>
          <w:rtl/>
        </w:rPr>
        <w:t xml:space="preserve"> ולכך ראוי לעטרה, כמו המלך אשר יש לו עטרה על הראש</w:t>
      </w:r>
      <w:r>
        <w:rPr>
          <w:rFonts w:hint="cs"/>
          <w:rtl/>
        </w:rPr>
        <w:t>,</w:t>
      </w:r>
      <w:r>
        <w:rPr>
          <w:rtl/>
        </w:rPr>
        <w:t xml:space="preserve"> שהוא קשוט הראש, שמורה הקשוט והכבוד הזה שיש בראשו</w:t>
      </w:r>
      <w:r>
        <w:rPr>
          <w:rFonts w:hint="cs"/>
          <w:rtl/>
        </w:rPr>
        <w:t>,</w:t>
      </w:r>
      <w:r>
        <w:rPr>
          <w:rtl/>
        </w:rPr>
        <w:t xml:space="preserve"> כי אין אחר שולט על ראשו</w:t>
      </w:r>
      <w:r>
        <w:rPr>
          <w:rFonts w:hint="cs"/>
          <w:rtl/>
        </w:rPr>
        <w:t>.</w:t>
      </w:r>
      <w:r>
        <w:rPr>
          <w:rtl/>
        </w:rPr>
        <w:t xml:space="preserve"> ודבר זה הוא העטרה שיהיה להם</w:t>
      </w:r>
      <w:r>
        <w:rPr>
          <w:rFonts w:hint="cs"/>
          <w:rtl/>
        </w:rPr>
        <w:t>,</w:t>
      </w:r>
      <w:r>
        <w:rPr>
          <w:rtl/>
        </w:rPr>
        <w:t xml:space="preserve"> כי לא ישלוט עליהם אחר</w:t>
      </w:r>
      <w:r>
        <w:rPr>
          <w:rFonts w:hint="cs"/>
          <w:rtl/>
        </w:rPr>
        <w:t>..</w:t>
      </w:r>
      <w:r>
        <w:rPr>
          <w:rtl/>
        </w:rPr>
        <w:t>. כי העטרה מורה שהם בני חורין</w:t>
      </w:r>
      <w:r>
        <w:rPr>
          <w:rFonts w:hint="cs"/>
          <w:rtl/>
        </w:rPr>
        <w:t>,</w:t>
      </w:r>
      <w:r>
        <w:rPr>
          <w:rtl/>
        </w:rPr>
        <w:t xml:space="preserve"> ולא ישלוט בהם אחר על ראשם שאינו מלך</w:t>
      </w:r>
      <w:r>
        <w:rPr>
          <w:rFonts w:hint="cs"/>
          <w:rtl/>
        </w:rPr>
        <w:t xml:space="preserve">... </w:t>
      </w:r>
      <w:r>
        <w:rPr>
          <w:rtl/>
        </w:rPr>
        <w:t>כי מי שאינו משועבד לאחר</w:t>
      </w:r>
      <w:r>
        <w:rPr>
          <w:rFonts w:hint="cs"/>
          <w:rtl/>
        </w:rPr>
        <w:t>,</w:t>
      </w:r>
      <w:r>
        <w:rPr>
          <w:rtl/>
        </w:rPr>
        <w:t xml:space="preserve"> ואין אחר משתורר עליו</w:t>
      </w:r>
      <w:r>
        <w:rPr>
          <w:rFonts w:hint="cs"/>
          <w:rtl/>
        </w:rPr>
        <w:t>,</w:t>
      </w:r>
      <w:r>
        <w:rPr>
          <w:rtl/>
        </w:rPr>
        <w:t xml:space="preserve"> יש לו עטרה על הראש. ועיקר העטרה הזאת, כי לא יהיה להם השעבוד המיוחד אל דבר שהוא בעל חומר</w:t>
      </w:r>
      <w:r>
        <w:rPr>
          <w:rFonts w:hint="cs"/>
          <w:rtl/>
        </w:rPr>
        <w:t>,</w:t>
      </w:r>
      <w:r>
        <w:rPr>
          <w:rtl/>
        </w:rPr>
        <w:t xml:space="preserve"> שיש לעבדים שהם חמרים</w:t>
      </w:r>
      <w:r>
        <w:rPr>
          <w:rFonts w:hint="cs"/>
          <w:rtl/>
        </w:rPr>
        <w:t xml:space="preserve">... </w:t>
      </w:r>
      <w:r>
        <w:rPr>
          <w:rtl/>
        </w:rPr>
        <w:t>ועטרה מורה שיהיו נבדלים</w:t>
      </w:r>
      <w:r>
        <w:rPr>
          <w:rFonts w:hint="cs"/>
          <w:rtl/>
        </w:rPr>
        <w:t>,</w:t>
      </w:r>
      <w:r>
        <w:rPr>
          <w:rtl/>
        </w:rPr>
        <w:t xml:space="preserve"> ולא יהיו בעלי חומר שיש לו שעבוד</w:t>
      </w:r>
      <w:r>
        <w:rPr>
          <w:rFonts w:hint="cs"/>
          <w:rtl/>
        </w:rPr>
        <w:t xml:space="preserve">". </w:t>
      </w:r>
    </w:p>
  </w:footnote>
  <w:footnote w:id="108">
    <w:p w:rsidR="005E6541" w:rsidRDefault="005E6541" w:rsidP="00234555">
      <w:pPr>
        <w:pStyle w:val="FootnoteText"/>
        <w:rPr>
          <w:rFonts w:hint="cs"/>
        </w:rPr>
      </w:pPr>
      <w:r>
        <w:rPr>
          <w:rtl/>
        </w:rPr>
        <w:t>&lt;</w:t>
      </w:r>
      <w:r>
        <w:rPr>
          <w:rStyle w:val="FootnoteReference"/>
        </w:rPr>
        <w:footnoteRef/>
      </w:r>
      <w:r>
        <w:rPr>
          <w:rtl/>
        </w:rPr>
        <w:t>&gt;</w:t>
      </w:r>
      <w:r>
        <w:rPr>
          <w:rFonts w:hint="cs"/>
          <w:rtl/>
        </w:rPr>
        <w:t xml:space="preserve"> בכת"י כאן הוסיף: "וזכר עוד מעלת ומדריגה יותר מן שלפניו, שהוא מורה העטרת שיהיה לצדיקים לעולם הבא". ופסוק זה מורה על ספירת התפארת, שהרי הוזכר בה תיבת "תפארת". וראה למעלה הערה 1438, ולהלן הערות 1472, 1475.</w:t>
      </w:r>
    </w:p>
  </w:footnote>
  <w:footnote w:id="109">
    <w:p w:rsidR="005E6541" w:rsidRDefault="005E6541" w:rsidP="00750722">
      <w:pPr>
        <w:pStyle w:val="FootnoteText"/>
        <w:rPr>
          <w:rFonts w:hint="cs"/>
        </w:rPr>
      </w:pPr>
      <w:r>
        <w:rPr>
          <w:rtl/>
        </w:rPr>
        <w:t>&lt;</w:t>
      </w:r>
      <w:r>
        <w:rPr>
          <w:rStyle w:val="FootnoteReference"/>
        </w:rPr>
        <w:footnoteRef/>
      </w:r>
      <w:r>
        <w:rPr>
          <w:rtl/>
        </w:rPr>
        <w:t>&gt;</w:t>
      </w:r>
      <w:r>
        <w:rPr>
          <w:rFonts w:hint="cs"/>
          <w:rtl/>
        </w:rPr>
        <w:t xml:space="preserve"> ולא הוזכרה כלל אריכות ימים.</w:t>
      </w:r>
    </w:p>
  </w:footnote>
  <w:footnote w:id="110">
    <w:p w:rsidR="005E6541" w:rsidRDefault="005E6541" w:rsidP="007A042D">
      <w:pPr>
        <w:pStyle w:val="FootnoteText"/>
        <w:rPr>
          <w:rFonts w:hint="cs"/>
          <w:rtl/>
        </w:rPr>
      </w:pPr>
      <w:r>
        <w:rPr>
          <w:rtl/>
        </w:rPr>
        <w:t>&lt;</w:t>
      </w:r>
      <w:r>
        <w:rPr>
          <w:rStyle w:val="FootnoteReference"/>
        </w:rPr>
        <w:footnoteRef/>
      </w:r>
      <w:r>
        <w:rPr>
          <w:rtl/>
        </w:rPr>
        <w:t>&gt;</w:t>
      </w:r>
      <w:r>
        <w:rPr>
          <w:rFonts w:hint="cs"/>
          <w:rtl/>
        </w:rPr>
        <w:t xml:space="preserve"> כמבואר למעלה בהערות 1344, 1432.</w:t>
      </w:r>
    </w:p>
  </w:footnote>
  <w:footnote w:id="111">
    <w:p w:rsidR="005E6541" w:rsidRDefault="005E6541" w:rsidP="0089278B">
      <w:pPr>
        <w:pStyle w:val="FootnoteText"/>
        <w:rPr>
          <w:rFonts w:hint="cs"/>
        </w:rPr>
      </w:pPr>
      <w:r>
        <w:rPr>
          <w:rtl/>
        </w:rPr>
        <w:t>&lt;</w:t>
      </w:r>
      <w:r>
        <w:rPr>
          <w:rStyle w:val="FootnoteReference"/>
        </w:rPr>
        <w:footnoteRef/>
      </w:r>
      <w:r>
        <w:rPr>
          <w:rtl/>
        </w:rPr>
        <w:t>&gt;</w:t>
      </w:r>
      <w:r>
        <w:rPr>
          <w:rFonts w:hint="cs"/>
          <w:rtl/>
        </w:rPr>
        <w:t xml:space="preserve"> עד כאן ההוה אמינא הסוברת שבעי שילוב של תורה ומצות כדי לזכות לאריכות חיי העולם הבא, ולא סגי לכך תורה בפני עצמה [וכן כתב הו"א זו להלן לפני ציון 1468]. ומעתה ואילך יבאר שהתורה עצמה מעניקה ללומדיה אריכות ימים.  </w:t>
      </w:r>
    </w:p>
  </w:footnote>
  <w:footnote w:id="112">
    <w:p w:rsidR="005E6541" w:rsidRDefault="005E6541" w:rsidP="00316ADD">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בכבוד אב ואם כתיב </w:t>
      </w:r>
      <w:r>
        <w:rPr>
          <w:rFonts w:hint="cs"/>
          <w:rtl/>
        </w:rPr>
        <w:t>[דברים ה, טז] '</w:t>
      </w:r>
      <w:r>
        <w:rPr>
          <w:rtl/>
        </w:rPr>
        <w:t>למען יאריכון ימיך ולמען ייטב לך</w:t>
      </w:r>
      <w:r>
        <w:rPr>
          <w:rFonts w:hint="cs"/>
          <w:rtl/>
        </w:rPr>
        <w:t>'.</w:t>
      </w:r>
      <w:r>
        <w:rPr>
          <w:rtl/>
        </w:rPr>
        <w:t xml:space="preserve"> בשילוח הקן כתיב </w:t>
      </w:r>
      <w:r>
        <w:rPr>
          <w:rFonts w:hint="cs"/>
          <w:rtl/>
        </w:rPr>
        <w:t>[דברים כב, ז] '</w:t>
      </w:r>
      <w:r>
        <w:rPr>
          <w:rtl/>
        </w:rPr>
        <w:t>למען ייטב לך והארכת ימים</w:t>
      </w:r>
      <w:r>
        <w:rPr>
          <w:rFonts w:hint="cs"/>
          <w:rtl/>
        </w:rPr>
        <w:t>'.</w:t>
      </w:r>
      <w:r>
        <w:rPr>
          <w:rtl/>
        </w:rPr>
        <w:t xml:space="preserve"> הרי שאמר לו אביו עלה לבירה והבא לי גוזלות</w:t>
      </w:r>
      <w:r>
        <w:rPr>
          <w:rFonts w:hint="cs"/>
          <w:rtl/>
        </w:rPr>
        <w:t>,</w:t>
      </w:r>
      <w:r>
        <w:rPr>
          <w:rtl/>
        </w:rPr>
        <w:t xml:space="preserve"> ועלה ושלח את האם ולקח את הבנים</w:t>
      </w:r>
      <w:r>
        <w:rPr>
          <w:rFonts w:hint="cs"/>
          <w:rtl/>
        </w:rPr>
        <w:t>,</w:t>
      </w:r>
      <w:r>
        <w:rPr>
          <w:rtl/>
        </w:rPr>
        <w:t xml:space="preserve"> ובחזרתו נפל ומת</w:t>
      </w:r>
      <w:r>
        <w:rPr>
          <w:rFonts w:hint="cs"/>
          <w:rtl/>
        </w:rPr>
        <w:t>,</w:t>
      </w:r>
      <w:r>
        <w:rPr>
          <w:rtl/>
        </w:rPr>
        <w:t xml:space="preserve"> היכן אריכות ימיו של זה</w:t>
      </w:r>
      <w:r>
        <w:rPr>
          <w:rFonts w:hint="cs"/>
          <w:rtl/>
        </w:rPr>
        <w:t>,</w:t>
      </w:r>
      <w:r>
        <w:rPr>
          <w:rtl/>
        </w:rPr>
        <w:t xml:space="preserve"> והיכן טובתו של זה</w:t>
      </w:r>
      <w:r>
        <w:rPr>
          <w:rFonts w:hint="cs"/>
          <w:rtl/>
        </w:rPr>
        <w:t>.</w:t>
      </w:r>
      <w:r>
        <w:rPr>
          <w:rtl/>
        </w:rPr>
        <w:t xml:space="preserve"> אלא </w:t>
      </w:r>
      <w:r>
        <w:rPr>
          <w:rFonts w:hint="cs"/>
          <w:rtl/>
        </w:rPr>
        <w:t>'</w:t>
      </w:r>
      <w:r>
        <w:rPr>
          <w:rtl/>
        </w:rPr>
        <w:t>למען יאריכון ימיך</w:t>
      </w:r>
      <w:r>
        <w:rPr>
          <w:rFonts w:hint="cs"/>
          <w:rtl/>
        </w:rPr>
        <w:t>'</w:t>
      </w:r>
      <w:r>
        <w:rPr>
          <w:rtl/>
        </w:rPr>
        <w:t xml:space="preserve"> בעולם שכולו ארוך</w:t>
      </w:r>
      <w:r>
        <w:rPr>
          <w:rFonts w:hint="cs"/>
          <w:rtl/>
        </w:rPr>
        <w:t>,</w:t>
      </w:r>
      <w:r>
        <w:rPr>
          <w:rtl/>
        </w:rPr>
        <w:t xml:space="preserve"> </w:t>
      </w:r>
      <w:r>
        <w:rPr>
          <w:rFonts w:hint="cs"/>
          <w:rtl/>
        </w:rPr>
        <w:t>'</w:t>
      </w:r>
      <w:r>
        <w:rPr>
          <w:rtl/>
        </w:rPr>
        <w:t>ולמען ייטב לך</w:t>
      </w:r>
      <w:r>
        <w:rPr>
          <w:rFonts w:hint="cs"/>
          <w:rtl/>
        </w:rPr>
        <w:t>'</w:t>
      </w:r>
      <w:r>
        <w:rPr>
          <w:rtl/>
        </w:rPr>
        <w:t xml:space="preserve"> לעולם שכולו טוב</w:t>
      </w:r>
      <w:r>
        <w:rPr>
          <w:rFonts w:hint="cs"/>
          <w:rtl/>
        </w:rPr>
        <w:t>".</w:t>
      </w:r>
    </w:p>
  </w:footnote>
  <w:footnote w:id="113">
    <w:p w:rsidR="005E6541" w:rsidRDefault="005E6541" w:rsidP="00750722">
      <w:pPr>
        <w:pStyle w:val="FootnoteText"/>
        <w:rPr>
          <w:rFonts w:hint="cs"/>
        </w:rPr>
      </w:pPr>
      <w:r>
        <w:rPr>
          <w:rtl/>
        </w:rPr>
        <w:t>&lt;</w:t>
      </w:r>
      <w:r>
        <w:rPr>
          <w:rStyle w:val="FootnoteReference"/>
        </w:rPr>
        <w:footnoteRef/>
      </w:r>
      <w:r>
        <w:rPr>
          <w:rtl/>
        </w:rPr>
        <w:t>&gt;</w:t>
      </w:r>
      <w:r>
        <w:rPr>
          <w:rFonts w:hint="cs"/>
          <w:rtl/>
        </w:rPr>
        <w:t xml:space="preserve"> רש"י ויקרא יח, ה "וחי בהם - לעולם הבא, ואם תאמר בעולם הזה, והלא סופו הוא מת".</w:t>
      </w:r>
    </w:p>
  </w:footnote>
  <w:footnote w:id="114">
    <w:p w:rsidR="005E6541" w:rsidRDefault="005E6541" w:rsidP="0063505A">
      <w:pPr>
        <w:pStyle w:val="FootnoteText"/>
        <w:rPr>
          <w:rFonts w:hint="cs"/>
        </w:rPr>
      </w:pPr>
      <w:r>
        <w:rPr>
          <w:rtl/>
        </w:rPr>
        <w:t>&lt;</w:t>
      </w:r>
      <w:r>
        <w:rPr>
          <w:rStyle w:val="FootnoteReference"/>
        </w:rPr>
        <w:footnoteRef/>
      </w:r>
      <w:r>
        <w:rPr>
          <w:rtl/>
        </w:rPr>
        <w:t>&gt;</w:t>
      </w:r>
      <w:r>
        <w:rPr>
          <w:rFonts w:hint="cs"/>
          <w:rtl/>
        </w:rPr>
        <w:t xml:space="preserve"> קהלת ו, פסוקים ג, ו "</w:t>
      </w:r>
      <w:r>
        <w:rPr>
          <w:rtl/>
        </w:rPr>
        <w:t>אם יוליד איש מאה ושנים רבות יחיה ורב שיהיו ימי שניו ונפשו לא תשבע מן הטובה וגם קבורה לא היתה לו אמרתי טוב ממנו הנפל</w:t>
      </w:r>
      <w:r>
        <w:rPr>
          <w:rFonts w:hint="cs"/>
          <w:rtl/>
        </w:rPr>
        <w:t xml:space="preserve">... </w:t>
      </w:r>
      <w:r>
        <w:rPr>
          <w:rtl/>
        </w:rPr>
        <w:t>וא</w:t>
      </w:r>
      <w:r>
        <w:rPr>
          <w:rFonts w:hint="cs"/>
          <w:rtl/>
        </w:rPr>
        <w:t>י</w:t>
      </w:r>
      <w:r>
        <w:rPr>
          <w:rtl/>
        </w:rPr>
        <w:t>לו חיה אלף שנים פעמים וטובה לא ראה הלא אל מקום אחד הכל</w:t>
      </w:r>
      <w:r>
        <w:rPr>
          <w:rFonts w:hint="cs"/>
          <w:rtl/>
        </w:rPr>
        <w:t xml:space="preserve"> הולך". </w:t>
      </w:r>
    </w:p>
  </w:footnote>
  <w:footnote w:id="115">
    <w:p w:rsidR="005E6541" w:rsidRDefault="005E6541" w:rsidP="00237C47">
      <w:pPr>
        <w:pStyle w:val="FootnoteText"/>
        <w:rPr>
          <w:rFonts w:hint="cs"/>
          <w:rtl/>
        </w:rPr>
      </w:pPr>
      <w:r>
        <w:rPr>
          <w:rtl/>
        </w:rPr>
        <w:t>&lt;</w:t>
      </w:r>
      <w:r>
        <w:rPr>
          <w:rStyle w:val="FootnoteReference"/>
        </w:rPr>
        <w:footnoteRef/>
      </w:r>
      <w:r>
        <w:rPr>
          <w:rtl/>
        </w:rPr>
        <w:t>&gt;</w:t>
      </w:r>
      <w:r>
        <w:rPr>
          <w:rFonts w:hint="cs"/>
          <w:rtl/>
        </w:rPr>
        <w:t xml:space="preserve"> לכאורה מה ראיה יש מפסוק זה, הרי דוד מדבר לפי מצבו שהאדם חי שבעים שנה, ומנין לומר שאם האדם היה חי מאה שנה גם אז דוד היה אומר עליו שימיו כצל. ויש לומר, שהואיל ושבעים שנה נחשבים כצל, מוכח מכך שהביאור הוא שכל חיי העוה"ז נחשבים כצל, לכך אף שבעים שנה נחשבות כצל. וא"כ הוא הדין למאה שנה ויותר, שכל עוד שהחיים האלו מסתיימים במיתה, הרי הם כצל. </w:t>
      </w:r>
      <w:r>
        <w:rPr>
          <w:rtl/>
        </w:rPr>
        <w:t xml:space="preserve">ובתנחומא ויחי אות א אמרו </w:t>
      </w:r>
      <w:r>
        <w:rPr>
          <w:rFonts w:hint="cs"/>
          <w:rtl/>
        </w:rPr>
        <w:t xml:space="preserve">על פסוקנו </w:t>
      </w:r>
      <w:r>
        <w:rPr>
          <w:rtl/>
        </w:rPr>
        <w:t>"'כצל ימינו', הלואי כצלו של כותל או כצל האילן, אלא כצלו של עוף"</w:t>
      </w:r>
      <w:r>
        <w:rPr>
          <w:rFonts w:hint="cs"/>
          <w:rtl/>
        </w:rPr>
        <w:t>, וכן הוא ברש"י על פסוק זה</w:t>
      </w:r>
      <w:r>
        <w:rPr>
          <w:rtl/>
        </w:rPr>
        <w:t xml:space="preserve">. </w:t>
      </w:r>
      <w:r>
        <w:rPr>
          <w:rFonts w:hint="cs"/>
          <w:rtl/>
        </w:rPr>
        <w:t>וכן נאמר [</w:t>
      </w:r>
      <w:r>
        <w:rPr>
          <w:rtl/>
        </w:rPr>
        <w:t>תהלים קמד, ד</w:t>
      </w:r>
      <w:r>
        <w:rPr>
          <w:rFonts w:hint="cs"/>
          <w:rtl/>
        </w:rPr>
        <w:t>]</w:t>
      </w:r>
      <w:r>
        <w:rPr>
          <w:rtl/>
        </w:rPr>
        <w:t xml:space="preserve"> "אדם להבל דמה ימיו כצל עובר". ואמרו חכמים על בני אדם שהם [ברכות כח:] "היום כאן ומחר בקבר"</w:t>
      </w:r>
      <w:r>
        <w:rPr>
          <w:rFonts w:hint="cs"/>
          <w:rtl/>
        </w:rPr>
        <w:t xml:space="preserve"> [הובא למעלה פ"ב הערה 1640]</w:t>
      </w:r>
      <w:r>
        <w:rPr>
          <w:rtl/>
        </w:rPr>
        <w:t>.</w:t>
      </w:r>
      <w:r>
        <w:rPr>
          <w:rFonts w:hint="cs"/>
          <w:rtl/>
        </w:rPr>
        <w:t xml:space="preserve"> וראה להלן הערה 1467.  </w:t>
      </w:r>
    </w:p>
  </w:footnote>
  <w:footnote w:id="116">
    <w:p w:rsidR="005E6541" w:rsidRDefault="005E6541" w:rsidP="00855237">
      <w:pPr>
        <w:pStyle w:val="FootnoteText"/>
        <w:rPr>
          <w:rFonts w:hint="cs"/>
        </w:rPr>
      </w:pPr>
      <w:r>
        <w:rPr>
          <w:rtl/>
        </w:rPr>
        <w:t>&lt;</w:t>
      </w:r>
      <w:r>
        <w:rPr>
          <w:rStyle w:val="FootnoteReference"/>
        </w:rPr>
        <w:footnoteRef/>
      </w:r>
      <w:r>
        <w:rPr>
          <w:rtl/>
        </w:rPr>
        <w:t>&gt;</w:t>
      </w:r>
      <w:r>
        <w:rPr>
          <w:rFonts w:hint="cs"/>
          <w:rtl/>
        </w:rPr>
        <w:t xml:space="preserve"> כמו שנאמר [בראשית מג, ט] "וחטאתי לך כל הימים", ופירש רש"י שם "לעולם הבא". ובגו"א שם [אות ז] כתב: "</w:t>
      </w:r>
      <w:r>
        <w:rPr>
          <w:rtl/>
        </w:rPr>
        <w:t>לעולם הבא</w:t>
      </w:r>
      <w:r>
        <w:rPr>
          <w:rFonts w:hint="cs"/>
          <w:rtl/>
        </w:rPr>
        <w:t>.</w:t>
      </w:r>
      <w:r>
        <w:rPr>
          <w:rtl/>
        </w:rPr>
        <w:t xml:space="preserve"> דכך משמע </w:t>
      </w:r>
      <w:r>
        <w:rPr>
          <w:rFonts w:hint="cs"/>
          <w:rtl/>
        </w:rPr>
        <w:t>'</w:t>
      </w:r>
      <w:r>
        <w:rPr>
          <w:rtl/>
        </w:rPr>
        <w:t>כל הימים</w:t>
      </w:r>
      <w:r>
        <w:rPr>
          <w:rFonts w:hint="cs"/>
          <w:rtl/>
        </w:rPr>
        <w:t>',</w:t>
      </w:r>
      <w:r>
        <w:rPr>
          <w:rtl/>
        </w:rPr>
        <w:t xml:space="preserve"> ליום שהוא כולו ארוך</w:t>
      </w:r>
      <w:r>
        <w:rPr>
          <w:rFonts w:hint="cs"/>
          <w:rtl/>
        </w:rPr>
        <w:t xml:space="preserve">". ועוד </w:t>
      </w:r>
      <w:r>
        <w:rPr>
          <w:rtl/>
        </w:rPr>
        <w:t xml:space="preserve">אודות ש"אריכות ימים" היא חיי העולם הבא, כן ביאר למעלה בהקדמה [כג.], וז"ל: "מה שכתוב בכל מקום [דברים כב, ז] 'למען ייטב לך והארכת ימים', רוצה לומר שיהיה לך הטוב הגמור, ויהיה הטוב ההוא נצחי". </w:t>
      </w:r>
      <w:r>
        <w:rPr>
          <w:rStyle w:val="HebrewChar"/>
          <w:rFonts w:cs="Monotype Hadassah"/>
          <w:rtl/>
        </w:rPr>
        <w:t>ובגו"א שמות פכ"ה אות יז [ד"ה והקשה] כתב: "וידוע כי האורך ימים הוא העולם הבא". וכן כתב בהקדמה ראשונה לגבורות ה' [ג]. ובתפארת ישראל פי"ג [רז:] כתב: "כי מן עולם הבא ששם אריכות ימים ושנים, באים לו אריכות ימים ושנים"</w:t>
      </w:r>
      <w:r>
        <w:rPr>
          <w:rStyle w:val="HebrewChar"/>
          <w:rFonts w:cs="Monotype Hadassah" w:hint="cs"/>
          <w:rtl/>
        </w:rPr>
        <w:t xml:space="preserve"> [הובא למעלה פ"ד הערה 828, ובפרק זה הערה 1395, ולהלן ספ"ו הערה 157].</w:t>
      </w:r>
      <w:r>
        <w:rPr>
          <w:rtl/>
        </w:rPr>
        <w:t xml:space="preserve"> </w:t>
      </w:r>
      <w:r>
        <w:rPr>
          <w:rFonts w:hint="cs"/>
          <w:rtl/>
        </w:rPr>
        <w:t xml:space="preserve"> </w:t>
      </w:r>
    </w:p>
  </w:footnote>
  <w:footnote w:id="117">
    <w:p w:rsidR="005E6541" w:rsidRDefault="005E6541" w:rsidP="00F97036">
      <w:pPr>
        <w:pStyle w:val="FootnoteText"/>
        <w:rPr>
          <w:rFonts w:hint="cs"/>
          <w:rtl/>
        </w:rPr>
      </w:pPr>
      <w:r>
        <w:rPr>
          <w:rtl/>
        </w:rPr>
        <w:t>&lt;</w:t>
      </w:r>
      <w:r>
        <w:rPr>
          <w:rStyle w:val="FootnoteReference"/>
        </w:rPr>
        <w:footnoteRef/>
      </w:r>
      <w:r>
        <w:rPr>
          <w:rtl/>
        </w:rPr>
        <w:t>&gt;</w:t>
      </w:r>
      <w:r>
        <w:rPr>
          <w:rFonts w:hint="cs"/>
          <w:rtl/>
        </w:rPr>
        <w:t xml:space="preserve"> בא לבאר הסבר שני מנין ש"אורך ימים" פירושו עולם הבא. ועד כה ביאר משום שכל חיים שסופם מיתה אינם נחשבים לארוכים, אלא כצל עובר. ומעתה יבאר שהפסוק עוסק בדרגת תורה [לשמה] שבהכרח מגיעה עד העולם הבא.</w:t>
      </w:r>
    </w:p>
  </w:footnote>
  <w:footnote w:id="118">
    <w:p w:rsidR="005E6541" w:rsidRDefault="005E6541" w:rsidP="0061689A">
      <w:pPr>
        <w:pStyle w:val="FootnoteText"/>
        <w:rPr>
          <w:rFonts w:hint="cs"/>
        </w:rPr>
      </w:pPr>
      <w:r>
        <w:rPr>
          <w:rtl/>
        </w:rPr>
        <w:t>&lt;</w:t>
      </w:r>
      <w:r>
        <w:rPr>
          <w:rStyle w:val="FootnoteReference"/>
        </w:rPr>
        <w:footnoteRef/>
      </w:r>
      <w:r>
        <w:rPr>
          <w:rtl/>
        </w:rPr>
        <w:t>&gt;</w:t>
      </w:r>
      <w:r>
        <w:rPr>
          <w:rFonts w:hint="cs"/>
          <w:rtl/>
        </w:rPr>
        <w:t xml:space="preserve"> "</w:t>
      </w:r>
      <w:r>
        <w:rPr>
          <w:rtl/>
        </w:rPr>
        <w:t>מיימינין בה</w:t>
      </w:r>
      <w:r>
        <w:rPr>
          <w:rFonts w:hint="cs"/>
          <w:rtl/>
        </w:rPr>
        <w:t>,</w:t>
      </w:r>
      <w:r>
        <w:rPr>
          <w:rtl/>
        </w:rPr>
        <w:t xml:space="preserve"> עוסקין לשמה</w:t>
      </w:r>
      <w:r>
        <w:rPr>
          <w:rFonts w:hint="cs"/>
          <w:rtl/>
        </w:rPr>
        <w:t>.</w:t>
      </w:r>
      <w:r>
        <w:rPr>
          <w:rtl/>
        </w:rPr>
        <w:t xml:space="preserve"> משמאילים</w:t>
      </w:r>
      <w:r>
        <w:rPr>
          <w:rFonts w:hint="cs"/>
          <w:rtl/>
        </w:rPr>
        <w:t>,</w:t>
      </w:r>
      <w:r>
        <w:rPr>
          <w:rtl/>
        </w:rPr>
        <w:t xml:space="preserve"> שלא לשמה</w:t>
      </w:r>
      <w:r>
        <w:rPr>
          <w:rFonts w:hint="cs"/>
          <w:rtl/>
        </w:rPr>
        <w:t>" [רש"י שם].</w:t>
      </w:r>
    </w:p>
  </w:footnote>
  <w:footnote w:id="119">
    <w:p w:rsidR="005E6541" w:rsidRDefault="005E6541" w:rsidP="00C40A05">
      <w:pPr>
        <w:pStyle w:val="FootnoteText"/>
        <w:rPr>
          <w:rFonts w:hint="cs"/>
        </w:rPr>
      </w:pPr>
      <w:r>
        <w:rPr>
          <w:rtl/>
        </w:rPr>
        <w:t>&lt;</w:t>
      </w:r>
      <w:r>
        <w:rPr>
          <w:rStyle w:val="FootnoteReference"/>
        </w:rPr>
        <w:footnoteRef/>
      </w:r>
      <w:r>
        <w:rPr>
          <w:rtl/>
        </w:rPr>
        <w:t>&gt;</w:t>
      </w:r>
      <w:r>
        <w:rPr>
          <w:rFonts w:hint="cs"/>
          <w:rtl/>
        </w:rPr>
        <w:t xml:space="preserve"> "</w:t>
      </w:r>
      <w:r>
        <w:rPr>
          <w:rtl/>
        </w:rPr>
        <w:t>כיון דאיכא אורך ימים, כל שכן עושר וכבוד</w:t>
      </w:r>
      <w:r>
        <w:rPr>
          <w:rFonts w:hint="cs"/>
          <w:rtl/>
        </w:rPr>
        <w:t>" [רש"י שם].</w:t>
      </w:r>
    </w:p>
  </w:footnote>
  <w:footnote w:id="120">
    <w:p w:rsidR="005E6541" w:rsidRDefault="005E6541" w:rsidP="000A14BE">
      <w:pPr>
        <w:pStyle w:val="FootnoteText"/>
        <w:rPr>
          <w:rFonts w:hint="cs"/>
          <w:rtl/>
        </w:rPr>
      </w:pPr>
      <w:r>
        <w:rPr>
          <w:rtl/>
        </w:rPr>
        <w:t>&lt;</w:t>
      </w:r>
      <w:r>
        <w:rPr>
          <w:rStyle w:val="FootnoteReference"/>
        </w:rPr>
        <w:footnoteRef/>
      </w:r>
      <w:r>
        <w:rPr>
          <w:rtl/>
        </w:rPr>
        <w:t>&gt;</w:t>
      </w:r>
      <w:r>
        <w:rPr>
          <w:rFonts w:hint="cs"/>
          <w:rtl/>
        </w:rPr>
        <w:t xml:space="preserve"> וכאשר עושה ל</w:t>
      </w:r>
      <w:r w:rsidRPr="000A14BE">
        <w:rPr>
          <w:rFonts w:hint="cs"/>
          <w:sz w:val="18"/>
          <w:rtl/>
        </w:rPr>
        <w:t>שמה של תורה, אזי מעלותיה של תורה חלות עליו, וכפי שביאר למעלה בתחילת משנה ב [לפני ציון 33], וז"ל: "</w:t>
      </w:r>
      <w:r w:rsidRPr="000A14BE">
        <w:rPr>
          <w:rStyle w:val="FrankRuehl14"/>
          <w:rFonts w:cs="Monotype Hadassah"/>
          <w:sz w:val="18"/>
          <w:szCs w:val="18"/>
          <w:rtl/>
        </w:rPr>
        <w:t>כי כאשר למד תורה לשמה יש לו מעלת התורה</w:t>
      </w:r>
      <w:r w:rsidRPr="000A14BE">
        <w:rPr>
          <w:rStyle w:val="FrankRuehl14"/>
          <w:rFonts w:cs="Monotype Hadassah" w:hint="cs"/>
          <w:sz w:val="18"/>
          <w:szCs w:val="18"/>
          <w:rtl/>
        </w:rPr>
        <w:t>,</w:t>
      </w:r>
      <w:r w:rsidRPr="000A14BE">
        <w:rPr>
          <w:rStyle w:val="FrankRuehl14"/>
          <w:rFonts w:cs="Monotype Hadassah"/>
          <w:sz w:val="18"/>
          <w:szCs w:val="18"/>
          <w:rtl/>
        </w:rPr>
        <w:t xml:space="preserve"> שהרי הוא לומד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אבל אם למודו שלא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אין לו מעלת התורה כלל, שהרי אין למודו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אבל כדי לקנות כבוד וכיוצא בזה</w:t>
      </w:r>
      <w:r w:rsidRPr="000A14BE">
        <w:rPr>
          <w:rStyle w:val="FrankRuehl14"/>
          <w:rFonts w:cs="Monotype Hadassah" w:hint="cs"/>
          <w:sz w:val="18"/>
          <w:szCs w:val="18"/>
          <w:rtl/>
        </w:rPr>
        <w:t>,</w:t>
      </w:r>
      <w:r w:rsidRPr="000A14BE">
        <w:rPr>
          <w:rStyle w:val="FrankRuehl14"/>
          <w:rFonts w:cs="Monotype Hadassah"/>
          <w:sz w:val="18"/>
          <w:szCs w:val="18"/>
          <w:rtl/>
        </w:rPr>
        <w:t xml:space="preserve"> אין לו מעלת התורה כפי מה שראוי</w:t>
      </w:r>
      <w:r w:rsidRPr="000A14BE">
        <w:rPr>
          <w:rStyle w:val="FrankRuehl14"/>
          <w:rFonts w:cs="Monotype Hadassah" w:hint="cs"/>
          <w:sz w:val="18"/>
          <w:szCs w:val="18"/>
          <w:rtl/>
        </w:rPr>
        <w:t>.</w:t>
      </w:r>
      <w:r w:rsidRPr="000A14BE">
        <w:rPr>
          <w:rStyle w:val="FrankRuehl14"/>
          <w:rFonts w:cs="Monotype Hadassah"/>
          <w:sz w:val="18"/>
          <w:szCs w:val="18"/>
          <w:rtl/>
        </w:rPr>
        <w:t xml:space="preserve"> וכל המעלות אשר זכר כאן הם מפני עצם מעלת התורה</w:t>
      </w:r>
      <w:r w:rsidRPr="000A14BE">
        <w:rPr>
          <w:rStyle w:val="FrankRuehl14"/>
          <w:rFonts w:cs="Monotype Hadassah" w:hint="cs"/>
          <w:sz w:val="18"/>
          <w:szCs w:val="18"/>
          <w:rtl/>
        </w:rPr>
        <w:t>.</w:t>
      </w:r>
      <w:r w:rsidRPr="000A14BE">
        <w:rPr>
          <w:rStyle w:val="FrankRuehl14"/>
          <w:rFonts w:cs="Monotype Hadassah"/>
          <w:sz w:val="18"/>
          <w:szCs w:val="18"/>
          <w:rtl/>
        </w:rPr>
        <w:t xml:space="preserve"> ומעתה אם למודו בתורה לשמה</w:t>
      </w:r>
      <w:r w:rsidRPr="000A14BE">
        <w:rPr>
          <w:rStyle w:val="FrankRuehl14"/>
          <w:rFonts w:cs="Monotype Hadassah" w:hint="cs"/>
          <w:sz w:val="18"/>
          <w:szCs w:val="18"/>
          <w:rtl/>
        </w:rPr>
        <w:t>,</w:t>
      </w:r>
      <w:r w:rsidRPr="000A14BE">
        <w:rPr>
          <w:rStyle w:val="FrankRuehl14"/>
          <w:rFonts w:cs="Monotype Hadassah"/>
          <w:sz w:val="18"/>
          <w:szCs w:val="18"/>
          <w:rtl/>
        </w:rPr>
        <w:t xml:space="preserve"> יש לאדם המעלה אשר ראויה לתורה עצמה</w:t>
      </w:r>
      <w:r w:rsidRPr="000A14BE">
        <w:rPr>
          <w:rStyle w:val="FrankRuehl14"/>
          <w:rFonts w:cs="Monotype Hadassah" w:hint="cs"/>
          <w:sz w:val="18"/>
          <w:szCs w:val="18"/>
          <w:rtl/>
        </w:rPr>
        <w:t>.</w:t>
      </w:r>
      <w:r w:rsidRPr="000A14BE">
        <w:rPr>
          <w:rStyle w:val="FrankRuehl14"/>
          <w:rFonts w:cs="Monotype Hadassah"/>
          <w:sz w:val="18"/>
          <w:szCs w:val="18"/>
          <w:rtl/>
        </w:rPr>
        <w:t xml:space="preserve"> אבל אם אין למודו לשמה</w:t>
      </w:r>
      <w:r w:rsidRPr="000A14BE">
        <w:rPr>
          <w:rStyle w:val="FrankRuehl14"/>
          <w:rFonts w:cs="Monotype Hadassah" w:hint="cs"/>
          <w:sz w:val="18"/>
          <w:szCs w:val="18"/>
          <w:rtl/>
        </w:rPr>
        <w:t>,</w:t>
      </w:r>
      <w:r w:rsidRPr="000A14BE">
        <w:rPr>
          <w:rStyle w:val="FrankRuehl14"/>
          <w:rFonts w:cs="Monotype Hadassah"/>
          <w:sz w:val="18"/>
          <w:szCs w:val="18"/>
          <w:rtl/>
        </w:rPr>
        <w:t xml:space="preserve"> אין לו המעלה שראוי אל התורה עצמה</w:t>
      </w:r>
      <w:r w:rsidRPr="000A14BE">
        <w:rPr>
          <w:rStyle w:val="FrankRuehl14"/>
          <w:rFonts w:cs="Monotype Hadassah" w:hint="cs"/>
          <w:sz w:val="18"/>
          <w:szCs w:val="18"/>
          <w:rtl/>
        </w:rPr>
        <w:t>,</w:t>
      </w:r>
      <w:r w:rsidRPr="000A14BE">
        <w:rPr>
          <w:rStyle w:val="FrankRuehl14"/>
          <w:rFonts w:cs="Monotype Hadassah"/>
          <w:sz w:val="18"/>
          <w:szCs w:val="18"/>
          <w:rtl/>
        </w:rPr>
        <w:t xml:space="preserve"> שהרי אין למודו לשמה</w:t>
      </w:r>
      <w:r>
        <w:rPr>
          <w:rFonts w:hint="cs"/>
          <w:rtl/>
        </w:rPr>
        <w:t xml:space="preserve">". </w:t>
      </w:r>
    </w:p>
  </w:footnote>
  <w:footnote w:id="121">
    <w:p w:rsidR="005E6541" w:rsidRDefault="005E6541" w:rsidP="002912C4">
      <w:pPr>
        <w:pStyle w:val="FootnoteText"/>
        <w:rPr>
          <w:rFonts w:hint="cs"/>
        </w:rPr>
      </w:pPr>
      <w:r>
        <w:rPr>
          <w:rtl/>
        </w:rPr>
        <w:t>&lt;</w:t>
      </w:r>
      <w:r>
        <w:rPr>
          <w:rStyle w:val="FootnoteReference"/>
        </w:rPr>
        <w:footnoteRef/>
      </w:r>
      <w:r>
        <w:rPr>
          <w:rtl/>
        </w:rPr>
        <w:t>&gt;</w:t>
      </w:r>
      <w:r>
        <w:rPr>
          <w:rFonts w:hint="cs"/>
          <w:rtl/>
        </w:rPr>
        <w:t xml:space="preserve"> כי השכלי הוא </w:t>
      </w:r>
      <w:r w:rsidRPr="0085446A">
        <w:rPr>
          <w:rFonts w:hint="cs"/>
          <w:sz w:val="18"/>
          <w:rtl/>
        </w:rPr>
        <w:t>נעלה מהגשמי, וכמבואר למעלה הערה 1413</w:t>
      </w:r>
      <w:r>
        <w:rPr>
          <w:rFonts w:hint="cs"/>
          <w:sz w:val="18"/>
          <w:rtl/>
        </w:rPr>
        <w:t>, וראה להלן הערה 1908</w:t>
      </w:r>
      <w:r w:rsidRPr="0085446A">
        <w:rPr>
          <w:rFonts w:hint="cs"/>
          <w:sz w:val="18"/>
          <w:rtl/>
        </w:rPr>
        <w:t>. ולמעלה במשנה ב [לפני ציון 43] כתב: "</w:t>
      </w:r>
      <w:r w:rsidRPr="0085446A">
        <w:rPr>
          <w:rStyle w:val="FrankRuehl14"/>
          <w:rFonts w:cs="Monotype Hadassah"/>
          <w:sz w:val="18"/>
          <w:szCs w:val="18"/>
          <w:rtl/>
        </w:rPr>
        <w:t>כל העולם הוא ראוי למי שעוסק בתורה לשמה</w:t>
      </w:r>
      <w:r w:rsidRPr="0085446A">
        <w:rPr>
          <w:rStyle w:val="FrankRuehl14"/>
          <w:rFonts w:cs="Monotype Hadassah" w:hint="cs"/>
          <w:sz w:val="18"/>
          <w:szCs w:val="18"/>
          <w:rtl/>
        </w:rPr>
        <w:t>,</w:t>
      </w:r>
      <w:r w:rsidRPr="0085446A">
        <w:rPr>
          <w:rStyle w:val="FrankRuehl14"/>
          <w:rFonts w:cs="Monotype Hadassah"/>
          <w:sz w:val="18"/>
          <w:szCs w:val="18"/>
          <w:rtl/>
        </w:rPr>
        <w:t xml:space="preserve"> וזה מפני כי התורה היא על העולם הטבעי</w:t>
      </w:r>
      <w:r w:rsidRPr="0085446A">
        <w:rPr>
          <w:rStyle w:val="FrankRuehl14"/>
          <w:rFonts w:cs="Monotype Hadassah" w:hint="cs"/>
          <w:sz w:val="18"/>
          <w:szCs w:val="18"/>
          <w:rtl/>
        </w:rPr>
        <w:t>.</w:t>
      </w:r>
      <w:r w:rsidRPr="0085446A">
        <w:rPr>
          <w:rStyle w:val="FrankRuehl14"/>
          <w:rFonts w:cs="Monotype Hadassah"/>
          <w:sz w:val="18"/>
          <w:szCs w:val="18"/>
          <w:rtl/>
        </w:rPr>
        <w:t xml:space="preserve"> ודבר זה בארנו פעמים הרבה איך התורה היא על העולם</w:t>
      </w:r>
      <w:r w:rsidRPr="0085446A">
        <w:rPr>
          <w:rStyle w:val="FrankRuehl14"/>
          <w:rFonts w:cs="Monotype Hadassah" w:hint="cs"/>
          <w:sz w:val="18"/>
          <w:szCs w:val="18"/>
          <w:rtl/>
        </w:rPr>
        <w:t>...</w:t>
      </w:r>
      <w:r w:rsidRPr="0085446A">
        <w:rPr>
          <w:rFonts w:hint="cs"/>
          <w:sz w:val="18"/>
          <w:rtl/>
        </w:rPr>
        <w:t xml:space="preserve"> </w:t>
      </w:r>
      <w:r w:rsidRPr="0085446A">
        <w:rPr>
          <w:rStyle w:val="FrankRuehl14"/>
          <w:rFonts w:cs="Monotype Hadassah"/>
          <w:sz w:val="18"/>
          <w:szCs w:val="18"/>
          <w:rtl/>
        </w:rPr>
        <w:t>כי התורה היא נבדלת מן העו</w:t>
      </w:r>
      <w:r w:rsidRPr="0085446A">
        <w:rPr>
          <w:rStyle w:val="FrankRuehl14"/>
          <w:rFonts w:cs="Monotype Hadassah" w:hint="cs"/>
          <w:sz w:val="18"/>
          <w:szCs w:val="18"/>
          <w:rtl/>
        </w:rPr>
        <w:t>לם הזה,</w:t>
      </w:r>
      <w:r w:rsidRPr="0085446A">
        <w:rPr>
          <w:rStyle w:val="FrankRuehl14"/>
          <w:rFonts w:cs="Monotype Hadassah"/>
          <w:sz w:val="18"/>
          <w:szCs w:val="18"/>
          <w:rtl/>
        </w:rPr>
        <w:t xml:space="preserve"> כי התורה היא שכלית</w:t>
      </w:r>
      <w:r w:rsidRPr="0085446A">
        <w:rPr>
          <w:rStyle w:val="FrankRuehl14"/>
          <w:rFonts w:cs="Monotype Hadassah" w:hint="cs"/>
          <w:sz w:val="18"/>
          <w:szCs w:val="18"/>
          <w:rtl/>
        </w:rPr>
        <w:t>,</w:t>
      </w:r>
      <w:r w:rsidRPr="0085446A">
        <w:rPr>
          <w:rStyle w:val="FrankRuehl14"/>
          <w:rFonts w:cs="Monotype Hadassah"/>
          <w:sz w:val="18"/>
          <w:szCs w:val="18"/>
          <w:rtl/>
        </w:rPr>
        <w:t xml:space="preserve"> וכל העולם הוא גשמי</w:t>
      </w:r>
      <w:r w:rsidRPr="0085446A">
        <w:rPr>
          <w:rStyle w:val="FrankRuehl14"/>
          <w:rFonts w:cs="Monotype Hadassah" w:hint="cs"/>
          <w:sz w:val="18"/>
          <w:szCs w:val="18"/>
          <w:rtl/>
        </w:rPr>
        <w:t>.</w:t>
      </w:r>
      <w:r w:rsidRPr="0085446A">
        <w:rPr>
          <w:rStyle w:val="FrankRuehl14"/>
          <w:rFonts w:cs="Monotype Hadassah"/>
          <w:sz w:val="18"/>
          <w:szCs w:val="18"/>
          <w:rtl/>
        </w:rPr>
        <w:t xml:space="preserve"> ולפיכך כל העולם אין שוה לדבר אחד מן התורה</w:t>
      </w:r>
      <w:r w:rsidRPr="0085446A">
        <w:rPr>
          <w:rStyle w:val="FrankRuehl14"/>
          <w:rFonts w:cs="Monotype Hadassah" w:hint="cs"/>
          <w:sz w:val="18"/>
          <w:szCs w:val="18"/>
          <w:rtl/>
        </w:rPr>
        <w:t>.</w:t>
      </w:r>
      <w:r w:rsidRPr="0085446A">
        <w:rPr>
          <w:rStyle w:val="FrankRuehl14"/>
          <w:rFonts w:cs="Monotype Hadassah"/>
          <w:sz w:val="18"/>
          <w:szCs w:val="18"/>
          <w:rtl/>
        </w:rPr>
        <w:t xml:space="preserve"> כי העולם</w:t>
      </w:r>
      <w:r w:rsidRPr="0085446A">
        <w:rPr>
          <w:rStyle w:val="FrankRuehl14"/>
          <w:rFonts w:cs="Monotype Hadassah" w:hint="cs"/>
          <w:sz w:val="18"/>
          <w:szCs w:val="18"/>
          <w:rtl/>
        </w:rPr>
        <w:t>,</w:t>
      </w:r>
      <w:r w:rsidRPr="0085446A">
        <w:rPr>
          <w:rStyle w:val="FrankRuehl14"/>
          <w:rFonts w:cs="Monotype Hadassah"/>
          <w:sz w:val="18"/>
          <w:szCs w:val="18"/>
          <w:rtl/>
        </w:rPr>
        <w:t xml:space="preserve"> א</w:t>
      </w:r>
      <w:r w:rsidRPr="0085446A">
        <w:rPr>
          <w:rStyle w:val="FrankRuehl14"/>
          <w:rFonts w:cs="Monotype Hadassah" w:hint="cs"/>
          <w:sz w:val="18"/>
          <w:szCs w:val="18"/>
          <w:rtl/>
        </w:rPr>
        <w:t>ף על גב</w:t>
      </w:r>
      <w:r w:rsidRPr="0085446A">
        <w:rPr>
          <w:rStyle w:val="FrankRuehl14"/>
          <w:rFonts w:cs="Monotype Hadassah"/>
          <w:sz w:val="18"/>
          <w:szCs w:val="18"/>
          <w:rtl/>
        </w:rPr>
        <w:t xml:space="preserve"> שיש בו חכמה</w:t>
      </w:r>
      <w:r w:rsidRPr="0085446A">
        <w:rPr>
          <w:rStyle w:val="FrankRuehl14"/>
          <w:rFonts w:cs="Monotype Hadassah" w:hint="cs"/>
          <w:sz w:val="18"/>
          <w:szCs w:val="18"/>
          <w:rtl/>
        </w:rPr>
        <w:t>,</w:t>
      </w:r>
      <w:r w:rsidRPr="0085446A">
        <w:rPr>
          <w:rStyle w:val="FrankRuehl14"/>
          <w:rFonts w:cs="Monotype Hadassah"/>
          <w:sz w:val="18"/>
          <w:szCs w:val="18"/>
          <w:rtl/>
        </w:rPr>
        <w:t xml:space="preserve"> אין בהם החכמה העליונה</w:t>
      </w:r>
      <w:r w:rsidRPr="0085446A">
        <w:rPr>
          <w:rStyle w:val="FrankRuehl14"/>
          <w:rFonts w:cs="Monotype Hadassah" w:hint="cs"/>
          <w:sz w:val="18"/>
          <w:szCs w:val="18"/>
          <w:rtl/>
        </w:rPr>
        <w:t>,</w:t>
      </w:r>
      <w:r w:rsidRPr="0085446A">
        <w:rPr>
          <w:rStyle w:val="FrankRuehl14"/>
          <w:rFonts w:cs="Monotype Hadassah"/>
          <w:sz w:val="18"/>
          <w:szCs w:val="18"/>
          <w:rtl/>
        </w:rPr>
        <w:t xml:space="preserve"> שהיא שכל גמור</w:t>
      </w:r>
      <w:r w:rsidRPr="0085446A">
        <w:rPr>
          <w:rStyle w:val="FrankRuehl14"/>
          <w:rFonts w:cs="Monotype Hadassah" w:hint="cs"/>
          <w:sz w:val="18"/>
          <w:szCs w:val="18"/>
          <w:rtl/>
        </w:rPr>
        <w:t>,</w:t>
      </w:r>
      <w:r w:rsidRPr="0085446A">
        <w:rPr>
          <w:rStyle w:val="FrankRuehl14"/>
          <w:rFonts w:cs="Monotype Hadassah"/>
          <w:sz w:val="18"/>
          <w:szCs w:val="18"/>
          <w:rtl/>
        </w:rPr>
        <w:t xml:space="preserve"> רק </w:t>
      </w:r>
      <w:r w:rsidRPr="0085446A">
        <w:rPr>
          <w:rStyle w:val="FrankRuehl14"/>
          <w:rFonts w:cs="Monotype Hadassah" w:hint="cs"/>
          <w:sz w:val="18"/>
          <w:szCs w:val="18"/>
          <w:rtl/>
        </w:rPr>
        <w:t>'</w:t>
      </w:r>
      <w:r w:rsidRPr="0085446A">
        <w:rPr>
          <w:rStyle w:val="FrankRuehl14"/>
          <w:rFonts w:cs="Monotype Hadassah"/>
          <w:sz w:val="18"/>
          <w:szCs w:val="18"/>
          <w:rtl/>
        </w:rPr>
        <w:t>שכל האדם</w:t>
      </w:r>
      <w:r w:rsidRPr="0085446A">
        <w:rPr>
          <w:rStyle w:val="FrankRuehl14"/>
          <w:rFonts w:cs="Monotype Hadassah" w:hint="cs"/>
          <w:sz w:val="18"/>
          <w:szCs w:val="18"/>
          <w:rtl/>
        </w:rPr>
        <w:t>'</w:t>
      </w:r>
      <w:r w:rsidRPr="0085446A">
        <w:rPr>
          <w:rStyle w:val="FrankRuehl14"/>
          <w:rFonts w:cs="Monotype Hadassah"/>
          <w:sz w:val="18"/>
          <w:szCs w:val="18"/>
          <w:rtl/>
        </w:rPr>
        <w:t xml:space="preserve"> נקרא</w:t>
      </w:r>
      <w:r w:rsidRPr="0085446A">
        <w:rPr>
          <w:rStyle w:val="FrankRuehl14"/>
          <w:rFonts w:cs="Monotype Hadassah" w:hint="cs"/>
          <w:sz w:val="18"/>
          <w:szCs w:val="18"/>
          <w:rtl/>
        </w:rPr>
        <w:t>.</w:t>
      </w:r>
      <w:r w:rsidRPr="0085446A">
        <w:rPr>
          <w:rStyle w:val="FrankRuehl14"/>
          <w:rFonts w:cs="Monotype Hadassah"/>
          <w:sz w:val="18"/>
          <w:szCs w:val="18"/>
          <w:rtl/>
        </w:rPr>
        <w:t xml:space="preserve"> אבל התורה היא </w:t>
      </w:r>
      <w:r w:rsidRPr="0085446A">
        <w:rPr>
          <w:rStyle w:val="FrankRuehl14"/>
          <w:rFonts w:cs="Monotype Hadassah" w:hint="cs"/>
          <w:sz w:val="18"/>
          <w:szCs w:val="18"/>
          <w:rtl/>
        </w:rPr>
        <w:t xml:space="preserve">חכמה עליונה, </w:t>
      </w:r>
      <w:r w:rsidRPr="0085446A">
        <w:rPr>
          <w:rStyle w:val="FrankRuehl14"/>
          <w:rFonts w:cs="Monotype Hadassah"/>
          <w:sz w:val="18"/>
          <w:szCs w:val="18"/>
          <w:rtl/>
        </w:rPr>
        <w:t>חכמה גמורה</w:t>
      </w:r>
      <w:r w:rsidRPr="0085446A">
        <w:rPr>
          <w:rStyle w:val="FrankRuehl14"/>
          <w:rFonts w:cs="Monotype Hadassah" w:hint="cs"/>
          <w:sz w:val="18"/>
          <w:szCs w:val="18"/>
          <w:rtl/>
        </w:rPr>
        <w:t>.</w:t>
      </w:r>
      <w:r w:rsidRPr="0085446A">
        <w:rPr>
          <w:rStyle w:val="FrankRuehl14"/>
          <w:rFonts w:cs="Monotype Hadassah"/>
          <w:sz w:val="18"/>
          <w:szCs w:val="18"/>
          <w:rtl/>
        </w:rPr>
        <w:t xml:space="preserve"> ולפיכך כל העולם אין שוה לדבר אחד מן התורה</w:t>
      </w:r>
      <w:r>
        <w:rPr>
          <w:rFonts w:hint="cs"/>
          <w:rtl/>
        </w:rPr>
        <w:t>". בתפארת ישראל פס"ב [תתקסד.] כתב: "</w:t>
      </w:r>
      <w:r>
        <w:rPr>
          <w:rtl/>
        </w:rPr>
        <w:t>כי במה שהתורה היא השכל הגמור</w:t>
      </w:r>
      <w:r>
        <w:rPr>
          <w:rFonts w:hint="cs"/>
          <w:rtl/>
        </w:rPr>
        <w:t>,</w:t>
      </w:r>
      <w:r>
        <w:rPr>
          <w:rtl/>
        </w:rPr>
        <w:t xml:space="preserve"> והשכל מתעלה על הגשמי</w:t>
      </w:r>
      <w:r>
        <w:rPr>
          <w:rFonts w:hint="cs"/>
          <w:rtl/>
        </w:rPr>
        <w:t>,</w:t>
      </w:r>
      <w:r>
        <w:rPr>
          <w:rtl/>
        </w:rPr>
        <w:t xml:space="preserve"> ולפיכך כל העולם אינו שוה לדבר אחד מן התורה</w:t>
      </w:r>
      <w:r>
        <w:rPr>
          <w:rFonts w:hint="cs"/>
          <w:rtl/>
        </w:rPr>
        <w:t>,</w:t>
      </w:r>
      <w:r>
        <w:rPr>
          <w:rtl/>
        </w:rPr>
        <w:t xml:space="preserve"> שהיא שכלית</w:t>
      </w:r>
      <w:r>
        <w:rPr>
          <w:rFonts w:hint="cs"/>
          <w:rtl/>
        </w:rPr>
        <w:t>.</w:t>
      </w:r>
      <w:r>
        <w:rPr>
          <w:rtl/>
        </w:rPr>
        <w:t xml:space="preserve"> ואין שייך בשכל חלק כלל, ולכך אמר כי דבר אחד מדברי תורה יותר מכל העולם</w:t>
      </w:r>
      <w:r>
        <w:rPr>
          <w:rFonts w:hint="cs"/>
          <w:rtl/>
        </w:rPr>
        <w:t>,</w:t>
      </w:r>
      <w:r>
        <w:rPr>
          <w:rtl/>
        </w:rPr>
        <w:t xml:space="preserve"> שאין לומר שהעולם בכללו יותר נחשב</w:t>
      </w:r>
      <w:r>
        <w:rPr>
          <w:rFonts w:hint="cs"/>
          <w:rtl/>
        </w:rPr>
        <w:t>,</w:t>
      </w:r>
      <w:r>
        <w:rPr>
          <w:rtl/>
        </w:rPr>
        <w:t xml:space="preserve"> במה שהוא כל העולם</w:t>
      </w:r>
      <w:r>
        <w:rPr>
          <w:rFonts w:hint="cs"/>
          <w:rtl/>
        </w:rPr>
        <w:t>,</w:t>
      </w:r>
      <w:r>
        <w:rPr>
          <w:rtl/>
        </w:rPr>
        <w:t xml:space="preserve"> מן דבר אחד בתורה, כי אין ערך לדבר שהוא גשמי אל השכלי</w:t>
      </w:r>
      <w:r>
        <w:rPr>
          <w:rFonts w:hint="cs"/>
          <w:rtl/>
        </w:rPr>
        <w:t>,</w:t>
      </w:r>
      <w:r>
        <w:rPr>
          <w:rtl/>
        </w:rPr>
        <w:t xml:space="preserve"> כי הם דברים שאינם מתיחסים</w:t>
      </w:r>
      <w:r>
        <w:rPr>
          <w:rFonts w:hint="cs"/>
          <w:rtl/>
        </w:rPr>
        <w:t>.</w:t>
      </w:r>
      <w:r>
        <w:rPr>
          <w:rtl/>
        </w:rPr>
        <w:t xml:space="preserve"> ואף אם הוא דבר אחד</w:t>
      </w:r>
      <w:r>
        <w:rPr>
          <w:rFonts w:hint="cs"/>
          <w:rtl/>
        </w:rPr>
        <w:t>,</w:t>
      </w:r>
      <w:r>
        <w:rPr>
          <w:rtl/>
        </w:rPr>
        <w:t xml:space="preserve"> סוף סוף הוא שכלי</w:t>
      </w:r>
      <w:r>
        <w:rPr>
          <w:rFonts w:hint="cs"/>
          <w:rtl/>
        </w:rPr>
        <w:t>.</w:t>
      </w:r>
      <w:r>
        <w:rPr>
          <w:rtl/>
        </w:rPr>
        <w:t xml:space="preserve"> ולפיכך כל העולם אינו שוה לדבר אחד מן התורה</w:t>
      </w:r>
      <w:r>
        <w:rPr>
          <w:rFonts w:hint="cs"/>
          <w:rtl/>
        </w:rPr>
        <w:t>,</w:t>
      </w:r>
      <w:r>
        <w:rPr>
          <w:rtl/>
        </w:rPr>
        <w:t xml:space="preserve"> שאין ערך לגשמי אל השכלי</w:t>
      </w:r>
      <w:r>
        <w:rPr>
          <w:rFonts w:hint="cs"/>
          <w:rtl/>
        </w:rPr>
        <w:t xml:space="preserve">" [הובא למעלה הערה 59]. </w:t>
      </w:r>
    </w:p>
  </w:footnote>
  <w:footnote w:id="122">
    <w:p w:rsidR="005E6541" w:rsidRDefault="005E6541" w:rsidP="00111368">
      <w:pPr>
        <w:pStyle w:val="FootnoteText"/>
        <w:rPr>
          <w:rFonts w:hint="cs"/>
        </w:rPr>
      </w:pPr>
      <w:r>
        <w:rPr>
          <w:rtl/>
        </w:rPr>
        <w:t>&lt;</w:t>
      </w:r>
      <w:r>
        <w:rPr>
          <w:rStyle w:val="FootnoteReference"/>
        </w:rPr>
        <w:footnoteRef/>
      </w:r>
      <w:r>
        <w:rPr>
          <w:rtl/>
        </w:rPr>
        <w:t>&gt;</w:t>
      </w:r>
      <w:r>
        <w:rPr>
          <w:rFonts w:hint="cs"/>
          <w:rtl/>
        </w:rPr>
        <w:t xml:space="preserve"> כי הוא מתעלה מעבר לעולם הזה הגשמי, וממילא הוא מגיע למדריגת העולם הבא הנבדל.</w:t>
      </w:r>
    </w:p>
  </w:footnote>
  <w:footnote w:id="123">
    <w:p w:rsidR="005E6541" w:rsidRDefault="005E6541" w:rsidP="00A4353A">
      <w:pPr>
        <w:pStyle w:val="FootnoteText"/>
        <w:rPr>
          <w:rFonts w:hint="cs"/>
        </w:rPr>
      </w:pPr>
      <w:r>
        <w:rPr>
          <w:rtl/>
        </w:rPr>
        <w:t>&lt;</w:t>
      </w:r>
      <w:r>
        <w:rPr>
          <w:rStyle w:val="FootnoteReference"/>
        </w:rPr>
        <w:footnoteRef/>
      </w:r>
      <w:r>
        <w:rPr>
          <w:rtl/>
        </w:rPr>
        <w:t>&gt;</w:t>
      </w:r>
      <w:r>
        <w:rPr>
          <w:rFonts w:hint="cs"/>
          <w:rtl/>
        </w:rPr>
        <w:t xml:space="preserve"> למעלה פ"ד מ"ט [קפג.] הביא מאמר זה, וכתב: "</w:t>
      </w:r>
      <w:r>
        <w:rPr>
          <w:rFonts w:ascii="Times New Roman" w:hAnsi="Times New Roman"/>
          <w:snapToGrid/>
          <w:rtl/>
        </w:rPr>
        <w:t>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w:t>
      </w:r>
      <w:r>
        <w:rPr>
          <w:rFonts w:hint="cs"/>
          <w:rtl/>
        </w:rPr>
        <w:t xml:space="preserve">". </w:t>
      </w:r>
      <w:r>
        <w:rPr>
          <w:rStyle w:val="HebrewChar"/>
          <w:rFonts w:cs="Monotype Hadassah" w:hint="cs"/>
          <w:rtl/>
        </w:rPr>
        <w:t>ו</w:t>
      </w:r>
      <w:r>
        <w:rPr>
          <w:rStyle w:val="HebrewChar"/>
          <w:rFonts w:cs="Monotype Hadassah"/>
          <w:rtl/>
        </w:rPr>
        <w:t xml:space="preserve">בח"א לשבת סג. [א, לט.] </w:t>
      </w:r>
      <w:r>
        <w:rPr>
          <w:rStyle w:val="HebrewChar"/>
          <w:rFonts w:cs="Monotype Hadassah" w:hint="cs"/>
          <w:rtl/>
        </w:rPr>
        <w:t>כתב</w:t>
      </w:r>
      <w:r>
        <w:rPr>
          <w:rStyle w:val="HebrewChar"/>
          <w:rFonts w:cs="Monotype Hadassah"/>
          <w:rtl/>
        </w:rPr>
        <w:t>: "</w:t>
      </w:r>
      <w:r>
        <w:rPr>
          <w:rtl/>
        </w:rPr>
        <w:t>ומה שאמר זוכה לאורך ימים, פירוש כאשר עוסק בתורה לשם שמים, כאשר ראוי לתורה מצד עצמה. וכבר אמרנו כי מי שעוסק בתורה מתעלה, ולכך ראוי אליו אורך ימים, הוא עולם הבא, ומכל שכן אורך ימים בעולם הזה הוא ראוי לו, כי שם 'אורך ימים' לשניהם. ומכל שכן שהוא זוכה לעושר וכבוד, שאלו דברים מצד עולם הזה. כי אם זוכה לדברים אשר הם למעלה מעולם הזה, כל שכן שראוי לדברים שהם מצד עולם הזה, כמו העושר והכבוד...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שכל מקום שאמרו 'אורך ימים' הוא ליום שכלו ארוך"</w:t>
      </w:r>
      <w:r>
        <w:rPr>
          <w:rFonts w:hint="cs"/>
          <w:rtl/>
        </w:rPr>
        <w:t xml:space="preserve"> [הובא למעלה פ"ד הערה 828]</w:t>
      </w:r>
      <w:r>
        <w:rPr>
          <w:rtl/>
        </w:rPr>
        <w:t>.</w:t>
      </w:r>
    </w:p>
  </w:footnote>
  <w:footnote w:id="124">
    <w:p w:rsidR="005E6541" w:rsidRDefault="005E6541" w:rsidP="00886965">
      <w:pPr>
        <w:pStyle w:val="FootnoteText"/>
        <w:rPr>
          <w:rFonts w:hint="cs"/>
        </w:rPr>
      </w:pPr>
      <w:r>
        <w:rPr>
          <w:rtl/>
        </w:rPr>
        <w:t>&lt;</w:t>
      </w:r>
      <w:r>
        <w:rPr>
          <w:rStyle w:val="FootnoteReference"/>
        </w:rPr>
        <w:footnoteRef/>
      </w:r>
      <w:r>
        <w:rPr>
          <w:rtl/>
        </w:rPr>
        <w:t>&gt;</w:t>
      </w:r>
      <w:r>
        <w:rPr>
          <w:rFonts w:hint="cs"/>
          <w:rtl/>
        </w:rPr>
        <w:t xml:space="preserve"> פירוש - קרדום לפרנסה. וכן אמרו למעלה [פ"ד מ"ה] "ולא קרדום לאכול מהן" [כך היא גירסתו למעלה, וכמבואר למעלה פ"ד הערה 587], ושם הכוונה לפרנסה, וכמבואר שם [קכא.].  </w:t>
      </w:r>
    </w:p>
  </w:footnote>
  <w:footnote w:id="125">
    <w:p w:rsidR="005E6541" w:rsidRDefault="005E6541" w:rsidP="00175568">
      <w:pPr>
        <w:pStyle w:val="FootnoteText"/>
        <w:rPr>
          <w:rFonts w:hint="cs"/>
          <w:rtl/>
        </w:rPr>
      </w:pPr>
      <w:r>
        <w:rPr>
          <w:rtl/>
        </w:rPr>
        <w:t>&lt;</w:t>
      </w:r>
      <w:r>
        <w:rPr>
          <w:rStyle w:val="FootnoteReference"/>
        </w:rPr>
        <w:footnoteRef/>
      </w:r>
      <w:r>
        <w:rPr>
          <w:rtl/>
        </w:rPr>
        <w:t>&gt;</w:t>
      </w:r>
      <w:r>
        <w:rPr>
          <w:rFonts w:hint="cs"/>
          <w:rtl/>
        </w:rPr>
        <w:t xml:space="preserve"> המשך לשונו למעלה פ"ד מ"ט [קפד.]: "</w:t>
      </w:r>
      <w:r>
        <w:rPr>
          <w:rFonts w:ascii="Times New Roman" w:hAnsi="Times New Roman"/>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xml:space="preserve">". </w:t>
      </w:r>
      <w:r>
        <w:rPr>
          <w:rtl/>
        </w:rPr>
        <w:t>ובח"א לשבת סג. [א, לט.] כתב: "אבל למשמאלים, שלומדים בתורה בשביל הכבוד והעושר, שהוא בעולם הזה, זוכים למדריגת עולם הזה בלבד, והוא עושר וכבוד...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w:t>
      </w:r>
      <w:r>
        <w:rPr>
          <w:rFonts w:hint="cs"/>
          <w:rtl/>
        </w:rPr>
        <w:t xml:space="preserve"> [הובא למעלה הערות 35, 1352, ולהלן הערה 1644]</w:t>
      </w:r>
      <w:r>
        <w:rPr>
          <w:rtl/>
        </w:rPr>
        <w:t>. ובח"א לב"ב טז. [ג, עב.] כתב: "גלו חכמים דעתם בזה במה שאמרו 'ימים בימינה ובשמאלה עושר וכבוד', למשמאלים בה עושר וכבוד. כי הכל לפי מה שהאדם נוהג, כך השם יתברך נוהג עמו; כי אם אינו צדיק גמור שעושה לשם שמים, גם כן הקב"ה נותן לו שכרו בעו</w:t>
      </w:r>
      <w:r>
        <w:rPr>
          <w:rFonts w:hint="cs"/>
          <w:rtl/>
        </w:rPr>
        <w:t>לם הזה</w:t>
      </w:r>
      <w:r>
        <w:rPr>
          <w:rtl/>
        </w:rPr>
        <w:t>, דהיינו בעולם הנגלה, הוא עו</w:t>
      </w:r>
      <w:r>
        <w:rPr>
          <w:rFonts w:hint="cs"/>
          <w:rtl/>
        </w:rPr>
        <w:t>לם הזה</w:t>
      </w:r>
      <w:r>
        <w:rPr>
          <w:rtl/>
        </w:rPr>
        <w:t>, ונותן השם יתברך אליו עושר וכבוד"</w:t>
      </w:r>
      <w:r>
        <w:rPr>
          <w:rFonts w:hint="cs"/>
          <w:rtl/>
        </w:rPr>
        <w:t xml:space="preserve"> [הובא למעלה פ"ד הערה 832]</w:t>
      </w:r>
      <w:r>
        <w:rPr>
          <w:rtl/>
        </w:rPr>
        <w:t>.</w:t>
      </w:r>
    </w:p>
  </w:footnote>
  <w:footnote w:id="126">
    <w:p w:rsidR="005E6541" w:rsidRDefault="005E6541" w:rsidP="00876561">
      <w:pPr>
        <w:pStyle w:val="FootnoteText"/>
        <w:rPr>
          <w:rFonts w:hint="cs"/>
          <w:rtl/>
        </w:rPr>
      </w:pPr>
      <w:r>
        <w:rPr>
          <w:rtl/>
        </w:rPr>
        <w:t>&lt;</w:t>
      </w:r>
      <w:r>
        <w:rPr>
          <w:rStyle w:val="FootnoteReference"/>
        </w:rPr>
        <w:footnoteRef/>
      </w:r>
      <w:r>
        <w:rPr>
          <w:rtl/>
        </w:rPr>
        <w:t>&gt;</w:t>
      </w:r>
      <w:r>
        <w:rPr>
          <w:rFonts w:hint="cs"/>
          <w:rtl/>
        </w:rPr>
        <w:t xml:space="preserve"> והובא בהערות 1462, 1464.</w:t>
      </w:r>
    </w:p>
  </w:footnote>
  <w:footnote w:id="127">
    <w:p w:rsidR="005E6541" w:rsidRDefault="005E6541" w:rsidP="00E370EC">
      <w:pPr>
        <w:pStyle w:val="FootnoteText"/>
        <w:rPr>
          <w:rFonts w:hint="cs"/>
        </w:rPr>
      </w:pPr>
      <w:r>
        <w:rPr>
          <w:rtl/>
        </w:rPr>
        <w:t>&lt;</w:t>
      </w:r>
      <w:r>
        <w:rPr>
          <w:rStyle w:val="FootnoteReference"/>
        </w:rPr>
        <w:footnoteRef/>
      </w:r>
      <w:r>
        <w:rPr>
          <w:rtl/>
        </w:rPr>
        <w:t>&gt;</w:t>
      </w:r>
      <w:r>
        <w:rPr>
          <w:rFonts w:hint="cs"/>
          <w:rtl/>
        </w:rPr>
        <w:t xml:space="preserve"> פירוש - בעל כרחך שהפסוק איירי בחיי העולם הבא, כי הפסוק עוסק במי שלומד תורה לשמה ["למימינים בה"], ו"ראוי שיהיה לו מדריגת עולם הבא, שהוא אורך ימים" [לשונו למעלה]. לכך בהכרח איירי בחיי העולם הבא, כי רק חיים אלו תואמים ללומד תורה לשמה. ואריכות ימים בעוה"ב עומדת כנגד ספירת גבורה, כי כך ראוי לו על פי הדין והמשפט. ועוד נודע כי העוה"ב הוא מבינה, וגבורה היא ענף מבינה [קהלת יעקב ערך הלכות].</w:t>
      </w:r>
    </w:p>
  </w:footnote>
  <w:footnote w:id="128">
    <w:p w:rsidR="005E6541" w:rsidRDefault="005E6541" w:rsidP="008E374F">
      <w:pPr>
        <w:pStyle w:val="FootnoteText"/>
        <w:rPr>
          <w:rFonts w:hint="cs"/>
        </w:rPr>
      </w:pPr>
      <w:r>
        <w:rPr>
          <w:rtl/>
        </w:rPr>
        <w:t>&lt;</w:t>
      </w:r>
      <w:r>
        <w:rPr>
          <w:rStyle w:val="FootnoteReference"/>
        </w:rPr>
        <w:footnoteRef/>
      </w:r>
      <w:r>
        <w:rPr>
          <w:rtl/>
        </w:rPr>
        <w:t>&gt;</w:t>
      </w:r>
      <w:r>
        <w:rPr>
          <w:rFonts w:hint="cs"/>
          <w:rtl/>
        </w:rPr>
        <w:t xml:space="preserve"> </w:t>
      </w:r>
      <w:r w:rsidRPr="009A0FAD">
        <w:rPr>
          <w:rFonts w:hint="cs"/>
          <w:sz w:val="18"/>
          <w:rtl/>
        </w:rPr>
        <w:t>"</w:t>
      </w:r>
      <w:r w:rsidRPr="009A0FAD">
        <w:rPr>
          <w:sz w:val="18"/>
          <w:rtl/>
        </w:rPr>
        <w:t xml:space="preserve">כי </w:t>
      </w:r>
      <w:r>
        <w:rPr>
          <w:rFonts w:hint="cs"/>
          <w:sz w:val="18"/>
          <w:rtl/>
        </w:rPr>
        <w:t>'</w:t>
      </w:r>
      <w:r w:rsidRPr="009A0FAD">
        <w:rPr>
          <w:sz w:val="18"/>
          <w:rtl/>
        </w:rPr>
        <w:t>ימים</w:t>
      </w:r>
      <w:r>
        <w:rPr>
          <w:rFonts w:hint="cs"/>
          <w:sz w:val="18"/>
          <w:rtl/>
        </w:rPr>
        <w:t>'</w:t>
      </w:r>
      <w:r w:rsidRPr="009A0FAD">
        <w:rPr>
          <w:sz w:val="18"/>
          <w:rtl/>
        </w:rPr>
        <w:t xml:space="preserve"> לא משמע כ</w:t>
      </w:r>
      <w:r>
        <w:rPr>
          <w:rFonts w:hint="cs"/>
          <w:sz w:val="18"/>
          <w:rtl/>
        </w:rPr>
        <w:t>ל כך</w:t>
      </w:r>
      <w:r w:rsidRPr="009A0FAD">
        <w:rPr>
          <w:sz w:val="18"/>
          <w:rtl/>
        </w:rPr>
        <w:t xml:space="preserve"> הרבה</w:t>
      </w:r>
      <w:r w:rsidRPr="009A0FAD">
        <w:rPr>
          <w:rFonts w:hint="cs"/>
          <w:sz w:val="18"/>
          <w:rtl/>
        </w:rPr>
        <w:t>,</w:t>
      </w:r>
      <w:r w:rsidRPr="009A0FAD">
        <w:rPr>
          <w:sz w:val="18"/>
          <w:rtl/>
        </w:rPr>
        <w:t xml:space="preserve"> רק אריכות ימים מה</w:t>
      </w:r>
      <w:r w:rsidRPr="009A0FAD">
        <w:rPr>
          <w:rFonts w:hint="cs"/>
          <w:sz w:val="18"/>
          <w:rtl/>
        </w:rPr>
        <w:t>"</w:t>
      </w:r>
      <w:r>
        <w:rPr>
          <w:rFonts w:hint="cs"/>
          <w:sz w:val="18"/>
          <w:rtl/>
        </w:rPr>
        <w:t xml:space="preserve"> [לשונו בסמוך]</w:t>
      </w:r>
      <w:r w:rsidRPr="009A0FAD">
        <w:rPr>
          <w:rFonts w:hint="cs"/>
          <w:sz w:val="18"/>
          <w:rtl/>
        </w:rPr>
        <w:t xml:space="preserve">. </w:t>
      </w:r>
      <w:r>
        <w:rPr>
          <w:rFonts w:hint="cs"/>
          <w:sz w:val="18"/>
          <w:rtl/>
        </w:rPr>
        <w:t>ו</w:t>
      </w:r>
      <w:r w:rsidRPr="009A0FAD">
        <w:rPr>
          <w:rFonts w:hint="cs"/>
          <w:sz w:val="18"/>
          <w:rtl/>
        </w:rPr>
        <w:t xml:space="preserve">קשה, הרי למעלה ביאר ש"אורך חיים" </w:t>
      </w:r>
      <w:r>
        <w:rPr>
          <w:rFonts w:hint="cs"/>
          <w:rtl/>
        </w:rPr>
        <w:t>מחייב חיים ללא מיתה, שכתב [לאחר ציון 1450]: "ומה שאמר 'אורך ימים' אי אפשר לפרש רק על עולם הבא... שאם בעולם הזה הרי הוא מת, ואין זה נחשב אריכ</w:t>
      </w:r>
      <w:r w:rsidRPr="00880C26">
        <w:rPr>
          <w:rFonts w:hint="cs"/>
          <w:sz w:val="18"/>
          <w:rtl/>
        </w:rPr>
        <w:t xml:space="preserve">ות ימים. </w:t>
      </w:r>
      <w:r w:rsidRPr="00880C26">
        <w:rPr>
          <w:sz w:val="18"/>
          <w:rtl/>
        </w:rPr>
        <w:t>ואפילו היה חי מאה שנים</w:t>
      </w:r>
      <w:r w:rsidRPr="00880C26">
        <w:rPr>
          <w:rFonts w:hint="cs"/>
          <w:sz w:val="18"/>
          <w:rtl/>
        </w:rPr>
        <w:t>,</w:t>
      </w:r>
      <w:r w:rsidRPr="00880C26">
        <w:rPr>
          <w:sz w:val="18"/>
          <w:rtl/>
        </w:rPr>
        <w:t xml:space="preserve"> הרי נקרא </w:t>
      </w:r>
      <w:r>
        <w:rPr>
          <w:rFonts w:hint="cs"/>
          <w:sz w:val="18"/>
          <w:rtl/>
        </w:rPr>
        <w:t>'</w:t>
      </w:r>
      <w:r w:rsidRPr="00880C26">
        <w:rPr>
          <w:sz w:val="18"/>
          <w:rtl/>
        </w:rPr>
        <w:t>קצר ימים</w:t>
      </w:r>
      <w:r>
        <w:rPr>
          <w:rFonts w:hint="cs"/>
          <w:sz w:val="18"/>
          <w:rtl/>
        </w:rPr>
        <w:t>'. ודוד אמר [דהי"א כט, טו] 'כי ימינו כצל עלי ארץ',</w:t>
      </w:r>
      <w:r w:rsidRPr="00880C26">
        <w:rPr>
          <w:sz w:val="18"/>
          <w:rtl/>
        </w:rPr>
        <w:t xml:space="preserve"> ואיך נקרא זה אריכ</w:t>
      </w:r>
      <w:r w:rsidRPr="00880C26">
        <w:rPr>
          <w:rFonts w:hint="cs"/>
          <w:sz w:val="18"/>
          <w:rtl/>
        </w:rPr>
        <w:t>ו</w:t>
      </w:r>
      <w:r w:rsidRPr="00880C26">
        <w:rPr>
          <w:sz w:val="18"/>
          <w:rtl/>
        </w:rPr>
        <w:t>ת ימים</w:t>
      </w:r>
      <w:r w:rsidRPr="00880C26">
        <w:rPr>
          <w:rFonts w:hint="cs"/>
          <w:sz w:val="18"/>
          <w:rtl/>
        </w:rPr>
        <w:t>.</w:t>
      </w:r>
      <w:r w:rsidRPr="00880C26">
        <w:rPr>
          <w:sz w:val="18"/>
          <w:rtl/>
        </w:rPr>
        <w:t xml:space="preserve"> אלא קרא בעולם הבא מדבר</w:t>
      </w:r>
      <w:r w:rsidRPr="00880C26">
        <w:rPr>
          <w:rFonts w:hint="cs"/>
          <w:sz w:val="18"/>
          <w:rtl/>
        </w:rPr>
        <w:t>,</w:t>
      </w:r>
      <w:r w:rsidRPr="00880C26">
        <w:rPr>
          <w:sz w:val="18"/>
          <w:rtl/>
        </w:rPr>
        <w:t xml:space="preserve"> שהוא ארוך</w:t>
      </w:r>
      <w:r>
        <w:rPr>
          <w:rFonts w:hint="cs"/>
          <w:rtl/>
        </w:rPr>
        <w:t>". ואם מאה שנים נקראות "קצר ימים", כיצד כאן מבאר שאורך חיים אינו בהכרח נצחי, "רק אריכות ימים מה". ודוחק לומר שיהיה חילוק בין מאה שנה לבין אלף שנה, כי זהו הבדל כמותי בלבד. והואיל ו"אורך ימים" שולל מאה שנה ואלף שנה, מדוע ש"אורך ימים" לא ישלול גם כל חיים שאינם נצחיים, שהרי חיים מעין אלו בהכרח שיסתיימו באיזה שהוא שלב, ושוב אין זה "אורך חיים". ואולי יש לומר, כי הואיל ואיירי בעולם הבא שהוא לכשעצמו עולם ארוך, אע"פ שהאדם לא היה חי בו חיים נצחיים, מ"מ זה יקרא "חיים ארוכים". מה שאין כן בחיי העולם הזה שהוא עולם בעל תכלית, אז גם אם האדם יחיה בו אלף שנה עדיין זה יחשב קצר ימים, כי העולם הזה גופא הוא עולם שאינו ארוך. וכן משמע מדבריו למעלה פ"ב מט"ו [תתיג:], שכתב: "</w:t>
      </w:r>
      <w:r>
        <w:rPr>
          <w:rFonts w:ascii="Times New Roman" w:hAnsi="Times New Roman"/>
          <w:snapToGrid/>
          <w:rtl/>
        </w:rPr>
        <w:t>לפיכך אם לא היה היום קצר, ונתן לאדם כל ימי העולם הזה ימי חייו, מכל מקום מה שהעולם הזה הוא בעל תכלה, המלאכה הזאת, שהיא התורה, מרובה אליו</w:t>
      </w:r>
      <w:r>
        <w:rPr>
          <w:rFonts w:hint="cs"/>
          <w:rtl/>
        </w:rPr>
        <w:t>". ודייק לה, שהפסוק שהביא מדוד הוא "כצל ימינו &amp;</w:t>
      </w:r>
      <w:r w:rsidRPr="00FC004E">
        <w:rPr>
          <w:rFonts w:hint="cs"/>
          <w:b/>
          <w:bCs/>
          <w:rtl/>
        </w:rPr>
        <w:t>על הארץ</w:t>
      </w:r>
      <w:r>
        <w:rPr>
          <w:rFonts w:hint="cs"/>
          <w:rtl/>
        </w:rPr>
        <w:t xml:space="preserve">^", ומהי ההדגשה "על הארץ", הרי היה יכול לומר </w:t>
      </w:r>
      <w:r>
        <w:rPr>
          <w:rtl/>
        </w:rPr>
        <w:t>"אדם להבל דמה ימיו כצל עובר"</w:t>
      </w:r>
      <w:r>
        <w:rPr>
          <w:rFonts w:hint="cs"/>
          <w:rtl/>
        </w:rPr>
        <w:t xml:space="preserve"> [תהלים קמד, ד], מבלי שיזכיר "על הארץ". אלא הם הם הדברים; פסוק זה מורה באצבע שכל עוד שהאדם נמצא בעולם הזה, יהיה אורך ימי חייו אשר יהיה, מ"מ מידי "צל" לא יצא, כי "דיו לבוא מן הדין להיות כנדון"; מה העולם הזה גופא הוא עולם בעל תכלית ["על הארץ"], אף כל מה שיחיו בוא יחשב לבעל תכלית, ויהיה לא יותר מאשר "כצל".  </w:t>
      </w:r>
    </w:p>
  </w:footnote>
  <w:footnote w:id="129">
    <w:p w:rsidR="005E6541" w:rsidRDefault="005E6541" w:rsidP="00482FC1">
      <w:pPr>
        <w:pStyle w:val="FootnoteText"/>
        <w:rPr>
          <w:rFonts w:hint="cs"/>
          <w:rtl/>
        </w:rPr>
      </w:pPr>
      <w:r>
        <w:rPr>
          <w:rtl/>
        </w:rPr>
        <w:t>&lt;</w:t>
      </w:r>
      <w:r>
        <w:rPr>
          <w:rStyle w:val="FootnoteReference"/>
        </w:rPr>
        <w:footnoteRef/>
      </w:r>
      <w:r>
        <w:rPr>
          <w:rtl/>
        </w:rPr>
        <w:t>&gt;</w:t>
      </w:r>
      <w:r>
        <w:rPr>
          <w:rFonts w:hint="cs"/>
          <w:rtl/>
        </w:rPr>
        <w:t xml:space="preserve"> מעין מה שכתב למעלה [אחרי צי</w:t>
      </w:r>
      <w:r w:rsidRPr="007C5CDB">
        <w:rPr>
          <w:rFonts w:hint="cs"/>
          <w:sz w:val="18"/>
          <w:rtl/>
        </w:rPr>
        <w:t xml:space="preserve">ון 1447]: "ועדיין לא </w:t>
      </w:r>
      <w:r w:rsidRPr="007C5CDB">
        <w:rPr>
          <w:sz w:val="18"/>
          <w:rtl/>
        </w:rPr>
        <w:t>הביא ראיה על שתתן לו התורה חיים שהם חיים ארוכים בעולם הבא</w:t>
      </w:r>
      <w:r>
        <w:rPr>
          <w:rFonts w:hint="cs"/>
          <w:sz w:val="18"/>
          <w:rtl/>
        </w:rPr>
        <w:t xml:space="preserve">... </w:t>
      </w:r>
      <w:r w:rsidRPr="007C5CDB">
        <w:rPr>
          <w:sz w:val="18"/>
          <w:rtl/>
        </w:rPr>
        <w:t>ואף על גב שהעולם הבא בודאי ארוך</w:t>
      </w:r>
      <w:r w:rsidRPr="007C5CDB">
        <w:rPr>
          <w:rFonts w:hint="cs"/>
          <w:sz w:val="18"/>
          <w:rtl/>
        </w:rPr>
        <w:t>,</w:t>
      </w:r>
      <w:r w:rsidRPr="007C5CDB">
        <w:rPr>
          <w:sz w:val="18"/>
          <w:rtl/>
        </w:rPr>
        <w:t xml:space="preserve"> מ</w:t>
      </w:r>
      <w:r w:rsidRPr="007C5CDB">
        <w:rPr>
          <w:rFonts w:hint="cs"/>
          <w:sz w:val="18"/>
          <w:rtl/>
        </w:rPr>
        <w:t>כל מקום</w:t>
      </w:r>
      <w:r w:rsidRPr="007C5CDB">
        <w:rPr>
          <w:sz w:val="18"/>
          <w:rtl/>
        </w:rPr>
        <w:t xml:space="preserve"> אין בכח התורה רק שעל ידה זוכה לעולם הבא</w:t>
      </w:r>
      <w:r w:rsidRPr="007C5CDB">
        <w:rPr>
          <w:rFonts w:hint="cs"/>
          <w:sz w:val="18"/>
          <w:rtl/>
        </w:rPr>
        <w:t>,</w:t>
      </w:r>
      <w:r w:rsidRPr="007C5CDB">
        <w:rPr>
          <w:sz w:val="18"/>
          <w:rtl/>
        </w:rPr>
        <w:t xml:space="preserve"> וצריך למצות ומעשים טובים שיזכה לאורך ימים</w:t>
      </w:r>
      <w:r>
        <w:rPr>
          <w:rFonts w:hint="cs"/>
          <w:rtl/>
        </w:rPr>
        <w:t xml:space="preserve">". </w:t>
      </w:r>
    </w:p>
  </w:footnote>
  <w:footnote w:id="130">
    <w:p w:rsidR="005E6541" w:rsidRDefault="005E6541" w:rsidP="003D5E67">
      <w:pPr>
        <w:pStyle w:val="FootnoteText"/>
        <w:rPr>
          <w:rFonts w:hint="cs"/>
          <w:rtl/>
        </w:rPr>
      </w:pPr>
      <w:r>
        <w:rPr>
          <w:rtl/>
        </w:rPr>
        <w:t>&lt;</w:t>
      </w:r>
      <w:r>
        <w:rPr>
          <w:rStyle w:val="FootnoteReference"/>
        </w:rPr>
        <w:footnoteRef/>
      </w:r>
      <w:r>
        <w:rPr>
          <w:rtl/>
        </w:rPr>
        <w:t>&gt;</w:t>
      </w:r>
      <w:r>
        <w:rPr>
          <w:rFonts w:hint="cs"/>
          <w:rtl/>
        </w:rPr>
        <w:t xml:space="preserve"> ופסוק זה מורה שהקב"ה מעניש מדה כנגד מדה [רש"י ישעיה שם], והטעם הוא ש</w:t>
      </w:r>
      <w:r>
        <w:rPr>
          <w:rtl/>
        </w:rPr>
        <w:t xml:space="preserve">"הוא לא נתאבל על שנתקצרו ימי החכם, אף לחייו לא יחושו מן השמים" [רש"י </w:t>
      </w:r>
      <w:r>
        <w:rPr>
          <w:rFonts w:hint="cs"/>
          <w:rtl/>
        </w:rPr>
        <w:t>שבת קה:]</w:t>
      </w:r>
      <w:r>
        <w:rPr>
          <w:rtl/>
        </w:rPr>
        <w:t>.</w:t>
      </w:r>
      <w:r>
        <w:rPr>
          <w:rFonts w:hint="cs"/>
          <w:rtl/>
        </w:rPr>
        <w:t xml:space="preserve"> </w:t>
      </w:r>
    </w:p>
  </w:footnote>
  <w:footnote w:id="131">
    <w:p w:rsidR="005E6541" w:rsidRDefault="005E6541" w:rsidP="00D97859">
      <w:pPr>
        <w:pStyle w:val="FootnoteText"/>
        <w:rPr>
          <w:rFonts w:hint="cs"/>
        </w:rPr>
      </w:pPr>
      <w:r>
        <w:rPr>
          <w:rtl/>
        </w:rPr>
        <w:t>&lt;</w:t>
      </w:r>
      <w:r>
        <w:rPr>
          <w:rStyle w:val="FootnoteReference"/>
        </w:rPr>
        <w:footnoteRef/>
      </w:r>
      <w:r>
        <w:rPr>
          <w:rtl/>
        </w:rPr>
        <w:t>&gt;</w:t>
      </w:r>
      <w:r>
        <w:rPr>
          <w:rFonts w:hint="cs"/>
          <w:rtl/>
        </w:rPr>
        <w:t xml:space="preserve"> "</w:t>
      </w:r>
      <w:r>
        <w:rPr>
          <w:rtl/>
        </w:rPr>
        <w:t>דמבבל סליק</w:t>
      </w:r>
      <w:r>
        <w:rPr>
          <w:rFonts w:hint="cs"/>
          <w:rtl/>
        </w:rPr>
        <w:t>" [רש"י שם].</w:t>
      </w:r>
    </w:p>
  </w:footnote>
  <w:footnote w:id="132">
    <w:p w:rsidR="005E6541" w:rsidRDefault="005E6541" w:rsidP="00FF402C">
      <w:pPr>
        <w:pStyle w:val="FootnoteText"/>
        <w:rPr>
          <w:rFonts w:hint="cs"/>
          <w:rtl/>
        </w:rPr>
      </w:pPr>
      <w:r>
        <w:rPr>
          <w:rtl/>
        </w:rPr>
        <w:t>&lt;</w:t>
      </w:r>
      <w:r>
        <w:rPr>
          <w:rStyle w:val="FootnoteReference"/>
        </w:rPr>
        <w:footnoteRef/>
      </w:r>
      <w:r>
        <w:rPr>
          <w:rtl/>
        </w:rPr>
        <w:t>&gt;</w:t>
      </w:r>
      <w:r>
        <w:rPr>
          <w:rFonts w:hint="cs"/>
          <w:rtl/>
        </w:rPr>
        <w:t xml:space="preserve"> </w:t>
      </w:r>
      <w:r>
        <w:rPr>
          <w:rtl/>
        </w:rPr>
        <w:t>"שכלו ימיהם בטוב, דחשיב אריכות ימים" [רש"י שם]. ול</w:t>
      </w:r>
      <w:r>
        <w:rPr>
          <w:rFonts w:hint="cs"/>
          <w:rtl/>
        </w:rPr>
        <w:t xml:space="preserve">מעלה פ"א תחילת מ"א [קט.] גם </w:t>
      </w:r>
      <w:r>
        <w:rPr>
          <w:rtl/>
        </w:rPr>
        <w:t>הביא  גמרא זו.</w:t>
      </w:r>
      <w:r>
        <w:rPr>
          <w:rFonts w:hint="cs"/>
          <w:rtl/>
        </w:rPr>
        <w:t xml:space="preserve"> ובנתיב גמילות חסדים פ"ד [א, קסא.] ביאר את ההקפדה על מי שהוא מתעצל בהספדו של תלמיד חכם. </w:t>
      </w:r>
    </w:p>
  </w:footnote>
  <w:footnote w:id="133">
    <w:p w:rsidR="005E6541" w:rsidRDefault="005E6541" w:rsidP="009C4E66">
      <w:pPr>
        <w:pStyle w:val="FootnoteText"/>
        <w:rPr>
          <w:rFonts w:hint="cs"/>
        </w:rPr>
      </w:pPr>
      <w:r>
        <w:rPr>
          <w:rtl/>
        </w:rPr>
        <w:t>&lt;</w:t>
      </w:r>
      <w:r>
        <w:rPr>
          <w:rStyle w:val="FootnoteReference"/>
        </w:rPr>
        <w:footnoteRef/>
      </w:r>
      <w:r>
        <w:rPr>
          <w:rtl/>
        </w:rPr>
        <w:t>&gt;</w:t>
      </w:r>
      <w:r>
        <w:rPr>
          <w:rFonts w:hint="cs"/>
          <w:rtl/>
        </w:rPr>
        <w:t xml:space="preserve"> פירוש - מתוך שנאמר "שנות חיים" ולא "ימי חיים", מוכח מכך שאיירי בחיים הנצחיים, וזה כנגד ספירת חסד, שהוא שפע בלי קצבה. </w:t>
      </w:r>
    </w:p>
  </w:footnote>
  <w:footnote w:id="134">
    <w:p w:rsidR="005E6541" w:rsidRDefault="005E6541" w:rsidP="00F9037E">
      <w:pPr>
        <w:pStyle w:val="FootnoteText"/>
        <w:rPr>
          <w:rFonts w:hint="cs"/>
          <w:rtl/>
        </w:rPr>
      </w:pPr>
      <w:r>
        <w:rPr>
          <w:rtl/>
        </w:rPr>
        <w:t>&lt;</w:t>
      </w:r>
      <w:r>
        <w:rPr>
          <w:rStyle w:val="FootnoteReference"/>
        </w:rPr>
        <w:footnoteRef/>
      </w:r>
      <w:r>
        <w:rPr>
          <w:rtl/>
        </w:rPr>
        <w:t>&gt;</w:t>
      </w:r>
      <w:r>
        <w:rPr>
          <w:rFonts w:hint="cs"/>
          <w:rtl/>
        </w:rPr>
        <w:t xml:space="preserve"> כי נאמרו כאן שבע דרגות של חיים; נצוץ חיים לבשרו, חיים בריאים, חיים ארוכים בעוה"ז, חיים של עוה"ב בתוך עוה"ז, חיי עולם הבא, חיים ארוכים בעוה"ב, וחיים נצחיים. </w:t>
      </w:r>
    </w:p>
  </w:footnote>
  <w:footnote w:id="135">
    <w:p w:rsidR="005E6541" w:rsidRDefault="005E6541" w:rsidP="00B97E50">
      <w:pPr>
        <w:pStyle w:val="FootnoteText"/>
        <w:rPr>
          <w:rFonts w:hint="cs"/>
        </w:rPr>
      </w:pPr>
      <w:r>
        <w:rPr>
          <w:rtl/>
        </w:rPr>
        <w:t>&lt;</w:t>
      </w:r>
      <w:r>
        <w:rPr>
          <w:rStyle w:val="FootnoteReference"/>
        </w:rPr>
        <w:footnoteRef/>
      </w:r>
      <w:r>
        <w:rPr>
          <w:rtl/>
        </w:rPr>
        <w:t>&gt;</w:t>
      </w:r>
      <w:r>
        <w:rPr>
          <w:rFonts w:hint="cs"/>
          <w:rtl/>
        </w:rPr>
        <w:t xml:space="preserve"> לשונו למעלה פ"ה מ"ד [קכו.]: "</w:t>
      </w:r>
      <w:r>
        <w:rPr>
          <w:rtl/>
        </w:rPr>
        <w:t>יעקב שהיה תכלית וסוף האבות</w:t>
      </w:r>
      <w:r>
        <w:rPr>
          <w:rFonts w:hint="cs"/>
          <w:rtl/>
        </w:rPr>
        <w:t>,</w:t>
      </w:r>
      <w:r>
        <w:rPr>
          <w:rtl/>
        </w:rPr>
        <w:t xml:space="preserve"> מורה על סוף ותכלית ישראל</w:t>
      </w:r>
      <w:r>
        <w:rPr>
          <w:rFonts w:hint="cs"/>
          <w:rtl/>
        </w:rPr>
        <w:t>.</w:t>
      </w:r>
      <w:r>
        <w:rPr>
          <w:rtl/>
        </w:rPr>
        <w:t xml:space="preserve"> ויעקב היה ההפך</w:t>
      </w:r>
      <w:r>
        <w:rPr>
          <w:rFonts w:hint="cs"/>
          <w:rtl/>
        </w:rPr>
        <w:t>,</w:t>
      </w:r>
      <w:r>
        <w:rPr>
          <w:rtl/>
        </w:rPr>
        <w:t xml:space="preserve"> כי היה כל ימיו בצרה</w:t>
      </w:r>
      <w:r>
        <w:rPr>
          <w:rFonts w:hint="cs"/>
          <w:rtl/>
        </w:rPr>
        <w:t>,</w:t>
      </w:r>
      <w:r>
        <w:rPr>
          <w:rtl/>
        </w:rPr>
        <w:t xml:space="preserve"> שהיה נרדף</w:t>
      </w:r>
      <w:r>
        <w:rPr>
          <w:rFonts w:hint="cs"/>
          <w:rtl/>
        </w:rPr>
        <w:t>,</w:t>
      </w:r>
      <w:r>
        <w:rPr>
          <w:rtl/>
        </w:rPr>
        <w:t xml:space="preserve"> עד בסוף שהיה נח מצרתו</w:t>
      </w:r>
      <w:r>
        <w:rPr>
          <w:rFonts w:hint="cs"/>
          <w:rtl/>
        </w:rPr>
        <w:t>.</w:t>
      </w:r>
      <w:r>
        <w:rPr>
          <w:rtl/>
        </w:rPr>
        <w:t xml:space="preserve"> וממנו היה דומה לזה תכלית ואחרית ישראל. ובאולי תאמר</w:t>
      </w:r>
      <w:r>
        <w:rPr>
          <w:rFonts w:hint="cs"/>
          <w:rtl/>
        </w:rPr>
        <w:t>,</w:t>
      </w:r>
      <w:r>
        <w:rPr>
          <w:rtl/>
        </w:rPr>
        <w:t xml:space="preserve"> אם כן היה ראוי כי הטוב</w:t>
      </w:r>
      <w:r>
        <w:rPr>
          <w:rFonts w:hint="cs"/>
          <w:rtl/>
        </w:rPr>
        <w:t>ה</w:t>
      </w:r>
      <w:r>
        <w:rPr>
          <w:rtl/>
        </w:rPr>
        <w:t xml:space="preserve"> של יעקב</w:t>
      </w:r>
      <w:r>
        <w:rPr>
          <w:rFonts w:hint="cs"/>
          <w:rtl/>
        </w:rPr>
        <w:t>,</w:t>
      </w:r>
      <w:r>
        <w:rPr>
          <w:rtl/>
        </w:rPr>
        <w:t xml:space="preserve"> המורה על הסוף של ישראל</w:t>
      </w:r>
      <w:r>
        <w:rPr>
          <w:rFonts w:hint="cs"/>
          <w:rtl/>
        </w:rPr>
        <w:t>,</w:t>
      </w:r>
      <w:r>
        <w:rPr>
          <w:rtl/>
        </w:rPr>
        <w:t xml:space="preserve"> יהיה הרבה מאוד, והרי לא היה הטוב של יעקב בסוף רק מעט</w:t>
      </w:r>
      <w:r>
        <w:rPr>
          <w:rFonts w:hint="cs"/>
          <w:rtl/>
        </w:rPr>
        <w:t>,</w:t>
      </w:r>
      <w:r>
        <w:rPr>
          <w:rtl/>
        </w:rPr>
        <w:t xml:space="preserve"> ואין זה דומה אל תכלית ישראל</w:t>
      </w:r>
      <w:r>
        <w:rPr>
          <w:rFonts w:hint="cs"/>
          <w:rtl/>
        </w:rPr>
        <w:t>,</w:t>
      </w:r>
      <w:r>
        <w:rPr>
          <w:rtl/>
        </w:rPr>
        <w:t xml:space="preserve"> שיהיה נצחי. אבל לכך אמרו </w:t>
      </w:r>
      <w:r>
        <w:rPr>
          <w:rFonts w:hint="cs"/>
          <w:rtl/>
        </w:rPr>
        <w:t>[</w:t>
      </w:r>
      <w:r>
        <w:rPr>
          <w:rtl/>
        </w:rPr>
        <w:t>תענית ה</w:t>
      </w:r>
      <w:r>
        <w:rPr>
          <w:rFonts w:hint="cs"/>
          <w:rtl/>
        </w:rPr>
        <w:t>:]</w:t>
      </w:r>
      <w:r>
        <w:rPr>
          <w:rtl/>
        </w:rPr>
        <w:t xml:space="preserve"> יעקב אבינו לא מת</w:t>
      </w:r>
      <w:r>
        <w:rPr>
          <w:rFonts w:hint="cs"/>
          <w:rtl/>
        </w:rPr>
        <w:t>,</w:t>
      </w:r>
      <w:r>
        <w:rPr>
          <w:rtl/>
        </w:rPr>
        <w:t xml:space="preserve"> והנה הוא בטובה נצחית אשר לא יסולק כלל</w:t>
      </w:r>
      <w:r>
        <w:rPr>
          <w:rFonts w:hint="cs"/>
          <w:rtl/>
        </w:rPr>
        <w:t>,</w:t>
      </w:r>
      <w:r>
        <w:rPr>
          <w:rtl/>
        </w:rPr>
        <w:t xml:space="preserve"> מורה על טוב ישראל שיהיו נצחיים. ומפני כי יהיה העולם </w:t>
      </w:r>
      <w:r>
        <w:rPr>
          <w:rFonts w:hint="cs"/>
          <w:rtl/>
        </w:rPr>
        <w:t xml:space="preserve">הבא </w:t>
      </w:r>
      <w:r>
        <w:rPr>
          <w:rtl/>
        </w:rPr>
        <w:t>הכל רוחני</w:t>
      </w:r>
      <w:r>
        <w:rPr>
          <w:rFonts w:hint="cs"/>
          <w:rtl/>
        </w:rPr>
        <w:t>,</w:t>
      </w:r>
      <w:r>
        <w:rPr>
          <w:rtl/>
        </w:rPr>
        <w:t xml:space="preserve"> כמו שמבואר בכמה מקומות, ולפיכך מורה על זה מה שאמרו רבותינו ז"ל שיעקב לא מת</w:t>
      </w:r>
      <w:r>
        <w:rPr>
          <w:rFonts w:hint="cs"/>
          <w:rtl/>
        </w:rPr>
        <w:t>.</w:t>
      </w:r>
      <w:r>
        <w:rPr>
          <w:rtl/>
        </w:rPr>
        <w:t xml:space="preserve"> ואין ספק כי חיי יעקב עתה הם רוחנים</w:t>
      </w:r>
      <w:r>
        <w:rPr>
          <w:rFonts w:hint="cs"/>
          <w:rtl/>
        </w:rPr>
        <w:t>,</w:t>
      </w:r>
      <w:r>
        <w:rPr>
          <w:rtl/>
        </w:rPr>
        <w:t xml:space="preserve"> לא כמו חיים האלו שהם טבעיים</w:t>
      </w:r>
      <w:r>
        <w:rPr>
          <w:rFonts w:hint="cs"/>
          <w:rtl/>
        </w:rPr>
        <w:t>,</w:t>
      </w:r>
      <w:r>
        <w:rPr>
          <w:rtl/>
        </w:rPr>
        <w:t xml:space="preserve"> ודבר זה מבואר</w:t>
      </w:r>
      <w:r>
        <w:rPr>
          <w:rFonts w:hint="cs"/>
          <w:rtl/>
        </w:rPr>
        <w:t>". וראה להלן הערה 1616.</w:t>
      </w:r>
    </w:p>
  </w:footnote>
  <w:footnote w:id="136">
    <w:p w:rsidR="005E6541" w:rsidRDefault="005E6541" w:rsidP="0098020B">
      <w:pPr>
        <w:pStyle w:val="FootnoteText"/>
        <w:rPr>
          <w:rFonts w:hint="cs"/>
          <w:rtl/>
        </w:rPr>
      </w:pPr>
      <w:r>
        <w:rPr>
          <w:rtl/>
        </w:rPr>
        <w:t>&lt;</w:t>
      </w:r>
      <w:r>
        <w:rPr>
          <w:rStyle w:val="FootnoteReference"/>
        </w:rPr>
        <w:footnoteRef/>
      </w:r>
      <w:r>
        <w:rPr>
          <w:rtl/>
        </w:rPr>
        <w:t>&gt;</w:t>
      </w:r>
      <w:r w:rsidRPr="009126D9">
        <w:rPr>
          <w:rFonts w:hint="cs"/>
          <w:rtl/>
        </w:rPr>
        <w:t xml:space="preserve"> </w:t>
      </w:r>
      <w:r>
        <w:rPr>
          <w:rFonts w:hint="cs"/>
          <w:rtl/>
        </w:rPr>
        <w:t>כפי שנתבאר למעלה [הערה 1349] כוונתו היא לשבע ספירות תחתונות, וכפי שנתבאר עד כה בשלבים השונים [בהערות 1384 (מלכות), 1392 (יסוד), 1395 (נצח), 1438 (הוד), 1447 (תפארת), 1466 (גבורה), 1472 (חסד)]. וראה להלן הערה 1554.</w:t>
      </w: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386393">
      <w:pPr>
        <w:pStyle w:val="FootnoteText"/>
        <w:rPr>
          <w:rFonts w:hint="cs"/>
          <w:rtl/>
        </w:rPr>
      </w:pPr>
    </w:p>
    <w:p w:rsidR="005E6541" w:rsidRDefault="005E6541" w:rsidP="00AD535B">
      <w:pPr>
        <w:pStyle w:val="FootnoteText"/>
        <w:rPr>
          <w:rFonts w:hint="cs"/>
        </w:rPr>
      </w:pPr>
      <w:r>
        <w:rPr>
          <w:rFonts w:hint="cs"/>
          <w:rtl/>
        </w:rPr>
        <w:t>%[פ"ו מ"ט]</w:t>
      </w:r>
    </w:p>
  </w:footnote>
  <w:footnote w:id="137">
    <w:p w:rsidR="005E6541" w:rsidRDefault="005E6541" w:rsidP="006145AD">
      <w:pPr>
        <w:pStyle w:val="FootnoteText"/>
        <w:rPr>
          <w:rFonts w:hint="cs"/>
        </w:rPr>
      </w:pPr>
      <w:r>
        <w:rPr>
          <w:rtl/>
        </w:rPr>
        <w:t>&lt;</w:t>
      </w:r>
      <w:r>
        <w:rPr>
          <w:rStyle w:val="FootnoteReference"/>
        </w:rPr>
        <w:footnoteRef/>
      </w:r>
      <w:r>
        <w:rPr>
          <w:rtl/>
        </w:rPr>
        <w:t>&gt;</w:t>
      </w:r>
      <w:r>
        <w:rPr>
          <w:rFonts w:hint="cs"/>
          <w:rtl/>
        </w:rPr>
        <w:t xml:space="preserve"> לפי הגירסא שלפנינו הוזכרו כאן שמונה מעלות, ולא שבע, ואלו הן; נוי, כח, עושר, כבוד, חכמה, זקנה, שיבה, ובנים. וכך גרס האברבנאל, עד שהקשה על עצמו: "מה ענין אומרו [בסיפא] 'אלו שבע מדות שמנו וכו'', כי הנה הם ח' מדות, ולא שבע". אמנם מהמשך דבריו מתבאר שהמהר"ל גרס שבע המעלות, ובסדר הזה; נוי, כח, עושר, חכמה, בנים, זקנה, וכבוד, והשמיט את מעלת שיבה [ראה הערות 1506, 1543]. וראה במדור שנויי נוסחאות במשניות שהובאו כמה גירסאות לברייתא.</w:t>
      </w:r>
    </w:p>
  </w:footnote>
  <w:footnote w:id="138">
    <w:p w:rsidR="005E6541" w:rsidRDefault="005E6541" w:rsidP="00D5011A">
      <w:pPr>
        <w:pStyle w:val="FootnoteText"/>
        <w:rPr>
          <w:rFonts w:hint="cs"/>
        </w:rPr>
      </w:pPr>
      <w:r>
        <w:rPr>
          <w:rtl/>
        </w:rPr>
        <w:t>&lt;</w:t>
      </w:r>
      <w:r>
        <w:rPr>
          <w:rStyle w:val="FootnoteReference"/>
        </w:rPr>
        <w:footnoteRef/>
      </w:r>
      <w:r>
        <w:rPr>
          <w:rtl/>
        </w:rPr>
        <w:t>&gt;</w:t>
      </w:r>
      <w:r>
        <w:rPr>
          <w:rFonts w:hint="cs"/>
          <w:rtl/>
        </w:rPr>
        <w:t xml:space="preserve"> פירוש - מה מיוחד בשבע מעלות אלו שעליהן אמר שהן נאים לצדיקים, יותר משאר מעלות טובות שלא הוזכרו בברייתא. והאברבנאל בשאלתו הראשונה כתב בזה"ל: "יש לשואל לשאול, מה ראה השלם הזה לזכור שמונה אלה המעלות [כך היא גירסתו] מזולתם". והתשובה על כך היא להלן מציון 1498 ואילך.</w:t>
      </w:r>
    </w:p>
  </w:footnote>
  <w:footnote w:id="139">
    <w:p w:rsidR="005E6541" w:rsidRDefault="005E6541" w:rsidP="001C295D">
      <w:pPr>
        <w:pStyle w:val="FootnoteText"/>
        <w:rPr>
          <w:rFonts w:hint="cs"/>
        </w:rPr>
      </w:pPr>
      <w:r>
        <w:rPr>
          <w:rtl/>
        </w:rPr>
        <w:t>&lt;</w:t>
      </w:r>
      <w:r>
        <w:rPr>
          <w:rStyle w:val="FootnoteReference"/>
        </w:rPr>
        <w:footnoteRef/>
      </w:r>
      <w:r>
        <w:rPr>
          <w:rtl/>
        </w:rPr>
        <w:t>&gt;</w:t>
      </w:r>
      <w:r>
        <w:rPr>
          <w:rFonts w:hint="cs"/>
          <w:rtl/>
        </w:rPr>
        <w:t xml:space="preserve"> לשון האברבנאל: "מה ענין הראיות שהביא שהם ארבעה פסוקים, והראשון והשני שניהם כאחד, ולא נמצא בהם זכר חכמה, ולא זכר עושר". והתשובה על כך מציון 1524 ואילך. </w:t>
      </w:r>
    </w:p>
  </w:footnote>
  <w:footnote w:id="140">
    <w:p w:rsidR="005E6541" w:rsidRDefault="005E6541" w:rsidP="00B11FA2">
      <w:pPr>
        <w:pStyle w:val="FootnoteText"/>
        <w:rPr>
          <w:rFonts w:hint="cs"/>
          <w:rtl/>
        </w:rPr>
      </w:pPr>
      <w:r>
        <w:rPr>
          <w:rtl/>
        </w:rPr>
        <w:t>&lt;</w:t>
      </w:r>
      <w:r>
        <w:rPr>
          <w:rStyle w:val="FootnoteReference"/>
        </w:rPr>
        <w:footnoteRef/>
      </w:r>
      <w:r>
        <w:rPr>
          <w:rtl/>
        </w:rPr>
        <w:t>&gt;</w:t>
      </w:r>
      <w:r>
        <w:rPr>
          <w:rFonts w:hint="cs"/>
          <w:rtl/>
        </w:rPr>
        <w:t xml:space="preserve"> לשון האברבנאל: "מה ענין אומרו 'נאה להם ונאה לעולם', כי מה יועיל זה לכללות העולם שימצאו בצדיקים הטובות האלה" והתשובה על כך היא להלן מציון 1489 ואילך.</w:t>
      </w:r>
    </w:p>
  </w:footnote>
  <w:footnote w:id="141">
    <w:p w:rsidR="005E6541" w:rsidRDefault="005E6541" w:rsidP="001C295D">
      <w:pPr>
        <w:pStyle w:val="FootnoteText"/>
        <w:rPr>
          <w:rFonts w:hint="cs"/>
          <w:rtl/>
        </w:rPr>
      </w:pPr>
      <w:r>
        <w:rPr>
          <w:rtl/>
        </w:rPr>
        <w:t>&lt;</w:t>
      </w:r>
      <w:r>
        <w:rPr>
          <w:rStyle w:val="FootnoteReference"/>
        </w:rPr>
        <w:footnoteRef/>
      </w:r>
      <w:r>
        <w:rPr>
          <w:rtl/>
        </w:rPr>
        <w:t>&gt;</w:t>
      </w:r>
      <w:r>
        <w:rPr>
          <w:rFonts w:hint="cs"/>
          <w:rtl/>
        </w:rPr>
        <w:t xml:space="preserve"> הרי בארבעה הפסוקים שהובאו לא נזכר שאיירי דוקא בצדיקים, וכגון הפסוק השני הוא [משלי יז, ו] "עטרת זקנים בני בנים ותפארת בנים אבותם", ולא נזכר בפסוק שמדובר דוקא בצדיקים.</w:t>
      </w:r>
    </w:p>
  </w:footnote>
  <w:footnote w:id="142">
    <w:p w:rsidR="005E6541" w:rsidRDefault="005E6541" w:rsidP="00B92874">
      <w:pPr>
        <w:pStyle w:val="FootnoteText"/>
        <w:rPr>
          <w:rFonts w:hint="cs"/>
        </w:rPr>
      </w:pPr>
      <w:r>
        <w:rPr>
          <w:rtl/>
        </w:rPr>
        <w:t>&lt;</w:t>
      </w:r>
      <w:r>
        <w:rPr>
          <w:rStyle w:val="FootnoteReference"/>
        </w:rPr>
        <w:footnoteRef/>
      </w:r>
      <w:r>
        <w:rPr>
          <w:rtl/>
        </w:rPr>
        <w:t>&gt;</w:t>
      </w:r>
      <w:r>
        <w:rPr>
          <w:rFonts w:hint="cs"/>
          <w:rtl/>
        </w:rPr>
        <w:t xml:space="preserve"> "</w:t>
      </w:r>
      <w:r w:rsidRPr="00541431">
        <w:rPr>
          <w:sz w:val="18"/>
          <w:rtl/>
        </w:rPr>
        <w:t>כמו שיתבאר בסמוך</w:t>
      </w:r>
      <w:r>
        <w:rPr>
          <w:rFonts w:hint="cs"/>
          <w:sz w:val="18"/>
          <w:rtl/>
        </w:rPr>
        <w:t xml:space="preserve"> </w:t>
      </w:r>
      <w:r w:rsidRPr="00541431">
        <w:rPr>
          <w:sz w:val="18"/>
          <w:rtl/>
        </w:rPr>
        <w:t>איך אלו המעלות כוללים כל המעלות</w:t>
      </w:r>
      <w:r w:rsidRPr="00541431">
        <w:rPr>
          <w:rFonts w:hint="cs"/>
          <w:sz w:val="18"/>
          <w:rtl/>
        </w:rPr>
        <w:t>"</w:t>
      </w:r>
      <w:r>
        <w:rPr>
          <w:rFonts w:hint="cs"/>
          <w:sz w:val="18"/>
          <w:rtl/>
        </w:rPr>
        <w:t xml:space="preserve"> [לשונו בסמוך]</w:t>
      </w:r>
      <w:r>
        <w:rPr>
          <w:rFonts w:hint="cs"/>
          <w:rtl/>
        </w:rPr>
        <w:t xml:space="preserve">. </w:t>
      </w:r>
    </w:p>
  </w:footnote>
  <w:footnote w:id="143">
    <w:p w:rsidR="005E6541" w:rsidRDefault="005E6541" w:rsidP="00FE409B">
      <w:pPr>
        <w:pStyle w:val="FootnoteText"/>
        <w:rPr>
          <w:rFonts w:hint="cs"/>
        </w:rPr>
      </w:pPr>
      <w:r>
        <w:rPr>
          <w:rtl/>
        </w:rPr>
        <w:t>&lt;</w:t>
      </w:r>
      <w:r>
        <w:rPr>
          <w:rStyle w:val="FootnoteReference"/>
        </w:rPr>
        <w:footnoteRef/>
      </w:r>
      <w:r>
        <w:rPr>
          <w:rtl/>
        </w:rPr>
        <w:t>&gt;</w:t>
      </w:r>
      <w:r>
        <w:rPr>
          <w:rFonts w:hint="cs"/>
          <w:rtl/>
        </w:rPr>
        <w:t xml:space="preserve"> לשונו בתחילת הברייתא הקודמת [לפני ציון 1345]: "</w:t>
      </w:r>
      <w:r w:rsidRPr="00143535">
        <w:rPr>
          <w:sz w:val="18"/>
          <w:rtl/>
        </w:rPr>
        <w:t xml:space="preserve">ולפיכך מביא </w:t>
      </w:r>
      <w:r w:rsidRPr="00143535">
        <w:rPr>
          <w:rFonts w:hint="cs"/>
          <w:sz w:val="18"/>
          <w:rtl/>
        </w:rPr>
        <w:t>שבעה</w:t>
      </w:r>
      <w:r w:rsidRPr="00143535">
        <w:rPr>
          <w:sz w:val="18"/>
          <w:rtl/>
        </w:rPr>
        <w:t xml:space="preserve"> פסוקים כנגד </w:t>
      </w:r>
      <w:r w:rsidRPr="00143535">
        <w:rPr>
          <w:rFonts w:hint="cs"/>
          <w:sz w:val="18"/>
          <w:rtl/>
        </w:rPr>
        <w:t>שבעה</w:t>
      </w:r>
      <w:r w:rsidRPr="00143535">
        <w:rPr>
          <w:sz w:val="18"/>
          <w:rtl/>
        </w:rPr>
        <w:t xml:space="preserve"> מדריגות</w:t>
      </w:r>
      <w:r w:rsidRPr="00143535">
        <w:rPr>
          <w:rFonts w:hint="cs"/>
          <w:sz w:val="18"/>
          <w:rtl/>
        </w:rPr>
        <w:t>,</w:t>
      </w:r>
      <w:r w:rsidRPr="00143535">
        <w:rPr>
          <w:sz w:val="18"/>
          <w:rtl/>
        </w:rPr>
        <w:t xml:space="preserve"> שכל אחת יותר, וכאשר יש </w:t>
      </w:r>
      <w:r w:rsidRPr="00143535">
        <w:rPr>
          <w:rFonts w:hint="cs"/>
          <w:sz w:val="18"/>
          <w:rtl/>
        </w:rPr>
        <w:t>שבעה,</w:t>
      </w:r>
      <w:r w:rsidRPr="00143535">
        <w:rPr>
          <w:sz w:val="18"/>
          <w:rtl/>
        </w:rPr>
        <w:t xml:space="preserve"> מורה על זה כי אין למעלה מזה, כי לעולם המדריגות שהם שבעה זה על זה</w:t>
      </w:r>
      <w:r w:rsidRPr="00143535">
        <w:rPr>
          <w:rFonts w:hint="cs"/>
          <w:sz w:val="18"/>
          <w:rtl/>
        </w:rPr>
        <w:t>,</w:t>
      </w:r>
      <w:r w:rsidRPr="00143535">
        <w:rPr>
          <w:sz w:val="18"/>
          <w:rtl/>
        </w:rPr>
        <w:t xml:space="preserve"> מורה כי אין למעלה מזה</w:t>
      </w:r>
      <w:r>
        <w:rPr>
          <w:rFonts w:hint="cs"/>
          <w:rtl/>
        </w:rPr>
        <w:t>".</w:t>
      </w:r>
    </w:p>
  </w:footnote>
  <w:footnote w:id="144">
    <w:p w:rsidR="005E6541" w:rsidRDefault="005E6541" w:rsidP="00C05D2C">
      <w:pPr>
        <w:pStyle w:val="FootnoteText"/>
        <w:rPr>
          <w:rFonts w:hint="cs"/>
        </w:rPr>
      </w:pPr>
      <w:r>
        <w:rPr>
          <w:rtl/>
        </w:rPr>
        <w:t>&lt;</w:t>
      </w:r>
      <w:r>
        <w:rPr>
          <w:rStyle w:val="FootnoteReference"/>
        </w:rPr>
        <w:footnoteRef/>
      </w:r>
      <w:r>
        <w:rPr>
          <w:rtl/>
        </w:rPr>
        <w:t>&gt;</w:t>
      </w:r>
      <w:r>
        <w:rPr>
          <w:rFonts w:hint="cs"/>
          <w:rtl/>
        </w:rPr>
        <w:t xml:space="preserve"> פירוש - מספר שבע מורה על הפריסה המרובה ביותר, הכוללת את כל החלקים. וכן מבואר למעלה הערות 1345, 1348, 1350. וראה עוד למעלה פ"ה הערות 2264, 2265.</w:t>
      </w:r>
    </w:p>
  </w:footnote>
  <w:footnote w:id="145">
    <w:p w:rsidR="005E6541" w:rsidRDefault="005E6541" w:rsidP="002D4979">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ובשבעה דרכים ינוסו לפניך - כן דרך הנבהלים לברוח מתפזרים לכל צד</w:t>
      </w:r>
      <w:r>
        <w:rPr>
          <w:rFonts w:hint="cs"/>
          <w:rtl/>
        </w:rPr>
        <w:t>". וכתב שם הרא"ם: "</w:t>
      </w:r>
      <w:r>
        <w:rPr>
          <w:rtl/>
        </w:rPr>
        <w:t xml:space="preserve">והא דנקט </w:t>
      </w:r>
      <w:r>
        <w:rPr>
          <w:rFonts w:hint="cs"/>
          <w:rtl/>
        </w:rPr>
        <w:t>'</w:t>
      </w:r>
      <w:r>
        <w:rPr>
          <w:rtl/>
        </w:rPr>
        <w:t>שבעה דרכים</w:t>
      </w:r>
      <w:r>
        <w:rPr>
          <w:rFonts w:hint="cs"/>
          <w:rtl/>
        </w:rPr>
        <w:t>'</w:t>
      </w:r>
      <w:r>
        <w:rPr>
          <w:rtl/>
        </w:rPr>
        <w:t>, לאו דוקא</w:t>
      </w:r>
      <w:r>
        <w:rPr>
          <w:rFonts w:hint="cs"/>
          <w:rtl/>
        </w:rPr>
        <w:t xml:space="preserve">... </w:t>
      </w:r>
      <w:r>
        <w:rPr>
          <w:rtl/>
        </w:rPr>
        <w:t xml:space="preserve">ותפש </w:t>
      </w:r>
      <w:r>
        <w:rPr>
          <w:rFonts w:hint="cs"/>
          <w:rtl/>
        </w:rPr>
        <w:t>'</w:t>
      </w:r>
      <w:r>
        <w:rPr>
          <w:rtl/>
        </w:rPr>
        <w:t>שבעה</w:t>
      </w:r>
      <w:r>
        <w:rPr>
          <w:rFonts w:hint="cs"/>
          <w:rtl/>
        </w:rPr>
        <w:t>'</w:t>
      </w:r>
      <w:r>
        <w:rPr>
          <w:rtl/>
        </w:rPr>
        <w:t xml:space="preserve"> המורה על רבוי, כי דרך הלשון לשים שבעה במקום רבוי, כמו, </w:t>
      </w:r>
      <w:r>
        <w:rPr>
          <w:rFonts w:hint="cs"/>
          <w:rtl/>
        </w:rPr>
        <w:t>[ש"א ב, ה] '</w:t>
      </w:r>
      <w:r>
        <w:rPr>
          <w:rtl/>
        </w:rPr>
        <w:t>עד עקרה ילדה שבעה</w:t>
      </w:r>
      <w:r>
        <w:rPr>
          <w:rFonts w:hint="cs"/>
          <w:rtl/>
        </w:rPr>
        <w:t>'</w:t>
      </w:r>
      <w:r>
        <w:rPr>
          <w:rtl/>
        </w:rPr>
        <w:t xml:space="preserve">, </w:t>
      </w:r>
      <w:r>
        <w:rPr>
          <w:rFonts w:hint="cs"/>
          <w:rtl/>
        </w:rPr>
        <w:t>[משלי כד, טז] '</w:t>
      </w:r>
      <w:r>
        <w:rPr>
          <w:rtl/>
        </w:rPr>
        <w:t>כי שבע יפול צדיק וקם</w:t>
      </w:r>
      <w:r>
        <w:rPr>
          <w:rFonts w:hint="cs"/>
          <w:rtl/>
        </w:rPr>
        <w:t xml:space="preserve">'".    </w:t>
      </w:r>
    </w:p>
  </w:footnote>
  <w:footnote w:id="146">
    <w:p w:rsidR="005E6541" w:rsidRDefault="005E6541" w:rsidP="007C4484">
      <w:pPr>
        <w:pStyle w:val="FootnoteText"/>
        <w:rPr>
          <w:rFonts w:hint="cs"/>
        </w:rPr>
      </w:pPr>
      <w:r>
        <w:rPr>
          <w:rtl/>
        </w:rPr>
        <w:t>&lt;</w:t>
      </w:r>
      <w:r>
        <w:rPr>
          <w:rStyle w:val="FootnoteReference"/>
        </w:rPr>
        <w:footnoteRef/>
      </w:r>
      <w:r>
        <w:rPr>
          <w:rtl/>
        </w:rPr>
        <w:t>&gt;</w:t>
      </w:r>
      <w:r>
        <w:rPr>
          <w:rFonts w:hint="cs"/>
          <w:rtl/>
        </w:rPr>
        <w:t xml:space="preserve"> במקרא, וכמו [ויקרא כו, יח] "</w:t>
      </w:r>
      <w:r>
        <w:rPr>
          <w:rtl/>
        </w:rPr>
        <w:t>ואם עד אלה לא תשמעו לי ויספתי ליסרה אתכם שבע על חטאתי</w:t>
      </w:r>
      <w:r>
        <w:rPr>
          <w:rFonts w:hint="cs"/>
          <w:rtl/>
        </w:rPr>
        <w:t>כם", וכתב שם הראב"ע: "</w:t>
      </w:r>
      <w:r>
        <w:rPr>
          <w:rtl/>
        </w:rPr>
        <w:t>שבע - בעבור היותו חשבון שלם נאמר על לשון רבים</w:t>
      </w:r>
      <w:r>
        <w:rPr>
          <w:rFonts w:hint="cs"/>
          <w:rtl/>
        </w:rPr>
        <w:t>,</w:t>
      </w:r>
      <w:r>
        <w:rPr>
          <w:rtl/>
        </w:rPr>
        <w:t xml:space="preserve"> וכן </w:t>
      </w:r>
      <w:r>
        <w:rPr>
          <w:rFonts w:hint="cs"/>
          <w:rtl/>
        </w:rPr>
        <w:t>[משלי כד, טז] '</w:t>
      </w:r>
      <w:r>
        <w:rPr>
          <w:rtl/>
        </w:rPr>
        <w:t>כי שבע יפול צדיק וקם</w:t>
      </w:r>
      <w:r>
        <w:rPr>
          <w:rFonts w:hint="cs"/>
          <w:rtl/>
        </w:rPr>
        <w:t>'". וכן נאמר [ישעיה יא, טו] "הכה אותו והיה לשבעה נחלים". וכן נאמר "שבע ביום הללתיך" [תהלים קיט, קסד], "עד עקרה ילדה שבעה" [ש"א ב, ה], "והחזיקו שבע נשים באיש אחד" [ישעיה ד, א], ועוד.</w:t>
      </w:r>
    </w:p>
  </w:footnote>
  <w:footnote w:id="147">
    <w:p w:rsidR="005E6541" w:rsidRDefault="005E6541" w:rsidP="00EA59F0">
      <w:pPr>
        <w:pStyle w:val="FootnoteText"/>
        <w:rPr>
          <w:rFonts w:hint="cs"/>
          <w:rtl/>
        </w:rPr>
      </w:pPr>
      <w:r>
        <w:rPr>
          <w:rtl/>
        </w:rPr>
        <w:t>&lt;</w:t>
      </w:r>
      <w:r>
        <w:rPr>
          <w:rStyle w:val="FootnoteReference"/>
        </w:rPr>
        <w:footnoteRef/>
      </w:r>
      <w:r>
        <w:rPr>
          <w:rtl/>
        </w:rPr>
        <w:t>&gt;</w:t>
      </w:r>
      <w:r>
        <w:rPr>
          <w:rFonts w:hint="cs"/>
          <w:rtl/>
        </w:rPr>
        <w:t xml:space="preserve"> כן ביאר בהרבה מקומות, וכגון, ב</w:t>
      </w:r>
      <w:r>
        <w:rPr>
          <w:rtl/>
        </w:rPr>
        <w:t>נתיב העבודה פ"א [א, עח.]</w:t>
      </w:r>
      <w:r>
        <w:rPr>
          <w:rFonts w:hint="cs"/>
          <w:rtl/>
        </w:rPr>
        <w:t xml:space="preserve"> כתב</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w:t>
      </w:r>
      <w:r>
        <w:rPr>
          <w:rFonts w:hint="cs"/>
          <w:rtl/>
        </w:rPr>
        <w:t>, 'בדרך אחד יצאו ובשבעה דרכים [ינוסו]'</w:t>
      </w:r>
      <w:r>
        <w:rPr>
          <w:rtl/>
        </w:rPr>
        <w:t>.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w:t>
      </w:r>
      <w:r>
        <w:rPr>
          <w:rFonts w:hint="cs"/>
          <w:rtl/>
        </w:rPr>
        <w:t>..</w:t>
      </w:r>
      <w:r>
        <w:rPr>
          <w:rtl/>
        </w:rPr>
        <w:t>. ולכך השלשה אבות שיש בהם הקשור והאחדות בנו שבעה מזבחות ביחד, ומורה זה על הקשור האחדות, ולא על הרבוי בפעל"</w:t>
      </w:r>
      <w:r>
        <w:rPr>
          <w:rFonts w:hint="cs"/>
          <w:rtl/>
        </w:rPr>
        <w:t xml:space="preserve"> [הובא למעלה פ"ג הערה 497]</w:t>
      </w:r>
      <w:r>
        <w:rPr>
          <w:rtl/>
        </w:rPr>
        <w:t>.</w:t>
      </w:r>
      <w:r>
        <w:rPr>
          <w:rFonts w:hint="cs"/>
          <w:rtl/>
        </w:rPr>
        <w:t xml:space="preserve"> ובגו"א במדבר פכ"ג אות ג כתב: "</w:t>
      </w:r>
      <w:r>
        <w:rPr>
          <w:rtl/>
        </w:rPr>
        <w:t xml:space="preserve">ולפיכך בנו האבות ז' מזבחות, כי יש להם דביקות בו יתברך בכל, נגד כל החלקים. כי השבע כולל כל החלקים, כי זה המספר נאמר על רבוי החלקים, כמו </w:t>
      </w:r>
      <w:r>
        <w:rPr>
          <w:rFonts w:hint="cs"/>
          <w:rtl/>
        </w:rPr>
        <w:t>'</w:t>
      </w:r>
      <w:r>
        <w:rPr>
          <w:rtl/>
        </w:rPr>
        <w:t>בדרך אחד יצאו אליך ובשבעה דרכים ינוסו לפניך</w:t>
      </w:r>
      <w:r>
        <w:rPr>
          <w:rFonts w:hint="cs"/>
          <w:rtl/>
        </w:rPr>
        <w:t>'</w:t>
      </w:r>
      <w:r>
        <w:rPr>
          <w:rtl/>
        </w:rPr>
        <w:t xml:space="preserve">, וכן </w:t>
      </w:r>
      <w:r>
        <w:rPr>
          <w:rFonts w:hint="cs"/>
          <w:rtl/>
        </w:rPr>
        <w:t>'</w:t>
      </w:r>
      <w:r>
        <w:rPr>
          <w:rtl/>
        </w:rPr>
        <w:t>כי שבע יפול צדיק וקם ורשע באחת</w:t>
      </w:r>
      <w:r>
        <w:rPr>
          <w:rFonts w:hint="cs"/>
          <w:rtl/>
        </w:rPr>
        <w:t>'</w:t>
      </w:r>
      <w:r>
        <w:rPr>
          <w:rtl/>
        </w:rPr>
        <w:t xml:space="preserve"> </w:t>
      </w:r>
      <w:r>
        <w:rPr>
          <w:rFonts w:hint="cs"/>
          <w:rtl/>
        </w:rPr>
        <w:t>[</w:t>
      </w:r>
      <w:r>
        <w:rPr>
          <w:rtl/>
        </w:rPr>
        <w:t>משלי כד, טז</w:t>
      </w:r>
      <w:r>
        <w:rPr>
          <w:rFonts w:hint="cs"/>
          <w:rtl/>
        </w:rPr>
        <w:t>]</w:t>
      </w:r>
      <w:r>
        <w:rPr>
          <w:rtl/>
        </w:rPr>
        <w:t>, פירוש כי בכל מיני הנפילות ובכל חלקיהם יפול הצדיק, ואפילו הכי הוא קם. ולפיכך בנו ז' מזבחות, כי המזבח</w:t>
      </w:r>
      <w:r>
        <w:rPr>
          <w:rFonts w:hint="cs"/>
          <w:rtl/>
        </w:rPr>
        <w:t>,</w:t>
      </w:r>
      <w:r>
        <w:rPr>
          <w:rtl/>
        </w:rPr>
        <w:t xml:space="preserve"> שעליו הקרבת הקרבן</w:t>
      </w:r>
      <w:r>
        <w:rPr>
          <w:rFonts w:hint="cs"/>
          <w:rtl/>
        </w:rPr>
        <w:t>,</w:t>
      </w:r>
      <w:r>
        <w:rPr>
          <w:rtl/>
        </w:rPr>
        <w:t xml:space="preserve"> על ידו הדבקות בו יתברך</w:t>
      </w:r>
      <w:r>
        <w:rPr>
          <w:rFonts w:hint="cs"/>
          <w:rtl/>
        </w:rPr>
        <w:t xml:space="preserve">". </w:t>
      </w:r>
      <w:r>
        <w:rPr>
          <w:rtl/>
        </w:rPr>
        <w:t>ובנצח ישראל פי"ד [שנב:] כתב: "כי החילוק הגמור הוא כאשר נחלק לשבעה, כמו שאמר הכתוב [דברים כח, ז] 'בדרך אחד יצאו אליך ובשבעה דרכים ינוסו'</w:t>
      </w:r>
      <w:r>
        <w:rPr>
          <w:rFonts w:hint="cs"/>
          <w:rtl/>
        </w:rPr>
        <w:t>. רצה לומר כי דרך אחד שיצאו יהיה נחלק לז'. וכן 'יהיה לשבעה נחלים' [ישעיה יא, טו], וכן הרבה מאד, ודבר זה התבאר בכמה מקומות</w:t>
      </w:r>
      <w:r>
        <w:rPr>
          <w:rtl/>
        </w:rPr>
        <w:t>". ובח"א לקידושין כט: [ב, קלג.] כתב: "כי השבעה תמצא תמיד על מספר הרבוי, כמו  'בדרך אחד תצא אליו ובשבעה דרכים ינוסו'"</w:t>
      </w:r>
      <w:r>
        <w:rPr>
          <w:rFonts w:hint="cs"/>
          <w:rtl/>
        </w:rPr>
        <w:t xml:space="preserve"> [הובא למעלה פ"ג הערה 1308]</w:t>
      </w:r>
      <w:r>
        <w:rPr>
          <w:rtl/>
        </w:rPr>
        <w:t>.</w:t>
      </w:r>
      <w:r>
        <w:rPr>
          <w:rFonts w:hint="cs"/>
          <w:rtl/>
        </w:rPr>
        <w:t xml:space="preserve"> ובאור חדש [עד:] כתב: "לא תמצא מספר מורה על פירוד וחילוק כמו מספר שבעה, שכל מקום שרוצה להזכיר רבוי חלקים מזכיר 'שבעה', כמו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 וכן כתב בגבורות ה' פמ"ז [קפד:], תפארת ישראל פל"א [תסג.], נצח ישראל פ"ה [קכז.], שם פל"ב [תריד:], אור חדש [קעב.], ח"א לר"ה כא: [א, קכב:], ח"א לב"ב עג: [ג, צג:], ועוד.</w:t>
      </w:r>
    </w:p>
  </w:footnote>
  <w:footnote w:id="148">
    <w:p w:rsidR="005E6541" w:rsidRDefault="005E6541" w:rsidP="00330E20">
      <w:pPr>
        <w:pStyle w:val="FootnoteText"/>
        <w:rPr>
          <w:rFonts w:hint="cs"/>
        </w:rPr>
      </w:pPr>
      <w:r>
        <w:rPr>
          <w:rtl/>
        </w:rPr>
        <w:t>&lt;</w:t>
      </w:r>
      <w:r>
        <w:rPr>
          <w:rStyle w:val="FootnoteReference"/>
        </w:rPr>
        <w:footnoteRef/>
      </w:r>
      <w:r>
        <w:rPr>
          <w:rtl/>
        </w:rPr>
        <w:t>&gt;</w:t>
      </w:r>
      <w:r>
        <w:rPr>
          <w:rFonts w:hint="cs"/>
          <w:rtl/>
        </w:rPr>
        <w:t xml:space="preserve"> להלן [מד"ה ואלו ז' מעלות]. וצרף לכאן דברי הרמב"ן שאות בי"ת מתחלפת עם אות פ"ה, שכתב [שמות טו, י] בזה"ל: "</w:t>
      </w:r>
      <w:r>
        <w:rPr>
          <w:rtl/>
        </w:rPr>
        <w:t xml:space="preserve">נשפת ברוחך </w:t>
      </w:r>
      <w:r>
        <w:rPr>
          <w:rFonts w:hint="cs"/>
          <w:rtl/>
        </w:rPr>
        <w:t xml:space="preserve">- </w:t>
      </w:r>
      <w:r>
        <w:rPr>
          <w:rtl/>
        </w:rPr>
        <w:t xml:space="preserve">ענינו כמו בבי"ת, </w:t>
      </w:r>
      <w:r>
        <w:rPr>
          <w:rFonts w:hint="cs"/>
          <w:rtl/>
        </w:rPr>
        <w:t>'</w:t>
      </w:r>
      <w:r>
        <w:rPr>
          <w:rtl/>
        </w:rPr>
        <w:t>נשבת ברוחך</w:t>
      </w:r>
      <w:r>
        <w:rPr>
          <w:rFonts w:hint="cs"/>
          <w:rtl/>
        </w:rPr>
        <w:t>'</w:t>
      </w:r>
      <w:r>
        <w:rPr>
          <w:rtl/>
        </w:rPr>
        <w:t xml:space="preserve">, מלשון </w:t>
      </w:r>
      <w:r>
        <w:rPr>
          <w:rFonts w:hint="cs"/>
          <w:rtl/>
        </w:rPr>
        <w:t>'</w:t>
      </w:r>
      <w:r>
        <w:rPr>
          <w:rtl/>
        </w:rPr>
        <w:t>כי רוח ה' נשבה בו</w:t>
      </w:r>
      <w:r>
        <w:rPr>
          <w:rFonts w:hint="cs"/>
          <w:rtl/>
        </w:rPr>
        <w:t>'</w:t>
      </w:r>
      <w:r>
        <w:rPr>
          <w:rtl/>
        </w:rPr>
        <w:t xml:space="preserve"> </w:t>
      </w:r>
      <w:r>
        <w:rPr>
          <w:rFonts w:hint="cs"/>
          <w:rtl/>
        </w:rPr>
        <w:t>[</w:t>
      </w:r>
      <w:r>
        <w:rPr>
          <w:rtl/>
        </w:rPr>
        <w:t>ישעיה מ</w:t>
      </w:r>
      <w:r>
        <w:rPr>
          <w:rFonts w:hint="cs"/>
          <w:rtl/>
        </w:rPr>
        <w:t>,</w:t>
      </w:r>
      <w:r>
        <w:rPr>
          <w:rtl/>
        </w:rPr>
        <w:t xml:space="preserve"> ז</w:t>
      </w:r>
      <w:r>
        <w:rPr>
          <w:rFonts w:hint="cs"/>
          <w:rtl/>
        </w:rPr>
        <w:t>]</w:t>
      </w:r>
      <w:r>
        <w:rPr>
          <w:rtl/>
        </w:rPr>
        <w:t xml:space="preserve">, </w:t>
      </w:r>
      <w:r>
        <w:rPr>
          <w:rFonts w:hint="cs"/>
          <w:rtl/>
        </w:rPr>
        <w:t>'</w:t>
      </w:r>
      <w:r>
        <w:rPr>
          <w:rtl/>
        </w:rPr>
        <w:t>ישב רוחו יזלו מים</w:t>
      </w:r>
      <w:r>
        <w:rPr>
          <w:rFonts w:hint="cs"/>
          <w:rtl/>
        </w:rPr>
        <w:t>'</w:t>
      </w:r>
      <w:r>
        <w:rPr>
          <w:rtl/>
        </w:rPr>
        <w:t xml:space="preserve"> </w:t>
      </w:r>
      <w:r>
        <w:rPr>
          <w:rFonts w:hint="cs"/>
          <w:rtl/>
        </w:rPr>
        <w:t>[</w:t>
      </w:r>
      <w:r>
        <w:rPr>
          <w:rtl/>
        </w:rPr>
        <w:t>תהלים קמז</w:t>
      </w:r>
      <w:r>
        <w:rPr>
          <w:rFonts w:hint="cs"/>
          <w:rtl/>
        </w:rPr>
        <w:t>,</w:t>
      </w:r>
      <w:r>
        <w:rPr>
          <w:rtl/>
        </w:rPr>
        <w:t xml:space="preserve"> יח</w:t>
      </w:r>
      <w:r>
        <w:rPr>
          <w:rFonts w:hint="cs"/>
          <w:rtl/>
        </w:rPr>
        <w:t>]</w:t>
      </w:r>
      <w:r>
        <w:rPr>
          <w:rtl/>
        </w:rPr>
        <w:t>, כי שתי האותיות האלה ישמשו בענין אחד</w:t>
      </w:r>
      <w:r>
        <w:rPr>
          <w:rFonts w:hint="cs"/>
          <w:rtl/>
        </w:rPr>
        <w:t>". ולפי זה נמצא שתיבת "שבע" היא כמו תיבת "שפע", שהיא לשון רבוי, וכמו שכתב הרד"ק [ישעיה ס, ו] "</w:t>
      </w:r>
      <w:r>
        <w:rPr>
          <w:rtl/>
        </w:rPr>
        <w:t>שפעת - ענין רבוי</w:t>
      </w:r>
      <w:r>
        <w:rPr>
          <w:rFonts w:hint="cs"/>
          <w:rtl/>
        </w:rPr>
        <w:t>,</w:t>
      </w:r>
      <w:r>
        <w:rPr>
          <w:rtl/>
        </w:rPr>
        <w:t xml:space="preserve"> וכן </w:t>
      </w:r>
      <w:r>
        <w:rPr>
          <w:rFonts w:hint="cs"/>
          <w:rtl/>
        </w:rPr>
        <w:t>[איוב כב, יא] '</w:t>
      </w:r>
      <w:r>
        <w:rPr>
          <w:rtl/>
        </w:rPr>
        <w:t>ושפעת מים תכ</w:t>
      </w:r>
      <w:r>
        <w:rPr>
          <w:rFonts w:hint="cs"/>
          <w:rtl/>
        </w:rPr>
        <w:t>סך',</w:t>
      </w:r>
      <w:r>
        <w:rPr>
          <w:rtl/>
        </w:rPr>
        <w:t xml:space="preserve"> </w:t>
      </w:r>
      <w:r>
        <w:rPr>
          <w:rFonts w:hint="cs"/>
          <w:rtl/>
        </w:rPr>
        <w:t>[דברים לג, יט] '</w:t>
      </w:r>
      <w:r>
        <w:rPr>
          <w:rtl/>
        </w:rPr>
        <w:t>כי שפע ימים י</w:t>
      </w:r>
      <w:r>
        <w:rPr>
          <w:rFonts w:hint="cs"/>
          <w:rtl/>
        </w:rPr>
        <w:t>נקו'". וראה להלן הערה 1560.</w:t>
      </w:r>
    </w:p>
  </w:footnote>
  <w:footnote w:id="149">
    <w:p w:rsidR="005E6541" w:rsidRDefault="005E6541" w:rsidP="003D49D4">
      <w:pPr>
        <w:pStyle w:val="FootnoteText"/>
        <w:rPr>
          <w:rFonts w:hint="cs"/>
          <w:rtl/>
        </w:rPr>
      </w:pPr>
      <w:r>
        <w:rPr>
          <w:rtl/>
        </w:rPr>
        <w:t>&lt;</w:t>
      </w:r>
      <w:r>
        <w:rPr>
          <w:rStyle w:val="FootnoteReference"/>
        </w:rPr>
        <w:footnoteRef/>
      </w:r>
      <w:r>
        <w:rPr>
          <w:rtl/>
        </w:rPr>
        <w:t>&gt;</w:t>
      </w:r>
      <w:r>
        <w:rPr>
          <w:rFonts w:hint="cs"/>
          <w:rtl/>
        </w:rPr>
        <w:t xml:space="preserve"> פירוש - "נאה" היא תיבה הנאמרת על ההתאמה הקיימת בין הדברים, ולכך נאה לצדיקים שיתברכו במעלות אלו. וכן אמרו חכמים [פסחים מט:] "</w:t>
      </w:r>
      <w:r>
        <w:rPr>
          <w:rtl/>
        </w:rPr>
        <w:t>לעולם ימכור אדם כל מה שיש לו וישא בת תלמיד חכם</w:t>
      </w:r>
      <w:r>
        <w:rPr>
          <w:rFonts w:hint="cs"/>
          <w:rtl/>
        </w:rPr>
        <w:t>,</w:t>
      </w:r>
      <w:r>
        <w:rPr>
          <w:rtl/>
        </w:rPr>
        <w:t xml:space="preserve"> וישיא בתו לתלמיד חכם</w:t>
      </w:r>
      <w:r>
        <w:rPr>
          <w:rFonts w:hint="cs"/>
          <w:rtl/>
        </w:rPr>
        <w:t>,</w:t>
      </w:r>
      <w:r>
        <w:rPr>
          <w:rtl/>
        </w:rPr>
        <w:t xml:space="preserve"> משל לענבי הגפן בענבי הגפן דבר נאה ומתקבל</w:t>
      </w:r>
      <w:r>
        <w:rPr>
          <w:rFonts w:hint="cs"/>
          <w:rtl/>
        </w:rPr>
        <w:t>.</w:t>
      </w:r>
      <w:r>
        <w:rPr>
          <w:rtl/>
        </w:rPr>
        <w:t xml:space="preserve"> ולא ישא בת עם הארץ</w:t>
      </w:r>
      <w:r>
        <w:rPr>
          <w:rFonts w:hint="cs"/>
          <w:rtl/>
        </w:rPr>
        <w:t>,</w:t>
      </w:r>
      <w:r>
        <w:rPr>
          <w:rtl/>
        </w:rPr>
        <w:t xml:space="preserve"> משל לענבי הגפן בענבי הסנה דבר כעור</w:t>
      </w:r>
      <w:r>
        <w:rPr>
          <w:rFonts w:hint="cs"/>
          <w:rtl/>
        </w:rPr>
        <w:t xml:space="preserve"> ואינו מתקבל". וכתב רבינו בחיי [בראשית כד, ג], וז"ל: "</w:t>
      </w:r>
      <w:r>
        <w:rPr>
          <w:rtl/>
        </w:rPr>
        <w:t xml:space="preserve">כבר המשילו חז"ל המשפחות הדבקות זו עם זו שכולם מתאימות במעלה שוה, </w:t>
      </w:r>
      <w:r>
        <w:rPr>
          <w:rFonts w:hint="cs"/>
          <w:rtl/>
        </w:rPr>
        <w:t>'</w:t>
      </w:r>
      <w:r>
        <w:rPr>
          <w:rtl/>
        </w:rPr>
        <w:t>משל לענבי הגפן בענבי הגפן דבר נאה ומתקבל</w:t>
      </w:r>
      <w:r>
        <w:rPr>
          <w:rFonts w:hint="cs"/>
          <w:rtl/>
        </w:rPr>
        <w:t>'</w:t>
      </w:r>
      <w:r>
        <w:rPr>
          <w:rtl/>
        </w:rPr>
        <w:t>. וכשאחת הגונה והאחרת לא כן, אמר ה</w:t>
      </w:r>
      <w:r>
        <w:rPr>
          <w:rFonts w:hint="cs"/>
          <w:rtl/>
        </w:rPr>
        <w:t>'</w:t>
      </w:r>
      <w:r>
        <w:rPr>
          <w:rtl/>
        </w:rPr>
        <w:t>משל לענבי הגפן בענבי הסנה דבר כעור אינו מתקבל</w:t>
      </w:r>
      <w:r>
        <w:rPr>
          <w:rFonts w:hint="cs"/>
          <w:rtl/>
        </w:rPr>
        <w:t>'". הרי שלשון "נאה" נאמר כאשר יש התאמה בין המעלה לבעל המעלה. אך לעומת זאת, מי שאינו ראוי למעלה הנמצאת בו, על כך נאמר [משלי יא, כב] "נזם זהב באף חזיר". ולמעלה במשנה ג [לאחר ציון 331] כתב: "'</w:t>
      </w:r>
      <w:r>
        <w:rPr>
          <w:rtl/>
        </w:rPr>
        <w:t>נזם זהב באף חזיר</w:t>
      </w:r>
      <w:r>
        <w:rPr>
          <w:rFonts w:hint="cs"/>
          <w:rtl/>
        </w:rPr>
        <w:t xml:space="preserve">'... </w:t>
      </w:r>
      <w:r>
        <w:rPr>
          <w:rtl/>
        </w:rPr>
        <w:t>כי נזם זהב שהוא דבר משובח מאוד</w:t>
      </w:r>
      <w:r>
        <w:rPr>
          <w:rFonts w:hint="cs"/>
          <w:rtl/>
        </w:rPr>
        <w:t>,</w:t>
      </w:r>
      <w:r>
        <w:rPr>
          <w:rtl/>
        </w:rPr>
        <w:t xml:space="preserve"> אם הוא באף חזיר, שזה הנזם עם חשיבתו שיש לו</w:t>
      </w:r>
      <w:r>
        <w:rPr>
          <w:rFonts w:hint="cs"/>
          <w:rtl/>
        </w:rPr>
        <w:t>,</w:t>
      </w:r>
      <w:r>
        <w:rPr>
          <w:rtl/>
        </w:rPr>
        <w:t xml:space="preserve"> הוא מגונה מצד הנושא</w:t>
      </w:r>
      <w:r>
        <w:rPr>
          <w:rFonts w:hint="cs"/>
          <w:rtl/>
        </w:rPr>
        <w:t>,</w:t>
      </w:r>
      <w:r>
        <w:rPr>
          <w:rtl/>
        </w:rPr>
        <w:t xml:space="preserve"> שהוא החזיר</w:t>
      </w:r>
      <w:r>
        <w:rPr>
          <w:rFonts w:hint="cs"/>
          <w:rtl/>
        </w:rPr>
        <w:t xml:space="preserve">... </w:t>
      </w:r>
      <w:r>
        <w:rPr>
          <w:rtl/>
        </w:rPr>
        <w:t>כלל הדבר</w:t>
      </w:r>
      <w:r>
        <w:rPr>
          <w:rFonts w:hint="cs"/>
          <w:rtl/>
        </w:rPr>
        <w:t>,</w:t>
      </w:r>
      <w:r>
        <w:rPr>
          <w:rtl/>
        </w:rPr>
        <w:t xml:space="preserve"> כי נזם זהב שנקי וטהור מאוד, והוא עומד באף חזיר</w:t>
      </w:r>
      <w:r>
        <w:rPr>
          <w:rFonts w:hint="cs"/>
          <w:rtl/>
        </w:rPr>
        <w:t>,</w:t>
      </w:r>
      <w:r>
        <w:rPr>
          <w:rtl/>
        </w:rPr>
        <w:t xml:space="preserve"> שהאף של חזיר נובר באשפה</w:t>
      </w:r>
      <w:r>
        <w:rPr>
          <w:rFonts w:hint="cs"/>
          <w:rtl/>
        </w:rPr>
        <w:t>,</w:t>
      </w:r>
      <w:r>
        <w:rPr>
          <w:rtl/>
        </w:rPr>
        <w:t xml:space="preserve"> והוא מאוס ומגונה</w:t>
      </w:r>
      <w:r>
        <w:rPr>
          <w:rFonts w:hint="cs"/>
          <w:rtl/>
        </w:rPr>
        <w:t>,</w:t>
      </w:r>
      <w:r>
        <w:rPr>
          <w:rtl/>
        </w:rPr>
        <w:t xml:space="preserve"> וע</w:t>
      </w:r>
      <w:r>
        <w:rPr>
          <w:rFonts w:hint="cs"/>
          <w:rtl/>
        </w:rPr>
        <w:t>ל ידי זה</w:t>
      </w:r>
      <w:r>
        <w:rPr>
          <w:rtl/>
        </w:rPr>
        <w:t xml:space="preserve"> מתגנה הנזם הטהור</w:t>
      </w:r>
      <w:r>
        <w:rPr>
          <w:rFonts w:hint="cs"/>
          <w:rtl/>
        </w:rPr>
        <w:t xml:space="preserve">... </w:t>
      </w:r>
      <w:r>
        <w:rPr>
          <w:rtl/>
        </w:rPr>
        <w:t>כך הוא האדם שיש לו שכל ואינו עוסק בתורה, שהשכל עומד בגוף האדם החמרי</w:t>
      </w:r>
      <w:r>
        <w:rPr>
          <w:rFonts w:hint="cs"/>
          <w:rtl/>
        </w:rPr>
        <w:t>,</w:t>
      </w:r>
      <w:r>
        <w:rPr>
          <w:rtl/>
        </w:rPr>
        <w:t xml:space="preserve"> שיש לו פחיתות</w:t>
      </w:r>
      <w:r>
        <w:rPr>
          <w:rFonts w:hint="cs"/>
          <w:rtl/>
        </w:rPr>
        <w:t>,</w:t>
      </w:r>
      <w:r>
        <w:rPr>
          <w:rtl/>
        </w:rPr>
        <w:t xml:space="preserve"> ועוסק בדברים גופניים פחותים</w:t>
      </w:r>
      <w:r>
        <w:rPr>
          <w:rFonts w:hint="cs"/>
          <w:rtl/>
        </w:rPr>
        <w:t>,</w:t>
      </w:r>
      <w:r>
        <w:rPr>
          <w:rtl/>
        </w:rPr>
        <w:t xml:space="preserve"> ומתגנה השכל הטהור ע</w:t>
      </w:r>
      <w:r>
        <w:rPr>
          <w:rFonts w:hint="cs"/>
          <w:rtl/>
        </w:rPr>
        <w:t>ל ידי</w:t>
      </w:r>
      <w:r>
        <w:rPr>
          <w:rtl/>
        </w:rPr>
        <w:t xml:space="preserve"> זה</w:t>
      </w:r>
      <w:r>
        <w:rPr>
          <w:rFonts w:hint="cs"/>
          <w:rtl/>
        </w:rPr>
        <w:t>", ושם הערה 332. @</w:t>
      </w:r>
      <w:r w:rsidRPr="0042428A">
        <w:rPr>
          <w:rFonts w:hint="cs"/>
          <w:b/>
          <w:bCs/>
          <w:rtl/>
        </w:rPr>
        <w:t>ובכת"י כאן</w:t>
      </w:r>
      <w:r>
        <w:rPr>
          <w:rFonts w:hint="cs"/>
          <w:rtl/>
        </w:rPr>
        <w:t xml:space="preserve">^ הוסיף: "ולא יאמר כי המעלות האלו, אדרבה אין נאים לצדיקים, כי הצדיק ראוי שיהיה שלא מבקש בעולם הזה המעלות, אדרבה, יהיה מבקש השפלות, ולא יבקש הכבוד והנוי והעושר. וזה כי כל אלו ראוים לצדיקים, והם נאים לו ונאים לעולם, וזה מפני כי כל אלו הם מעלות נחשבים, וכיון שהם מעלות נחשבים, נאים המעלות אל הצדיקים, וגם נאים לעולם כאשר יש בעולם המעלות, בודאי דבר זה שבח הוא ומעלה. אף על גב כי הכבוד אין לרדוף אחריו, היינו כי הרודף אחר הכבוד הכבוד בורח ממנו [עירובין יג:], וא"כ אין נחשב זה מעלה כלל לגמרי, לכך אחר דבר שאין נחשב מעלה אין לרדוף אחריו... ולא יאמר כי האדם בעולם הזה אין נאים אלו המעלות, שיותר טוב כאשר הוא חסר מכל, לכך אמר שאין זה כך". </w:t>
      </w:r>
    </w:p>
  </w:footnote>
  <w:footnote w:id="150">
    <w:p w:rsidR="005E6541" w:rsidRDefault="005E6541" w:rsidP="00492D77">
      <w:pPr>
        <w:pStyle w:val="FootnoteText"/>
        <w:rPr>
          <w:rFonts w:hint="cs"/>
          <w:rtl/>
        </w:rPr>
      </w:pPr>
      <w:r>
        <w:rPr>
          <w:rtl/>
        </w:rPr>
        <w:t>&lt;</w:t>
      </w:r>
      <w:r>
        <w:rPr>
          <w:rStyle w:val="FootnoteReference"/>
        </w:rPr>
        <w:footnoteRef/>
      </w:r>
      <w:r>
        <w:rPr>
          <w:rtl/>
        </w:rPr>
        <w:t>&gt;</w:t>
      </w:r>
      <w:r>
        <w:rPr>
          <w:rFonts w:hint="cs"/>
          <w:rtl/>
        </w:rPr>
        <w:t xml:space="preserve"> צרף לכאן הנאמר לעשו [בראשית כז, מ] "</w:t>
      </w:r>
      <w:r>
        <w:rPr>
          <w:rtl/>
        </w:rPr>
        <w:t>ועל חרבך תחיה ואת אחיך תעב</w:t>
      </w:r>
      <w:r>
        <w:rPr>
          <w:rFonts w:hint="cs"/>
          <w:rtl/>
        </w:rPr>
        <w:t>ו</w:t>
      </w:r>
      <w:r>
        <w:rPr>
          <w:rtl/>
        </w:rPr>
        <w:t>ד והיה כאשר תריד ופרקת ע</w:t>
      </w:r>
      <w:r>
        <w:rPr>
          <w:rFonts w:hint="cs"/>
          <w:rtl/>
        </w:rPr>
        <w:t>ו</w:t>
      </w:r>
      <w:r>
        <w:rPr>
          <w:rtl/>
        </w:rPr>
        <w:t>לו מעל צוארך</w:t>
      </w:r>
      <w:r>
        <w:rPr>
          <w:rFonts w:hint="cs"/>
          <w:rtl/>
        </w:rPr>
        <w:t>", ופירש רש"י שם "</w:t>
      </w:r>
      <w:r>
        <w:rPr>
          <w:rtl/>
        </w:rPr>
        <w:t>והיה כאשר תריד - לשון צער</w:t>
      </w:r>
      <w:r>
        <w:rPr>
          <w:rFonts w:hint="cs"/>
          <w:rtl/>
        </w:rPr>
        <w:t>,</w:t>
      </w:r>
      <w:r>
        <w:rPr>
          <w:rtl/>
        </w:rPr>
        <w:t xml:space="preserve"> כמו </w:t>
      </w:r>
      <w:r>
        <w:rPr>
          <w:rFonts w:hint="cs"/>
          <w:rtl/>
        </w:rPr>
        <w:t>[</w:t>
      </w:r>
      <w:r>
        <w:rPr>
          <w:rtl/>
        </w:rPr>
        <w:t>תהלים נה</w:t>
      </w:r>
      <w:r>
        <w:rPr>
          <w:rFonts w:hint="cs"/>
          <w:rtl/>
        </w:rPr>
        <w:t>, ג]</w:t>
      </w:r>
      <w:r>
        <w:rPr>
          <w:rtl/>
        </w:rPr>
        <w:t xml:space="preserve"> </w:t>
      </w:r>
      <w:r>
        <w:rPr>
          <w:rFonts w:hint="cs"/>
          <w:rtl/>
        </w:rPr>
        <w:t>'</w:t>
      </w:r>
      <w:r>
        <w:rPr>
          <w:rtl/>
        </w:rPr>
        <w:t>אריד בשיחי</w:t>
      </w:r>
      <w:r>
        <w:rPr>
          <w:rFonts w:hint="cs"/>
          <w:rtl/>
        </w:rPr>
        <w:t>',</w:t>
      </w:r>
      <w:r>
        <w:rPr>
          <w:rtl/>
        </w:rPr>
        <w:t xml:space="preserve"> כלומר כשיעברו ישראל על התורה</w:t>
      </w:r>
      <w:r>
        <w:rPr>
          <w:rFonts w:hint="cs"/>
          <w:rtl/>
        </w:rPr>
        <w:t>,</w:t>
      </w:r>
      <w:r>
        <w:rPr>
          <w:rtl/>
        </w:rPr>
        <w:t xml:space="preserve"> ויהיה לך פתחון פה להצטער על הברכות שנטל</w:t>
      </w:r>
      <w:r>
        <w:rPr>
          <w:rFonts w:hint="cs"/>
          <w:rtl/>
        </w:rPr>
        <w:t>,</w:t>
      </w:r>
      <w:r>
        <w:rPr>
          <w:rtl/>
        </w:rPr>
        <w:t xml:space="preserve"> </w:t>
      </w:r>
      <w:r>
        <w:rPr>
          <w:rFonts w:hint="cs"/>
          <w:rtl/>
        </w:rPr>
        <w:t>'</w:t>
      </w:r>
      <w:r>
        <w:rPr>
          <w:rtl/>
        </w:rPr>
        <w:t>ופרקת ע</w:t>
      </w:r>
      <w:r>
        <w:rPr>
          <w:rFonts w:hint="cs"/>
          <w:rtl/>
        </w:rPr>
        <w:t>ו</w:t>
      </w:r>
      <w:r>
        <w:rPr>
          <w:rtl/>
        </w:rPr>
        <w:t>לו וגו'</w:t>
      </w:r>
      <w:r>
        <w:rPr>
          <w:rFonts w:hint="cs"/>
          <w:rtl/>
        </w:rPr>
        <w:t>'". וכתב על כך בגו"א שם [אות כח]: "</w:t>
      </w:r>
      <w:r>
        <w:rPr>
          <w:rtl/>
        </w:rPr>
        <w:t>דאין לומר אפילו לא יעברו על התורה</w:t>
      </w:r>
      <w:r>
        <w:rPr>
          <w:rFonts w:hint="cs"/>
          <w:rtl/>
        </w:rPr>
        <w:t>,</w:t>
      </w:r>
      <w:r>
        <w:rPr>
          <w:rtl/>
        </w:rPr>
        <w:t xml:space="preserve"> דאין האדם מצטער אם רואה אחר מצליח</w:t>
      </w:r>
      <w:r>
        <w:rPr>
          <w:rFonts w:hint="cs"/>
          <w:rtl/>
        </w:rPr>
        <w:t>,</w:t>
      </w:r>
      <w:r>
        <w:rPr>
          <w:rtl/>
        </w:rPr>
        <w:t xml:space="preserve"> והוא ראוי שיהיה מצליח</w:t>
      </w:r>
      <w:r>
        <w:rPr>
          <w:rFonts w:hint="cs"/>
          <w:rtl/>
        </w:rPr>
        <w:t>.</w:t>
      </w:r>
      <w:r>
        <w:rPr>
          <w:rtl/>
        </w:rPr>
        <w:t xml:space="preserve"> אלא אם הוא מצליח</w:t>
      </w:r>
      <w:r>
        <w:rPr>
          <w:rFonts w:hint="cs"/>
          <w:rtl/>
        </w:rPr>
        <w:t>,</w:t>
      </w:r>
      <w:r>
        <w:rPr>
          <w:rtl/>
        </w:rPr>
        <w:t xml:space="preserve"> והוא רשע</w:t>
      </w:r>
      <w:r>
        <w:rPr>
          <w:rFonts w:hint="cs"/>
          <w:rtl/>
        </w:rPr>
        <w:t>,</w:t>
      </w:r>
      <w:r>
        <w:rPr>
          <w:rtl/>
        </w:rPr>
        <w:t xml:space="preserve"> אז מצטער על שהרשע מצליח</w:t>
      </w:r>
      <w:r>
        <w:rPr>
          <w:rFonts w:hint="cs"/>
          <w:rtl/>
        </w:rPr>
        <w:t>,</w:t>
      </w:r>
      <w:r>
        <w:rPr>
          <w:rtl/>
        </w:rPr>
        <w:t xml:space="preserve"> והוא אינו מצליח. וכן </w:t>
      </w:r>
      <w:r>
        <w:rPr>
          <w:rFonts w:hint="cs"/>
          <w:rtl/>
        </w:rPr>
        <w:t>'</w:t>
      </w:r>
      <w:r>
        <w:rPr>
          <w:rtl/>
        </w:rPr>
        <w:t>כאשר תריד</w:t>
      </w:r>
      <w:r>
        <w:rPr>
          <w:rFonts w:hint="cs"/>
          <w:rtl/>
        </w:rPr>
        <w:t>'</w:t>
      </w:r>
      <w:r>
        <w:rPr>
          <w:rtl/>
        </w:rPr>
        <w:t xml:space="preserve"> רוצה לומר כאשר תצטער על הברכות, וזה שלא יקיימו ישראל התורה</w:t>
      </w:r>
      <w:r>
        <w:rPr>
          <w:rFonts w:hint="cs"/>
          <w:rtl/>
        </w:rPr>
        <w:t>". ומעתה יבוא ליישב את שאלתו השלישית על הברייתא [למעלה לאחר ציון 1478], ששאל: "מה שאמר 'נאה לצדיקים ונאה לעולם', איך דבר זה נאה לעולם, כי מה יהנה העולם בזה".</w:t>
      </w:r>
    </w:p>
  </w:footnote>
  <w:footnote w:id="151">
    <w:p w:rsidR="005E6541" w:rsidRDefault="005E6541" w:rsidP="002D21DD">
      <w:pPr>
        <w:pStyle w:val="FootnoteText"/>
        <w:rPr>
          <w:rFonts w:hint="cs"/>
          <w:rtl/>
        </w:rPr>
      </w:pPr>
      <w:r>
        <w:rPr>
          <w:rtl/>
        </w:rPr>
        <w:t>&lt;</w:t>
      </w:r>
      <w:r>
        <w:rPr>
          <w:rStyle w:val="FootnoteReference"/>
        </w:rPr>
        <w:footnoteRef/>
      </w:r>
      <w:r>
        <w:rPr>
          <w:rtl/>
        </w:rPr>
        <w:t>&gt;</w:t>
      </w:r>
      <w:r>
        <w:rPr>
          <w:rFonts w:hint="cs"/>
          <w:rtl/>
        </w:rPr>
        <w:t xml:space="preserve"> חולין פט. "</w:t>
      </w:r>
      <w:r>
        <w:rPr>
          <w:rtl/>
        </w:rPr>
        <w:t>אמר להם הק</w:t>
      </w:r>
      <w:r>
        <w:rPr>
          <w:rFonts w:hint="cs"/>
          <w:rtl/>
        </w:rPr>
        <w:t>ב"ה</w:t>
      </w:r>
      <w:r>
        <w:rPr>
          <w:rtl/>
        </w:rPr>
        <w:t xml:space="preserve"> לישראל</w:t>
      </w:r>
      <w:r>
        <w:rPr>
          <w:rFonts w:hint="cs"/>
          <w:rtl/>
        </w:rPr>
        <w:t>,</w:t>
      </w:r>
      <w:r>
        <w:rPr>
          <w:rtl/>
        </w:rPr>
        <w:t xml:space="preserve"> חושקני בכם</w:t>
      </w:r>
      <w:r>
        <w:rPr>
          <w:rFonts w:hint="cs"/>
          <w:rtl/>
        </w:rPr>
        <w:t>,</w:t>
      </w:r>
      <w:r>
        <w:rPr>
          <w:rtl/>
        </w:rPr>
        <w:t xml:space="preserve"> שאפילו בשעה שאני משפיע לכם גדולה</w:t>
      </w:r>
      <w:r>
        <w:rPr>
          <w:rFonts w:hint="cs"/>
          <w:rtl/>
        </w:rPr>
        <w:t>,</w:t>
      </w:r>
      <w:r>
        <w:rPr>
          <w:rtl/>
        </w:rPr>
        <w:t xml:space="preserve"> אתם ממעטין עצמכם לפני</w:t>
      </w:r>
      <w:r>
        <w:rPr>
          <w:rFonts w:hint="cs"/>
          <w:rtl/>
        </w:rPr>
        <w:t xml:space="preserve">... </w:t>
      </w:r>
      <w:r>
        <w:rPr>
          <w:rtl/>
        </w:rPr>
        <w:t>אבל עובדי כוכבים אינן כן</w:t>
      </w:r>
      <w:r>
        <w:rPr>
          <w:rFonts w:hint="cs"/>
          <w:rtl/>
        </w:rPr>
        <w:t>,</w:t>
      </w:r>
      <w:r>
        <w:rPr>
          <w:rtl/>
        </w:rPr>
        <w:t xml:space="preserve"> נתתי גדולה לנמרוד</w:t>
      </w:r>
      <w:r>
        <w:rPr>
          <w:rFonts w:hint="cs"/>
          <w:rtl/>
        </w:rPr>
        <w:t>,</w:t>
      </w:r>
      <w:r>
        <w:rPr>
          <w:rtl/>
        </w:rPr>
        <w:t xml:space="preserve"> אמר </w:t>
      </w:r>
      <w:r>
        <w:rPr>
          <w:rFonts w:hint="cs"/>
          <w:rtl/>
        </w:rPr>
        <w:t>[בראשית יא, ד] '</w:t>
      </w:r>
      <w:r>
        <w:rPr>
          <w:rtl/>
        </w:rPr>
        <w:t>הבה נבנה לנו עיר</w:t>
      </w:r>
      <w:r>
        <w:rPr>
          <w:rFonts w:hint="cs"/>
          <w:rtl/>
        </w:rPr>
        <w:t>'.</w:t>
      </w:r>
      <w:r>
        <w:rPr>
          <w:rtl/>
        </w:rPr>
        <w:t xml:space="preserve"> לפרעה</w:t>
      </w:r>
      <w:r>
        <w:rPr>
          <w:rFonts w:hint="cs"/>
          <w:rtl/>
        </w:rPr>
        <w:t>,</w:t>
      </w:r>
      <w:r>
        <w:rPr>
          <w:rtl/>
        </w:rPr>
        <w:t xml:space="preserve"> אמר </w:t>
      </w:r>
      <w:r>
        <w:rPr>
          <w:rFonts w:hint="cs"/>
          <w:rtl/>
        </w:rPr>
        <w:t>[שמות ה, ב] '</w:t>
      </w:r>
      <w:r>
        <w:rPr>
          <w:rtl/>
        </w:rPr>
        <w:t>מי ה'</w:t>
      </w:r>
      <w:r>
        <w:rPr>
          <w:rFonts w:hint="cs"/>
          <w:rtl/>
        </w:rPr>
        <w:t>'.</w:t>
      </w:r>
      <w:r>
        <w:rPr>
          <w:rtl/>
        </w:rPr>
        <w:t xml:space="preserve"> לסנחריב</w:t>
      </w:r>
      <w:r>
        <w:rPr>
          <w:rFonts w:hint="cs"/>
          <w:rtl/>
        </w:rPr>
        <w:t>,</w:t>
      </w:r>
      <w:r>
        <w:rPr>
          <w:rtl/>
        </w:rPr>
        <w:t xml:space="preserve"> אמר </w:t>
      </w:r>
      <w:r>
        <w:rPr>
          <w:rFonts w:hint="cs"/>
          <w:rtl/>
        </w:rPr>
        <w:t>[מ"ב יח, לה] '</w:t>
      </w:r>
      <w:r>
        <w:rPr>
          <w:rtl/>
        </w:rPr>
        <w:t>מי בכל אלהי הארצות וגו'</w:t>
      </w:r>
      <w:r>
        <w:rPr>
          <w:rFonts w:hint="cs"/>
          <w:rtl/>
        </w:rPr>
        <w:t>'.</w:t>
      </w:r>
      <w:r>
        <w:rPr>
          <w:rtl/>
        </w:rPr>
        <w:t xml:space="preserve"> לנבוכדנצר</w:t>
      </w:r>
      <w:r>
        <w:rPr>
          <w:rFonts w:hint="cs"/>
          <w:rtl/>
        </w:rPr>
        <w:t>,</w:t>
      </w:r>
      <w:r>
        <w:rPr>
          <w:rtl/>
        </w:rPr>
        <w:t xml:space="preserve"> אמר </w:t>
      </w:r>
      <w:r>
        <w:rPr>
          <w:rFonts w:hint="cs"/>
          <w:rtl/>
        </w:rPr>
        <w:t>[ישעיה יד, יד] '</w:t>
      </w:r>
      <w:r>
        <w:rPr>
          <w:rtl/>
        </w:rPr>
        <w:t>אעלה על במתי עב</w:t>
      </w:r>
      <w:r>
        <w:rPr>
          <w:rFonts w:hint="cs"/>
          <w:rtl/>
        </w:rPr>
        <w:t>'.</w:t>
      </w:r>
      <w:r>
        <w:rPr>
          <w:rtl/>
        </w:rPr>
        <w:t xml:space="preserve"> לחירם מלך צור</w:t>
      </w:r>
      <w:r>
        <w:rPr>
          <w:rFonts w:hint="cs"/>
          <w:rtl/>
        </w:rPr>
        <w:t>,</w:t>
      </w:r>
      <w:r>
        <w:rPr>
          <w:rtl/>
        </w:rPr>
        <w:t xml:space="preserve"> אמר </w:t>
      </w:r>
      <w:r>
        <w:rPr>
          <w:rFonts w:hint="cs"/>
          <w:rtl/>
        </w:rPr>
        <w:t>[יחזקאל כח, ב] '</w:t>
      </w:r>
      <w:r>
        <w:rPr>
          <w:rtl/>
        </w:rPr>
        <w:t>מושב אלהים ישבתי בלב ימים</w:t>
      </w:r>
      <w:r>
        <w:rPr>
          <w:rFonts w:hint="cs"/>
          <w:rtl/>
        </w:rPr>
        <w:t>'". ובנתיב הענוה ר"פ ב כתב: "</w:t>
      </w:r>
      <w:r>
        <w:rPr>
          <w:rtl/>
        </w:rPr>
        <w:t>האומות גדולתם מצד עולם הזה הגשמי,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 כי הגאוה מדה גשמית</w:t>
      </w:r>
      <w:r>
        <w:rPr>
          <w:rFonts w:hint="cs"/>
          <w:rtl/>
        </w:rPr>
        <w:t xml:space="preserve">... </w:t>
      </w:r>
      <w:r>
        <w:rPr>
          <w:rtl/>
        </w:rPr>
        <w:t>ולפיכך מצד הגדולה שנתן להם בעולם הזה הגשמי</w:t>
      </w:r>
      <w:r>
        <w:rPr>
          <w:rFonts w:hint="cs"/>
          <w:rtl/>
        </w:rPr>
        <w:t>,</w:t>
      </w:r>
      <w:r>
        <w:rPr>
          <w:rtl/>
        </w:rPr>
        <w:t xml:space="preserve"> מוסיפים הם על המדה</w:t>
      </w:r>
      <w:r>
        <w:rPr>
          <w:rFonts w:hint="cs"/>
          <w:rtl/>
        </w:rPr>
        <w:t xml:space="preserve">... </w:t>
      </w:r>
      <w:r>
        <w:rPr>
          <w:rtl/>
        </w:rPr>
        <w:t>ואין ראוי לאומות רק גדולה גשמית</w:t>
      </w:r>
      <w:r>
        <w:rPr>
          <w:rFonts w:hint="cs"/>
          <w:rtl/>
        </w:rPr>
        <w:t>,</w:t>
      </w:r>
      <w:r>
        <w:rPr>
          <w:rtl/>
        </w:rPr>
        <w:t xml:space="preserve"> ולפיכך האומות כאשר השם ית</w:t>
      </w:r>
      <w:r>
        <w:rPr>
          <w:rFonts w:hint="cs"/>
          <w:rtl/>
        </w:rPr>
        <w:t>ברך</w:t>
      </w:r>
      <w:r>
        <w:rPr>
          <w:rtl/>
        </w:rPr>
        <w:t xml:space="preserve"> נותן להם גדולה</w:t>
      </w:r>
      <w:r>
        <w:rPr>
          <w:rFonts w:hint="cs"/>
          <w:rtl/>
        </w:rPr>
        <w:t>,</w:t>
      </w:r>
      <w:r>
        <w:rPr>
          <w:rtl/>
        </w:rPr>
        <w:t xml:space="preserve"> מתגאים עוד ביותר</w:t>
      </w:r>
      <w:r>
        <w:rPr>
          <w:rFonts w:hint="cs"/>
          <w:rtl/>
        </w:rPr>
        <w:t>,</w:t>
      </w:r>
      <w:r>
        <w:rPr>
          <w:rtl/>
        </w:rPr>
        <w:t xml:space="preserve"> עד שכל כך גדולתם</w:t>
      </w:r>
      <w:r>
        <w:rPr>
          <w:rFonts w:hint="cs"/>
          <w:rtl/>
        </w:rPr>
        <w:t>,</w:t>
      </w:r>
      <w:r>
        <w:rPr>
          <w:rtl/>
        </w:rPr>
        <w:t xml:space="preserve"> עד שהם מורדים בהקב"ה מפני גאותם</w:t>
      </w:r>
      <w:r>
        <w:rPr>
          <w:rFonts w:hint="cs"/>
          <w:rtl/>
        </w:rPr>
        <w:t>".</w:t>
      </w:r>
    </w:p>
  </w:footnote>
  <w:footnote w:id="152">
    <w:p w:rsidR="005E6541" w:rsidRDefault="005E6541" w:rsidP="00E57674">
      <w:pPr>
        <w:pStyle w:val="FootnoteText"/>
        <w:rPr>
          <w:rFonts w:hint="cs"/>
          <w:rtl/>
        </w:rPr>
      </w:pPr>
      <w:r>
        <w:rPr>
          <w:rtl/>
        </w:rPr>
        <w:t>&lt;</w:t>
      </w:r>
      <w:r>
        <w:rPr>
          <w:rStyle w:val="FootnoteReference"/>
        </w:rPr>
        <w:footnoteRef/>
      </w:r>
      <w:r>
        <w:rPr>
          <w:rtl/>
        </w:rPr>
        <w:t>&gt;</w:t>
      </w:r>
      <w:r>
        <w:rPr>
          <w:rFonts w:hint="cs"/>
          <w:rtl/>
        </w:rPr>
        <w:t xml:space="preserve"> על פי הפסוק [איוב לח, טו] "</w:t>
      </w:r>
      <w:r>
        <w:rPr>
          <w:rtl/>
        </w:rPr>
        <w:t>וימנע מרשעים אורם וזרוע רמה תש</w:t>
      </w:r>
      <w:r>
        <w:rPr>
          <w:rFonts w:hint="cs"/>
          <w:rtl/>
        </w:rPr>
        <w:t>בר". ולמעלה פ"ב מי"ד [תתד:] כתב: "לגודל כח הרשעות, וזרוע רמה שלו". וקודם לכן במשנה יג [תשסז:] כתב שזהו עיקר הרשעות, וכלשונו: "כי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כאשר הוא רשע לבריות... עד שיציאתו ניכר לאחרים, והם הבריות, ואז נקרא 'רשע'". ובנתיב הצדק פ"ג [ב, קמב.] כתב: "</w:t>
      </w:r>
      <w:r>
        <w:rPr>
          <w:rtl/>
        </w:rPr>
        <w:t>גדר הרשע כאשר הוא יוצא בתוקף</w:t>
      </w:r>
      <w:r>
        <w:rPr>
          <w:rFonts w:hint="cs"/>
          <w:rtl/>
        </w:rPr>
        <w:t>,</w:t>
      </w:r>
      <w:r>
        <w:rPr>
          <w:rtl/>
        </w:rPr>
        <w:t xml:space="preserve"> ובזרוע רמה שלו נכנס לגבול חבירו, תכף ומיד נקרא </w:t>
      </w:r>
      <w:r>
        <w:rPr>
          <w:rFonts w:hint="cs"/>
          <w:rtl/>
        </w:rPr>
        <w:t>'</w:t>
      </w:r>
      <w:r>
        <w:rPr>
          <w:rtl/>
        </w:rPr>
        <w:t>רשע</w:t>
      </w:r>
      <w:r>
        <w:rPr>
          <w:rFonts w:hint="cs"/>
          <w:rtl/>
        </w:rPr>
        <w:t>'.</w:t>
      </w:r>
      <w:r>
        <w:rPr>
          <w:rtl/>
        </w:rPr>
        <w:t xml:space="preserve"> כי במה שיוצא לגבול אחר בזה הוא רשע</w:t>
      </w:r>
      <w:r>
        <w:rPr>
          <w:rFonts w:hint="cs"/>
          <w:rtl/>
        </w:rPr>
        <w:t>,</w:t>
      </w:r>
      <w:r>
        <w:rPr>
          <w:rtl/>
        </w:rPr>
        <w:t xml:space="preserve"> שהוא בכח זרוע שלו נכנס לגבול אחר</w:t>
      </w:r>
      <w:r>
        <w:rPr>
          <w:rFonts w:hint="cs"/>
          <w:rtl/>
        </w:rPr>
        <w:t>".</w:t>
      </w:r>
    </w:p>
  </w:footnote>
  <w:footnote w:id="153">
    <w:p w:rsidR="005E6541" w:rsidRDefault="005E6541" w:rsidP="00D035B8">
      <w:pPr>
        <w:pStyle w:val="FootnoteText"/>
        <w:rPr>
          <w:rFonts w:hint="cs"/>
        </w:rPr>
      </w:pPr>
      <w:r>
        <w:rPr>
          <w:rtl/>
        </w:rPr>
        <w:t>&lt;</w:t>
      </w:r>
      <w:r>
        <w:rPr>
          <w:rStyle w:val="FootnoteReference"/>
        </w:rPr>
        <w:footnoteRef/>
      </w:r>
      <w:r>
        <w:rPr>
          <w:rtl/>
        </w:rPr>
        <w:t>&gt;</w:t>
      </w:r>
      <w:r>
        <w:rPr>
          <w:rFonts w:hint="cs"/>
          <w:rtl/>
        </w:rPr>
        <w:t xml:space="preserve"> כמו שכתב רש"י [בראשית כח, י] "יציאת צדיק מן המקום עושה רושם, שבזמן שהצדיק בעיר, הוא הודה, הוא זיוה, הוא הדרה. יצא משם, פנה הודה, פנה זיוה, פנה הדרה". ובגו"א שם [אות ח] כתב: "</w:t>
      </w:r>
      <w:r>
        <w:rPr>
          <w:rtl/>
        </w:rPr>
        <w:t>נראה שמזכיר ג' דברים</w:t>
      </w:r>
      <w:r>
        <w:rPr>
          <w:rFonts w:hint="cs"/>
          <w:rtl/>
        </w:rPr>
        <w:t>,</w:t>
      </w:r>
      <w:r>
        <w:rPr>
          <w:rtl/>
        </w:rPr>
        <w:t xml:space="preserve"> לפי שהצדיק בעיר מדריך האנשים בקרבה ביראת שמים, שהוא מצות עשה ולא תעשה, והם מצות השם יתברך. והשני</w:t>
      </w:r>
      <w:r>
        <w:rPr>
          <w:rFonts w:hint="cs"/>
          <w:rtl/>
        </w:rPr>
        <w:t>,</w:t>
      </w:r>
      <w:r>
        <w:rPr>
          <w:rtl/>
        </w:rPr>
        <w:t xml:space="preserve"> שהוא משכיל אותם בחכמה. והשלישי</w:t>
      </w:r>
      <w:r>
        <w:rPr>
          <w:rFonts w:hint="cs"/>
          <w:rtl/>
        </w:rPr>
        <w:t>,</w:t>
      </w:r>
      <w:r>
        <w:rPr>
          <w:rtl/>
        </w:rPr>
        <w:t xml:space="preserve"> ללמד אותם מדות טובות והגונות הנזכרים במסכת אבות, והדומים לאלו המדות טובות והישרות</w:t>
      </w:r>
      <w:r>
        <w:rPr>
          <w:rFonts w:hint="cs"/>
          <w:rtl/>
        </w:rPr>
        <w:t>", ושם מבאר כיצד התיבות "הודה זיוה והדרה" מקבילות לשלש ההשפעות של הצדיק על אנשי עירו [הובא למעלה פ"ג הערה 1398]</w:t>
      </w:r>
      <w:r>
        <w:rPr>
          <w:rtl/>
        </w:rPr>
        <w:t xml:space="preserve">. </w:t>
      </w:r>
      <w:r>
        <w:rPr>
          <w:rFonts w:hint="cs"/>
          <w:rtl/>
        </w:rPr>
        <w:t>@</w:t>
      </w:r>
      <w:r w:rsidRPr="00E20F65">
        <w:rPr>
          <w:rFonts w:hint="cs"/>
          <w:b/>
          <w:bCs/>
          <w:rtl/>
        </w:rPr>
        <w:t>ואמרו חכמים</w:t>
      </w:r>
      <w:r>
        <w:rPr>
          <w:rFonts w:hint="cs"/>
          <w:rtl/>
        </w:rPr>
        <w:t>^ במשנה [סנהדרין עא:] "</w:t>
      </w:r>
      <w:r>
        <w:rPr>
          <w:rtl/>
        </w:rPr>
        <w:t>מיתתן של רשעים</w:t>
      </w:r>
      <w:r>
        <w:rPr>
          <w:rFonts w:hint="cs"/>
          <w:rtl/>
        </w:rPr>
        <w:t>,</w:t>
      </w:r>
      <w:r>
        <w:rPr>
          <w:rtl/>
        </w:rPr>
        <w:t xml:space="preserve"> הנאה להן והנאה לעולם</w:t>
      </w:r>
      <w:r>
        <w:rPr>
          <w:rFonts w:hint="cs"/>
          <w:rtl/>
        </w:rPr>
        <w:t>.</w:t>
      </w:r>
      <w:r>
        <w:rPr>
          <w:rtl/>
        </w:rPr>
        <w:t xml:space="preserve"> לצדיקים</w:t>
      </w:r>
      <w:r>
        <w:rPr>
          <w:rFonts w:hint="cs"/>
          <w:rtl/>
        </w:rPr>
        <w:t>,</w:t>
      </w:r>
      <w:r>
        <w:rPr>
          <w:rtl/>
        </w:rPr>
        <w:t xml:space="preserve"> רע להן ורע לעולם</w:t>
      </w:r>
      <w:r>
        <w:rPr>
          <w:rFonts w:hint="cs"/>
          <w:rtl/>
        </w:rPr>
        <w:t>.</w:t>
      </w:r>
      <w:r>
        <w:rPr>
          <w:rtl/>
        </w:rPr>
        <w:t xml:space="preserve"> יין ושינה לרשעים</w:t>
      </w:r>
      <w:r>
        <w:rPr>
          <w:rFonts w:hint="cs"/>
          <w:rtl/>
        </w:rPr>
        <w:t>,</w:t>
      </w:r>
      <w:r>
        <w:rPr>
          <w:rtl/>
        </w:rPr>
        <w:t xml:space="preserve"> הנאה להן והנאה לעולם</w:t>
      </w:r>
      <w:r>
        <w:rPr>
          <w:rFonts w:hint="cs"/>
          <w:rtl/>
        </w:rPr>
        <w:t>.</w:t>
      </w:r>
      <w:r>
        <w:rPr>
          <w:rtl/>
        </w:rPr>
        <w:t xml:space="preserve"> ולצדיקים</w:t>
      </w:r>
      <w:r>
        <w:rPr>
          <w:rFonts w:hint="cs"/>
          <w:rtl/>
        </w:rPr>
        <w:t>,</w:t>
      </w:r>
      <w:r>
        <w:rPr>
          <w:rtl/>
        </w:rPr>
        <w:t xml:space="preserve"> רע להן ורע לעולם</w:t>
      </w:r>
      <w:r>
        <w:rPr>
          <w:rFonts w:hint="cs"/>
          <w:rtl/>
        </w:rPr>
        <w:t>.</w:t>
      </w:r>
      <w:r>
        <w:rPr>
          <w:rtl/>
        </w:rPr>
        <w:t xml:space="preserve"> פיזור לרשעים</w:t>
      </w:r>
      <w:r>
        <w:rPr>
          <w:rFonts w:hint="cs"/>
          <w:rtl/>
        </w:rPr>
        <w:t>,</w:t>
      </w:r>
      <w:r>
        <w:rPr>
          <w:rtl/>
        </w:rPr>
        <w:t xml:space="preserve"> הנאה להן והנאה לעולם</w:t>
      </w:r>
      <w:r>
        <w:rPr>
          <w:rFonts w:hint="cs"/>
          <w:rtl/>
        </w:rPr>
        <w:t>.</w:t>
      </w:r>
      <w:r>
        <w:rPr>
          <w:rtl/>
        </w:rPr>
        <w:t xml:space="preserve"> ולצדיקים</w:t>
      </w:r>
      <w:r>
        <w:rPr>
          <w:rFonts w:hint="cs"/>
          <w:rtl/>
        </w:rPr>
        <w:t>,</w:t>
      </w:r>
      <w:r>
        <w:rPr>
          <w:rtl/>
        </w:rPr>
        <w:t xml:space="preserve"> רע להן ורע לעולם</w:t>
      </w:r>
      <w:r>
        <w:rPr>
          <w:rFonts w:hint="cs"/>
          <w:rtl/>
        </w:rPr>
        <w:t>.</w:t>
      </w:r>
      <w:r>
        <w:rPr>
          <w:rtl/>
        </w:rPr>
        <w:t xml:space="preserve"> כנוס לרשעים</w:t>
      </w:r>
      <w:r>
        <w:rPr>
          <w:rFonts w:hint="cs"/>
          <w:rtl/>
        </w:rPr>
        <w:t>,</w:t>
      </w:r>
      <w:r>
        <w:rPr>
          <w:rtl/>
        </w:rPr>
        <w:t xml:space="preserve"> רע להן ורע לעולם</w:t>
      </w:r>
      <w:r>
        <w:rPr>
          <w:rFonts w:hint="cs"/>
          <w:rtl/>
        </w:rPr>
        <w:t>.</w:t>
      </w:r>
      <w:r>
        <w:rPr>
          <w:rtl/>
        </w:rPr>
        <w:t xml:space="preserve"> ולצדיקים</w:t>
      </w:r>
      <w:r>
        <w:rPr>
          <w:rFonts w:hint="cs"/>
          <w:rtl/>
        </w:rPr>
        <w:t>,</w:t>
      </w:r>
      <w:r>
        <w:rPr>
          <w:rtl/>
        </w:rPr>
        <w:t xml:space="preserve"> הנאה להן והנאה לעולם</w:t>
      </w:r>
      <w:r>
        <w:rPr>
          <w:rFonts w:hint="cs"/>
          <w:rtl/>
        </w:rPr>
        <w:t>.</w:t>
      </w:r>
      <w:r>
        <w:rPr>
          <w:rtl/>
        </w:rPr>
        <w:t xml:space="preserve"> שקט לרשעים</w:t>
      </w:r>
      <w:r>
        <w:rPr>
          <w:rFonts w:hint="cs"/>
          <w:rtl/>
        </w:rPr>
        <w:t>,</w:t>
      </w:r>
      <w:r>
        <w:rPr>
          <w:rtl/>
        </w:rPr>
        <w:t xml:space="preserve"> רע להן ורע לעולם</w:t>
      </w:r>
      <w:r>
        <w:rPr>
          <w:rFonts w:hint="cs"/>
          <w:rtl/>
        </w:rPr>
        <w:t>.</w:t>
      </w:r>
      <w:r>
        <w:rPr>
          <w:rtl/>
        </w:rPr>
        <w:t xml:space="preserve"> לצדיקים</w:t>
      </w:r>
      <w:r>
        <w:rPr>
          <w:rFonts w:hint="cs"/>
          <w:rtl/>
        </w:rPr>
        <w:t>,</w:t>
      </w:r>
      <w:r>
        <w:rPr>
          <w:rtl/>
        </w:rPr>
        <w:t xml:space="preserve"> הנאה להן והנאה לעולם</w:t>
      </w:r>
      <w:r>
        <w:rPr>
          <w:rFonts w:hint="cs"/>
          <w:rtl/>
        </w:rPr>
        <w:t xml:space="preserve">". הרי מעלה טובה כאשר היא נמצאת אצל הצדיקים היא טובה להם וטובה לעולם, וכאשר היא נמצאת אצל הרשעים היא רעה להם ורעה לעולם. </w:t>
      </w:r>
    </w:p>
  </w:footnote>
  <w:footnote w:id="154">
    <w:p w:rsidR="005E6541" w:rsidRDefault="005E6541" w:rsidP="000B1597">
      <w:pPr>
        <w:pStyle w:val="FootnoteText"/>
        <w:rPr>
          <w:rFonts w:hint="cs"/>
        </w:rPr>
      </w:pPr>
      <w:r>
        <w:rPr>
          <w:rtl/>
        </w:rPr>
        <w:t>&lt;</w:t>
      </w:r>
      <w:r>
        <w:rPr>
          <w:rStyle w:val="FootnoteReference"/>
        </w:rPr>
        <w:footnoteRef/>
      </w:r>
      <w:r>
        <w:rPr>
          <w:rtl/>
        </w:rPr>
        <w:t>&gt;</w:t>
      </w:r>
      <w:r>
        <w:rPr>
          <w:rFonts w:hint="cs"/>
          <w:rtl/>
        </w:rPr>
        <w:t xml:space="preserve"> כי זהו הסדר כאשר לצדיקים יש מעלות טובות וקרבה אל השם יתברך. וכן כתב בתפארת ישראל ס"פ ס, וז"ל: "</w:t>
      </w:r>
      <w:r>
        <w:rPr>
          <w:rtl/>
        </w:rPr>
        <w:t>כי מתן שכרן של רשעים הוא שלא כסדר הראוי, אבל מתן שכרן של צדיקים הכל כסדר הראוי</w:t>
      </w:r>
      <w:r>
        <w:rPr>
          <w:rFonts w:hint="cs"/>
          <w:rtl/>
        </w:rPr>
        <w:t xml:space="preserve">... </w:t>
      </w:r>
      <w:r>
        <w:rPr>
          <w:rtl/>
        </w:rPr>
        <w:t>כי שכרן הוא דבר יוצא מן הסדר המציאות שיהיה אל הרשע קירוב אל השם יתב</w:t>
      </w:r>
      <w:r>
        <w:rPr>
          <w:rFonts w:hint="cs"/>
          <w:rtl/>
        </w:rPr>
        <w:t xml:space="preserve">רך". </w:t>
      </w:r>
    </w:p>
  </w:footnote>
  <w:footnote w:id="155">
    <w:p w:rsidR="005E6541" w:rsidRDefault="005E6541" w:rsidP="00347ADC">
      <w:pPr>
        <w:pStyle w:val="FootnoteText"/>
        <w:rPr>
          <w:rFonts w:hint="cs"/>
        </w:rPr>
      </w:pPr>
      <w:r>
        <w:rPr>
          <w:rtl/>
        </w:rPr>
        <w:t>&lt;</w:t>
      </w:r>
      <w:r>
        <w:rPr>
          <w:rStyle w:val="FootnoteReference"/>
        </w:rPr>
        <w:footnoteRef/>
      </w:r>
      <w:r>
        <w:rPr>
          <w:rtl/>
        </w:rPr>
        <w:t>&gt;</w:t>
      </w:r>
      <w:r>
        <w:rPr>
          <w:rFonts w:hint="cs"/>
          <w:rtl/>
        </w:rPr>
        <w:t xml:space="preserve"> כפי שכתב בגו"א דברים פ"ל אות א, וז"ל: "</w:t>
      </w:r>
      <w:r>
        <w:rPr>
          <w:rtl/>
        </w:rPr>
        <w:t>השם יתברך ברא העולם על סדרו, ויהיה כל נברא במקום שנתן לו השם יתברך. והגלות הוא שינוי סדר בעולם, שיהיה גולה ממקומו המיוחד והמסודר לו</w:t>
      </w:r>
      <w:r>
        <w:rPr>
          <w:rFonts w:hint="cs"/>
          <w:rtl/>
        </w:rPr>
        <w:t>..</w:t>
      </w:r>
      <w:r>
        <w:rPr>
          <w:rtl/>
        </w:rPr>
        <w:t>. שהגלות היפך רצונו אשר סדר העולם, וכאשר שב למקומו, גם כן דעתו יתברך שב ונח ושקט</w:t>
      </w:r>
      <w:r>
        <w:rPr>
          <w:rFonts w:hint="cs"/>
          <w:rtl/>
        </w:rPr>
        <w:t xml:space="preserve">... </w:t>
      </w:r>
      <w:r>
        <w:rPr>
          <w:rtl/>
        </w:rPr>
        <w:t>שזה רצונו שיהיה הכל מסודר על מקומו, ולא יהיה גלות לשום נמצא</w:t>
      </w:r>
      <w:r>
        <w:rPr>
          <w:rFonts w:hint="cs"/>
          <w:rtl/>
        </w:rPr>
        <w:t>" [הובא למעלה פ"ד הערה 252]. הרי מעלה והיופי בהנהגה כסדר הוא משום שזהו רצונו יתברך. ולמעלה פ"ב מ"ב אמרו "יפה תלמוד תורה עם דרך ארץ", וכתב שם לבאר: "</w:t>
      </w:r>
      <w:r>
        <w:rPr>
          <w:rtl/>
        </w:rPr>
        <w:t>יעלה על דעתו שלא יפנה אל הנהגת העולם לעשות מלאכה</w:t>
      </w:r>
      <w:r>
        <w:rPr>
          <w:rFonts w:hint="cs"/>
          <w:rtl/>
        </w:rPr>
        <w:t>.</w:t>
      </w:r>
      <w:r>
        <w:rPr>
          <w:rtl/>
        </w:rPr>
        <w:t xml:space="preserve"> אבל צריך שיעשה האדם מילי דשמיא כפי הסדר הראוי, ולכך אמר </w:t>
      </w:r>
      <w:r>
        <w:rPr>
          <w:rFonts w:hint="cs"/>
          <w:rtl/>
        </w:rPr>
        <w:t>'</w:t>
      </w:r>
      <w:r>
        <w:rPr>
          <w:rtl/>
        </w:rPr>
        <w:t>יפה ת</w:t>
      </w:r>
      <w:r>
        <w:rPr>
          <w:rFonts w:hint="cs"/>
          <w:rtl/>
        </w:rPr>
        <w:t>למוד תורה</w:t>
      </w:r>
      <w:r>
        <w:rPr>
          <w:rtl/>
        </w:rPr>
        <w:t xml:space="preserve"> עם דרך ארץ</w:t>
      </w:r>
      <w:r>
        <w:rPr>
          <w:rFonts w:hint="cs"/>
          <w:rtl/>
        </w:rPr>
        <w:t>',</w:t>
      </w:r>
      <w:r>
        <w:rPr>
          <w:rtl/>
        </w:rPr>
        <w:t xml:space="preserve"> שלא ישנה סדר הראוי</w:t>
      </w:r>
      <w:r>
        <w:rPr>
          <w:rFonts w:hint="cs"/>
          <w:rtl/>
        </w:rPr>
        <w:t>,</w:t>
      </w:r>
      <w:r>
        <w:rPr>
          <w:rtl/>
        </w:rPr>
        <w:t xml:space="preserve"> רק שיהיה קודם דרך ארץ</w:t>
      </w:r>
      <w:r>
        <w:rPr>
          <w:rFonts w:hint="cs"/>
          <w:rtl/>
        </w:rPr>
        <w:t>,</w:t>
      </w:r>
      <w:r>
        <w:rPr>
          <w:rtl/>
        </w:rPr>
        <w:t xml:space="preserve"> ואח</w:t>
      </w:r>
      <w:r>
        <w:rPr>
          <w:rFonts w:hint="cs"/>
          <w:rtl/>
        </w:rPr>
        <w:t>ר כך</w:t>
      </w:r>
      <w:r>
        <w:rPr>
          <w:rtl/>
        </w:rPr>
        <w:t xml:space="preserve"> התורה, וזהו </w:t>
      </w:r>
      <w:r>
        <w:rPr>
          <w:rFonts w:hint="cs"/>
          <w:rtl/>
        </w:rPr>
        <w:t>'</w:t>
      </w:r>
      <w:r>
        <w:rPr>
          <w:rtl/>
        </w:rPr>
        <w:t>יפה ת</w:t>
      </w:r>
      <w:r>
        <w:rPr>
          <w:rFonts w:hint="cs"/>
          <w:rtl/>
        </w:rPr>
        <w:t>למוד תורה</w:t>
      </w:r>
      <w:r>
        <w:rPr>
          <w:rtl/>
        </w:rPr>
        <w:t xml:space="preserve"> עם דרך ארץ</w:t>
      </w:r>
      <w:r>
        <w:rPr>
          <w:rFonts w:hint="cs"/>
          <w:rtl/>
        </w:rPr>
        <w:t xml:space="preserve">'... </w:t>
      </w:r>
      <w:r>
        <w:rPr>
          <w:rtl/>
        </w:rPr>
        <w:t>וכך ראוי שיהיה האדם נוהג גם כן</w:t>
      </w:r>
      <w:r>
        <w:rPr>
          <w:rFonts w:hint="cs"/>
          <w:rtl/>
        </w:rPr>
        <w:t>,</w:t>
      </w:r>
      <w:r>
        <w:rPr>
          <w:rtl/>
        </w:rPr>
        <w:t xml:space="preserve"> שמתחלה ילמד דרך ארץ שאין זה ענין שכלי, ואח</w:t>
      </w:r>
      <w:r>
        <w:rPr>
          <w:rFonts w:hint="cs"/>
          <w:rtl/>
        </w:rPr>
        <w:t>ר כך</w:t>
      </w:r>
      <w:r>
        <w:rPr>
          <w:rtl/>
        </w:rPr>
        <w:t xml:space="preserve"> יקרב אל התורה השכלית</w:t>
      </w:r>
      <w:r>
        <w:rPr>
          <w:rFonts w:hint="cs"/>
          <w:rtl/>
        </w:rPr>
        <w:t>,</w:t>
      </w:r>
      <w:r>
        <w:rPr>
          <w:rtl/>
        </w:rPr>
        <w:t xml:space="preserve"> וזה </w:t>
      </w:r>
      <w:r>
        <w:rPr>
          <w:rFonts w:hint="cs"/>
          <w:rtl/>
        </w:rPr>
        <w:t>'</w:t>
      </w:r>
      <w:r>
        <w:rPr>
          <w:rtl/>
        </w:rPr>
        <w:t>יפה תלמוד תורה עם דרך ארץ</w:t>
      </w:r>
      <w:r>
        <w:rPr>
          <w:rFonts w:hint="cs"/>
          <w:rtl/>
        </w:rPr>
        <w:t>'"</w:t>
      </w:r>
      <w:r>
        <w:rPr>
          <w:rtl/>
        </w:rPr>
        <w:t>.</w:t>
      </w:r>
      <w:r>
        <w:rPr>
          <w:rFonts w:hint="cs"/>
          <w:rtl/>
        </w:rPr>
        <w:t xml:space="preserve"> הרי דבר התואם לסדר העולם נקרא "יפה". </w:t>
      </w:r>
      <w:r>
        <w:rPr>
          <w:rtl/>
        </w:rPr>
        <w:t xml:space="preserve"> </w:t>
      </w:r>
    </w:p>
  </w:footnote>
  <w:footnote w:id="156">
    <w:p w:rsidR="005E6541" w:rsidRDefault="005E6541" w:rsidP="00DA6EDA">
      <w:pPr>
        <w:pStyle w:val="FootnoteText"/>
        <w:rPr>
          <w:rFonts w:hint="cs"/>
          <w:rtl/>
        </w:rPr>
      </w:pPr>
      <w:r>
        <w:rPr>
          <w:rtl/>
        </w:rPr>
        <w:t>&lt;</w:t>
      </w:r>
      <w:r>
        <w:rPr>
          <w:rStyle w:val="FootnoteReference"/>
        </w:rPr>
        <w:footnoteRef/>
      </w:r>
      <w:r>
        <w:rPr>
          <w:rtl/>
        </w:rPr>
        <w:t>&gt;</w:t>
      </w:r>
      <w:r>
        <w:rPr>
          <w:rFonts w:hint="cs"/>
          <w:rtl/>
        </w:rPr>
        <w:t xml:space="preserve"> כי זהו בבחינת "רשע וטוב לו" [ברכות ז.], ו"חוטא נשכר" [כתובות לו:], ואין זה כסדר הראוי. ובנצח ישראל פי"ט [תכד:] כתב: "</w:t>
      </w:r>
      <w:r>
        <w:rPr>
          <w:rtl/>
        </w:rPr>
        <w:t>כי נמצא דברים שהם חסרון בעולם, ובפרט שיש צדיק ורע לו רשע וטוב לו, דבר זה יחשב חסרון</w:t>
      </w:r>
      <w:r>
        <w:rPr>
          <w:rFonts w:hint="cs"/>
          <w:rtl/>
        </w:rPr>
        <w:t>" [הובא למעלה פ"ד הערה 1504]. והרמב"ן [שמות יג, סוף פסוק טז] כתב: "</w:t>
      </w:r>
      <w:r>
        <w:rPr>
          <w:rtl/>
        </w:rPr>
        <w:t>אין לאדם חלק בתורת משה רבינו עד שנאמין בכל דברינו ומקרינו שכלם נסים</w:t>
      </w:r>
      <w:r>
        <w:rPr>
          <w:rFonts w:hint="cs"/>
          <w:rtl/>
        </w:rPr>
        <w:t>,</w:t>
      </w:r>
      <w:r>
        <w:rPr>
          <w:rtl/>
        </w:rPr>
        <w:t xml:space="preserve"> אין בהם טבע ומנהגו של עולם, בין ברבים בין ביחיד</w:t>
      </w:r>
      <w:r>
        <w:rPr>
          <w:rFonts w:hint="cs"/>
          <w:rtl/>
        </w:rPr>
        <w:t>.</w:t>
      </w:r>
      <w:r>
        <w:rPr>
          <w:rtl/>
        </w:rPr>
        <w:t xml:space="preserve"> אלא אם יעשה המצות</w:t>
      </w:r>
      <w:r>
        <w:rPr>
          <w:rFonts w:hint="cs"/>
          <w:rtl/>
        </w:rPr>
        <w:t>,</w:t>
      </w:r>
      <w:r>
        <w:rPr>
          <w:rtl/>
        </w:rPr>
        <w:t xml:space="preserve"> יצליחנו שכרו</w:t>
      </w:r>
      <w:r>
        <w:rPr>
          <w:rFonts w:hint="cs"/>
          <w:rtl/>
        </w:rPr>
        <w:t>.</w:t>
      </w:r>
      <w:r>
        <w:rPr>
          <w:rtl/>
        </w:rPr>
        <w:t xml:space="preserve"> ואם יעבור עליהם</w:t>
      </w:r>
      <w:r>
        <w:rPr>
          <w:rFonts w:hint="cs"/>
          <w:rtl/>
        </w:rPr>
        <w:t>,</w:t>
      </w:r>
      <w:r>
        <w:rPr>
          <w:rtl/>
        </w:rPr>
        <w:t xml:space="preserve"> יכריתנו ענשו, הכל בגזרת עליון</w:t>
      </w:r>
      <w:r>
        <w:rPr>
          <w:rFonts w:hint="cs"/>
          <w:rtl/>
        </w:rPr>
        <w:t>".</w:t>
      </w:r>
    </w:p>
  </w:footnote>
  <w:footnote w:id="157">
    <w:p w:rsidR="005E6541" w:rsidRDefault="005E6541" w:rsidP="009C08F6">
      <w:pPr>
        <w:pStyle w:val="FootnoteText"/>
        <w:rPr>
          <w:rFonts w:hint="cs"/>
          <w:rtl/>
        </w:rPr>
      </w:pPr>
      <w:r>
        <w:rPr>
          <w:rtl/>
        </w:rPr>
        <w:t>&lt;</w:t>
      </w:r>
      <w:r>
        <w:rPr>
          <w:rStyle w:val="FootnoteReference"/>
        </w:rPr>
        <w:footnoteRef/>
      </w:r>
      <w:r>
        <w:rPr>
          <w:rtl/>
        </w:rPr>
        <w:t>&gt;</w:t>
      </w:r>
      <w:r>
        <w:rPr>
          <w:rFonts w:hint="cs"/>
          <w:rtl/>
        </w:rPr>
        <w:t xml:space="preserve"> והנה בכמה שפות נמצא שהדבר שהוא טוב הוא נקרא "בסדר", הרי שהסדר הוא יפה ומשובח.</w:t>
      </w:r>
    </w:p>
  </w:footnote>
  <w:footnote w:id="158">
    <w:p w:rsidR="005E6541" w:rsidRDefault="005E6541" w:rsidP="002115B8">
      <w:pPr>
        <w:pStyle w:val="FootnoteText"/>
        <w:rPr>
          <w:rFonts w:hint="cs"/>
          <w:rtl/>
        </w:rPr>
      </w:pPr>
      <w:r>
        <w:rPr>
          <w:rtl/>
        </w:rPr>
        <w:t>&lt;</w:t>
      </w:r>
      <w:r>
        <w:rPr>
          <w:rStyle w:val="FootnoteReference"/>
        </w:rPr>
        <w:footnoteRef/>
      </w:r>
      <w:r>
        <w:rPr>
          <w:rtl/>
        </w:rPr>
        <w:t>&gt;</w:t>
      </w:r>
      <w:r>
        <w:rPr>
          <w:rFonts w:hint="cs"/>
          <w:rtl/>
        </w:rPr>
        <w:t xml:space="preserve"> כמו שכתב למעלה פ"ב מ"ט [תשכו:], וז"ל: "כי כל רשע הוא יוצא מן הסדר הראוי, כמו שבארנו כמה פעמים ענין הרשע". ו</w:t>
      </w:r>
      <w:r>
        <w:rPr>
          <w:rtl/>
        </w:rPr>
        <w:t>בנתיב הבושה ר"פ א [ב, קצט.]: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b/>
          <w:bCs/>
          <w:rtl/>
        </w:rPr>
        <w:t>דוגמה לדבר;</w:t>
      </w:r>
      <w:r>
        <w:rPr>
          <w:rtl/>
        </w:rPr>
        <w:t>^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 [הובא למעלה פ"</w:t>
      </w:r>
      <w:r>
        <w:rPr>
          <w:rFonts w:hint="cs"/>
          <w:rtl/>
        </w:rPr>
        <w:t>ב הערה 1262].</w:t>
      </w:r>
    </w:p>
  </w:footnote>
  <w:footnote w:id="159">
    <w:p w:rsidR="005E6541" w:rsidRDefault="005E6541" w:rsidP="003A01B9">
      <w:pPr>
        <w:pStyle w:val="FootnoteText"/>
        <w:rPr>
          <w:rFonts w:hint="cs"/>
          <w:rtl/>
        </w:rPr>
      </w:pPr>
      <w:r>
        <w:rPr>
          <w:rtl/>
        </w:rPr>
        <w:t>&lt;</w:t>
      </w:r>
      <w:r>
        <w:rPr>
          <w:rStyle w:val="FootnoteReference"/>
        </w:rPr>
        <w:footnoteRef/>
      </w:r>
      <w:r>
        <w:rPr>
          <w:rtl/>
        </w:rPr>
        <w:t>&gt;</w:t>
      </w:r>
      <w:r>
        <w:rPr>
          <w:rFonts w:hint="cs"/>
          <w:rtl/>
        </w:rPr>
        <w:t xml:space="preserve"> מיישב בזה את שאלתו הראשונה למעלה, ששאל: "למה אמר באלו ז' מדות שאלו הם נאים לצדיקים" [לשונו למעלה לפני ציון 1477], ועל כך מיישב ששבע מדות אלו כוללות את כל המדות, וכמו שיבאר. </w:t>
      </w:r>
    </w:p>
  </w:footnote>
  <w:footnote w:id="160">
    <w:p w:rsidR="005E6541" w:rsidRDefault="005E6541" w:rsidP="00D931F2">
      <w:pPr>
        <w:pStyle w:val="FootnoteText"/>
        <w:rPr>
          <w:rFonts w:hint="cs"/>
        </w:rPr>
      </w:pPr>
      <w:r>
        <w:rPr>
          <w:rtl/>
        </w:rPr>
        <w:t>&lt;</w:t>
      </w:r>
      <w:r>
        <w:rPr>
          <w:rStyle w:val="FootnoteReference"/>
        </w:rPr>
        <w:footnoteRef/>
      </w:r>
      <w:r>
        <w:rPr>
          <w:rtl/>
        </w:rPr>
        <w:t>&gt;</w:t>
      </w:r>
      <w:r>
        <w:rPr>
          <w:rFonts w:hint="cs"/>
          <w:rtl/>
        </w:rPr>
        <w:t xml:space="preserve"> לשונו בגו"א בראשית פ"ט אות יז [קפד:]: "כי יפת [בנו של נח] דומה לגוף... ובשביל זה נקרא 'יפת', כי יופי שייך בגוף דוקא". ושם בפכ"ג אות ג כתב אודות שרה אמנו בזה"ל: "</w:t>
      </w:r>
      <w:r>
        <w:rPr>
          <w:rtl/>
        </w:rPr>
        <w:t xml:space="preserve">בת עשרים כבת שבע ליופי </w:t>
      </w:r>
      <w:r>
        <w:rPr>
          <w:rFonts w:hint="cs"/>
          <w:rtl/>
        </w:rPr>
        <w:t>[רש"י בראשית כג, א]</w:t>
      </w:r>
      <w:r>
        <w:rPr>
          <w:rtl/>
        </w:rPr>
        <w:t>. ואם תאמר</w:t>
      </w:r>
      <w:r>
        <w:rPr>
          <w:rFonts w:hint="cs"/>
          <w:rtl/>
        </w:rPr>
        <w:t>,</w:t>
      </w:r>
      <w:r>
        <w:rPr>
          <w:rtl/>
        </w:rPr>
        <w:t xml:space="preserve"> למה משבח אותה הכתוב ביופי, והלא כתיב </w:t>
      </w:r>
      <w:r>
        <w:rPr>
          <w:rFonts w:hint="cs"/>
          <w:rtl/>
        </w:rPr>
        <w:t>[</w:t>
      </w:r>
      <w:r>
        <w:rPr>
          <w:rtl/>
        </w:rPr>
        <w:t>משלי לא, ל</w:t>
      </w:r>
      <w:r>
        <w:rPr>
          <w:rFonts w:hint="cs"/>
          <w:rtl/>
        </w:rPr>
        <w:t>]</w:t>
      </w:r>
      <w:r>
        <w:rPr>
          <w:rtl/>
        </w:rPr>
        <w:t xml:space="preserve"> </w:t>
      </w:r>
      <w:r>
        <w:rPr>
          <w:rFonts w:hint="cs"/>
          <w:rtl/>
        </w:rPr>
        <w:t>'</w:t>
      </w:r>
      <w:r>
        <w:rPr>
          <w:rtl/>
        </w:rPr>
        <w:t>שקר החן וגו'</w:t>
      </w:r>
      <w:r>
        <w:rPr>
          <w:rFonts w:hint="cs"/>
          <w:rtl/>
        </w:rPr>
        <w:t>'.</w:t>
      </w:r>
      <w:r>
        <w:rPr>
          <w:rtl/>
        </w:rPr>
        <w:t xml:space="preserve"> ונראה לומר</w:t>
      </w:r>
      <w:r>
        <w:rPr>
          <w:rFonts w:hint="cs"/>
          <w:rtl/>
        </w:rPr>
        <w:t>,</w:t>
      </w:r>
      <w:r>
        <w:rPr>
          <w:rtl/>
        </w:rPr>
        <w:t xml:space="preserve"> דקרא לא איירי ביופי, רק מפני שהאדם הוא מחובר מב' חלקים</w:t>
      </w:r>
      <w:r>
        <w:rPr>
          <w:rFonts w:hint="cs"/>
          <w:rtl/>
        </w:rPr>
        <w:t>,</w:t>
      </w:r>
      <w:r>
        <w:rPr>
          <w:rtl/>
        </w:rPr>
        <w:t xml:space="preserve"> מגוף ונפש, והגיד לך הכתוב ששרה היתה שלימה בכל אלו הב' חלקים, ולא היה בה חסרון</w:t>
      </w:r>
      <w:r>
        <w:rPr>
          <w:rFonts w:hint="cs"/>
          <w:rtl/>
        </w:rPr>
        <w:t>;</w:t>
      </w:r>
      <w:r>
        <w:rPr>
          <w:rtl/>
        </w:rPr>
        <w:t xml:space="preserve"> אם שלימות הגוף, ואם שלימות הנפש, היתה שלימה בכל אלו השני חלקים, ולא היה בה חסרון. אם שלימות הגוף</w:t>
      </w:r>
      <w:r>
        <w:rPr>
          <w:rFonts w:hint="cs"/>
          <w:rtl/>
        </w:rPr>
        <w:t>,</w:t>
      </w:r>
      <w:r>
        <w:rPr>
          <w:rtl/>
        </w:rPr>
        <w:t xml:space="preserve"> דהא בת ך' היתה כבת ז' ליופי, והיופי הזה שהוא אינו לפי הטבע ולפי המנהג יורה על שהגוף הוא נקי והוא בהיר מבלי סיג, וכמו שתמצא אצל משה רבינו </w:t>
      </w:r>
      <w:r>
        <w:rPr>
          <w:rFonts w:hint="cs"/>
          <w:rtl/>
        </w:rPr>
        <w:t>[דברים לד, ז] '</w:t>
      </w:r>
      <w:r>
        <w:rPr>
          <w:rtl/>
        </w:rPr>
        <w:t>לא כהתה עינו ולא נס ליחה</w:t>
      </w:r>
      <w:r>
        <w:rPr>
          <w:rFonts w:hint="cs"/>
          <w:rtl/>
        </w:rPr>
        <w:t>'</w:t>
      </w:r>
      <w:r>
        <w:rPr>
          <w:rtl/>
        </w:rPr>
        <w:t>, שגם זה מורה בהירות הגוף. ומה שהיתה בת ק' כבת ך</w:t>
      </w:r>
      <w:r>
        <w:rPr>
          <w:rFonts w:hint="cs"/>
          <w:rtl/>
        </w:rPr>
        <w:t>' [לחטא (רש"י שם)]</w:t>
      </w:r>
      <w:r>
        <w:rPr>
          <w:rtl/>
        </w:rPr>
        <w:t xml:space="preserve">, יורה על מעלת </w:t>
      </w:r>
      <w:r w:rsidRPr="00D931F2">
        <w:rPr>
          <w:sz w:val="18"/>
          <w:rtl/>
        </w:rPr>
        <w:t>הנפש, והנה היתה שלימה בכל</w:t>
      </w:r>
      <w:r w:rsidRPr="00D931F2">
        <w:rPr>
          <w:rFonts w:hint="cs"/>
          <w:sz w:val="18"/>
          <w:rtl/>
        </w:rPr>
        <w:t>" [הובא למעלה פ"ב הערה 484]. אמנם להלן [לאחר ציון 2043] כתב: "</w:t>
      </w:r>
      <w:r w:rsidRPr="00D931F2">
        <w:rPr>
          <w:sz w:val="18"/>
          <w:rtl/>
        </w:rPr>
        <w:t>הפאר והיופי דבר זה הוא מצד ענין אלהי שיש בנבראים, שאין היופי מתיחס אל הגשמי כלל, וכבר בארנו זה כי היופי והפאר הוא מתיחס אל הבלתי גשמי</w:t>
      </w:r>
      <w:r w:rsidRPr="00D931F2">
        <w:rPr>
          <w:rFonts w:hint="cs"/>
          <w:sz w:val="18"/>
          <w:rtl/>
        </w:rPr>
        <w:t>,</w:t>
      </w:r>
      <w:r w:rsidRPr="00D931F2">
        <w:rPr>
          <w:sz w:val="18"/>
          <w:rtl/>
        </w:rPr>
        <w:t xml:space="preserve"> וזה בארנו פעמים הרבה</w:t>
      </w:r>
      <w:r>
        <w:rPr>
          <w:rFonts w:hint="cs"/>
          <w:rtl/>
        </w:rPr>
        <w:t>". ובעדיות פ"ב מ"ט אמרו "</w:t>
      </w:r>
      <w:r>
        <w:rPr>
          <w:rtl/>
        </w:rPr>
        <w:t>האב זוכה לבן, בנוי, ובכח, ובע</w:t>
      </w:r>
      <w:r>
        <w:rPr>
          <w:rFonts w:hint="cs"/>
          <w:rtl/>
        </w:rPr>
        <w:t>ו</w:t>
      </w:r>
      <w:r>
        <w:rPr>
          <w:rtl/>
        </w:rPr>
        <w:t>שר, ובחכמה, ובשנים</w:t>
      </w:r>
      <w:r>
        <w:rPr>
          <w:rFonts w:hint="cs"/>
          <w:rtl/>
        </w:rPr>
        <w:t xml:space="preserve"> וכו'", ובח"א שם [ד, סב.] כתב: "</w:t>
      </w:r>
      <w:r>
        <w:rPr>
          <w:rtl/>
        </w:rPr>
        <w:t>כי לפי הראוי שיהיה דומה התולדה למי שיצא ממנו</w:t>
      </w:r>
      <w:r>
        <w:rPr>
          <w:rFonts w:hint="cs"/>
          <w:rtl/>
        </w:rPr>
        <w:t>,</w:t>
      </w:r>
      <w:r>
        <w:rPr>
          <w:rtl/>
        </w:rPr>
        <w:t xml:space="preserve"> ודבר זה מוסכם מפי הכל שהתולדה דומה לאב</w:t>
      </w:r>
      <w:r>
        <w:rPr>
          <w:rFonts w:hint="cs"/>
          <w:rtl/>
        </w:rPr>
        <w:t xml:space="preserve">... </w:t>
      </w:r>
      <w:r>
        <w:rPr>
          <w:rtl/>
        </w:rPr>
        <w:t>ולפיכך האב זוכה לבן בחמשה דברים, אשר הם עצם האדם. כי עצם האדם הוא צלמו</w:t>
      </w:r>
      <w:r>
        <w:rPr>
          <w:rFonts w:hint="cs"/>
          <w:rtl/>
        </w:rPr>
        <w:t>,</w:t>
      </w:r>
      <w:r>
        <w:rPr>
          <w:rtl/>
        </w:rPr>
        <w:t xml:space="preserve"> כי יש לכל אחד ואחד צלם מיוחד</w:t>
      </w:r>
      <w:r>
        <w:rPr>
          <w:rFonts w:hint="cs"/>
          <w:rtl/>
        </w:rPr>
        <w:t>.</w:t>
      </w:r>
      <w:r>
        <w:rPr>
          <w:rtl/>
        </w:rPr>
        <w:t xml:space="preserve"> והשני</w:t>
      </w:r>
      <w:r>
        <w:rPr>
          <w:rFonts w:hint="cs"/>
          <w:rtl/>
        </w:rPr>
        <w:t>,</w:t>
      </w:r>
      <w:r>
        <w:rPr>
          <w:rtl/>
        </w:rPr>
        <w:t xml:space="preserve"> נפשו</w:t>
      </w:r>
      <w:r>
        <w:rPr>
          <w:rFonts w:hint="cs"/>
          <w:rtl/>
        </w:rPr>
        <w:t>.</w:t>
      </w:r>
      <w:r>
        <w:rPr>
          <w:rtl/>
        </w:rPr>
        <w:t xml:space="preserve"> והשלישי</w:t>
      </w:r>
      <w:r>
        <w:rPr>
          <w:rFonts w:hint="cs"/>
          <w:rtl/>
        </w:rPr>
        <w:t>,</w:t>
      </w:r>
      <w:r>
        <w:rPr>
          <w:rtl/>
        </w:rPr>
        <w:t xml:space="preserve"> ממונו</w:t>
      </w:r>
      <w:r>
        <w:rPr>
          <w:rFonts w:hint="cs"/>
          <w:rtl/>
        </w:rPr>
        <w:t xml:space="preserve">... </w:t>
      </w:r>
      <w:r>
        <w:rPr>
          <w:rtl/>
        </w:rPr>
        <w:t>ואחר כך שכלו</w:t>
      </w:r>
      <w:r>
        <w:rPr>
          <w:rFonts w:hint="cs"/>
          <w:rtl/>
        </w:rPr>
        <w:t>,</w:t>
      </w:r>
      <w:r>
        <w:rPr>
          <w:rtl/>
        </w:rPr>
        <w:t xml:space="preserve"> שהוא עצמו</w:t>
      </w:r>
      <w:r>
        <w:rPr>
          <w:rFonts w:hint="cs"/>
          <w:rtl/>
        </w:rPr>
        <w:t>,</w:t>
      </w:r>
      <w:r>
        <w:rPr>
          <w:rtl/>
        </w:rPr>
        <w:t xml:space="preserve"> ואחר כך גופו. וכל אלו דברים ידועים שהם עצמו של אדם</w:t>
      </w:r>
      <w:r>
        <w:rPr>
          <w:rFonts w:hint="cs"/>
          <w:rtl/>
        </w:rPr>
        <w:t>.</w:t>
      </w:r>
      <w:r>
        <w:rPr>
          <w:rtl/>
        </w:rPr>
        <w:t xml:space="preserve"> כנגד צלמו אמר </w:t>
      </w:r>
      <w:r>
        <w:rPr>
          <w:rFonts w:hint="cs"/>
          <w:rtl/>
        </w:rPr>
        <w:t>'</w:t>
      </w:r>
      <w:r>
        <w:rPr>
          <w:rtl/>
        </w:rPr>
        <w:t>הנוי</w:t>
      </w:r>
      <w:r>
        <w:rPr>
          <w:rFonts w:hint="cs"/>
          <w:rtl/>
        </w:rPr>
        <w:t>',</w:t>
      </w:r>
      <w:r>
        <w:rPr>
          <w:rtl/>
        </w:rPr>
        <w:t xml:space="preserve"> שהוא הצלם בעצמו</w:t>
      </w:r>
      <w:r>
        <w:rPr>
          <w:rFonts w:hint="cs"/>
          <w:rtl/>
        </w:rPr>
        <w:t>.</w:t>
      </w:r>
      <w:r>
        <w:rPr>
          <w:rtl/>
        </w:rPr>
        <w:t xml:space="preserve"> וכנגד נפשו אמר </w:t>
      </w:r>
      <w:r>
        <w:rPr>
          <w:rFonts w:hint="cs"/>
          <w:rtl/>
        </w:rPr>
        <w:t>'</w:t>
      </w:r>
      <w:r>
        <w:rPr>
          <w:rtl/>
        </w:rPr>
        <w:t>והכח</w:t>
      </w:r>
      <w:r>
        <w:rPr>
          <w:rFonts w:hint="cs"/>
          <w:rtl/>
        </w:rPr>
        <w:t>',</w:t>
      </w:r>
      <w:r>
        <w:rPr>
          <w:rtl/>
        </w:rPr>
        <w:t xml:space="preserve"> הוא מן הנפש</w:t>
      </w:r>
      <w:r>
        <w:rPr>
          <w:rFonts w:hint="cs"/>
          <w:rtl/>
        </w:rPr>
        <w:t>.</w:t>
      </w:r>
      <w:r>
        <w:rPr>
          <w:rtl/>
        </w:rPr>
        <w:t xml:space="preserve"> וכנגד ממונו אמר </w:t>
      </w:r>
      <w:r>
        <w:rPr>
          <w:rFonts w:hint="cs"/>
          <w:rtl/>
        </w:rPr>
        <w:t>'</w:t>
      </w:r>
      <w:r>
        <w:rPr>
          <w:rtl/>
        </w:rPr>
        <w:t>העושר</w:t>
      </w:r>
      <w:r>
        <w:rPr>
          <w:rFonts w:hint="cs"/>
          <w:rtl/>
        </w:rPr>
        <w:t>'.</w:t>
      </w:r>
      <w:r>
        <w:rPr>
          <w:rtl/>
        </w:rPr>
        <w:t xml:space="preserve"> וכנגד שכלו אמר </w:t>
      </w:r>
      <w:r>
        <w:rPr>
          <w:rFonts w:hint="cs"/>
          <w:rtl/>
        </w:rPr>
        <w:t>'</w:t>
      </w:r>
      <w:r>
        <w:rPr>
          <w:rtl/>
        </w:rPr>
        <w:t>החכמה</w:t>
      </w:r>
      <w:r>
        <w:rPr>
          <w:rFonts w:hint="cs"/>
          <w:rtl/>
        </w:rPr>
        <w:t>'.</w:t>
      </w:r>
      <w:r>
        <w:rPr>
          <w:rtl/>
        </w:rPr>
        <w:t xml:space="preserve"> וכנגד המשך מציאות גופו בעולם אמר </w:t>
      </w:r>
      <w:r>
        <w:rPr>
          <w:rFonts w:hint="cs"/>
          <w:rtl/>
        </w:rPr>
        <w:t>'</w:t>
      </w:r>
      <w:r>
        <w:rPr>
          <w:rtl/>
        </w:rPr>
        <w:t>בשנים</w:t>
      </w:r>
      <w:r>
        <w:rPr>
          <w:rFonts w:hint="cs"/>
          <w:rtl/>
        </w:rPr>
        <w:t xml:space="preserve">'". הרי שביאר שם שהנוי הוא כנגד הצלם, והשנים הן כנגד הגוף, ואילו כאן מבאר שהנוי מורה על מעלת הגוף. ויל"ע בזה [ראה להלן הערה 2046]. ודע, כי גם החסיד יעב"ץ הביא כאן את דברי המשנה בעדיות כהוכחה לברייתא דידן. </w:t>
      </w:r>
    </w:p>
  </w:footnote>
  <w:footnote w:id="161">
    <w:p w:rsidR="005E6541" w:rsidRDefault="005E6541" w:rsidP="00ED2347">
      <w:pPr>
        <w:pStyle w:val="FootnoteText"/>
        <w:rPr>
          <w:rFonts w:hint="cs"/>
        </w:rPr>
      </w:pPr>
      <w:r>
        <w:rPr>
          <w:rtl/>
        </w:rPr>
        <w:t>&lt;</w:t>
      </w:r>
      <w:r>
        <w:rPr>
          <w:rStyle w:val="FootnoteReference"/>
        </w:rPr>
        <w:footnoteRef/>
      </w:r>
      <w:r>
        <w:rPr>
          <w:rtl/>
        </w:rPr>
        <w:t>&gt;</w:t>
      </w:r>
      <w:r>
        <w:rPr>
          <w:rFonts w:hint="cs"/>
          <w:rtl/>
        </w:rPr>
        <w:t xml:space="preserve"> כפי שביאר בברייתא הקודמת [לאחר ציון 1382] שהמעלה התחתונה של החיים היא לגוף, שזו המדריגה התחתונה של חיות. וכן כתב בנר מצוה [כג:], וז"ל: "</w:t>
      </w:r>
      <w:r w:rsidRPr="005D68F9">
        <w:rPr>
          <w:sz w:val="18"/>
          <w:rtl/>
        </w:rPr>
        <w:t>כי יש באדם</w:t>
      </w:r>
      <w:r>
        <w:rPr>
          <w:rFonts w:hint="cs"/>
          <w:sz w:val="18"/>
          <w:rtl/>
        </w:rPr>
        <w:t>...</w:t>
      </w:r>
      <w:r w:rsidRPr="005D68F9">
        <w:rPr>
          <w:sz w:val="18"/>
          <w:rtl/>
        </w:rPr>
        <w:t xml:space="preserve"> כח שכלי. ומלרע ממנו כח נפשי. ומלרע ממנו כח גופני, אשר הוא מוטבע בגוף לגמרי, ואלו הם ג' חלקים</w:t>
      </w:r>
      <w:r>
        <w:rPr>
          <w:rFonts w:hint="cs"/>
          <w:sz w:val="18"/>
          <w:rtl/>
        </w:rPr>
        <w:t xml:space="preserve">". ו"כח גופני" הוא מדריגת הגוף. </w:t>
      </w:r>
      <w:r>
        <w:rPr>
          <w:rStyle w:val="HebrewChar"/>
          <w:rFonts w:cs="Monotype Hadassah"/>
          <w:rtl/>
        </w:rPr>
        <w:t>@</w:t>
      </w:r>
      <w:r>
        <w:rPr>
          <w:rStyle w:val="HebrewChar"/>
          <w:rFonts w:cs="Monotype Hadassah"/>
          <w:b/>
          <w:bCs/>
          <w:rtl/>
        </w:rPr>
        <w:t>ודע שכאשר</w:t>
      </w:r>
      <w:r>
        <w:rPr>
          <w:rStyle w:val="HebrewChar"/>
          <w:rFonts w:cs="Monotype Hadassah"/>
          <w:rtl/>
        </w:rPr>
        <w:t xml:space="preserve">^ המהר"ל אומר "גוף", אין כונתו לחומריות הגוף, אלא לכח רוחני הקרוב ודבוק בגוף, וכמבואר במכתב מאליהו ח"א עמוד 294, שצד תחתון שברוחניות נקרא </w:t>
      </w:r>
      <w:r>
        <w:rPr>
          <w:rStyle w:val="HebrewChar"/>
          <w:rFonts w:cs="Monotype Hadassah" w:hint="cs"/>
          <w:rtl/>
        </w:rPr>
        <w:t>"</w:t>
      </w:r>
      <w:r>
        <w:rPr>
          <w:rStyle w:val="HebrewChar"/>
          <w:rFonts w:cs="Monotype Hadassah"/>
          <w:rtl/>
        </w:rPr>
        <w:t>גוף</w:t>
      </w:r>
      <w:r>
        <w:rPr>
          <w:rStyle w:val="HebrewChar"/>
          <w:rFonts w:cs="Monotype Hadassah" w:hint="cs"/>
          <w:rtl/>
        </w:rPr>
        <w:t>"</w:t>
      </w:r>
      <w:r>
        <w:rPr>
          <w:rStyle w:val="HebrewChar"/>
          <w:rFonts w:cs="Monotype Hadassah"/>
          <w:rtl/>
        </w:rPr>
        <w:t>. וכ</w:t>
      </w:r>
      <w:r>
        <w:rPr>
          <w:rStyle w:val="HebrewChar"/>
          <w:rFonts w:cs="Monotype Hadassah" w:hint="cs"/>
          <w:rtl/>
        </w:rPr>
        <w:t>ן כתב</w:t>
      </w:r>
      <w:r>
        <w:rPr>
          <w:rStyle w:val="HebrewChar"/>
          <w:rFonts w:cs="Monotype Hadassah"/>
          <w:rtl/>
        </w:rPr>
        <w:t xml:space="preserve"> ברמז </w:t>
      </w:r>
      <w:r>
        <w:rPr>
          <w:rStyle w:val="HebrewChar"/>
          <w:rFonts w:cs="Monotype Hadassah" w:hint="cs"/>
          <w:rtl/>
        </w:rPr>
        <w:t>למעלה</w:t>
      </w:r>
      <w:r>
        <w:rPr>
          <w:rStyle w:val="HebrewChar"/>
          <w:rFonts w:cs="Monotype Hadassah"/>
          <w:rtl/>
        </w:rPr>
        <w:t xml:space="preserve"> פ"ד מ</w:t>
      </w:r>
      <w:r>
        <w:rPr>
          <w:rStyle w:val="HebrewChar"/>
          <w:rFonts w:cs="Monotype Hadassah" w:hint="cs"/>
          <w:rtl/>
        </w:rPr>
        <w:t>ט</w:t>
      </w:r>
      <w:r>
        <w:rPr>
          <w:rStyle w:val="HebrewChar"/>
          <w:rFonts w:cs="Monotype Hadassah"/>
          <w:rtl/>
        </w:rPr>
        <w:t>"</w:t>
      </w:r>
      <w:r>
        <w:rPr>
          <w:rStyle w:val="HebrewChar"/>
          <w:rFonts w:cs="Monotype Hadassah" w:hint="cs"/>
          <w:rtl/>
        </w:rPr>
        <w:t>ז</w:t>
      </w:r>
      <w:r>
        <w:rPr>
          <w:rStyle w:val="HebrewChar"/>
          <w:rFonts w:cs="Monotype Hadassah"/>
          <w:rtl/>
        </w:rPr>
        <w:t xml:space="preserve"> [</w:t>
      </w:r>
      <w:r>
        <w:rPr>
          <w:rStyle w:val="HebrewChar"/>
          <w:rFonts w:cs="Monotype Hadassah" w:hint="cs"/>
          <w:rtl/>
        </w:rPr>
        <w:t>שמו:</w:t>
      </w:r>
      <w:r>
        <w:rPr>
          <w:rStyle w:val="HebrewChar"/>
          <w:rFonts w:cs="Monotype Hadassah"/>
          <w:rtl/>
        </w:rPr>
        <w:t>] לגבי קדושת הגוף. ובח"א לשבת קנב: [א, פד:] כתב: "גוף... אין הכונה כלל על גוף של בשר... רק על כח הגוף... כי לגוף הזה של אדם יש לו כח שאינו בשר ודם</w:t>
      </w:r>
      <w:r>
        <w:rPr>
          <w:rStyle w:val="HebrewChar"/>
          <w:rFonts w:cs="Monotype Hadassah" w:hint="cs"/>
          <w:rtl/>
        </w:rPr>
        <w:t>, והוא נקרא גוף של אדם... ולפיכך אל תטעה לומר שיהיה הכונה על הגוף הבשרי, שעל זה לא דברו</w:t>
      </w:r>
      <w:r>
        <w:rPr>
          <w:rStyle w:val="HebrewChar"/>
          <w:rFonts w:cs="Monotype Hadassah"/>
          <w:rtl/>
        </w:rPr>
        <w:t>". וראה בנתיב התורה פ"י [א, מה:] שביאר שקדושת א</w:t>
      </w:r>
      <w:r>
        <w:rPr>
          <w:rStyle w:val="HebrewChar"/>
          <w:rFonts w:cs="Monotype Hadassah" w:hint="cs"/>
          <w:rtl/>
        </w:rPr>
        <w:t>רץ ישראל</w:t>
      </w:r>
      <w:r>
        <w:rPr>
          <w:rStyle w:val="HebrewChar"/>
          <w:rFonts w:cs="Monotype Hadassah"/>
          <w:rtl/>
        </w:rPr>
        <w:t xml:space="preserve"> בעולם מקבילה לגוף שבאדם</w:t>
      </w:r>
      <w:r w:rsidRPr="00E945A2">
        <w:rPr>
          <w:rStyle w:val="HebrewChar"/>
          <w:rFonts w:cs="Monotype Hadassah" w:hint="cs"/>
          <w:rtl/>
        </w:rPr>
        <w:t xml:space="preserve"> </w:t>
      </w:r>
      <w:r>
        <w:rPr>
          <w:rStyle w:val="HebrewChar"/>
          <w:rFonts w:cs="Monotype Hadassah" w:hint="cs"/>
          <w:rtl/>
        </w:rPr>
        <w:t>[הובא למעלה הערה 1384].</w:t>
      </w:r>
    </w:p>
  </w:footnote>
  <w:footnote w:id="162">
    <w:p w:rsidR="005E6541" w:rsidRDefault="005E6541" w:rsidP="00850501">
      <w:pPr>
        <w:pStyle w:val="FootnoteText"/>
        <w:rPr>
          <w:rFonts w:hint="cs"/>
          <w:rtl/>
        </w:rPr>
      </w:pPr>
      <w:r>
        <w:rPr>
          <w:rtl/>
        </w:rPr>
        <w:t>&lt;</w:t>
      </w:r>
      <w:r>
        <w:rPr>
          <w:rStyle w:val="FootnoteReference"/>
        </w:rPr>
        <w:footnoteRef/>
      </w:r>
      <w:r>
        <w:rPr>
          <w:rtl/>
        </w:rPr>
        <w:t>&gt;</w:t>
      </w:r>
      <w:r>
        <w:rPr>
          <w:rFonts w:hint="cs"/>
          <w:rtl/>
        </w:rPr>
        <w:t xml:space="preserve"> כמו שאמרו [עדיות פ"ב מ"ט] "האב זוכה לבן בנוי ובכח", ובח"א שם [ד, סב.] כתב: "כי עצם האדם הוא... נפשו... וכנגד נפשו אמר 'והכח', הוא מן הנפש". ולמעלה פ"ה מכ"א אמרו "בן שלשים ל</w:t>
      </w:r>
      <w:r w:rsidRPr="00843CE0">
        <w:rPr>
          <w:rFonts w:hint="cs"/>
          <w:sz w:val="18"/>
          <w:rtl/>
        </w:rPr>
        <w:t>כח", וכתב שם [תקיח:]: "</w:t>
      </w:r>
      <w:r w:rsidRPr="00843CE0">
        <w:rPr>
          <w:rFonts w:hint="cs"/>
          <w:sz w:val="18"/>
          <w:rtl/>
          <w:lang w:val="en-US"/>
        </w:rPr>
        <w:t>'</w:t>
      </w:r>
      <w:r w:rsidRPr="00843CE0">
        <w:rPr>
          <w:sz w:val="18"/>
          <w:rtl/>
          <w:lang w:val="en-US"/>
        </w:rPr>
        <w:t>בן שלשים לכח</w:t>
      </w:r>
      <w:r w:rsidRPr="00843CE0">
        <w:rPr>
          <w:rFonts w:hint="cs"/>
          <w:sz w:val="18"/>
          <w:rtl/>
          <w:lang w:val="en-US"/>
        </w:rPr>
        <w:t>'.</w:t>
      </w:r>
      <w:r w:rsidRPr="00843CE0">
        <w:rPr>
          <w:sz w:val="18"/>
          <w:rtl/>
          <w:lang w:val="en-US"/>
        </w:rPr>
        <w:t xml:space="preserve"> כי אחר שאמר כי </w:t>
      </w:r>
      <w:r w:rsidRPr="00843CE0">
        <w:rPr>
          <w:rFonts w:hint="cs"/>
          <w:sz w:val="18"/>
          <w:rtl/>
          <w:lang w:val="en-US"/>
        </w:rPr>
        <w:t>'</w:t>
      </w:r>
      <w:r w:rsidRPr="00843CE0">
        <w:rPr>
          <w:sz w:val="18"/>
          <w:rtl/>
          <w:lang w:val="en-US"/>
        </w:rPr>
        <w:t>בן עשרים לרדוף</w:t>
      </w:r>
      <w:r w:rsidRPr="00843CE0">
        <w:rPr>
          <w:rFonts w:hint="cs"/>
          <w:sz w:val="18"/>
          <w:rtl/>
          <w:lang w:val="en-US"/>
        </w:rPr>
        <w:t>',</w:t>
      </w:r>
      <w:r w:rsidRPr="00843CE0">
        <w:rPr>
          <w:sz w:val="18"/>
          <w:rtl/>
          <w:lang w:val="en-US"/>
        </w:rPr>
        <w:t xml:space="preserve"> כלומר שאז האדם בשלימות צורתו, וכאשר הוא בן שלשים אז כחות הנפשיים הם בשלימות</w:t>
      </w:r>
      <w:r w:rsidRPr="00843CE0">
        <w:rPr>
          <w:rFonts w:hint="cs"/>
          <w:sz w:val="18"/>
          <w:rtl/>
          <w:lang w:val="en-US"/>
        </w:rPr>
        <w:t>,</w:t>
      </w:r>
      <w:r w:rsidRPr="00843CE0">
        <w:rPr>
          <w:sz w:val="18"/>
          <w:rtl/>
          <w:lang w:val="en-US"/>
        </w:rPr>
        <w:t xml:space="preserve"> ולפיכך </w:t>
      </w:r>
      <w:r w:rsidRPr="00843CE0">
        <w:rPr>
          <w:rFonts w:hint="cs"/>
          <w:sz w:val="18"/>
          <w:rtl/>
          <w:lang w:val="en-US"/>
        </w:rPr>
        <w:t>'</w:t>
      </w:r>
      <w:r w:rsidRPr="00843CE0">
        <w:rPr>
          <w:sz w:val="18"/>
          <w:rtl/>
          <w:lang w:val="en-US"/>
        </w:rPr>
        <w:t>בן שלשים לכח</w:t>
      </w:r>
      <w:r w:rsidRPr="00843CE0">
        <w:rPr>
          <w:rFonts w:hint="cs"/>
          <w:sz w:val="18"/>
          <w:rtl/>
          <w:lang w:val="en-US"/>
        </w:rPr>
        <w:t>'.</w:t>
      </w:r>
      <w:r w:rsidRPr="00843CE0">
        <w:rPr>
          <w:sz w:val="18"/>
          <w:rtl/>
          <w:lang w:val="en-US"/>
        </w:rPr>
        <w:t xml:space="preserve"> והלוים יבאו לעבוד כאשר הם בני שלשים</w:t>
      </w:r>
      <w:r w:rsidRPr="00843CE0">
        <w:rPr>
          <w:rFonts w:hint="cs"/>
          <w:sz w:val="18"/>
          <w:rtl/>
          <w:lang w:val="en-US"/>
        </w:rPr>
        <w:t>,</w:t>
      </w:r>
      <w:r w:rsidRPr="00843CE0">
        <w:rPr>
          <w:sz w:val="18"/>
          <w:rtl/>
          <w:lang w:val="en-US"/>
        </w:rPr>
        <w:t xml:space="preserve"> שאז הנפש וכחותיו בשלימות</w:t>
      </w:r>
      <w:r>
        <w:rPr>
          <w:rFonts w:hint="cs"/>
          <w:rtl/>
        </w:rPr>
        <w:t>", הרי ששלימות הנפש תתבטא בכח. וכן כתב למעלה פ"ד מ"א [ו:], וז"ל: "כי החכמה הוא לשכל האדם... והגבורה הוא לנפש האדם". ושם בהמשך [כו.] כתב: "ואל יתהלל בגבורה, שהוא מעלת הנפש, כי הגבורה מצד כח הנפש". ולמעלה פ"ד מ"ד [סח.] ביאר ששם "איש" נאמר בכל מקום על הכח, וכמו "איש מלחמה" [שמות טו, ג], ובח"א לב"מ פד. [ג, לב.] כתב: "האיש יש לו גבורת הנפש". ולמעלה פ"ה מ</w:t>
      </w:r>
      <w:r>
        <w:rPr>
          <w:rtl/>
        </w:rPr>
        <w:t>כ</w:t>
      </w:r>
      <w:r>
        <w:rPr>
          <w:rFonts w:hint="cs"/>
          <w:rtl/>
        </w:rPr>
        <w:t>"</w:t>
      </w:r>
      <w:r>
        <w:rPr>
          <w:rtl/>
        </w:rPr>
        <w:t>ב</w:t>
      </w:r>
      <w:r>
        <w:rPr>
          <w:rFonts w:hint="cs"/>
          <w:rtl/>
        </w:rPr>
        <w:t xml:space="preserve"> [תקסו:] כתב</w:t>
      </w:r>
      <w:r>
        <w:rPr>
          <w:rtl/>
        </w:rPr>
        <w:t xml:space="preserve">: "כי מצד הגוף האדם הוא בעל בושה, ואינו בעל פעולה... ומצד הנפש יש בו עזות וגבורה, והוא בעל פעולה". ובאור חדש [קמב.] כתב: "כי האדם יש בו ג' חלקים; גוף ונפש... ויש לו עוד חלק ג', הוא השכל... ויש אדם שיש לו שבח מצד הנפש, כאשר הוא גבור חיל, כי הגבורה היא מצד הנפש". וכן כתב בקיצור בנתיב אהבת השם פ"א [ב, מג.]. ובנתיב העושר פ"ב [ב, רכו.] כתב: "כי הגבורה שבאדם הוא מכח הנפש". </w:t>
      </w:r>
      <w:r>
        <w:rPr>
          <w:rFonts w:hint="cs"/>
          <w:rtl/>
        </w:rPr>
        <w:t>ובנתיב כח היצר פ"ד [ב, קלב:] כתב: "</w:t>
      </w:r>
      <w:r>
        <w:rPr>
          <w:rtl/>
        </w:rPr>
        <w:t>הנפש ממנו הכח לעשרה איברים</w:t>
      </w:r>
      <w:r>
        <w:rPr>
          <w:rFonts w:hint="cs"/>
          <w:rtl/>
        </w:rPr>
        <w:t xml:space="preserve">". </w:t>
      </w:r>
      <w:r>
        <w:rPr>
          <w:rtl/>
        </w:rPr>
        <w:t>ובח"א לסוטה מב: [ב, פא:] כתב: "כי הכח והגבורה הוא מצד הנפש... שפעל דבר זה הוא מצד הנפש"</w:t>
      </w:r>
      <w:r>
        <w:rPr>
          <w:rFonts w:hint="cs"/>
          <w:rtl/>
        </w:rPr>
        <w:t xml:space="preserve"> [הובא למעלה פ"ה הערה 2239].  </w:t>
      </w:r>
    </w:p>
  </w:footnote>
  <w:footnote w:id="163">
    <w:p w:rsidR="005E6541" w:rsidRDefault="005E6541" w:rsidP="002753EC">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למעלה פ"א תחילת מי"ח [תט:]: "השכל הוא קנין לאדם... החלק השלישי הוא ממונו שנחשב קנינו... ושני דברים [אלו] הם קנינו". וכן כתב למעלה פ"ג מי"ג [רצה:], וז"ל: "כי העושר שהוא קנין האדם". וקודם לכן כתב [רפו.]: "האדם נברא חסר, כי עיר פרא אדם יולד, ואחר כך יקנה השלמתו ויושלם. ושלשה דברים הם אשר האדם קונה; האחד, השכל והחכמה, כי נברא האדם בלא דעת, ויקנה הדעת. ודבר השני, המעשים הטובים והישרים, שהם קנין לאדם, כי לא נולדו אלו המעשים עם האדם, לכך הם נחשבים קנין לאדם. השלישי, עושרו וממונו, אשר האדם ערום מבטן אמו יצא; ערום מן השכל, ערום מן המעשים, ערום מן העושר. הרי אלו שלשה דברים שהם קנינים לאדם... שנקנה לאדם ולא נולד עמו". ולמעלה פ"ד מ"א [כז:] כתב: "מעלת העושר, שהם קניניו לאדם... העושר הוא קנינו של אדם, ושייך לאדם". ולמעלה במשנה ו [לאחר ציון 530] כתב: "עושר יקרא כאשר יש לו קנינים". </w:t>
      </w:r>
      <w:r>
        <w:rPr>
          <w:rFonts w:hint="cs"/>
          <w:rtl/>
        </w:rPr>
        <w:t>וראה הערה 1504.</w:t>
      </w:r>
    </w:p>
  </w:footnote>
  <w:footnote w:id="164">
    <w:p w:rsidR="005E6541" w:rsidRDefault="005E6541" w:rsidP="00A92640">
      <w:pPr>
        <w:pStyle w:val="FootnoteText"/>
        <w:rPr>
          <w:rFonts w:hint="cs"/>
        </w:rPr>
      </w:pPr>
      <w:r>
        <w:rPr>
          <w:rtl/>
        </w:rPr>
        <w:t>&lt;</w:t>
      </w:r>
      <w:r>
        <w:rPr>
          <w:rStyle w:val="FootnoteReference"/>
        </w:rPr>
        <w:footnoteRef/>
      </w:r>
      <w:r>
        <w:rPr>
          <w:rtl/>
        </w:rPr>
        <w:t>&gt;</w:t>
      </w:r>
      <w:r>
        <w:rPr>
          <w:rFonts w:hint="cs"/>
          <w:rtl/>
        </w:rPr>
        <w:t xml:space="preserve"> שהאדם מתחלק לשלשה דברים אלו; גוף, נפש, וממון. וכן כתב בכמה מקומות, וכגון, בנתיב התשובה פ"ה [לאחר ציון 96] כתב: "האדם יש בו... הגוף, והנפש, והממון, אשר </w:t>
      </w:r>
      <w:r>
        <w:rPr>
          <w:rtl/>
        </w:rPr>
        <w:t>ג"כ נחשב כמו אחד מחלקיו</w:t>
      </w:r>
      <w:r>
        <w:rPr>
          <w:rFonts w:hint="cs"/>
          <w:rtl/>
        </w:rPr>
        <w:t>,</w:t>
      </w:r>
      <w:r>
        <w:rPr>
          <w:rtl/>
        </w:rPr>
        <w:t xml:space="preserve"> כמו שהתבאר כמה פעמים, כי הממון של אדם ג</w:t>
      </w:r>
      <w:r>
        <w:rPr>
          <w:rFonts w:hint="cs"/>
          <w:rtl/>
        </w:rPr>
        <w:t>ם</w:t>
      </w:r>
      <w:r>
        <w:rPr>
          <w:rtl/>
        </w:rPr>
        <w:t xml:space="preserve"> נחשב חלק האדם</w:t>
      </w:r>
      <w:r>
        <w:rPr>
          <w:rFonts w:hint="cs"/>
          <w:rtl/>
        </w:rPr>
        <w:t>,</w:t>
      </w:r>
      <w:r>
        <w:rPr>
          <w:rtl/>
        </w:rPr>
        <w:t xml:space="preserve"> כמו שאמרו חכמים פעמים הרבה </w:t>
      </w:r>
      <w:r>
        <w:rPr>
          <w:rFonts w:hint="cs"/>
          <w:rtl/>
        </w:rPr>
        <w:t>[</w:t>
      </w:r>
      <w:r>
        <w:rPr>
          <w:rtl/>
        </w:rPr>
        <w:t>ב"ק קיט</w:t>
      </w:r>
      <w:r>
        <w:rPr>
          <w:rFonts w:hint="cs"/>
          <w:rtl/>
        </w:rPr>
        <w:t>.]</w:t>
      </w:r>
      <w:r>
        <w:rPr>
          <w:rtl/>
        </w:rPr>
        <w:t xml:space="preserve"> הגוזל את חבירו שוה פרוטה כא</w:t>
      </w:r>
      <w:r>
        <w:rPr>
          <w:rFonts w:hint="cs"/>
          <w:rtl/>
        </w:rPr>
        <w:t>י</w:t>
      </w:r>
      <w:r>
        <w:rPr>
          <w:rtl/>
        </w:rPr>
        <w:t xml:space="preserve">לו נוטל את נפשו. ועוד אמרו </w:t>
      </w:r>
      <w:r>
        <w:rPr>
          <w:rFonts w:hint="cs"/>
          <w:rtl/>
        </w:rPr>
        <w:t>[</w:t>
      </w:r>
      <w:r>
        <w:rPr>
          <w:rtl/>
        </w:rPr>
        <w:t>סוטה יב</w:t>
      </w:r>
      <w:r>
        <w:rPr>
          <w:rFonts w:hint="cs"/>
          <w:rtl/>
        </w:rPr>
        <w:t>.]</w:t>
      </w:r>
      <w:r>
        <w:rPr>
          <w:rtl/>
        </w:rPr>
        <w:t xml:space="preserve"> הצדיקים חביב עליהם ממון שלהם יותר מגופם</w:t>
      </w:r>
      <w:r>
        <w:rPr>
          <w:rFonts w:hint="cs"/>
          <w:rtl/>
        </w:rPr>
        <w:t>.</w:t>
      </w:r>
      <w:r>
        <w:rPr>
          <w:rtl/>
        </w:rPr>
        <w:t xml:space="preserve"> ואלו שלשה דברים בארנו אצל אהבת הש</w:t>
      </w:r>
      <w:r>
        <w:rPr>
          <w:rFonts w:hint="cs"/>
          <w:rtl/>
        </w:rPr>
        <w:t>ם יתברך,</w:t>
      </w:r>
      <w:r>
        <w:rPr>
          <w:rtl/>
        </w:rPr>
        <w:t xml:space="preserve"> דכתיב </w:t>
      </w:r>
      <w:r>
        <w:rPr>
          <w:rFonts w:hint="cs"/>
          <w:rtl/>
        </w:rPr>
        <w:t>[דברים ו, ה] '</w:t>
      </w:r>
      <w:r>
        <w:rPr>
          <w:rtl/>
        </w:rPr>
        <w:t>ואהבת את ה' אל</w:t>
      </w:r>
      <w:r>
        <w:rPr>
          <w:rFonts w:hint="cs"/>
          <w:rtl/>
        </w:rPr>
        <w:t>ק</w:t>
      </w:r>
      <w:r>
        <w:rPr>
          <w:rtl/>
        </w:rPr>
        <w:t>יך בכל לבבך ובכל נפשך ובכל מאודך</w:t>
      </w:r>
      <w:r>
        <w:rPr>
          <w:rFonts w:hint="cs"/>
          <w:rtl/>
        </w:rPr>
        <w:t>'" [הובא למעלה פ"ב הערה 588]. וכן כתב בנתיב העבודה פ"ג [א, פב:] בביאור ג' תפילות היום [שחרית מנחה ומעריב], שהן כנגד גוף ממון ונפש. וכן כתב בגו"א בראשית פ"ד אות י, שם שמות פכ"ה אות ד, נתיב הצדקה פ"ד [א, קעח.], נתיב אהבת השם פ"א [ב, מה:], תפארת ישראל פנ"ז [תתצז:], ח"א לסנהדרין קו: [ג, רנא:], ועוד. וראה למעלה פ"א הערה 1510. @</w:t>
      </w:r>
      <w:r w:rsidRPr="00A92640">
        <w:rPr>
          <w:rFonts w:hint="cs"/>
          <w:b/>
          <w:bCs/>
          <w:rtl/>
        </w:rPr>
        <w:t>ועוד ניתן</w:t>
      </w:r>
      <w:r>
        <w:rPr>
          <w:rFonts w:hint="cs"/>
          <w:rtl/>
        </w:rPr>
        <w:t>^ לבאר שכוונתו היא שלאחר שהוזכרו חלקי האדם [גוף ונפש], אז יש להזכיר קנייני האדם, וכמו שכתב למעלה פ"ד מ"א [כה:], וז"ל: "</w:t>
      </w:r>
      <w:r>
        <w:rPr>
          <w:rtl/>
        </w:rPr>
        <w:t xml:space="preserve">נאמר </w:t>
      </w:r>
      <w:r>
        <w:rPr>
          <w:rFonts w:hint="cs"/>
          <w:rtl/>
        </w:rPr>
        <w:t>[</w:t>
      </w:r>
      <w:r>
        <w:rPr>
          <w:rtl/>
        </w:rPr>
        <w:t>ירמי</w:t>
      </w:r>
      <w:r>
        <w:rPr>
          <w:rFonts w:hint="cs"/>
          <w:rtl/>
        </w:rPr>
        <w:t>ה</w:t>
      </w:r>
      <w:r>
        <w:rPr>
          <w:rtl/>
        </w:rPr>
        <w:t xml:space="preserve"> ט</w:t>
      </w:r>
      <w:r>
        <w:rPr>
          <w:rFonts w:hint="cs"/>
          <w:rtl/>
        </w:rPr>
        <w:t>, כב]</w:t>
      </w:r>
      <w:r>
        <w:rPr>
          <w:rtl/>
        </w:rPr>
        <w:t xml:space="preserve"> </w:t>
      </w:r>
      <w:r>
        <w:rPr>
          <w:rFonts w:hint="cs"/>
          <w:rtl/>
        </w:rPr>
        <w:t>'</w:t>
      </w:r>
      <w:r>
        <w:rPr>
          <w:rtl/>
        </w:rPr>
        <w:t>אל יתהלל חכם בחכמתו ואל יתהלל הגבור בגבורתו ואל יתהלל עשיר בעשרו וגו'</w:t>
      </w:r>
      <w:r>
        <w:rPr>
          <w:rFonts w:hint="cs"/>
          <w:rtl/>
        </w:rPr>
        <w:t>'</w:t>
      </w:r>
      <w:r>
        <w:rPr>
          <w:rtl/>
        </w:rPr>
        <w:t>, הרי לך שגם הנביא הזכיר אלו ג' דברים כסדר הזה ביחד. כי אלו ג' דברים שייכים אל האדם</w:t>
      </w:r>
      <w:r>
        <w:rPr>
          <w:rFonts w:hint="cs"/>
          <w:rtl/>
        </w:rPr>
        <w:t>;</w:t>
      </w:r>
      <w:r>
        <w:rPr>
          <w:rtl/>
        </w:rPr>
        <w:t xml:space="preserve"> כי האדם יש בו השכל, ויש בו הנפש, ויש לו העושר, ואי אפשר לאדם זולת אלו שלשה. ואמר אל יתהלל החכם במעלות השכלי שבו</w:t>
      </w:r>
      <w:r>
        <w:rPr>
          <w:rFonts w:hint="cs"/>
          <w:rtl/>
        </w:rPr>
        <w:t>,</w:t>
      </w:r>
      <w:r>
        <w:rPr>
          <w:rtl/>
        </w:rPr>
        <w:t xml:space="preserve"> שהוא חלק אחד מחלקי האדם</w:t>
      </w:r>
      <w:r>
        <w:rPr>
          <w:rFonts w:hint="cs"/>
          <w:rtl/>
        </w:rPr>
        <w:t>.</w:t>
      </w:r>
      <w:r>
        <w:rPr>
          <w:rtl/>
        </w:rPr>
        <w:t xml:space="preserve"> ואל יתהלל בגבורה</w:t>
      </w:r>
      <w:r>
        <w:rPr>
          <w:rFonts w:hint="cs"/>
          <w:rtl/>
        </w:rPr>
        <w:t>,</w:t>
      </w:r>
      <w:r>
        <w:rPr>
          <w:rtl/>
        </w:rPr>
        <w:t xml:space="preserve"> שהוא מעלת הנפש</w:t>
      </w:r>
      <w:r>
        <w:rPr>
          <w:rFonts w:hint="cs"/>
          <w:rtl/>
        </w:rPr>
        <w:t>,</w:t>
      </w:r>
      <w:r>
        <w:rPr>
          <w:rtl/>
        </w:rPr>
        <w:t xml:space="preserve"> כי הגבורה מצד כח הנפש</w:t>
      </w:r>
      <w:r>
        <w:rPr>
          <w:rFonts w:hint="cs"/>
          <w:rtl/>
        </w:rPr>
        <w:t>.</w:t>
      </w:r>
      <w:r>
        <w:rPr>
          <w:rtl/>
        </w:rPr>
        <w:t xml:space="preserve"> ויש עוד דבר שלישי שגם כן הוא שייך לאדם</w:t>
      </w:r>
      <w:r>
        <w:rPr>
          <w:rFonts w:hint="cs"/>
          <w:rtl/>
        </w:rPr>
        <w:t>,</w:t>
      </w:r>
      <w:r>
        <w:rPr>
          <w:rtl/>
        </w:rPr>
        <w:t xml:space="preserve"> והוא עושרו</w:t>
      </w:r>
      <w:r>
        <w:rPr>
          <w:rFonts w:hint="cs"/>
          <w:rtl/>
        </w:rPr>
        <w:t>,</w:t>
      </w:r>
      <w:r>
        <w:rPr>
          <w:rtl/>
        </w:rPr>
        <w:t xml:space="preserve"> שהם קניניו השייכים אל האדם</w:t>
      </w:r>
      <w:r>
        <w:rPr>
          <w:rFonts w:hint="cs"/>
          <w:rtl/>
        </w:rPr>
        <w:t>,</w:t>
      </w:r>
      <w:r>
        <w:rPr>
          <w:rtl/>
        </w:rPr>
        <w:t xml:space="preserve"> כי אי אפשר לו זולת זה אבל אינו מן האדם עצמו כמו השכל והנפש</w:t>
      </w:r>
      <w:r>
        <w:rPr>
          <w:rFonts w:hint="cs"/>
          <w:rtl/>
        </w:rPr>
        <w:t>,</w:t>
      </w:r>
      <w:r>
        <w:rPr>
          <w:rtl/>
        </w:rPr>
        <w:t xml:space="preserve"> שהם לאדם</w:t>
      </w:r>
      <w:r>
        <w:rPr>
          <w:rFonts w:hint="cs"/>
          <w:rtl/>
        </w:rPr>
        <w:t>", ושם הערה 139. וראה להלן הערה 1731.</w:t>
      </w:r>
    </w:p>
  </w:footnote>
  <w:footnote w:id="165">
    <w:p w:rsidR="005E6541" w:rsidRDefault="005E6541" w:rsidP="00B9071B">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w:t>
      </w:r>
      <w:r>
        <w:rPr>
          <w:rStyle w:val="HebrewChar"/>
          <w:rFonts w:cs="Monotype Hadassah"/>
          <w:rtl/>
        </w:rPr>
        <w:t xml:space="preserve">באור חדש [סה.]: "אלו שני דברים, החכמה והעושר, שניהם הם נקראים קנין, והאדם קונה אותם, כמו שאמרו </w:t>
      </w:r>
      <w:r>
        <w:rPr>
          <w:rStyle w:val="HebrewChar"/>
          <w:rFonts w:cs="Monotype Hadassah" w:hint="cs"/>
          <w:rtl/>
        </w:rPr>
        <w:t xml:space="preserve">[קידושין לב:] </w:t>
      </w:r>
      <w:r>
        <w:rPr>
          <w:rStyle w:val="HebrewChar"/>
          <w:rFonts w:cs="Monotype Hadassah"/>
          <w:rtl/>
        </w:rPr>
        <w:t>'אין זקן אלא שקנה חכמה'. ובכל מקום אמר על החכמה שהוא קנין האדם כמו העושר". ובנתיב העושר תחילת פ"א [ב, רכב.] כתב: "</w:t>
      </w:r>
      <w:r>
        <w:rPr>
          <w:rtl/>
        </w:rPr>
        <w:t>ואלו שני דברים, דהיינו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w:t>
      </w:r>
      <w:r>
        <w:rPr>
          <w:rFonts w:hint="cs"/>
          <w:rtl/>
        </w:rPr>
        <w:t>. וכן אמרו 'אין זקן אלא שקנה חכמה'</w:t>
      </w:r>
      <w:r>
        <w:rPr>
          <w:rtl/>
        </w:rPr>
        <w:t>"</w:t>
      </w:r>
      <w:r>
        <w:rPr>
          <w:rFonts w:hint="cs"/>
          <w:rtl/>
        </w:rPr>
        <w:t xml:space="preserve"> [הובא למעלה פ"א הערה 1508]</w:t>
      </w:r>
      <w:r>
        <w:rPr>
          <w:rtl/>
        </w:rPr>
        <w:t>.</w:t>
      </w:r>
      <w:r>
        <w:rPr>
          <w:rFonts w:hint="cs"/>
          <w:rtl/>
        </w:rPr>
        <w:t xml:space="preserve"> וראה הערה הבאה.</w:t>
      </w:r>
    </w:p>
  </w:footnote>
  <w:footnote w:id="166">
    <w:p w:rsidR="005E6541" w:rsidRDefault="005E6541" w:rsidP="001C3742">
      <w:pPr>
        <w:pStyle w:val="FootnoteText"/>
        <w:rPr>
          <w:rFonts w:hint="cs"/>
          <w:rtl/>
        </w:rPr>
      </w:pPr>
      <w:r>
        <w:rPr>
          <w:rtl/>
        </w:rPr>
        <w:t>&lt;</w:t>
      </w:r>
      <w:r>
        <w:rPr>
          <w:rStyle w:val="FootnoteReference"/>
        </w:rPr>
        <w:footnoteRef/>
      </w:r>
      <w:r>
        <w:rPr>
          <w:rtl/>
        </w:rPr>
        <w:t>&gt;</w:t>
      </w:r>
      <w:r>
        <w:rPr>
          <w:rFonts w:hint="cs"/>
          <w:rtl/>
        </w:rPr>
        <w:t xml:space="preserve"> כמבואר בהערה הקודמת. </w:t>
      </w:r>
      <w:r>
        <w:rPr>
          <w:rStyle w:val="HebrewChar"/>
          <w:rFonts w:cs="Monotype Hadassah"/>
          <w:rtl/>
        </w:rPr>
        <w:t>ו</w:t>
      </w:r>
      <w:r>
        <w:rPr>
          <w:rStyle w:val="HebrewChar"/>
          <w:rFonts w:cs="Monotype Hadassah" w:hint="cs"/>
          <w:rtl/>
        </w:rPr>
        <w:t xml:space="preserve">כן </w:t>
      </w:r>
      <w:r>
        <w:rPr>
          <w:rStyle w:val="HebrewChar"/>
          <w:rFonts w:cs="Monotype Hadassah"/>
          <w:rtl/>
        </w:rPr>
        <w:t xml:space="preserve">נאמר [משלי טז, טז] "קנה חכמה מה טוב", ונאמר [משלי ד, ה] "קנה חכמה קנה בינה", ונאמר [משלי יח, טו] "לב נבון יקנה דעת", וכן [משלי יז, טו] "לקנות חכמה", ועוד. </w:t>
      </w:r>
      <w:r>
        <w:rPr>
          <w:rStyle w:val="HebrewChar"/>
          <w:rFonts w:cs="Monotype Hadassah" w:hint="cs"/>
          <w:rtl/>
        </w:rPr>
        <w:t>ו</w:t>
      </w:r>
      <w:r>
        <w:rPr>
          <w:rtl/>
        </w:rPr>
        <w:t>בתפארת ישראל פי"ח [רעד:] הביא מאמר חכמים [ב"ב עג:] על "ההוא טעייא" [</w:t>
      </w:r>
      <w:r>
        <w:rPr>
          <w:rFonts w:hint="cs"/>
          <w:rtl/>
        </w:rPr>
        <w:t>"</w:t>
      </w:r>
      <w:r>
        <w:rPr>
          <w:rtl/>
        </w:rPr>
        <w:t>סוחר ישמעאל" (רשב"ם שם)]</w:t>
      </w:r>
      <w:r>
        <w:rPr>
          <w:rFonts w:hint="cs"/>
          <w:rtl/>
        </w:rPr>
        <w:t>,</w:t>
      </w:r>
      <w:r>
        <w:rPr>
          <w:rtl/>
        </w:rPr>
        <w:t xml:space="preserve">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w:t>
      </w:r>
      <w:r>
        <w:rPr>
          <w:rFonts w:hint="cs"/>
          <w:rtl/>
        </w:rPr>
        <w:t xml:space="preserve"> </w:t>
      </w:r>
      <w:r>
        <w:rPr>
          <w:rStyle w:val="HebrewChar"/>
          <w:rFonts w:cs="Monotype Hadassah"/>
          <w:rtl/>
        </w:rPr>
        <w:t>ובח"א לב"ב עג: [ג, צו.] כתב: "שההוא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'כי לקח טוב נתתי לכם תורתי אל תעזובו'. ואמרו חכמים בפרק קמא דקדושין 'מפני שיבה תקום והדרת פני זקן',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וכן כתב שם בהמשך [צז., צח.], וכלשונו: "השכל נקרא טייעא... לפי שהטייעא בשביל שהוא משוטט ומסבב בכל מקום, עומד על הדברים. וכך השכל, מפני שהוא משוטט בכל הנמצאים, הוא עומד עליהם ומכירם". וכן כתב בנצח ישראל פל"א [תקצח:], ובח"א לסנהדרין צב. [ג, קפב:</w:t>
      </w:r>
      <w:r>
        <w:rPr>
          <w:rStyle w:val="HebrewChar"/>
          <w:rFonts w:cs="Monotype Hadassah" w:hint="cs"/>
          <w:rtl/>
        </w:rPr>
        <w:t xml:space="preserve"> (הובא למעלה פ"א הערה 1508)</w:t>
      </w:r>
      <w:r>
        <w:rPr>
          <w:rStyle w:val="HebrewChar"/>
          <w:rFonts w:cs="Monotype Hadassah"/>
          <w:rtl/>
        </w:rPr>
        <w:t>].</w:t>
      </w:r>
      <w:r>
        <w:rPr>
          <w:rStyle w:val="HebrewChar"/>
          <w:rFonts w:cs="Monotype Hadassah" w:hint="cs"/>
          <w:rtl/>
        </w:rPr>
        <w:t xml:space="preserve"> וכן למעלה פ"א תחילת מי"ח [תט:] כתב: "</w:t>
      </w:r>
      <w:r w:rsidRPr="00930CAF">
        <w:rPr>
          <w:rStyle w:val="HebrewChar"/>
          <w:rFonts w:cs="Monotype Hadassah"/>
          <w:rtl/>
        </w:rPr>
        <w:t>הנה האדם אשר הש</w:t>
      </w:r>
      <w:r>
        <w:rPr>
          <w:rStyle w:val="HebrewChar"/>
          <w:rFonts w:cs="Monotype Hadassah" w:hint="cs"/>
          <w:rtl/>
        </w:rPr>
        <w:t>ם יתברך</w:t>
      </w:r>
      <w:r w:rsidRPr="00930CAF">
        <w:rPr>
          <w:rStyle w:val="HebrewChar"/>
          <w:rFonts w:cs="Monotype Hadassah"/>
          <w:rtl/>
        </w:rPr>
        <w:t xml:space="preserve"> ברא אותו</w:t>
      </w:r>
      <w:r>
        <w:rPr>
          <w:rStyle w:val="HebrewChar"/>
          <w:rFonts w:cs="Monotype Hadassah" w:hint="cs"/>
          <w:rtl/>
        </w:rPr>
        <w:t>,</w:t>
      </w:r>
      <w:r w:rsidRPr="00930CAF">
        <w:rPr>
          <w:rStyle w:val="HebrewChar"/>
          <w:rFonts w:cs="Monotype Hadassah"/>
          <w:rtl/>
        </w:rPr>
        <w:t xml:space="preserve"> יש לו דברים מחולקים</w:t>
      </w:r>
      <w:r>
        <w:rPr>
          <w:rStyle w:val="HebrewChar"/>
          <w:rFonts w:cs="Monotype Hadassah" w:hint="cs"/>
          <w:rtl/>
        </w:rPr>
        <w:t>.</w:t>
      </w:r>
      <w:r w:rsidRPr="00930CAF">
        <w:rPr>
          <w:rStyle w:val="HebrewChar"/>
          <w:rFonts w:cs="Monotype Hadassah"/>
          <w:rtl/>
        </w:rPr>
        <w:t xml:space="preserve"> האחד הוא השכל</w:t>
      </w:r>
      <w:r>
        <w:rPr>
          <w:rStyle w:val="HebrewChar"/>
          <w:rFonts w:cs="Monotype Hadassah" w:hint="cs"/>
          <w:rtl/>
        </w:rPr>
        <w:t>,</w:t>
      </w:r>
      <w:r w:rsidRPr="00930CAF">
        <w:rPr>
          <w:rStyle w:val="HebrewChar"/>
          <w:rFonts w:cs="Monotype Hadassah"/>
          <w:rtl/>
        </w:rPr>
        <w:t xml:space="preserve"> אשר השכל הוא קנין לאדם</w:t>
      </w:r>
      <w:r>
        <w:rPr>
          <w:rStyle w:val="HebrewChar"/>
          <w:rFonts w:cs="Monotype Hadassah" w:hint="cs"/>
          <w:rtl/>
        </w:rPr>
        <w:t>,</w:t>
      </w:r>
      <w:r w:rsidRPr="00930CAF">
        <w:rPr>
          <w:rStyle w:val="HebrewChar"/>
          <w:rFonts w:cs="Monotype Hadassah"/>
          <w:rtl/>
        </w:rPr>
        <w:t xml:space="preserve"> כמו שאמרו ז"ל </w:t>
      </w:r>
      <w:r>
        <w:rPr>
          <w:rStyle w:val="HebrewChar"/>
          <w:rFonts w:cs="Monotype Hadassah" w:hint="cs"/>
          <w:rtl/>
        </w:rPr>
        <w:t>'</w:t>
      </w:r>
      <w:r w:rsidRPr="00930CAF">
        <w:rPr>
          <w:rStyle w:val="HebrewChar"/>
          <w:rFonts w:cs="Monotype Hadassah"/>
          <w:rtl/>
        </w:rPr>
        <w:t>אין זקן אלא שקנה חכמה</w:t>
      </w:r>
      <w:r>
        <w:rPr>
          <w:rStyle w:val="HebrewChar"/>
          <w:rFonts w:cs="Monotype Hadassah" w:hint="cs"/>
          <w:rtl/>
        </w:rPr>
        <w:t xml:space="preserve">'". </w:t>
      </w:r>
      <w:r>
        <w:rPr>
          <w:rtl/>
        </w:rPr>
        <w:t>ובהמשך שם [תיד:] כתב: "השכל מגיע לאדם כשגדל, והוא קונה השכל". הרי דבר שאינו עם האדם מצד טבעו, בהכרח שהוא נמצא אצלו רק לאחר שקנה אותו. ובנתיב התורה פי"ד [א, נז:] עמד על נוסח המטבע "אתה חונן לאדם דעת ומלמד לאנוש בינה", ומדוע בבבא השניה אמרו "אנוש", ולא "אדם" כפי שאמרו בבבא הראשונה, וז"ל: "ואמר אחר כך 'ומלמד לאנוש בינה', כי אחר שקנה קצת דעת, שוב לא נקרא 'אדם', שזה השם נקרא על שם שהוא מן האדמה חמרית [ב"ר יז, ד], רק נקרא 'אנוש', ואז אמר 'ומלמד לאנוש בינה'". ובויק"ר א, ו אמרו "דעה קנית מה חסרת, דעה חסרת מה קנית"</w:t>
      </w:r>
      <w:r>
        <w:rPr>
          <w:rFonts w:hint="cs"/>
          <w:rtl/>
        </w:rPr>
        <w:t xml:space="preserve"> [ראה למעלה פ"ג הערות 968, 1238]</w:t>
      </w:r>
      <w:r>
        <w:rPr>
          <w:rtl/>
        </w:rPr>
        <w:t>.</w:t>
      </w:r>
    </w:p>
  </w:footnote>
  <w:footnote w:id="167">
    <w:p w:rsidR="005E6541" w:rsidRDefault="005E6541" w:rsidP="00211B9C">
      <w:pPr>
        <w:pStyle w:val="FootnoteText"/>
        <w:rPr>
          <w:rFonts w:hint="cs"/>
        </w:rPr>
      </w:pPr>
      <w:r>
        <w:rPr>
          <w:rtl/>
        </w:rPr>
        <w:t>&lt;</w:t>
      </w:r>
      <w:r>
        <w:rPr>
          <w:rStyle w:val="FootnoteReference"/>
        </w:rPr>
        <w:footnoteRef/>
      </w:r>
      <w:r>
        <w:rPr>
          <w:rtl/>
        </w:rPr>
        <w:t>&gt;</w:t>
      </w:r>
      <w:r>
        <w:rPr>
          <w:rFonts w:hint="cs"/>
          <w:rtl/>
        </w:rPr>
        <w:t xml:space="preserve"> כך גם שנו בעדיות פ"ב מ"ט כסדר הזה: "</w:t>
      </w:r>
      <w:r>
        <w:rPr>
          <w:rtl/>
        </w:rPr>
        <w:t>האב זוכה לבן, בנוי, ובכח, ובעשר, ובחכמה</w:t>
      </w:r>
      <w:r>
        <w:rPr>
          <w:rFonts w:hint="cs"/>
          <w:rtl/>
        </w:rPr>
        <w:t>", וכמבואר שם בח"א [ד, סב.] שאלו ארבעה דברים הם עצם האדם, ולכך האב זוכה לבנו בדברים אלו. וכבר נתבאר למעלה [הערה 1476] שגירסת המהר"ל בברייתא היא שמעלת הכבוד מוזכרת רק בהמשך כמעלה השביעית.</w:t>
      </w:r>
    </w:p>
  </w:footnote>
  <w:footnote w:id="168">
    <w:p w:rsidR="005E6541" w:rsidRDefault="005E6541" w:rsidP="008F23E4">
      <w:pPr>
        <w:pStyle w:val="FootnoteText"/>
        <w:rPr>
          <w:rFonts w:hint="cs"/>
        </w:rPr>
      </w:pPr>
      <w:r>
        <w:rPr>
          <w:rtl/>
        </w:rPr>
        <w:t>&lt;</w:t>
      </w:r>
      <w:r>
        <w:rPr>
          <w:rStyle w:val="FootnoteReference"/>
        </w:rPr>
        <w:footnoteRef/>
      </w:r>
      <w:r>
        <w:rPr>
          <w:rtl/>
        </w:rPr>
        <w:t>&gt;</w:t>
      </w:r>
      <w:r>
        <w:rPr>
          <w:rFonts w:hint="cs"/>
          <w:rtl/>
        </w:rPr>
        <w:t xml:space="preserve"> כמו שנאמר [בראשית ד, א] "ותלד את קין ותאמר קניתי איש את ה'", ופירש רש"י שם "</w:t>
      </w:r>
      <w:r>
        <w:rPr>
          <w:rtl/>
        </w:rPr>
        <w:t>את ה' - כמו עם ה'</w:t>
      </w:r>
      <w:r>
        <w:rPr>
          <w:rFonts w:hint="cs"/>
          <w:rtl/>
        </w:rPr>
        <w:t>,</w:t>
      </w:r>
      <w:r>
        <w:rPr>
          <w:rtl/>
        </w:rPr>
        <w:t xml:space="preserve"> כשברא אותי ואת אישי</w:t>
      </w:r>
      <w:r>
        <w:rPr>
          <w:rFonts w:hint="cs"/>
          <w:rtl/>
        </w:rPr>
        <w:t>,</w:t>
      </w:r>
      <w:r>
        <w:rPr>
          <w:rtl/>
        </w:rPr>
        <w:t xml:space="preserve"> לבדו בראנו</w:t>
      </w:r>
      <w:r>
        <w:rPr>
          <w:rFonts w:hint="cs"/>
          <w:rtl/>
        </w:rPr>
        <w:t>,</w:t>
      </w:r>
      <w:r>
        <w:rPr>
          <w:rtl/>
        </w:rPr>
        <w:t xml:space="preserve"> אבל בזה שותפים אנו עמו</w:t>
      </w:r>
      <w:r>
        <w:rPr>
          <w:rFonts w:hint="cs"/>
          <w:rtl/>
        </w:rPr>
        <w:t>". ואמרו חכמים [שבת לב:] "איזה הן מעשה ידיו של אדם, הוי אומר בניו ובנותיו של אדם" [ראה ח"א לב"ק נ. (ג, ט.), ודרשת שבת הגדול (רא.)]. ועוד אמרו חכמים [במדב"ר י, ד] "'ואת עמלינו' [דברים כו, ז], אלו הבנים". ואם בנים נקראים "מעשה ידים" ו"עמלינו", ממילא הם גם יכולים להקרא קנין לאדם. ובאור חדש [קעא:] כתב: "</w:t>
      </w:r>
      <w:r>
        <w:rPr>
          <w:rtl/>
        </w:rPr>
        <w:t>כי כאשר יש לאדם בנים</w:t>
      </w:r>
      <w:r>
        <w:rPr>
          <w:rFonts w:hint="cs"/>
          <w:rtl/>
        </w:rPr>
        <w:t xml:space="preserve">... </w:t>
      </w:r>
      <w:r>
        <w:rPr>
          <w:rtl/>
        </w:rPr>
        <w:t>נחשבו בניו עושרו</w:t>
      </w:r>
      <w:r>
        <w:rPr>
          <w:rFonts w:hint="cs"/>
          <w:rtl/>
        </w:rPr>
        <w:t>,</w:t>
      </w:r>
      <w:r>
        <w:rPr>
          <w:rtl/>
        </w:rPr>
        <w:t xml:space="preserve"> ויותר נחשב זה עושרו מן הכסף והזהב</w:t>
      </w:r>
      <w:r>
        <w:rPr>
          <w:rFonts w:hint="cs"/>
          <w:rtl/>
        </w:rPr>
        <w:t>". ובפזמון "מעוז צור" משוררים "רוב בניו וקניניו על העץ תלית". @</w:t>
      </w:r>
      <w:r w:rsidRPr="00184C2C">
        <w:rPr>
          <w:rFonts w:hint="cs"/>
          <w:b/>
          <w:bCs/>
          <w:rtl/>
        </w:rPr>
        <w:t>אמנם</w:t>
      </w:r>
      <w:r>
        <w:rPr>
          <w:rFonts w:hint="cs"/>
          <w:rtl/>
        </w:rPr>
        <w:t>^ בנצח ישראל פ"ב [כה.] כתב: "אין הבן קנוי לו בעצמו, רק הוא סבה שיצא לפעל, והעבד קנוי לאדון בעצמו". ושם בפי"א [רפא.] כתב: "</w:t>
      </w:r>
      <w:r>
        <w:rPr>
          <w:rtl/>
        </w:rPr>
        <w:t>כי יש דבר שהיה נמצא מאחד, ואינו קנינו להיות ברשותו. ויש דבר שהוא קנין של אדם, והוא ברשותו, אבל אינו נמצא מאתו. כי הבן הוא נמצא מן האב, ואינו קנינו. והעבד הוא קנין של האדון, והוא ברשותו לגמרי, ואינו נמצא מאתו</w:t>
      </w:r>
      <w:r>
        <w:rPr>
          <w:rFonts w:hint="cs"/>
          <w:rtl/>
        </w:rPr>
        <w:t xml:space="preserve">". וקודם לכן שם </w:t>
      </w:r>
      <w:r>
        <w:rPr>
          <w:rStyle w:val="HebrewChar"/>
          <w:rFonts w:cs="Monotype Hadassah" w:hint="cs"/>
          <w:rtl/>
        </w:rPr>
        <w:t>ב</w:t>
      </w:r>
      <w:r>
        <w:rPr>
          <w:rStyle w:val="HebrewChar"/>
          <w:rFonts w:cs="Monotype Hadassah"/>
          <w:rtl/>
        </w:rPr>
        <w:t>פ"ז [קס</w:t>
      </w:r>
      <w:r>
        <w:rPr>
          <w:rStyle w:val="HebrewChar"/>
          <w:rFonts w:cs="Monotype Hadassah" w:hint="cs"/>
          <w:rtl/>
        </w:rPr>
        <w:t>ה</w:t>
      </w:r>
      <w:r>
        <w:rPr>
          <w:rStyle w:val="HebrewChar"/>
          <w:rFonts w:cs="Monotype Hadassah"/>
          <w:rtl/>
        </w:rPr>
        <w:t>:]</w:t>
      </w:r>
      <w:r>
        <w:rPr>
          <w:rStyle w:val="HebrewChar"/>
          <w:rFonts w:cs="Monotype Hadassah" w:hint="cs"/>
          <w:rtl/>
        </w:rPr>
        <w:t xml:space="preserve"> </w:t>
      </w:r>
      <w:r>
        <w:rPr>
          <w:rStyle w:val="HebrewChar"/>
          <w:rFonts w:cs="Monotype Hadassah"/>
          <w:rtl/>
        </w:rPr>
        <w:t>כתב: "יותר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w:t>
      </w:r>
      <w:r>
        <w:rPr>
          <w:rStyle w:val="HebrewChar"/>
          <w:rFonts w:cs="Monotype Hadassah" w:hint="cs"/>
          <w:rtl/>
        </w:rPr>
        <w:t xml:space="preserve"> [הובא למעלה פ"ג הערה 354, וראה למעלה הערה 1373]</w:t>
      </w:r>
      <w:r>
        <w:rPr>
          <w:rStyle w:val="HebrewChar"/>
          <w:rFonts w:cs="Monotype Hadassah"/>
          <w:rtl/>
        </w:rPr>
        <w:t>.</w:t>
      </w:r>
      <w:r>
        <w:rPr>
          <w:rStyle w:val="HebrewChar"/>
          <w:rFonts w:cs="Monotype Hadassah" w:hint="cs"/>
          <w:rtl/>
        </w:rPr>
        <w:t xml:space="preserve"> הרי ביאר שאין הבן ברשות אביו. </w:t>
      </w:r>
      <w:r>
        <w:rPr>
          <w:rFonts w:hint="cs"/>
          <w:rtl/>
        </w:rPr>
        <w:t>אך אין בזה סתירה, כי בסמוך יבאר שהבן הוא קנוי לאב רק מבחינה מסויימת, ולא קנוי קנין גמור, ודבריו בנצח ישראל באים לומר שאין הבן קנוי קנין גמור כעבד. וראה למעלה פ"ג הערה 1241.</w:t>
      </w:r>
    </w:p>
  </w:footnote>
  <w:footnote w:id="169">
    <w:p w:rsidR="005E6541" w:rsidRDefault="005E6541" w:rsidP="00FF0FAA">
      <w:pPr>
        <w:pStyle w:val="FootnoteText"/>
        <w:rPr>
          <w:rFonts w:hint="cs"/>
        </w:rPr>
      </w:pPr>
      <w:r>
        <w:rPr>
          <w:rtl/>
        </w:rPr>
        <w:t>&lt;</w:t>
      </w:r>
      <w:r>
        <w:rPr>
          <w:rStyle w:val="FootnoteReference"/>
        </w:rPr>
        <w:footnoteRef/>
      </w:r>
      <w:r>
        <w:rPr>
          <w:rtl/>
        </w:rPr>
        <w:t>&gt;</w:t>
      </w:r>
      <w:r>
        <w:rPr>
          <w:rFonts w:hint="cs"/>
          <w:rtl/>
        </w:rPr>
        <w:t xml:space="preserve"> כי קנין חל על דבר שהוא מחוץ לאדם. ונראה להטעים זאת, כי מצינו שקניני האדם הם נקראים "כבוד", וכמו שנאמר [בראשית לא, א] "</w:t>
      </w:r>
      <w:r>
        <w:rPr>
          <w:rtl/>
        </w:rPr>
        <w:t>וישמע את דברי בני לבן לאמר לקח יעקב את כל אשר לאבינו ומאשר לאבינו עשה את כל הכב</w:t>
      </w:r>
      <w:r>
        <w:rPr>
          <w:rFonts w:hint="cs"/>
          <w:rtl/>
        </w:rPr>
        <w:t>ו</w:t>
      </w:r>
      <w:r>
        <w:rPr>
          <w:rtl/>
        </w:rPr>
        <w:t>ד הזה</w:t>
      </w:r>
      <w:r>
        <w:rPr>
          <w:rFonts w:hint="cs"/>
          <w:rtl/>
        </w:rPr>
        <w:t>", ופירש הרשב"ם שם "</w:t>
      </w:r>
      <w:r>
        <w:rPr>
          <w:rtl/>
        </w:rPr>
        <w:t>הכבוד - עוצם ממון</w:t>
      </w:r>
      <w:r>
        <w:rPr>
          <w:rFonts w:hint="cs"/>
          <w:rtl/>
        </w:rPr>
        <w:t>,</w:t>
      </w:r>
      <w:r>
        <w:rPr>
          <w:rtl/>
        </w:rPr>
        <w:t xml:space="preserve"> כמו </w:t>
      </w:r>
      <w:r>
        <w:rPr>
          <w:rFonts w:hint="cs"/>
          <w:rtl/>
        </w:rPr>
        <w:t>[בראשית יג, ב] '</w:t>
      </w:r>
      <w:r>
        <w:rPr>
          <w:rtl/>
        </w:rPr>
        <w:t>ואברם כבד מאד במקנה בכסף ובזהב</w:t>
      </w:r>
      <w:r>
        <w:rPr>
          <w:rFonts w:hint="cs"/>
          <w:rtl/>
        </w:rPr>
        <w:t>'". ובב"ר [</w:t>
      </w:r>
      <w:r>
        <w:rPr>
          <w:rtl/>
        </w:rPr>
        <w:t>עג</w:t>
      </w:r>
      <w:r>
        <w:rPr>
          <w:rFonts w:hint="cs"/>
          <w:rtl/>
        </w:rPr>
        <w:t xml:space="preserve">, יב] </w:t>
      </w:r>
      <w:r>
        <w:rPr>
          <w:rtl/>
        </w:rPr>
        <w:t xml:space="preserve">אמרו </w:t>
      </w:r>
      <w:r>
        <w:rPr>
          <w:rFonts w:hint="cs"/>
          <w:rtl/>
        </w:rPr>
        <w:t>"'</w:t>
      </w:r>
      <w:r>
        <w:rPr>
          <w:rtl/>
        </w:rPr>
        <w:t>את כל הכבוד הזה</w:t>
      </w:r>
      <w:r>
        <w:rPr>
          <w:rFonts w:hint="cs"/>
          <w:rtl/>
        </w:rPr>
        <w:t xml:space="preserve">'... </w:t>
      </w:r>
      <w:r>
        <w:rPr>
          <w:rtl/>
        </w:rPr>
        <w:t>אין כבוד אלא כסף וזהב</w:t>
      </w:r>
      <w:r>
        <w:rPr>
          <w:rFonts w:hint="cs"/>
          <w:rtl/>
        </w:rPr>
        <w:t>,</w:t>
      </w:r>
      <w:r>
        <w:rPr>
          <w:rtl/>
        </w:rPr>
        <w:t xml:space="preserve"> שנאמר </w:t>
      </w:r>
      <w:r>
        <w:rPr>
          <w:rFonts w:hint="cs"/>
          <w:rtl/>
        </w:rPr>
        <w:t>[</w:t>
      </w:r>
      <w:r>
        <w:rPr>
          <w:rtl/>
        </w:rPr>
        <w:t>נחום ב</w:t>
      </w:r>
      <w:r>
        <w:rPr>
          <w:rFonts w:hint="cs"/>
          <w:rtl/>
        </w:rPr>
        <w:t>, י]</w:t>
      </w:r>
      <w:r>
        <w:rPr>
          <w:rtl/>
        </w:rPr>
        <w:t xml:space="preserve"> </w:t>
      </w:r>
      <w:r>
        <w:rPr>
          <w:rFonts w:hint="cs"/>
          <w:rtl/>
        </w:rPr>
        <w:t>'</w:t>
      </w:r>
      <w:r>
        <w:rPr>
          <w:rtl/>
        </w:rPr>
        <w:t>בוזו כסף בוזו זהב ואין קצה לתכונה כבוד מכל כלי חמדה</w:t>
      </w:r>
      <w:r>
        <w:rPr>
          <w:rFonts w:hint="cs"/>
          <w:rtl/>
        </w:rPr>
        <w:t>'". ולמעלה פ"ד מ"א [כח:] כתב: "</w:t>
      </w:r>
      <w:r>
        <w:rPr>
          <w:rtl/>
        </w:rPr>
        <w:t>העושר בו הכבוד</w:t>
      </w:r>
      <w:r>
        <w:rPr>
          <w:rFonts w:hint="cs"/>
          <w:rtl/>
        </w:rPr>
        <w:t>,</w:t>
      </w:r>
      <w:r>
        <w:rPr>
          <w:rtl/>
        </w:rPr>
        <w:t xml:space="preserve"> הרי בני לבן אמרו </w:t>
      </w:r>
      <w:r>
        <w:rPr>
          <w:rFonts w:hint="cs"/>
          <w:rtl/>
        </w:rPr>
        <w:t>[</w:t>
      </w:r>
      <w:r>
        <w:rPr>
          <w:rtl/>
        </w:rPr>
        <w:t>בראשית לא</w:t>
      </w:r>
      <w:r>
        <w:rPr>
          <w:rFonts w:hint="cs"/>
          <w:rtl/>
        </w:rPr>
        <w:t>, א]</w:t>
      </w:r>
      <w:r>
        <w:rPr>
          <w:rtl/>
        </w:rPr>
        <w:t xml:space="preserve"> </w:t>
      </w:r>
      <w:r>
        <w:rPr>
          <w:rFonts w:hint="cs"/>
          <w:rtl/>
        </w:rPr>
        <w:t>'</w:t>
      </w:r>
      <w:r>
        <w:rPr>
          <w:rtl/>
        </w:rPr>
        <w:t>ומאשר לאבינו עשה כל הכבוד הזה</w:t>
      </w:r>
      <w:r>
        <w:rPr>
          <w:rFonts w:hint="cs"/>
          <w:rtl/>
        </w:rPr>
        <w:t>'.</w:t>
      </w:r>
      <w:r>
        <w:rPr>
          <w:rtl/>
        </w:rPr>
        <w:t xml:space="preserve"> ובפרק הא</w:t>
      </w:r>
      <w:r>
        <w:rPr>
          <w:rFonts w:hint="cs"/>
          <w:rtl/>
        </w:rPr>
        <w:t>יש מקדש</w:t>
      </w:r>
      <w:r>
        <w:rPr>
          <w:rtl/>
        </w:rPr>
        <w:t xml:space="preserve"> </w:t>
      </w:r>
      <w:r>
        <w:rPr>
          <w:rFonts w:hint="cs"/>
          <w:rtl/>
        </w:rPr>
        <w:t>[</w:t>
      </w:r>
      <w:r>
        <w:rPr>
          <w:rtl/>
        </w:rPr>
        <w:t>קידושין מט</w:t>
      </w:r>
      <w:r>
        <w:rPr>
          <w:rFonts w:hint="cs"/>
          <w:rtl/>
        </w:rPr>
        <w:t>:],</w:t>
      </w:r>
      <w:r>
        <w:rPr>
          <w:rtl/>
        </w:rPr>
        <w:t xml:space="preserve"> איזה עשיר</w:t>
      </w:r>
      <w:r>
        <w:rPr>
          <w:rFonts w:hint="cs"/>
          <w:rtl/>
        </w:rPr>
        <w:t>,</w:t>
      </w:r>
      <w:r>
        <w:rPr>
          <w:rtl/>
        </w:rPr>
        <w:t xml:space="preserve"> כל שבני עירו מכבדין אותו בשביל עושרו</w:t>
      </w:r>
      <w:r>
        <w:rPr>
          <w:rFonts w:hint="cs"/>
          <w:rtl/>
        </w:rPr>
        <w:t>", ושם הערה 154. והרי בנוגע לכבוד שנינו שאין הוא בא אלא מזולתו, וכמו שכתב ב</w:t>
      </w:r>
      <w:r>
        <w:rPr>
          <w:rtl/>
        </w:rPr>
        <w:t>נתיב הענוה פ"ו [ב, יג:]</w:t>
      </w:r>
      <w:r>
        <w:rPr>
          <w:rFonts w:hint="cs"/>
          <w:rtl/>
        </w:rPr>
        <w:t>, וז"ל</w:t>
      </w:r>
      <w:r>
        <w:rPr>
          <w:rtl/>
        </w:rPr>
        <w:t>: "ואמר [עירובין יג:] 'כל המחזיר אחר הגדולה הגדולה בורחת ממנו'. ודבר זה כי עצם הכבוד הוא מזולתו, שאחרים נותנין לו כבוד, כמו שבארנו זה באריכות בפרק בן זומא, עיין שם [</w:t>
      </w:r>
      <w:r>
        <w:rPr>
          <w:rFonts w:hint="cs"/>
          <w:rtl/>
        </w:rPr>
        <w:t>פ"ד מ"א (כג:)</w:t>
      </w:r>
      <w:r>
        <w:rPr>
          <w:rtl/>
        </w:rPr>
        <w:t>].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w:t>
      </w:r>
      <w:r>
        <w:rPr>
          <w:rFonts w:hint="cs"/>
          <w:rtl/>
        </w:rPr>
        <w:t xml:space="preserve"> [הובא למעלה פ"ד הערות 120, 673, ובפרק זה למעלה הערות 506, 837]. לכך כל קנין חל על דבר שהוא זולת האדם, ולא חל על עצמו, כפי שכל כבוד הוא מזולתו, ולא מעצמו.   </w:t>
      </w:r>
    </w:p>
  </w:footnote>
  <w:footnote w:id="170">
    <w:p w:rsidR="005E6541" w:rsidRDefault="005E6541" w:rsidP="00E3141E">
      <w:pPr>
        <w:pStyle w:val="FootnoteText"/>
        <w:rPr>
          <w:rFonts w:hint="cs"/>
          <w:rtl/>
        </w:rPr>
      </w:pPr>
      <w:r>
        <w:rPr>
          <w:rtl/>
        </w:rPr>
        <w:t>&lt;</w:t>
      </w:r>
      <w:r>
        <w:rPr>
          <w:rStyle w:val="FootnoteReference"/>
        </w:rPr>
        <w:footnoteRef/>
      </w:r>
      <w:r>
        <w:rPr>
          <w:rtl/>
        </w:rPr>
        <w:t>&gt;</w:t>
      </w:r>
      <w:r>
        <w:rPr>
          <w:rFonts w:hint="cs"/>
          <w:rtl/>
        </w:rPr>
        <w:t xml:space="preserve"> כן כתב בנתיב אהבת השם פ"א [ב, לט:], וז"ל: "</w:t>
      </w:r>
      <w:r>
        <w:rPr>
          <w:rtl/>
        </w:rPr>
        <w:t>האב אוהב הבן</w:t>
      </w:r>
      <w:r>
        <w:rPr>
          <w:rFonts w:hint="cs"/>
          <w:rtl/>
        </w:rPr>
        <w:t>,</w:t>
      </w:r>
      <w:r>
        <w:rPr>
          <w:rtl/>
        </w:rPr>
        <w:t xml:space="preserve"> ואין אהבת הבן אל האב כ</w:t>
      </w:r>
      <w:r>
        <w:rPr>
          <w:rFonts w:hint="cs"/>
          <w:rtl/>
        </w:rPr>
        <w:t>ל כך.</w:t>
      </w:r>
      <w:r>
        <w:rPr>
          <w:rtl/>
        </w:rPr>
        <w:t xml:space="preserve"> וזה כי הבן יוצא ממנו</w:t>
      </w:r>
      <w:r>
        <w:rPr>
          <w:rFonts w:hint="cs"/>
          <w:rtl/>
        </w:rPr>
        <w:t>,</w:t>
      </w:r>
      <w:r>
        <w:rPr>
          <w:rtl/>
        </w:rPr>
        <w:t xml:space="preserve"> והוא בשר מבשרו</w:t>
      </w:r>
      <w:r>
        <w:rPr>
          <w:rFonts w:hint="cs"/>
          <w:rtl/>
        </w:rPr>
        <w:t>,</w:t>
      </w:r>
      <w:r>
        <w:rPr>
          <w:rtl/>
        </w:rPr>
        <w:t xml:space="preserve"> שייך בזה אהבה</w:t>
      </w:r>
      <w:r>
        <w:rPr>
          <w:rFonts w:hint="cs"/>
          <w:rtl/>
        </w:rPr>
        <w:t>.</w:t>
      </w:r>
      <w:r>
        <w:rPr>
          <w:rtl/>
        </w:rPr>
        <w:t xml:space="preserve"> אבל אין האב יוצא מן הבן</w:t>
      </w:r>
      <w:r>
        <w:rPr>
          <w:rFonts w:hint="cs"/>
          <w:rtl/>
        </w:rPr>
        <w:t>,</w:t>
      </w:r>
      <w:r>
        <w:rPr>
          <w:rtl/>
        </w:rPr>
        <w:t xml:space="preserve"> ולכך אין שייך אהבה כ</w:t>
      </w:r>
      <w:r>
        <w:rPr>
          <w:rFonts w:hint="cs"/>
          <w:rtl/>
        </w:rPr>
        <w:t>ל כך,</w:t>
      </w:r>
      <w:r>
        <w:rPr>
          <w:rtl/>
        </w:rPr>
        <w:t xml:space="preserve"> שיאהב הבן את הא</w:t>
      </w:r>
      <w:r>
        <w:rPr>
          <w:rFonts w:hint="cs"/>
          <w:rtl/>
        </w:rPr>
        <w:t xml:space="preserve">ב". ובבאר הגולה באר הרביעי [תקיג:] כתב: "בנו, הדבוק אליו יותר גדול, כי בנו הוא עצם מעצמו ובשר מבשרו". ובח"א לשבת כג: [א, ז:] כתב: "כי אין ספק שנפשו של אדם קשורה בבנו לגמרי... שהוא עצמו ובשרו של אדם" [הובא למעלה פ"ג הערה 1652]. </w:t>
      </w:r>
    </w:p>
  </w:footnote>
  <w:footnote w:id="171">
    <w:p w:rsidR="005E6541" w:rsidRDefault="005E6541" w:rsidP="00423096">
      <w:pPr>
        <w:pStyle w:val="FootnoteText"/>
        <w:rPr>
          <w:rFonts w:hint="cs"/>
        </w:rPr>
      </w:pPr>
      <w:r>
        <w:rPr>
          <w:rtl/>
        </w:rPr>
        <w:t>&lt;</w:t>
      </w:r>
      <w:r>
        <w:rPr>
          <w:rStyle w:val="FootnoteReference"/>
        </w:rPr>
        <w:footnoteRef/>
      </w:r>
      <w:r>
        <w:rPr>
          <w:rtl/>
        </w:rPr>
        <w:t>&gt;</w:t>
      </w:r>
      <w:r>
        <w:rPr>
          <w:rFonts w:hint="cs"/>
          <w:rtl/>
        </w:rPr>
        <w:t xml:space="preserve"> אודות היחס הכפול הקיים בין אב לבן, כן כתב בנר מצוה [לט.], וז"ל: "</w:t>
      </w:r>
      <w:r>
        <w:rPr>
          <w:rtl/>
        </w:rPr>
        <w:t xml:space="preserve">כמו שיש להם </w:t>
      </w:r>
      <w:r>
        <w:rPr>
          <w:rFonts w:hint="cs"/>
          <w:rtl/>
        </w:rPr>
        <w:t xml:space="preserve">[לישראל] </w:t>
      </w:r>
      <w:r>
        <w:rPr>
          <w:rtl/>
        </w:rPr>
        <w:t>חיבור וקירוב אל השם יתברך מצד עצמם, כך יש להם גם כן פירוד מצד עצמם. וזה כי כמו שיש לאב חבור וקשור לבנו זה לזה, מצד כי זה הוא האב, וזה הוא הבן, כך יש להם פירוד גם כן בצד מה. כי אב ובן הם מחולקים בעצמם, שזה הוא אב וזה בן, ודבר זה נחשב פירוד</w:t>
      </w:r>
      <w:r>
        <w:rPr>
          <w:rFonts w:hint="cs"/>
          <w:rtl/>
        </w:rPr>
        <w:t xml:space="preserve">".   </w:t>
      </w:r>
    </w:p>
  </w:footnote>
  <w:footnote w:id="172">
    <w:p w:rsidR="005E6541" w:rsidRDefault="005E6541" w:rsidP="001703F3">
      <w:pPr>
        <w:pStyle w:val="FootnoteText"/>
        <w:rPr>
          <w:rFonts w:hint="cs"/>
        </w:rPr>
      </w:pPr>
      <w:r>
        <w:rPr>
          <w:rtl/>
        </w:rPr>
        <w:t>&lt;</w:t>
      </w:r>
      <w:r>
        <w:rPr>
          <w:rStyle w:val="FootnoteReference"/>
        </w:rPr>
        <w:footnoteRef/>
      </w:r>
      <w:r>
        <w:rPr>
          <w:rtl/>
        </w:rPr>
        <w:t>&gt;</w:t>
      </w:r>
      <w:r>
        <w:rPr>
          <w:rFonts w:hint="cs"/>
          <w:rtl/>
        </w:rPr>
        <w:t xml:space="preserve"> פירוש - מעלת הזקנה היא השלמת האדם, כי כאשר נשלמו שנותיו של האדם, יש בכך שלימות לאדם עצמו. וראה הערה הבאה.</w:t>
      </w:r>
    </w:p>
  </w:footnote>
  <w:footnote w:id="173">
    <w:p w:rsidR="005E6541" w:rsidRDefault="005E6541" w:rsidP="0025312C">
      <w:pPr>
        <w:pStyle w:val="FootnoteText"/>
        <w:rPr>
          <w:rFonts w:hint="cs"/>
        </w:rPr>
      </w:pPr>
      <w:r>
        <w:rPr>
          <w:rtl/>
        </w:rPr>
        <w:t>&lt;</w:t>
      </w:r>
      <w:r>
        <w:rPr>
          <w:rStyle w:val="FootnoteReference"/>
        </w:rPr>
        <w:footnoteRef/>
      </w:r>
      <w:r>
        <w:rPr>
          <w:rtl/>
        </w:rPr>
        <w:t>&gt;</w:t>
      </w:r>
      <w:r>
        <w:rPr>
          <w:rFonts w:hint="cs"/>
          <w:rtl/>
        </w:rPr>
        <w:t xml:space="preserve"> נראה שכוונתו למשנה [פ"ה מכ"א] "בן ששים לזקנה, בן שבעים לשיבה", ולגבי שיבה כתב </w:t>
      </w:r>
      <w:r w:rsidRPr="00C873C1">
        <w:rPr>
          <w:rFonts w:hint="cs"/>
          <w:sz w:val="18"/>
          <w:rtl/>
        </w:rPr>
        <w:t xml:space="preserve">שם [תקכג:]: "ואמר 'בן שבעים לשיבה'. </w:t>
      </w:r>
      <w:r w:rsidRPr="00C873C1">
        <w:rPr>
          <w:sz w:val="18"/>
          <w:rtl/>
          <w:lang w:val="en-US"/>
        </w:rPr>
        <w:t>פירוש</w:t>
      </w:r>
      <w:r w:rsidRPr="00C873C1">
        <w:rPr>
          <w:rFonts w:hint="cs"/>
          <w:sz w:val="18"/>
          <w:rtl/>
          <w:lang w:val="en-US"/>
        </w:rPr>
        <w:t>,</w:t>
      </w:r>
      <w:r w:rsidRPr="00C873C1">
        <w:rPr>
          <w:sz w:val="18"/>
          <w:rtl/>
          <w:lang w:val="en-US"/>
        </w:rPr>
        <w:t xml:space="preserve"> שהוא שלם בימים</w:t>
      </w:r>
      <w:r w:rsidRPr="00C873C1">
        <w:rPr>
          <w:rFonts w:hint="cs"/>
          <w:sz w:val="18"/>
          <w:rtl/>
          <w:lang w:val="en-US"/>
        </w:rPr>
        <w:t>,</w:t>
      </w:r>
      <w:r w:rsidRPr="00C873C1">
        <w:rPr>
          <w:sz w:val="18"/>
          <w:rtl/>
          <w:lang w:val="en-US"/>
        </w:rPr>
        <w:t xml:space="preserve"> כי </w:t>
      </w:r>
      <w:r>
        <w:rPr>
          <w:rFonts w:hint="cs"/>
          <w:sz w:val="18"/>
          <w:rtl/>
          <w:lang w:val="en-US"/>
        </w:rPr>
        <w:t>[</w:t>
      </w:r>
      <w:r w:rsidRPr="00C873C1">
        <w:rPr>
          <w:rFonts w:hint="cs"/>
          <w:sz w:val="18"/>
          <w:rtl/>
          <w:lang w:val="en-US"/>
        </w:rPr>
        <w:t>תהלים צ, י</w:t>
      </w:r>
      <w:r>
        <w:rPr>
          <w:rFonts w:hint="cs"/>
          <w:sz w:val="18"/>
          <w:rtl/>
          <w:lang w:val="en-US"/>
        </w:rPr>
        <w:t>]</w:t>
      </w:r>
      <w:r w:rsidRPr="00C873C1">
        <w:rPr>
          <w:rFonts w:hint="cs"/>
          <w:sz w:val="18"/>
          <w:rtl/>
          <w:lang w:val="en-US"/>
        </w:rPr>
        <w:t xml:space="preserve"> </w:t>
      </w:r>
      <w:r>
        <w:rPr>
          <w:rFonts w:hint="cs"/>
          <w:sz w:val="18"/>
          <w:rtl/>
          <w:lang w:val="en-US"/>
        </w:rPr>
        <w:t>'</w:t>
      </w:r>
      <w:r w:rsidRPr="00C873C1">
        <w:rPr>
          <w:sz w:val="18"/>
          <w:rtl/>
          <w:lang w:val="en-US"/>
        </w:rPr>
        <w:t>ימי שנותינו שבעים שנה</w:t>
      </w:r>
      <w:r>
        <w:rPr>
          <w:rFonts w:hint="cs"/>
          <w:sz w:val="18"/>
          <w:rtl/>
          <w:lang w:val="en-US"/>
        </w:rPr>
        <w:t>'</w:t>
      </w:r>
      <w:r w:rsidRPr="00C873C1">
        <w:rPr>
          <w:rFonts w:hint="cs"/>
          <w:sz w:val="18"/>
          <w:rtl/>
          <w:lang w:val="en-US"/>
        </w:rPr>
        <w:t>.</w:t>
      </w:r>
      <w:r w:rsidRPr="00C873C1">
        <w:rPr>
          <w:sz w:val="18"/>
          <w:rtl/>
          <w:lang w:val="en-US"/>
        </w:rPr>
        <w:t xml:space="preserve"> ונראה כי אותיות אחה"ע מתחלפים</w:t>
      </w:r>
      <w:r w:rsidRPr="00C873C1">
        <w:rPr>
          <w:rFonts w:hint="cs"/>
          <w:sz w:val="18"/>
          <w:rtl/>
          <w:lang w:val="en-US"/>
        </w:rPr>
        <w:t>,</w:t>
      </w:r>
      <w:r w:rsidRPr="00C873C1">
        <w:rPr>
          <w:sz w:val="18"/>
          <w:rtl/>
          <w:lang w:val="en-US"/>
        </w:rPr>
        <w:t xml:space="preserve"> ופירוש </w:t>
      </w:r>
      <w:r w:rsidRPr="00C873C1">
        <w:rPr>
          <w:rFonts w:hint="cs"/>
          <w:sz w:val="18"/>
          <w:rtl/>
          <w:lang w:val="en-US"/>
        </w:rPr>
        <w:t>'</w:t>
      </w:r>
      <w:r w:rsidRPr="00C873C1">
        <w:rPr>
          <w:sz w:val="18"/>
          <w:rtl/>
          <w:lang w:val="en-US"/>
        </w:rPr>
        <w:t>שיבה</w:t>
      </w:r>
      <w:r w:rsidRPr="00C873C1">
        <w:rPr>
          <w:rFonts w:hint="cs"/>
          <w:sz w:val="18"/>
          <w:rtl/>
          <w:lang w:val="en-US"/>
        </w:rPr>
        <w:t>'</w:t>
      </w:r>
      <w:r w:rsidRPr="00C873C1">
        <w:rPr>
          <w:sz w:val="18"/>
          <w:rtl/>
          <w:lang w:val="en-US"/>
        </w:rPr>
        <w:t xml:space="preserve"> מלשון</w:t>
      </w:r>
      <w:r w:rsidRPr="00C873C1">
        <w:rPr>
          <w:rFonts w:hint="cs"/>
          <w:sz w:val="18"/>
          <w:rtl/>
          <w:lang w:val="en-US"/>
        </w:rPr>
        <w:t xml:space="preserve"> '</w:t>
      </w:r>
      <w:r w:rsidRPr="00C873C1">
        <w:rPr>
          <w:sz w:val="18"/>
          <w:rtl/>
          <w:lang w:val="en-US"/>
        </w:rPr>
        <w:t>שביעה</w:t>
      </w:r>
      <w:r w:rsidRPr="00C873C1">
        <w:rPr>
          <w:rFonts w:hint="cs"/>
          <w:sz w:val="18"/>
          <w:rtl/>
          <w:lang w:val="en-US"/>
        </w:rPr>
        <w:t>',</w:t>
      </w:r>
      <w:r w:rsidRPr="00C873C1">
        <w:rPr>
          <w:sz w:val="18"/>
          <w:rtl/>
          <w:lang w:val="en-US"/>
        </w:rPr>
        <w:t xml:space="preserve"> שהוא שבע בימים</w:t>
      </w:r>
      <w:r w:rsidRPr="00C873C1">
        <w:rPr>
          <w:rFonts w:hint="cs"/>
          <w:sz w:val="18"/>
          <w:rtl/>
          <w:lang w:val="en-US"/>
        </w:rPr>
        <w:t>.</w:t>
      </w:r>
      <w:r w:rsidRPr="00C873C1">
        <w:rPr>
          <w:sz w:val="18"/>
          <w:rtl/>
          <w:lang w:val="en-US"/>
        </w:rPr>
        <w:t xml:space="preserve"> ומפני כי מספר שבעה הוא מספר שלם בימים ובשנים</w:t>
      </w:r>
      <w:r w:rsidRPr="00C873C1">
        <w:rPr>
          <w:rFonts w:hint="cs"/>
          <w:sz w:val="18"/>
          <w:rtl/>
          <w:lang w:val="en-US"/>
        </w:rPr>
        <w:t>,</w:t>
      </w:r>
      <w:r w:rsidRPr="00C873C1">
        <w:rPr>
          <w:sz w:val="18"/>
          <w:rtl/>
          <w:lang w:val="en-US"/>
        </w:rPr>
        <w:t xml:space="preserve"> שהוא חוזר חלילה תמיד</w:t>
      </w:r>
      <w:r w:rsidRPr="00C873C1">
        <w:rPr>
          <w:rFonts w:hint="cs"/>
          <w:sz w:val="18"/>
          <w:rtl/>
          <w:lang w:val="en-US"/>
        </w:rPr>
        <w:t>.</w:t>
      </w:r>
      <w:r w:rsidRPr="00C873C1">
        <w:rPr>
          <w:sz w:val="18"/>
          <w:rtl/>
          <w:lang w:val="en-US"/>
        </w:rPr>
        <w:t xml:space="preserve"> ולפיכך מספר זה נקרא </w:t>
      </w:r>
      <w:r w:rsidRPr="00C873C1">
        <w:rPr>
          <w:rFonts w:hint="cs"/>
          <w:sz w:val="18"/>
          <w:rtl/>
          <w:lang w:val="en-US"/>
        </w:rPr>
        <w:t>'</w:t>
      </w:r>
      <w:r w:rsidRPr="00C873C1">
        <w:rPr>
          <w:sz w:val="18"/>
          <w:rtl/>
          <w:lang w:val="en-US"/>
        </w:rPr>
        <w:t>שבעה</w:t>
      </w:r>
      <w:r w:rsidRPr="00C873C1">
        <w:rPr>
          <w:rFonts w:hint="cs"/>
          <w:sz w:val="18"/>
          <w:rtl/>
          <w:lang w:val="en-US"/>
        </w:rPr>
        <w:t>',</w:t>
      </w:r>
      <w:r w:rsidRPr="00C873C1">
        <w:rPr>
          <w:sz w:val="18"/>
          <w:rtl/>
          <w:lang w:val="en-US"/>
        </w:rPr>
        <w:t xml:space="preserve"> מלשון שביעה</w:t>
      </w:r>
      <w:r w:rsidRPr="00C873C1">
        <w:rPr>
          <w:rFonts w:hint="cs"/>
          <w:sz w:val="18"/>
          <w:rtl/>
          <w:lang w:val="en-US"/>
        </w:rPr>
        <w:t>,</w:t>
      </w:r>
      <w:r w:rsidRPr="00C873C1">
        <w:rPr>
          <w:sz w:val="18"/>
          <w:rtl/>
          <w:lang w:val="en-US"/>
        </w:rPr>
        <w:t xml:space="preserve"> שכל אשר הוא שבע הוא שלם</w:t>
      </w:r>
      <w:r w:rsidRPr="00C873C1">
        <w:rPr>
          <w:rFonts w:hint="cs"/>
          <w:sz w:val="18"/>
          <w:rtl/>
          <w:lang w:val="en-US"/>
        </w:rPr>
        <w:t>.</w:t>
      </w:r>
      <w:r w:rsidRPr="00C873C1">
        <w:rPr>
          <w:sz w:val="18"/>
          <w:rtl/>
          <w:lang w:val="en-US"/>
        </w:rPr>
        <w:t xml:space="preserve"> ולכך אמר </w:t>
      </w:r>
      <w:r w:rsidRPr="00C873C1">
        <w:rPr>
          <w:rFonts w:hint="cs"/>
          <w:sz w:val="18"/>
          <w:rtl/>
          <w:lang w:val="en-US"/>
        </w:rPr>
        <w:t>'</w:t>
      </w:r>
      <w:r w:rsidRPr="00C873C1">
        <w:rPr>
          <w:sz w:val="18"/>
          <w:rtl/>
          <w:lang w:val="en-US"/>
        </w:rPr>
        <w:t>בן שבעים לשיבה</w:t>
      </w:r>
      <w:r w:rsidRPr="00C873C1">
        <w:rPr>
          <w:rFonts w:hint="cs"/>
          <w:sz w:val="18"/>
          <w:rtl/>
          <w:lang w:val="en-US"/>
        </w:rPr>
        <w:t>',</w:t>
      </w:r>
      <w:r w:rsidRPr="00C873C1">
        <w:rPr>
          <w:sz w:val="18"/>
          <w:rtl/>
          <w:lang w:val="en-US"/>
        </w:rPr>
        <w:t xml:space="preserve"> כי עתה יש לו ימים בשלימות ובשביעה</w:t>
      </w:r>
      <w:r w:rsidRPr="00C873C1">
        <w:rPr>
          <w:rFonts w:hint="cs"/>
          <w:sz w:val="18"/>
          <w:rtl/>
          <w:lang w:val="en-US"/>
        </w:rPr>
        <w:t>,</w:t>
      </w:r>
      <w:r w:rsidRPr="00C873C1">
        <w:rPr>
          <w:sz w:val="18"/>
          <w:rtl/>
          <w:lang w:val="en-US"/>
        </w:rPr>
        <w:t xml:space="preserve"> כי שנות האדם שבעים שנה</w:t>
      </w:r>
      <w:r w:rsidRPr="00C873C1">
        <w:rPr>
          <w:rFonts w:hint="cs"/>
          <w:sz w:val="18"/>
          <w:rtl/>
        </w:rPr>
        <w:t>".</w:t>
      </w:r>
      <w:r>
        <w:rPr>
          <w:rFonts w:hint="cs"/>
          <w:sz w:val="18"/>
          <w:rtl/>
        </w:rPr>
        <w:t xml:space="preserve"> ואע"פ שכאן איירי בזקנה, ולא בשיבה [כי לגירסתו בברייתא כאן לא גורסים בהמשך "שיבה"], אך על כך כתב להלן בהמשך הברייתא [ד"ה וביש ספרים]: "השיבה והזקנה הוא דבר אחד" [ראה להלן הערה 1531]. </w:t>
      </w:r>
      <w:r>
        <w:rPr>
          <w:rFonts w:hint="cs"/>
          <w:rtl/>
        </w:rPr>
        <w:t>וכן נאמר [בראשית כה, ח] "</w:t>
      </w:r>
      <w:r>
        <w:rPr>
          <w:rtl/>
        </w:rPr>
        <w:t>ויגוע וימת אברהם בשיבה טובה זקן ושבע ויאסף אל עמיו</w:t>
      </w:r>
      <w:r>
        <w:rPr>
          <w:rFonts w:hint="cs"/>
          <w:rtl/>
        </w:rPr>
        <w:t>". וכן נאמר [בראשית לה, כט] "</w:t>
      </w:r>
      <w:r>
        <w:rPr>
          <w:rtl/>
        </w:rPr>
        <w:t xml:space="preserve">ויגוע יצחק וימת ויאסף אל עמיו זקן ושבע ימים </w:t>
      </w:r>
      <w:r>
        <w:rPr>
          <w:rFonts w:hint="cs"/>
          <w:rtl/>
        </w:rPr>
        <w:t xml:space="preserve">וגו'". </w:t>
      </w:r>
    </w:p>
  </w:footnote>
  <w:footnote w:id="174">
    <w:p w:rsidR="005E6541" w:rsidRDefault="005E6541" w:rsidP="008E7D4F">
      <w:pPr>
        <w:pStyle w:val="FootnoteText"/>
        <w:rPr>
          <w:rFonts w:hint="cs"/>
          <w:rtl/>
        </w:rPr>
      </w:pPr>
      <w:r>
        <w:rPr>
          <w:rtl/>
        </w:rPr>
        <w:t>&lt;</w:t>
      </w:r>
      <w:r>
        <w:rPr>
          <w:rStyle w:val="FootnoteReference"/>
        </w:rPr>
        <w:footnoteRef/>
      </w:r>
      <w:r>
        <w:rPr>
          <w:rtl/>
        </w:rPr>
        <w:t>&gt;</w:t>
      </w:r>
      <w:r>
        <w:rPr>
          <w:rFonts w:hint="cs"/>
          <w:rtl/>
        </w:rPr>
        <w:t xml:space="preserve"> אודות ששלימות ימים מורה על שלימות האדם, הנה אמרו חכמים [ר"ה יא.] "הקב"ה יושב וממלא שנותיהם של צדיקים מיום ליום ומחודש לחודש, </w:t>
      </w:r>
      <w:r>
        <w:rPr>
          <w:rtl/>
        </w:rPr>
        <w:t xml:space="preserve">שנאמר </w:t>
      </w:r>
      <w:r>
        <w:rPr>
          <w:rFonts w:hint="cs"/>
          <w:rtl/>
        </w:rPr>
        <w:t>[שמות כג, כו] '</w:t>
      </w:r>
      <w:r>
        <w:rPr>
          <w:rtl/>
        </w:rPr>
        <w:t>את מספר ימיך אמלא</w:t>
      </w:r>
      <w:r>
        <w:rPr>
          <w:rFonts w:hint="cs"/>
          <w:rtl/>
        </w:rPr>
        <w:t>'", ובח"א שם [א, צח.] כתב: "</w:t>
      </w:r>
      <w:r>
        <w:rPr>
          <w:rtl/>
        </w:rPr>
        <w:t>כי חיי הצדיקים הוא מחיי עולם הבא</w:t>
      </w:r>
      <w:r>
        <w:rPr>
          <w:rFonts w:hint="cs"/>
          <w:rtl/>
        </w:rPr>
        <w:t>,</w:t>
      </w:r>
      <w:r>
        <w:rPr>
          <w:rtl/>
        </w:rPr>
        <w:t xml:space="preserve"> שהיא נקודה אחת סתומה. ולפיכך כמו שהיו"ד אינו מתחלק</w:t>
      </w:r>
      <w:r>
        <w:rPr>
          <w:rFonts w:hint="cs"/>
          <w:rtl/>
        </w:rPr>
        <w:t>,</w:t>
      </w:r>
      <w:r>
        <w:rPr>
          <w:rtl/>
        </w:rPr>
        <w:t xml:space="preserve"> כך הקב"ה ממלא שנות</w:t>
      </w:r>
      <w:r>
        <w:rPr>
          <w:rFonts w:hint="cs"/>
          <w:rtl/>
        </w:rPr>
        <w:t>יה</w:t>
      </w:r>
      <w:r>
        <w:rPr>
          <w:rtl/>
        </w:rPr>
        <w:t>ן שהם שלימות</w:t>
      </w:r>
      <w:r>
        <w:rPr>
          <w:rFonts w:hint="cs"/>
          <w:rtl/>
        </w:rPr>
        <w:t xml:space="preserve"> </w:t>
      </w:r>
      <w:r>
        <w:rPr>
          <w:rtl/>
        </w:rPr>
        <w:t>אחת, כי כאשר שנותיהן מלא</w:t>
      </w:r>
      <w:r>
        <w:rPr>
          <w:rFonts w:hint="cs"/>
          <w:rtl/>
        </w:rPr>
        <w:t>,</w:t>
      </w:r>
      <w:r>
        <w:rPr>
          <w:rtl/>
        </w:rPr>
        <w:t xml:space="preserve"> אז שנות</w:t>
      </w:r>
      <w:r>
        <w:rPr>
          <w:rFonts w:hint="cs"/>
          <w:rtl/>
        </w:rPr>
        <w:t>יה</w:t>
      </w:r>
      <w:r>
        <w:rPr>
          <w:rtl/>
        </w:rPr>
        <w:t>ן אחת</w:t>
      </w:r>
      <w:r>
        <w:rPr>
          <w:rFonts w:hint="cs"/>
          <w:rtl/>
        </w:rPr>
        <w:t>.</w:t>
      </w:r>
      <w:r>
        <w:rPr>
          <w:rtl/>
        </w:rPr>
        <w:t xml:space="preserve"> ובמדרש בראשית רבה </w:t>
      </w:r>
      <w:r>
        <w:rPr>
          <w:rFonts w:hint="cs"/>
          <w:rtl/>
        </w:rPr>
        <w:t>[</w:t>
      </w:r>
      <w:r>
        <w:rPr>
          <w:rtl/>
        </w:rPr>
        <w:t>נח</w:t>
      </w:r>
      <w:r>
        <w:rPr>
          <w:rFonts w:hint="cs"/>
          <w:rtl/>
        </w:rPr>
        <w:t>, א]</w:t>
      </w:r>
      <w:r>
        <w:rPr>
          <w:rtl/>
        </w:rPr>
        <w:t xml:space="preserve"> כתב טעם זה</w:t>
      </w:r>
      <w:r>
        <w:rPr>
          <w:rFonts w:hint="cs"/>
          <w:rtl/>
        </w:rPr>
        <w:t>,</w:t>
      </w:r>
      <w:r>
        <w:rPr>
          <w:rtl/>
        </w:rPr>
        <w:t xml:space="preserve"> כי כתיב </w:t>
      </w:r>
      <w:r>
        <w:rPr>
          <w:rFonts w:hint="cs"/>
          <w:rtl/>
        </w:rPr>
        <w:t>[</w:t>
      </w:r>
      <w:r>
        <w:rPr>
          <w:rtl/>
        </w:rPr>
        <w:t>תהלים לז</w:t>
      </w:r>
      <w:r>
        <w:rPr>
          <w:rFonts w:hint="cs"/>
          <w:rtl/>
        </w:rPr>
        <w:t>, יח]</w:t>
      </w:r>
      <w:r>
        <w:rPr>
          <w:rtl/>
        </w:rPr>
        <w:t xml:space="preserve"> </w:t>
      </w:r>
      <w:r>
        <w:rPr>
          <w:rFonts w:hint="cs"/>
          <w:rtl/>
        </w:rPr>
        <w:t>'</w:t>
      </w:r>
      <w:r>
        <w:rPr>
          <w:rtl/>
        </w:rPr>
        <w:t>יודע ה' ימי תמימים</w:t>
      </w:r>
      <w:r>
        <w:rPr>
          <w:rFonts w:hint="cs"/>
          <w:rtl/>
        </w:rPr>
        <w:t>',</w:t>
      </w:r>
      <w:r>
        <w:rPr>
          <w:rtl/>
        </w:rPr>
        <w:t xml:space="preserve"> אמר כשם שהם תמימים</w:t>
      </w:r>
      <w:r>
        <w:rPr>
          <w:rFonts w:hint="cs"/>
          <w:rtl/>
        </w:rPr>
        <w:t>,</w:t>
      </w:r>
      <w:r>
        <w:rPr>
          <w:rtl/>
        </w:rPr>
        <w:t xml:space="preserve"> כך ימיהם תמימים</w:t>
      </w:r>
      <w:r>
        <w:rPr>
          <w:rFonts w:hint="cs"/>
          <w:rtl/>
        </w:rPr>
        <w:t>.</w:t>
      </w:r>
      <w:r>
        <w:rPr>
          <w:rtl/>
        </w:rPr>
        <w:t xml:space="preserve"> ופירוש הדבר הזה</w:t>
      </w:r>
      <w:r>
        <w:rPr>
          <w:rFonts w:hint="cs"/>
          <w:rtl/>
        </w:rPr>
        <w:t>,</w:t>
      </w:r>
      <w:r>
        <w:rPr>
          <w:rtl/>
        </w:rPr>
        <w:t xml:space="preserve"> כי הצדיק הוא תמים</w:t>
      </w:r>
      <w:r>
        <w:rPr>
          <w:rFonts w:hint="cs"/>
          <w:rtl/>
        </w:rPr>
        <w:t>,</w:t>
      </w:r>
      <w:r>
        <w:rPr>
          <w:rtl/>
        </w:rPr>
        <w:t xml:space="preserve"> ומאחר שהוא תמים כך ימשך ממנו שיהיו שנותיהן תמימים</w:t>
      </w:r>
      <w:r>
        <w:rPr>
          <w:rFonts w:hint="cs"/>
          <w:rtl/>
        </w:rPr>
        <w:t>.</w:t>
      </w:r>
      <w:r>
        <w:rPr>
          <w:rtl/>
        </w:rPr>
        <w:t xml:space="preserve"> לכך הקב"ה יושב וממלא שנות</w:t>
      </w:r>
      <w:r>
        <w:rPr>
          <w:rFonts w:hint="cs"/>
          <w:rtl/>
        </w:rPr>
        <w:t>יה</w:t>
      </w:r>
      <w:r>
        <w:rPr>
          <w:rtl/>
        </w:rPr>
        <w:t>ן של צדיקים מיום ליום משנה לשנה</w:t>
      </w:r>
      <w:r>
        <w:rPr>
          <w:rFonts w:hint="cs"/>
          <w:rtl/>
        </w:rPr>
        <w:t>,</w:t>
      </w:r>
      <w:r>
        <w:rPr>
          <w:rtl/>
        </w:rPr>
        <w:t xml:space="preserve"> כדי שיהיה תמים</w:t>
      </w:r>
      <w:r>
        <w:rPr>
          <w:rFonts w:hint="cs"/>
          <w:rtl/>
        </w:rPr>
        <w:t>,</w:t>
      </w:r>
      <w:r>
        <w:rPr>
          <w:rtl/>
        </w:rPr>
        <w:t xml:space="preserve"> ודבר זה מבואר</w:t>
      </w:r>
      <w:r>
        <w:rPr>
          <w:rFonts w:hint="cs"/>
          <w:rtl/>
        </w:rPr>
        <w:t>". וכן הוא בגו"א בראשית פכ"ג סוף אות ב, ובנתיב הצדק פ"ב [ב, קלט:].</w:t>
      </w:r>
    </w:p>
  </w:footnote>
  <w:footnote w:id="175">
    <w:p w:rsidR="005E6541" w:rsidRDefault="005E6541" w:rsidP="00C719ED">
      <w:pPr>
        <w:pStyle w:val="FootnoteText"/>
        <w:rPr>
          <w:rFonts w:hint="cs"/>
        </w:rPr>
      </w:pPr>
      <w:r>
        <w:rPr>
          <w:rtl/>
        </w:rPr>
        <w:t>&lt;</w:t>
      </w:r>
      <w:r>
        <w:rPr>
          <w:rStyle w:val="FootnoteReference"/>
        </w:rPr>
        <w:footnoteRef/>
      </w:r>
      <w:r>
        <w:rPr>
          <w:rtl/>
        </w:rPr>
        <w:t>&gt;</w:t>
      </w:r>
      <w:r>
        <w:rPr>
          <w:rFonts w:hint="cs"/>
          <w:rtl/>
        </w:rPr>
        <w:t xml:space="preserve"> "כמו" - לעומת.</w:t>
      </w:r>
    </w:p>
  </w:footnote>
  <w:footnote w:id="176">
    <w:p w:rsidR="005E6541" w:rsidRDefault="005E6541" w:rsidP="00E16B79">
      <w:pPr>
        <w:pStyle w:val="FootnoteText"/>
        <w:rPr>
          <w:rFonts w:hint="cs"/>
        </w:rPr>
      </w:pPr>
      <w:r>
        <w:rPr>
          <w:rtl/>
        </w:rPr>
        <w:t>&lt;</w:t>
      </w:r>
      <w:r>
        <w:rPr>
          <w:rStyle w:val="FootnoteReference"/>
        </w:rPr>
        <w:footnoteRef/>
      </w:r>
      <w:r>
        <w:rPr>
          <w:rtl/>
        </w:rPr>
        <w:t>&gt;</w:t>
      </w:r>
      <w:r>
        <w:rPr>
          <w:rFonts w:hint="cs"/>
          <w:rtl/>
        </w:rPr>
        <w:t xml:space="preserve"> אודות שבימי הילדות הצורה מוטבעת בחומר, כן כתב למעלה פ"ד מכ"א [תכב:], וז"ל: "</w:t>
      </w:r>
      <w:r>
        <w:rPr>
          <w:rFonts w:ascii="Times New Roman" w:hAnsi="Times New Roman"/>
          <w:snapToGrid/>
          <w:rtl/>
        </w:rPr>
        <w:t>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hint="cs"/>
          <w:rtl/>
        </w:rPr>
        <w:t>". וב</w:t>
      </w:r>
      <w:r>
        <w:rPr>
          <w:rtl/>
        </w:rPr>
        <w:t>נצח ישראל פט"ו [שסד.]</w:t>
      </w:r>
      <w:r>
        <w:rPr>
          <w:rFonts w:hint="cs"/>
          <w:rtl/>
        </w:rPr>
        <w:t xml:space="preserve"> כתב</w:t>
      </w:r>
      <w:r>
        <w:rPr>
          <w:rtl/>
        </w:rPr>
        <w:t>: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w:t>
      </w:r>
      <w:r>
        <w:rPr>
          <w:rFonts w:hint="cs"/>
          <w:rtl/>
        </w:rPr>
        <w:t xml:space="preserve"> והמ</w:t>
      </w:r>
      <w:r>
        <w:rPr>
          <w:rtl/>
        </w:rPr>
        <w:t>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[הובא למעלה פ"ה הערה 2218]</w:t>
      </w:r>
      <w:r>
        <w:rPr>
          <w:rtl/>
        </w:rPr>
        <w:t>.</w:t>
      </w:r>
    </w:p>
  </w:footnote>
  <w:footnote w:id="177">
    <w:p w:rsidR="005E6541" w:rsidRDefault="005E6541" w:rsidP="00760157">
      <w:pPr>
        <w:pStyle w:val="FootnoteText"/>
        <w:rPr>
          <w:rFonts w:hint="cs"/>
        </w:rPr>
      </w:pPr>
      <w:r>
        <w:rPr>
          <w:rtl/>
        </w:rPr>
        <w:t>&lt;</w:t>
      </w:r>
      <w:r>
        <w:rPr>
          <w:rStyle w:val="FootnoteReference"/>
        </w:rPr>
        <w:footnoteRef/>
      </w:r>
      <w:r>
        <w:rPr>
          <w:rtl/>
        </w:rPr>
        <w:t>&gt;</w:t>
      </w:r>
      <w:r>
        <w:rPr>
          <w:rFonts w:hint="cs"/>
          <w:rtl/>
        </w:rPr>
        <w:t xml:space="preserve"> אודות מעלת הנבדל, כן כתב למעלה פ"א מ"ב [קעב:], וז"ל: "ו</w:t>
      </w:r>
      <w:r>
        <w:rPr>
          <w:rtl/>
        </w:rPr>
        <w:t xml:space="preserve">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 [הובא למעלה הערה 1060, ולהלן הערה 1907].</w:t>
      </w:r>
    </w:p>
  </w:footnote>
  <w:footnote w:id="178">
    <w:p w:rsidR="005E6541" w:rsidRDefault="005E6541" w:rsidP="00B8362D">
      <w:pPr>
        <w:pStyle w:val="FootnoteText"/>
        <w:rPr>
          <w:rFonts w:hint="cs"/>
          <w:rtl/>
        </w:rPr>
      </w:pPr>
      <w:r>
        <w:rPr>
          <w:rtl/>
        </w:rPr>
        <w:t>&lt;</w:t>
      </w:r>
      <w:r>
        <w:rPr>
          <w:rStyle w:val="FootnoteReference"/>
        </w:rPr>
        <w:footnoteRef/>
      </w:r>
      <w:r>
        <w:rPr>
          <w:rtl/>
        </w:rPr>
        <w:t>&gt;</w:t>
      </w:r>
      <w:r>
        <w:rPr>
          <w:rFonts w:hint="cs"/>
          <w:rtl/>
        </w:rPr>
        <w:t xml:space="preserve"> אודות שהזקן אינו גשמי מחמת שכבר נחלש הגוף, כן ביאר בהרבה מקומות. וכגון למעלה פ"ה מכ"א [תקכא:] כתב: "</w:t>
      </w:r>
      <w:r w:rsidRPr="008E60FF">
        <w:rPr>
          <w:sz w:val="18"/>
          <w:rtl/>
          <w:lang w:val="en-US"/>
        </w:rPr>
        <w:t>כי כאשר הוא זקן</w:t>
      </w:r>
      <w:r w:rsidRPr="008E60FF">
        <w:rPr>
          <w:rFonts w:hint="cs"/>
          <w:sz w:val="18"/>
          <w:rtl/>
          <w:lang w:val="en-US"/>
        </w:rPr>
        <w:t>,</w:t>
      </w:r>
      <w:r w:rsidRPr="008E60FF">
        <w:rPr>
          <w:sz w:val="18"/>
          <w:rtl/>
          <w:lang w:val="en-US"/>
        </w:rPr>
        <w:t xml:space="preserve"> והכחות הגשמיים חלשים</w:t>
      </w:r>
      <w:r w:rsidRPr="008E60FF">
        <w:rPr>
          <w:rFonts w:hint="cs"/>
          <w:sz w:val="18"/>
          <w:rtl/>
          <w:lang w:val="en-US"/>
        </w:rPr>
        <w:t>,</w:t>
      </w:r>
      <w:r w:rsidRPr="008E60FF">
        <w:rPr>
          <w:sz w:val="18"/>
          <w:rtl/>
          <w:lang w:val="en-US"/>
        </w:rPr>
        <w:t xml:space="preserve"> אז כח השכלי מוסיף יותר ויותר, וכמו שאמרו ז"ל </w:t>
      </w:r>
      <w:r>
        <w:rPr>
          <w:rFonts w:hint="cs"/>
          <w:sz w:val="18"/>
          <w:rtl/>
          <w:lang w:val="en-US"/>
        </w:rPr>
        <w:t>[</w:t>
      </w:r>
      <w:r w:rsidRPr="008E60FF">
        <w:rPr>
          <w:sz w:val="18"/>
          <w:rtl/>
          <w:lang w:val="en-US"/>
        </w:rPr>
        <w:t>קדושין לב</w:t>
      </w:r>
      <w:r w:rsidRPr="008E60FF">
        <w:rPr>
          <w:rFonts w:hint="cs"/>
          <w:sz w:val="18"/>
          <w:rtl/>
          <w:lang w:val="en-US"/>
        </w:rPr>
        <w:t>:</w:t>
      </w:r>
      <w:r>
        <w:rPr>
          <w:rFonts w:hint="cs"/>
          <w:sz w:val="18"/>
          <w:rtl/>
          <w:lang w:val="en-US"/>
        </w:rPr>
        <w:t>]</w:t>
      </w:r>
      <w:r w:rsidRPr="008E60FF">
        <w:rPr>
          <w:sz w:val="18"/>
          <w:rtl/>
          <w:lang w:val="en-US"/>
        </w:rPr>
        <w:t xml:space="preserve"> אין </w:t>
      </w:r>
      <w:r w:rsidRPr="008E60FF">
        <w:rPr>
          <w:rFonts w:hint="cs"/>
          <w:sz w:val="18"/>
          <w:rtl/>
          <w:lang w:val="en-US"/>
        </w:rPr>
        <w:t>'</w:t>
      </w:r>
      <w:r w:rsidRPr="008E60FF">
        <w:rPr>
          <w:sz w:val="18"/>
          <w:rtl/>
          <w:lang w:val="en-US"/>
        </w:rPr>
        <w:t>זקן</w:t>
      </w:r>
      <w:r w:rsidRPr="008E60FF">
        <w:rPr>
          <w:rFonts w:hint="cs"/>
          <w:sz w:val="18"/>
          <w:rtl/>
          <w:lang w:val="en-US"/>
        </w:rPr>
        <w:t>'</w:t>
      </w:r>
      <w:r w:rsidRPr="008E60FF">
        <w:rPr>
          <w:sz w:val="18"/>
          <w:rtl/>
          <w:lang w:val="en-US"/>
        </w:rPr>
        <w:t xml:space="preserve"> אלא מי שקנה חכמה</w:t>
      </w:r>
      <w:r w:rsidRPr="008E60FF">
        <w:rPr>
          <w:rFonts w:hint="cs"/>
          <w:sz w:val="18"/>
          <w:rtl/>
          <w:lang w:val="en-US"/>
        </w:rPr>
        <w:t>,</w:t>
      </w:r>
      <w:r w:rsidRPr="008E60FF">
        <w:rPr>
          <w:sz w:val="18"/>
          <w:rtl/>
          <w:lang w:val="en-US"/>
        </w:rPr>
        <w:t xml:space="preserve"> מוכח מזה כי הזקן הוא שראוי אל החכמה</w:t>
      </w:r>
      <w:r w:rsidRPr="008E60FF">
        <w:rPr>
          <w:rFonts w:hint="cs"/>
          <w:sz w:val="18"/>
          <w:rtl/>
          <w:lang w:val="en-US"/>
        </w:rPr>
        <w:t>,</w:t>
      </w:r>
      <w:r w:rsidRPr="008E60FF">
        <w:rPr>
          <w:sz w:val="18"/>
          <w:rtl/>
          <w:lang w:val="en-US"/>
        </w:rPr>
        <w:t xml:space="preserve"> כמו שהתבאר למעלה </w:t>
      </w:r>
      <w:r>
        <w:rPr>
          <w:rFonts w:hint="cs"/>
          <w:sz w:val="18"/>
          <w:rtl/>
          <w:lang w:val="en-US"/>
        </w:rPr>
        <w:t>[</w:t>
      </w:r>
      <w:r w:rsidRPr="008E60FF">
        <w:rPr>
          <w:rFonts w:hint="cs"/>
          <w:sz w:val="18"/>
          <w:rtl/>
          <w:lang w:val="en-US"/>
        </w:rPr>
        <w:t>פ"ד מכ"ב</w:t>
      </w:r>
      <w:r>
        <w:rPr>
          <w:rFonts w:hint="cs"/>
          <w:sz w:val="18"/>
          <w:rtl/>
          <w:lang w:val="en-US"/>
        </w:rPr>
        <w:t>]</w:t>
      </w:r>
      <w:r w:rsidRPr="008E60FF">
        <w:rPr>
          <w:rFonts w:hint="cs"/>
          <w:sz w:val="18"/>
          <w:rtl/>
          <w:lang w:val="en-US"/>
        </w:rPr>
        <w:t xml:space="preserve"> </w:t>
      </w:r>
      <w:r w:rsidRPr="008E60FF">
        <w:rPr>
          <w:sz w:val="18"/>
          <w:rtl/>
          <w:lang w:val="en-US"/>
        </w:rPr>
        <w:t xml:space="preserve">אצל </w:t>
      </w:r>
      <w:r w:rsidRPr="008E60FF">
        <w:rPr>
          <w:rFonts w:hint="cs"/>
          <w:sz w:val="18"/>
          <w:rtl/>
          <w:lang w:val="en-US"/>
        </w:rPr>
        <w:t>'</w:t>
      </w:r>
      <w:r w:rsidRPr="008E60FF">
        <w:rPr>
          <w:sz w:val="18"/>
          <w:rtl/>
          <w:lang w:val="en-US"/>
        </w:rPr>
        <w:t>הלומד מן הזקנים</w:t>
      </w:r>
      <w:r w:rsidRPr="008E60FF">
        <w:rPr>
          <w:rFonts w:hint="cs"/>
          <w:sz w:val="18"/>
          <w:rtl/>
          <w:lang w:val="en-US"/>
        </w:rPr>
        <w:t>',</w:t>
      </w:r>
      <w:r w:rsidRPr="008E60FF">
        <w:rPr>
          <w:sz w:val="18"/>
          <w:rtl/>
          <w:lang w:val="en-US"/>
        </w:rPr>
        <w:t xml:space="preserve"> שהזקן הוא שראוי לחכמה</w:t>
      </w:r>
      <w:r w:rsidRPr="008E60FF">
        <w:rPr>
          <w:rFonts w:hint="cs"/>
          <w:sz w:val="18"/>
          <w:rtl/>
          <w:lang w:val="en-US"/>
        </w:rPr>
        <w:t>.</w:t>
      </w:r>
      <w:r w:rsidRPr="008E60FF">
        <w:rPr>
          <w:sz w:val="18"/>
          <w:rtl/>
          <w:lang w:val="en-US"/>
        </w:rPr>
        <w:t xml:space="preserve"> וכמו שאמרו ז"ל </w:t>
      </w:r>
      <w:r>
        <w:rPr>
          <w:rFonts w:hint="cs"/>
          <w:sz w:val="18"/>
          <w:rtl/>
          <w:lang w:val="en-US"/>
        </w:rPr>
        <w:t>[</w:t>
      </w:r>
      <w:r w:rsidRPr="008E60FF">
        <w:rPr>
          <w:rFonts w:hint="cs"/>
          <w:sz w:val="18"/>
          <w:rtl/>
          <w:lang w:val="en-US"/>
        </w:rPr>
        <w:t>שבת קנב.</w:t>
      </w:r>
      <w:r>
        <w:rPr>
          <w:rFonts w:hint="cs"/>
          <w:sz w:val="18"/>
          <w:rtl/>
          <w:lang w:val="en-US"/>
        </w:rPr>
        <w:t>]</w:t>
      </w:r>
      <w:r w:rsidRPr="008E60FF">
        <w:rPr>
          <w:sz w:val="18"/>
          <w:rtl/>
          <w:lang w:val="en-US"/>
        </w:rPr>
        <w:t xml:space="preserve"> תלמידי חכמים כל זמן שמזקינין דעתן נוספות עליהן. וכל זה מפני כי בהחלש הכחות הגופניות</w:t>
      </w:r>
      <w:r w:rsidRPr="008E60FF">
        <w:rPr>
          <w:rFonts w:hint="cs"/>
          <w:sz w:val="18"/>
          <w:rtl/>
          <w:lang w:val="en-US"/>
        </w:rPr>
        <w:t>,</w:t>
      </w:r>
      <w:r w:rsidRPr="008E60FF">
        <w:rPr>
          <w:sz w:val="18"/>
          <w:rtl/>
          <w:lang w:val="en-US"/>
        </w:rPr>
        <w:t xml:space="preserve"> כח השכלי גובר יותר</w:t>
      </w:r>
      <w:r w:rsidRPr="008E60FF">
        <w:rPr>
          <w:rFonts w:hint="cs"/>
          <w:sz w:val="18"/>
          <w:rtl/>
          <w:lang w:val="en-US"/>
        </w:rPr>
        <w:t>,</w:t>
      </w:r>
      <w:r w:rsidRPr="008E60FF">
        <w:rPr>
          <w:sz w:val="18"/>
          <w:rtl/>
          <w:lang w:val="en-US"/>
        </w:rPr>
        <w:t xml:space="preserve"> כי אז יושפע על האדם שכל נבדל לגמרי</w:t>
      </w:r>
      <w:r w:rsidRPr="008E60FF">
        <w:rPr>
          <w:rFonts w:hint="cs"/>
          <w:sz w:val="18"/>
          <w:rtl/>
          <w:lang w:val="en-US"/>
        </w:rPr>
        <w:t>,</w:t>
      </w:r>
      <w:r w:rsidRPr="008E60FF">
        <w:rPr>
          <w:sz w:val="18"/>
          <w:rtl/>
          <w:lang w:val="en-US"/>
        </w:rPr>
        <w:t xml:space="preserve"> והוא נקרא </w:t>
      </w:r>
      <w:r w:rsidRPr="008E60FF">
        <w:rPr>
          <w:rFonts w:hint="cs"/>
          <w:sz w:val="18"/>
          <w:rtl/>
          <w:lang w:val="en-US"/>
        </w:rPr>
        <w:t>'</w:t>
      </w:r>
      <w:r w:rsidRPr="008E60FF">
        <w:rPr>
          <w:sz w:val="18"/>
          <w:rtl/>
          <w:lang w:val="en-US"/>
        </w:rPr>
        <w:t>שכל הנאצל</w:t>
      </w:r>
      <w:r w:rsidRPr="008E60FF">
        <w:rPr>
          <w:rFonts w:hint="cs"/>
          <w:sz w:val="18"/>
          <w:rtl/>
          <w:lang w:val="en-US"/>
        </w:rPr>
        <w:t>',</w:t>
      </w:r>
      <w:r w:rsidRPr="008E60FF">
        <w:rPr>
          <w:sz w:val="18"/>
          <w:rtl/>
          <w:lang w:val="en-US"/>
        </w:rPr>
        <w:t xml:space="preserve"> שהוא נאצל מן השם יתברך</w:t>
      </w:r>
      <w:r w:rsidRPr="008E60FF">
        <w:rPr>
          <w:rFonts w:hint="cs"/>
          <w:sz w:val="18"/>
          <w:rtl/>
          <w:lang w:val="en-US"/>
        </w:rPr>
        <w:t>,</w:t>
      </w:r>
      <w:r w:rsidRPr="008E60FF">
        <w:rPr>
          <w:sz w:val="18"/>
          <w:rtl/>
          <w:lang w:val="en-US"/>
        </w:rPr>
        <w:t xml:space="preserve"> ואז משיג הדברים הנפרדים</w:t>
      </w:r>
      <w:r w:rsidRPr="008E60FF">
        <w:rPr>
          <w:rFonts w:hint="cs"/>
          <w:sz w:val="18"/>
          <w:rtl/>
          <w:lang w:val="en-US"/>
        </w:rPr>
        <w:t>,</w:t>
      </w:r>
      <w:r w:rsidRPr="008E60FF">
        <w:rPr>
          <w:sz w:val="18"/>
          <w:rtl/>
          <w:lang w:val="en-US"/>
        </w:rPr>
        <w:t xml:space="preserve"> שהם דברים נבדלים לגמרי</w:t>
      </w:r>
      <w:r>
        <w:rPr>
          <w:rFonts w:hint="cs"/>
          <w:rtl/>
        </w:rPr>
        <w:t>". ו</w:t>
      </w:r>
      <w:r>
        <w:rPr>
          <w:rtl/>
        </w:rPr>
        <w:t xml:space="preserve">בח"א </w:t>
      </w:r>
      <w:r>
        <w:rPr>
          <w:rFonts w:hint="cs"/>
          <w:rtl/>
        </w:rPr>
        <w:t>לשבת קנב.</w:t>
      </w:r>
      <w:r>
        <w:rPr>
          <w:rtl/>
        </w:rPr>
        <w:t xml:space="preserve"> [א, פב:]</w:t>
      </w:r>
      <w:r>
        <w:rPr>
          <w:rFonts w:hint="cs"/>
          <w:rtl/>
        </w:rPr>
        <w:t xml:space="preserve"> כתב</w:t>
      </w:r>
      <w:r>
        <w:rPr>
          <w:rtl/>
        </w:rPr>
        <w:t>: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ושם מבאר מדוע בזקני עמי הארץ אף שכלם נחלש.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נאמר [איוב יב, יב] "בישישים חכמה ואורך ימים תבונה"</w:t>
      </w:r>
      <w:r>
        <w:rPr>
          <w:rFonts w:hint="cs"/>
          <w:rtl/>
        </w:rPr>
        <w:t xml:space="preserve">. </w:t>
      </w:r>
      <w:r>
        <w:rPr>
          <w:rtl/>
        </w:rPr>
        <w:t xml:space="preserve">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w:t>
      </w:r>
      <w:r>
        <w:rPr>
          <w:rFonts w:hint="cs"/>
          <w:rtl/>
        </w:rPr>
        <w:t xml:space="preserve">וכן הוא </w:t>
      </w:r>
      <w:r>
        <w:rPr>
          <w:rtl/>
        </w:rPr>
        <w:t>בגבורות ה' פנ"ב [רכח:]</w:t>
      </w:r>
      <w:r>
        <w:rPr>
          <w:rFonts w:hint="cs"/>
          <w:rtl/>
        </w:rPr>
        <w:t>. וכן כתב בקיצור למעלה פ"א מ"א [קלא:]. ו</w:t>
      </w:r>
      <w:r>
        <w:rPr>
          <w:rtl/>
        </w:rPr>
        <w:t>למעלה פ"ג מי"ג [</w:t>
      </w:r>
      <w:r>
        <w:rPr>
          <w:rFonts w:hint="cs"/>
          <w:rtl/>
        </w:rPr>
        <w:t>שיא:]</w:t>
      </w:r>
      <w:r>
        <w:rPr>
          <w:rtl/>
        </w:rPr>
        <w:t xml:space="preserve"> כתב: "לעת הזקנה נחלשים הכחות הגופניים, אז יתגבר כח השכלי, שתראה כי השכל וכחות הגוף מחולקים הפכים".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w:t>
      </w:r>
      <w:r>
        <w:rPr>
          <w:rFonts w:hint="cs"/>
          <w:rtl/>
        </w:rPr>
        <w:t xml:space="preserve">וכן הוא באור חדש [קטז.], </w:t>
      </w:r>
      <w:r>
        <w:rPr>
          <w:rtl/>
        </w:rPr>
        <w:t>ח"א לנדה לא. [ד, קס:], נתיב הצדק פ"ג [ב, קמד:] נתיב הזריזות פ"א [ב, קפה:], ובדרוש לשבת תשובה [פב:]. ובב"מ פז. אמרו "עד אברהם לא היה זקנה", וכתב שם בח"א [ג, נא.]</w:t>
      </w:r>
      <w:r>
        <w:rPr>
          <w:rFonts w:hint="cs"/>
          <w:rtl/>
        </w:rPr>
        <w:t xml:space="preserve"> לבאר</w:t>
      </w:r>
      <w:r>
        <w:rPr>
          <w:rtl/>
        </w:rPr>
        <w:t>: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xml:space="preserve"> [הובא למעלה פ"ה הערה 2253]. וראה למעלה הערות 462, 738.</w:t>
      </w:r>
    </w:p>
  </w:footnote>
  <w:footnote w:id="179">
    <w:p w:rsidR="005E6541" w:rsidRDefault="005E6541" w:rsidP="00BD01D4">
      <w:pPr>
        <w:pStyle w:val="FootnoteText"/>
        <w:rPr>
          <w:rFonts w:hint="cs"/>
        </w:rPr>
      </w:pPr>
      <w:r>
        <w:rPr>
          <w:rtl/>
        </w:rPr>
        <w:t>&lt;</w:t>
      </w:r>
      <w:r>
        <w:rPr>
          <w:rStyle w:val="FootnoteReference"/>
        </w:rPr>
        <w:footnoteRef/>
      </w:r>
      <w:r>
        <w:rPr>
          <w:rtl/>
        </w:rPr>
        <w:t>&gt;</w:t>
      </w:r>
      <w:r>
        <w:rPr>
          <w:rFonts w:hint="cs"/>
          <w:rtl/>
        </w:rPr>
        <w:t xml:space="preserve"> יש לדייק בלשונו שכתב "כי הכבוד &amp;</w:t>
      </w:r>
      <w:r w:rsidRPr="00D34056">
        <w:rPr>
          <w:rFonts w:hint="cs"/>
          <w:b/>
          <w:bCs/>
          <w:rtl/>
        </w:rPr>
        <w:t>כאשר הוא מן השם יתברך</w:t>
      </w:r>
      <w:r>
        <w:rPr>
          <w:rFonts w:hint="cs"/>
          <w:rtl/>
        </w:rPr>
        <w:t>^ היא מדריגה רוחנית", וממה בא לאפוקי בהדגשה זו. והרי אמרו חכמים [ברכות נח., ב"ב צא.] "'</w:t>
      </w:r>
      <w:r>
        <w:rPr>
          <w:rtl/>
        </w:rPr>
        <w:t>והמתנשא לכל לראש</w:t>
      </w:r>
      <w:r>
        <w:rPr>
          <w:rFonts w:hint="cs"/>
          <w:rtl/>
        </w:rPr>
        <w:t xml:space="preserve">' [דהי"א כט, יא]... </w:t>
      </w:r>
      <w:r>
        <w:rPr>
          <w:rtl/>
        </w:rPr>
        <w:t>אפי</w:t>
      </w:r>
      <w:r>
        <w:rPr>
          <w:rFonts w:hint="cs"/>
          <w:rtl/>
        </w:rPr>
        <w:t>לו</w:t>
      </w:r>
      <w:r>
        <w:rPr>
          <w:rtl/>
        </w:rPr>
        <w:t xml:space="preserve"> ריש גרגותא משמיא מוקמי ליה</w:t>
      </w:r>
      <w:r>
        <w:rPr>
          <w:rFonts w:hint="cs"/>
          <w:rtl/>
        </w:rPr>
        <w:t>" [ראה למעלה פ"ד הערות 468, 481]. ואין לומר שכוונתו לאפוקי ממי שמשיג הכבוד בכחות עצמו, שהרי אם יעשה כך בודאי לא יצליח, כי כל הרודף אחר הכבוד הכבוד בורח ממנו [עירובין יג.], ונמצא שכל כבוד אינו מעצמו, ומה נתמעט מהדגשתו. ויש לומר, שלמעלה פ"ד מ"ד [צט:] כתב: "</w:t>
      </w:r>
      <w:r>
        <w:rPr>
          <w:rFonts w:ascii="Times New Roman" w:hAnsi="Times New Roman"/>
          <w:snapToGrid/>
          <w:rtl/>
        </w:rPr>
        <w:t xml:space="preserve">כל שררה היא מן השם יתברך, ומן גדולתו הוא נותן לאדם, וכמו שאמרו ז"ל בפרק הרואה </w:t>
      </w:r>
      <w:r>
        <w:rPr>
          <w:rFonts w:ascii="Times New Roman" w:hAnsi="Times New Roman" w:hint="cs"/>
          <w:snapToGrid/>
          <w:rtl/>
        </w:rPr>
        <w:t xml:space="preserve">[ברכות נח.] </w:t>
      </w:r>
      <w:r>
        <w:rPr>
          <w:rFonts w:ascii="Times New Roman" w:hAnsi="Times New Roman"/>
          <w:snapToGrid/>
          <w:rtl/>
        </w:rPr>
        <w:t>הרואה מלכי ישראל אומר 'ברוך שחלק מכבודו ליריאיו', ואילו אצל מלכי אומות העולם אומר 'ברוך שנתן מכבודו לבשר ודם'. וההפרש הזה, כי לישראל חלק מכבוד עצמו, עד שנתן להם חלק מכבודו. ואילו לאומות לא אמר 'שחלק', רק 'שנתן' להם כמו הנותן מתנה לאחר, אבל לא חלק משלו</w:t>
      </w:r>
      <w:r>
        <w:rPr>
          <w:rFonts w:hint="cs"/>
          <w:rtl/>
        </w:rPr>
        <w:t xml:space="preserve">" [ראה להלן הערה 2070]. הרי שאמנם כל כבוד מגיע מהקב"ה, אך יש כבוד שהוא "חלק מכבוד עצמו [של הקב"ה]", ויש כבוד המרוחק מאמיתת כבוד הקב"ה. ודבריו כאן אודות "הכבוד כאשר הוא מן השם יתברך" מתפרשים כלפי כבוד המגיע מאמיתת כבודו יתברך. </w:t>
      </w:r>
    </w:p>
  </w:footnote>
  <w:footnote w:id="180">
    <w:p w:rsidR="005E6541" w:rsidRDefault="005E6541" w:rsidP="00856FD4">
      <w:pPr>
        <w:pStyle w:val="FootnoteText"/>
        <w:rPr>
          <w:rFonts w:hint="cs"/>
        </w:rPr>
      </w:pPr>
      <w:r>
        <w:rPr>
          <w:rtl/>
        </w:rPr>
        <w:t>&lt;</w:t>
      </w:r>
      <w:r>
        <w:rPr>
          <w:rStyle w:val="FootnoteReference"/>
        </w:rPr>
        <w:footnoteRef/>
      </w:r>
      <w:r>
        <w:rPr>
          <w:rtl/>
        </w:rPr>
        <w:t>&gt;</w:t>
      </w:r>
      <w:r>
        <w:rPr>
          <w:rFonts w:hint="cs"/>
          <w:rtl/>
        </w:rPr>
        <w:t xml:space="preserve"> לשונו למעלה פ"ד מ</w:t>
      </w:r>
      <w:r>
        <w:rPr>
          <w:rtl/>
        </w:rPr>
        <w:t>כ</w:t>
      </w:r>
      <w:r>
        <w:rPr>
          <w:rFonts w:hint="cs"/>
          <w:rtl/>
        </w:rPr>
        <w:t>"</w:t>
      </w:r>
      <w:r>
        <w:rPr>
          <w:rtl/>
        </w:rPr>
        <w:t>ב [</w:t>
      </w:r>
      <w:r>
        <w:rPr>
          <w:rFonts w:hint="cs"/>
          <w:rtl/>
        </w:rPr>
        <w:t>תמב.</w:t>
      </w:r>
      <w:r>
        <w:rPr>
          <w:rtl/>
        </w:rPr>
        <w:t>]: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w:t>
      </w:r>
      <w:r>
        <w:rPr>
          <w:rFonts w:hint="cs"/>
          <w:rtl/>
        </w:rPr>
        <w:t>. @</w:t>
      </w:r>
      <w:r>
        <w:rPr>
          <w:rFonts w:hint="cs"/>
          <w:b/>
          <w:bCs/>
          <w:rtl/>
        </w:rPr>
        <w:t>ולפי זה</w:t>
      </w:r>
      <w:r>
        <w:rPr>
          <w:rFonts w:hint="cs"/>
          <w:rtl/>
        </w:rPr>
        <w:t>^ הכבוד ראוי לשכלי משום שהכבוד הוא דבר רוחני. ובעוד שכאן ביאר זאת מצד מעלת הכבוד [שהוא רוחני], הרי למעלה ביאר זאת מצד מעל</w:t>
      </w:r>
      <w:r w:rsidRPr="00534B90">
        <w:rPr>
          <w:rFonts w:hint="cs"/>
          <w:sz w:val="18"/>
          <w:rtl/>
        </w:rPr>
        <w:t>ת השכלי [שהוא מסולק מן החמרי], ולא מצד מעלת הכבוד, וכלשונו למעלה במשנה ד [לאחר ציון 445]</w:t>
      </w:r>
      <w:r>
        <w:rPr>
          <w:rFonts w:hint="cs"/>
          <w:sz w:val="18"/>
          <w:rtl/>
        </w:rPr>
        <w:t>, וז"ל</w:t>
      </w:r>
      <w:r w:rsidRPr="00534B90">
        <w:rPr>
          <w:rFonts w:hint="cs"/>
          <w:sz w:val="18"/>
          <w:rtl/>
        </w:rPr>
        <w:t xml:space="preserve">: "ומה שראוי </w:t>
      </w:r>
      <w:r w:rsidRPr="00534B90">
        <w:rPr>
          <w:rStyle w:val="FrankRuehl14"/>
          <w:rFonts w:cs="Monotype Hadassah"/>
          <w:sz w:val="18"/>
          <w:szCs w:val="18"/>
          <w:rtl/>
        </w:rPr>
        <w:t>לחכמים בתורה הכבוד, דבר זה בארנו בכמה מקומות</w:t>
      </w:r>
      <w:r w:rsidRPr="00534B90">
        <w:rPr>
          <w:rStyle w:val="FrankRuehl14"/>
          <w:rFonts w:cs="Monotype Hadassah" w:hint="cs"/>
          <w:sz w:val="18"/>
          <w:szCs w:val="18"/>
          <w:rtl/>
        </w:rPr>
        <w:t>,</w:t>
      </w:r>
      <w:r w:rsidRPr="00534B90">
        <w:rPr>
          <w:rStyle w:val="FrankRuehl14"/>
          <w:rFonts w:cs="Monotype Hadassah"/>
          <w:sz w:val="18"/>
          <w:szCs w:val="18"/>
          <w:rtl/>
        </w:rPr>
        <w:t xml:space="preserve"> כי השכל ראוי לו הכבוד</w:t>
      </w:r>
      <w:r w:rsidRPr="00534B90">
        <w:rPr>
          <w:rStyle w:val="FrankRuehl14"/>
          <w:rFonts w:cs="Monotype Hadassah" w:hint="cs"/>
          <w:sz w:val="18"/>
          <w:szCs w:val="18"/>
          <w:rtl/>
        </w:rPr>
        <w:t>,</w:t>
      </w:r>
      <w:r w:rsidRPr="00534B90">
        <w:rPr>
          <w:rStyle w:val="FrankRuehl14"/>
          <w:rFonts w:cs="Monotype Hadassah"/>
          <w:sz w:val="18"/>
          <w:szCs w:val="18"/>
          <w:rtl/>
        </w:rPr>
        <w:t xml:space="preserve"> לפי שהוא מסולק מן הפחיתות שדבק בחומר, ולכך אמר </w:t>
      </w:r>
      <w:r>
        <w:rPr>
          <w:rStyle w:val="FrankRuehl14"/>
          <w:rFonts w:cs="Monotype Hadassah" w:hint="cs"/>
          <w:sz w:val="18"/>
          <w:szCs w:val="18"/>
          <w:rtl/>
        </w:rPr>
        <w:t>'</w:t>
      </w:r>
      <w:r w:rsidRPr="00534B90">
        <w:rPr>
          <w:rStyle w:val="FrankRuehl14"/>
          <w:rFonts w:cs="Monotype Hadassah"/>
          <w:sz w:val="18"/>
          <w:szCs w:val="18"/>
          <w:rtl/>
        </w:rPr>
        <w:t>כבוד חכמים ינחלו</w:t>
      </w:r>
      <w:r>
        <w:rPr>
          <w:rStyle w:val="FrankRuehl14"/>
          <w:rFonts w:cs="Monotype Hadassah" w:hint="cs"/>
          <w:sz w:val="18"/>
          <w:szCs w:val="18"/>
          <w:rtl/>
        </w:rPr>
        <w:t>'</w:t>
      </w:r>
      <w:r w:rsidRPr="00534B90">
        <w:rPr>
          <w:rStyle w:val="FrankRuehl14"/>
          <w:rFonts w:cs="Monotype Hadassah"/>
          <w:sz w:val="18"/>
          <w:szCs w:val="18"/>
          <w:rtl/>
        </w:rPr>
        <w:t>, כי מאחר שהם מסולקים מן פחיתות החומר</w:t>
      </w:r>
      <w:r w:rsidRPr="00534B90">
        <w:rPr>
          <w:rStyle w:val="FrankRuehl14"/>
          <w:rFonts w:cs="Monotype Hadassah" w:hint="cs"/>
          <w:sz w:val="18"/>
          <w:szCs w:val="18"/>
          <w:rtl/>
        </w:rPr>
        <w:t>,</w:t>
      </w:r>
      <w:r w:rsidRPr="00534B90">
        <w:rPr>
          <w:rStyle w:val="FrankRuehl14"/>
          <w:rFonts w:cs="Monotype Hadassah"/>
          <w:sz w:val="18"/>
          <w:szCs w:val="18"/>
          <w:rtl/>
        </w:rPr>
        <w:t xml:space="preserve"> אשר הוא שפל</w:t>
      </w:r>
      <w:r w:rsidRPr="00534B90">
        <w:rPr>
          <w:rStyle w:val="FrankRuehl14"/>
          <w:rFonts w:cs="Monotype Hadassah" w:hint="cs"/>
          <w:sz w:val="18"/>
          <w:szCs w:val="18"/>
          <w:rtl/>
        </w:rPr>
        <w:t>,</w:t>
      </w:r>
      <w:r w:rsidRPr="00534B90">
        <w:rPr>
          <w:rStyle w:val="FrankRuehl14"/>
          <w:rFonts w:cs="Monotype Hadassah"/>
          <w:sz w:val="18"/>
          <w:szCs w:val="18"/>
          <w:rtl/>
        </w:rPr>
        <w:t xml:space="preserve"> ראוי להם הכבוד</w:t>
      </w:r>
      <w:r w:rsidRPr="00534B90">
        <w:rPr>
          <w:rStyle w:val="FrankRuehl14"/>
          <w:rFonts w:cs="Monotype Hadassah" w:hint="cs"/>
          <w:sz w:val="18"/>
          <w:szCs w:val="18"/>
          <w:rtl/>
        </w:rPr>
        <w:t>.</w:t>
      </w:r>
      <w:r w:rsidRPr="00534B90">
        <w:rPr>
          <w:rStyle w:val="FrankRuehl14"/>
          <w:rFonts w:cs="Monotype Hadassah"/>
          <w:sz w:val="18"/>
          <w:szCs w:val="18"/>
          <w:rtl/>
        </w:rPr>
        <w:t xml:space="preserve"> ומצד שהשכל הוא מסולק מן החסרון שדבק בחומר</w:t>
      </w:r>
      <w:r w:rsidRPr="00534B90">
        <w:rPr>
          <w:rStyle w:val="FrankRuehl14"/>
          <w:rFonts w:cs="Monotype Hadassah" w:hint="cs"/>
          <w:sz w:val="18"/>
          <w:szCs w:val="18"/>
          <w:rtl/>
        </w:rPr>
        <w:t>,</w:t>
      </w:r>
      <w:r w:rsidRPr="00534B90">
        <w:rPr>
          <w:rStyle w:val="FrankRuehl14"/>
          <w:rFonts w:cs="Monotype Hadassah"/>
          <w:sz w:val="18"/>
          <w:szCs w:val="18"/>
          <w:rtl/>
        </w:rPr>
        <w:t xml:space="preserve"> ולפיכך החכמים הם תמימים ושלימים, ומצד זה ינחלו טוב</w:t>
      </w:r>
      <w:r w:rsidRPr="00534B90">
        <w:rPr>
          <w:rStyle w:val="FrankRuehl14"/>
          <w:rFonts w:cs="Monotype Hadassah" w:hint="cs"/>
          <w:sz w:val="18"/>
          <w:szCs w:val="18"/>
          <w:rtl/>
        </w:rPr>
        <w:t>,</w:t>
      </w:r>
      <w:r w:rsidRPr="00534B90">
        <w:rPr>
          <w:rStyle w:val="FrankRuehl14"/>
          <w:rFonts w:cs="Monotype Hadassah"/>
          <w:sz w:val="18"/>
          <w:szCs w:val="18"/>
          <w:rtl/>
        </w:rPr>
        <w:t xml:space="preserve"> כאשר הם מסולקים מן החסרון</w:t>
      </w:r>
      <w:r w:rsidRPr="00534B90">
        <w:rPr>
          <w:rStyle w:val="FrankRuehl14"/>
          <w:rFonts w:cs="Monotype Hadassah" w:hint="cs"/>
          <w:sz w:val="18"/>
          <w:szCs w:val="18"/>
          <w:rtl/>
        </w:rPr>
        <w:t>,</w:t>
      </w:r>
      <w:r w:rsidRPr="00534B90">
        <w:rPr>
          <w:rStyle w:val="FrankRuehl14"/>
          <w:rFonts w:cs="Monotype Hadassah"/>
          <w:sz w:val="18"/>
          <w:szCs w:val="18"/>
          <w:rtl/>
        </w:rPr>
        <w:t xml:space="preserve"> שהוא רע</w:t>
      </w:r>
      <w:r>
        <w:rPr>
          <w:rStyle w:val="FrankRuehl14"/>
          <w:rFonts w:cs="Monotype Hadassah" w:hint="cs"/>
          <w:sz w:val="18"/>
          <w:szCs w:val="18"/>
          <w:rtl/>
        </w:rPr>
        <w:t xml:space="preserve">". </w:t>
      </w:r>
      <w:r>
        <w:rPr>
          <w:rFonts w:hint="cs"/>
          <w:rtl/>
        </w:rPr>
        <w:t>ו</w:t>
      </w:r>
      <w:r>
        <w:rPr>
          <w:rtl/>
        </w:rPr>
        <w:t>בנתיב התורה ר"פ יא [א, מו.]</w:t>
      </w:r>
      <w:r>
        <w:rPr>
          <w:rFonts w:hint="cs"/>
          <w:rtl/>
        </w:rPr>
        <w:t xml:space="preserve"> כתב</w:t>
      </w:r>
      <w:r>
        <w:rPr>
          <w:rtl/>
        </w:rPr>
        <w:t>: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w:t>
      </w:r>
      <w:r>
        <w:rPr>
          <w:rFonts w:hint="cs"/>
          <w:rtl/>
        </w:rPr>
        <w:t xml:space="preserve">ראה </w:t>
      </w:r>
      <w:r>
        <w:rPr>
          <w:rtl/>
        </w:rPr>
        <w:t>נר מצוה [קיח:], ושם הערה 337.</w:t>
      </w:r>
      <w:r>
        <w:rPr>
          <w:rFonts w:hint="cs"/>
          <w:rtl/>
        </w:rPr>
        <w:t xml:space="preserve"> ו</w:t>
      </w:r>
      <w:r>
        <w:rPr>
          <w:rtl/>
        </w:rPr>
        <w:t>בהקדמה שלישית לגבורות ה' [יט]</w:t>
      </w:r>
      <w:r>
        <w:rPr>
          <w:rFonts w:hint="cs"/>
          <w:rtl/>
        </w:rPr>
        <w:t xml:space="preserve"> כתב</w:t>
      </w:r>
      <w:r>
        <w:rPr>
          <w:rtl/>
        </w:rPr>
        <w:t>: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r>
        <w:rPr>
          <w:rFonts w:hint="cs"/>
          <w:rtl/>
        </w:rPr>
        <w:t xml:space="preserve"> [הובא למעלה הערה 447].</w:t>
      </w:r>
    </w:p>
  </w:footnote>
  <w:footnote w:id="181">
    <w:p w:rsidR="005E6541" w:rsidRDefault="005E6541" w:rsidP="00C943A0">
      <w:pPr>
        <w:pStyle w:val="FootnoteText"/>
        <w:rPr>
          <w:rFonts w:hint="cs"/>
        </w:rPr>
      </w:pPr>
      <w:r>
        <w:rPr>
          <w:rtl/>
        </w:rPr>
        <w:t>&lt;</w:t>
      </w:r>
      <w:r>
        <w:rPr>
          <w:rStyle w:val="FootnoteReference"/>
        </w:rPr>
        <w:footnoteRef/>
      </w:r>
      <w:r>
        <w:rPr>
          <w:rtl/>
        </w:rPr>
        <w:t>&gt;</w:t>
      </w:r>
      <w:r>
        <w:rPr>
          <w:rFonts w:hint="cs"/>
          <w:rtl/>
        </w:rPr>
        <w:t xml:space="preserve"> למעלה פ"ד מכ"ב [תמב.], והובא בתחילת הערה הקודמת. וכן כתב בקיצור למעלה פ"ה מי"ט [תסז.]. </w:t>
      </w:r>
      <w:r>
        <w:rPr>
          <w:rtl/>
        </w:rPr>
        <w:t>ובנתיב התורה פ"ח [א, לז.] כתב: "הנותן מתנה ומכבד את מי שאינו ראוי לכבוד, שגם הכבוד שבארנו בכמה מקומות היא מעלה נבדלת אל</w:t>
      </w:r>
      <w:r>
        <w:rPr>
          <w:rFonts w:hint="cs"/>
          <w:rtl/>
        </w:rPr>
        <w:t>ק</w:t>
      </w:r>
      <w:r>
        <w:rPr>
          <w:rtl/>
        </w:rPr>
        <w:t>ית, וכאשר נותן הכבוד למי שאינו ראוי לכבדו, יוצא דבר כמו זה מן מעלתו, ונחשב זה כזורק אבן למרקוליס  [חולין קלג.], שהוא אלהות זר"</w:t>
      </w:r>
      <w:r>
        <w:rPr>
          <w:rFonts w:hint="cs"/>
          <w:rtl/>
        </w:rPr>
        <w:t xml:space="preserve"> [הובא למעלה פ"ד הערה 1874]</w:t>
      </w:r>
      <w:r>
        <w:rPr>
          <w:rtl/>
        </w:rPr>
        <w:t>.</w:t>
      </w:r>
      <w:r>
        <w:rPr>
          <w:rFonts w:hint="cs"/>
          <w:rtl/>
        </w:rPr>
        <w:t xml:space="preserve">  </w:t>
      </w:r>
    </w:p>
  </w:footnote>
  <w:footnote w:id="182">
    <w:p w:rsidR="005E6541" w:rsidRDefault="005E6541" w:rsidP="000E0464">
      <w:pPr>
        <w:pStyle w:val="FootnoteText"/>
        <w:rPr>
          <w:rFonts w:hint="cs"/>
        </w:rPr>
      </w:pPr>
      <w:r>
        <w:rPr>
          <w:rtl/>
        </w:rPr>
        <w:t>&lt;</w:t>
      </w:r>
      <w:r>
        <w:rPr>
          <w:rStyle w:val="FootnoteReference"/>
        </w:rPr>
        <w:footnoteRef/>
      </w:r>
      <w:r>
        <w:rPr>
          <w:rtl/>
        </w:rPr>
        <w:t>&gt;</w:t>
      </w:r>
      <w:r>
        <w:rPr>
          <w:rFonts w:hint="cs"/>
          <w:rtl/>
        </w:rPr>
        <w:t xml:space="preserve"> נראה שמדגיש זאת, כי היה מקום לומר שמעלת הכבוד אינה חולקת מקום לעצמה, וכמו שכתב למעלה פ"ד מ"א [כז:], בביאור המשנה שם "בן זומא אומר, איזהו חכם... איזהו גבור... איזהו עשיר... איזהו מכובד", שכתב: "והחכם בן זומא </w:t>
      </w:r>
      <w:r>
        <w:rPr>
          <w:rFonts w:ascii="Times New Roman" w:hAnsi="Times New Roman"/>
          <w:snapToGrid/>
          <w:rtl/>
        </w:rPr>
        <w:t xml:space="preserve">הזכיר אלו ג' מדות; האחת, מעלת השכל. השנית, מעלת הנפש, שהם חלקי האדם. והג', מעלת העושר, שהם קניניו לאדם. והוסיף 'איזה מכובד', כי אלו ג' מדות כל אחת ואחת היא מעלה בפני עצמה מיוחדת, והכבוד הוא כולל את שלשתן. כי אלו ג' בפרט בהם הכבוד; כי החכם בו הכבוד, שנאמר </w:t>
      </w:r>
      <w:r>
        <w:rPr>
          <w:rFonts w:ascii="Times New Roman" w:hAnsi="Times New Roman" w:hint="cs"/>
          <w:snapToGrid/>
          <w:rtl/>
        </w:rPr>
        <w:t>[משלי ג, לה] '</w:t>
      </w:r>
      <w:r>
        <w:rPr>
          <w:rFonts w:ascii="Times New Roman" w:hAnsi="Times New Roman"/>
          <w:snapToGrid/>
          <w:rtl/>
        </w:rPr>
        <w:t>כבוד חכמים ינחלו טוב</w:t>
      </w:r>
      <w:r>
        <w:rPr>
          <w:rFonts w:ascii="Times New Roman" w:hAnsi="Times New Roman" w:hint="cs"/>
          <w:snapToGrid/>
          <w:rtl/>
        </w:rPr>
        <w:t>'</w:t>
      </w:r>
      <w:r>
        <w:rPr>
          <w:rFonts w:ascii="Times New Roman" w:hAnsi="Times New Roman"/>
          <w:snapToGrid/>
          <w:rtl/>
        </w:rPr>
        <w:t xml:space="preserve">. וכן הגבורה בה הכבוד ביותר, כאשר מנצח אחד והוא מושל עליו, שהרי לכך אמר </w:t>
      </w:r>
      <w:r>
        <w:rPr>
          <w:rFonts w:ascii="Times New Roman" w:hAnsi="Times New Roman" w:hint="cs"/>
          <w:snapToGrid/>
          <w:rtl/>
        </w:rPr>
        <w:t>'</w:t>
      </w:r>
      <w:r>
        <w:rPr>
          <w:rFonts w:ascii="Times New Roman" w:hAnsi="Times New Roman"/>
          <w:snapToGrid/>
          <w:rtl/>
        </w:rPr>
        <w:t>הַגבור</w:t>
      </w:r>
      <w:r>
        <w:rPr>
          <w:rFonts w:ascii="Times New Roman" w:hAnsi="Times New Roman" w:hint="cs"/>
          <w:snapToGrid/>
          <w:rtl/>
        </w:rPr>
        <w:t>'</w:t>
      </w:r>
      <w:r>
        <w:rPr>
          <w:rFonts w:ascii="Times New Roman" w:hAnsi="Times New Roman"/>
          <w:snapToGrid/>
          <w:rtl/>
        </w:rPr>
        <w:t xml:space="preserve"> בה"א הידיעה, וכמו שכתיב </w:t>
      </w:r>
      <w:r>
        <w:rPr>
          <w:rFonts w:ascii="Times New Roman" w:hAnsi="Times New Roman" w:hint="cs"/>
          <w:snapToGrid/>
          <w:sz w:val="18"/>
          <w:rtl/>
        </w:rPr>
        <w:t>[</w:t>
      </w:r>
      <w:r w:rsidRPr="00FE4205">
        <w:rPr>
          <w:rFonts w:ascii="Times New Roman" w:hAnsi="Times New Roman"/>
          <w:snapToGrid/>
          <w:sz w:val="18"/>
          <w:rtl/>
        </w:rPr>
        <w:t>ש"ב כג, כב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ולו שם בגבורים</w:t>
      </w:r>
      <w:r>
        <w:rPr>
          <w:rFonts w:ascii="Times New Roman" w:hAnsi="Times New Roman" w:hint="cs"/>
          <w:snapToGrid/>
          <w:rtl/>
        </w:rPr>
        <w:t>'</w:t>
      </w:r>
      <w:r>
        <w:rPr>
          <w:rFonts w:ascii="Times New Roman" w:hAnsi="Times New Roman"/>
          <w:snapToGrid/>
          <w:rtl/>
        </w:rPr>
        <w:t>. וכך העושר בו הכבוד</w:t>
      </w:r>
      <w:r>
        <w:rPr>
          <w:rFonts w:ascii="Times New Roman" w:hAnsi="Times New Roman" w:hint="cs"/>
          <w:snapToGrid/>
          <w:rtl/>
        </w:rPr>
        <w:t xml:space="preserve">... </w:t>
      </w:r>
      <w:r>
        <w:rPr>
          <w:rFonts w:ascii="Times New Roman" w:hAnsi="Times New Roman"/>
          <w:snapToGrid/>
          <w:rtl/>
        </w:rPr>
        <w:t xml:space="preserve">ובפרק </w:t>
      </w:r>
      <w:r>
        <w:rPr>
          <w:rFonts w:ascii="Times New Roman" w:hAnsi="Times New Roman" w:hint="cs"/>
          <w:snapToGrid/>
          <w:rtl/>
        </w:rPr>
        <w:t>ה</w:t>
      </w:r>
      <w:r>
        <w:rPr>
          <w:rFonts w:ascii="Times New Roman" w:hAnsi="Times New Roman"/>
          <w:snapToGrid/>
          <w:rtl/>
        </w:rPr>
        <w:t>איש מקדש</w:t>
      </w:r>
      <w:r>
        <w:rPr>
          <w:rFonts w:ascii="Times New Roman" w:hAnsi="Times New Roman" w:hint="cs"/>
          <w:snapToGrid/>
          <w:rtl/>
        </w:rPr>
        <w:t xml:space="preserve"> [קידושין מט:]</w:t>
      </w:r>
      <w:r>
        <w:rPr>
          <w:rFonts w:ascii="Times New Roman" w:hAnsi="Times New Roman"/>
          <w:snapToGrid/>
          <w:rtl/>
        </w:rPr>
        <w:t xml:space="preserve"> איזה עשיר, כל שבני עירו מכבדין אותו בשביל עושרו</w:t>
      </w:r>
      <w:r>
        <w:rPr>
          <w:rFonts w:ascii="Times New Roman" w:hAnsi="Times New Roman" w:hint="cs"/>
          <w:snapToGrid/>
          <w:rtl/>
        </w:rPr>
        <w:t xml:space="preserve">... </w:t>
      </w:r>
      <w:r>
        <w:rPr>
          <w:rFonts w:ascii="Times New Roman" w:hAnsi="Times New Roman"/>
          <w:snapToGrid/>
          <w:rtl/>
        </w:rPr>
        <w:t>ולפיכך הכבוד בפרט באלו ג' מדות</w:t>
      </w:r>
      <w:r>
        <w:rPr>
          <w:rFonts w:hint="cs"/>
          <w:rtl/>
        </w:rPr>
        <w:t xml:space="preserve">". לכך מדגיש כאן שיש לכבוד מעלה בפני עצמה, שהיא רוחנית מפאת שהיא באה מהשם יתברך. </w:t>
      </w:r>
    </w:p>
  </w:footnote>
  <w:footnote w:id="183">
    <w:p w:rsidR="005E6541" w:rsidRDefault="005E6541" w:rsidP="000E4895">
      <w:pPr>
        <w:pStyle w:val="FootnoteText"/>
        <w:rPr>
          <w:rFonts w:hint="cs"/>
        </w:rPr>
      </w:pPr>
      <w:r>
        <w:rPr>
          <w:rtl/>
        </w:rPr>
        <w:t>&lt;</w:t>
      </w:r>
      <w:r>
        <w:rPr>
          <w:rStyle w:val="FootnoteReference"/>
        </w:rPr>
        <w:footnoteRef/>
      </w:r>
      <w:r>
        <w:rPr>
          <w:rtl/>
        </w:rPr>
        <w:t>&gt;</w:t>
      </w:r>
      <w:r>
        <w:rPr>
          <w:rFonts w:hint="cs"/>
          <w:rtl/>
        </w:rPr>
        <w:t xml:space="preserve"> שמעתי לבאר שרומז ששבע מעלות אלו הן כנגד שבע ספירות תחתונות, ולכך הן "מעלות מחולקות שאין זו כמו זו". כי מעלת נוי היא לגוף, וכנגד מלכות, ומעלת כח היא כנגד יסוד [זוה"ק ח"א לג:], ומעלת עושר כנגד נצח [פירוש הרמ"ק לספה"י פ"ד], מעלת חכמה היא כנגד הוד [תיקוני זוהר סוף ה.], מעלת בנים היא כנגד תפארת [קהלת יעקב ערך אף], מעלת זקנה היא כנגד בינה [קהלת יעקב ערך זקן, ב], ומעלת כבוד היא כנגד חכמה ["כבוד חכמים ינחלו"].</w:t>
      </w:r>
    </w:p>
  </w:footnote>
  <w:footnote w:id="184">
    <w:p w:rsidR="005E6541" w:rsidRDefault="005E6541" w:rsidP="00F423BA">
      <w:pPr>
        <w:pStyle w:val="FootnoteText"/>
        <w:rPr>
          <w:rFonts w:hint="cs"/>
        </w:rPr>
      </w:pPr>
      <w:r>
        <w:rPr>
          <w:rtl/>
        </w:rPr>
        <w:t>&lt;</w:t>
      </w:r>
      <w:r>
        <w:rPr>
          <w:rStyle w:val="FootnoteReference"/>
        </w:rPr>
        <w:footnoteRef/>
      </w:r>
      <w:r>
        <w:rPr>
          <w:rtl/>
        </w:rPr>
        <w:t>&gt;</w:t>
      </w:r>
      <w:r>
        <w:rPr>
          <w:rFonts w:hint="cs"/>
          <w:rtl/>
        </w:rPr>
        <w:t xml:space="preserve"> כי הפריסה של שבע המעלות הללו היא מן הקצה אל הקצה, וכוללת את כל המעלות האפשריות, ובהכרח שכל המעלות האחרות נכנסות תחתן במדויק, או שנופלות בסמוך להן.  </w:t>
      </w:r>
    </w:p>
  </w:footnote>
  <w:footnote w:id="185">
    <w:p w:rsidR="005E6541" w:rsidRDefault="005E6541" w:rsidP="00CD62E7">
      <w:pPr>
        <w:pStyle w:val="FootnoteText"/>
        <w:rPr>
          <w:rFonts w:hint="cs"/>
          <w:rtl/>
        </w:rPr>
      </w:pPr>
      <w:r>
        <w:rPr>
          <w:rtl/>
        </w:rPr>
        <w:t>&lt;</w:t>
      </w:r>
      <w:r>
        <w:rPr>
          <w:rStyle w:val="FootnoteReference"/>
        </w:rPr>
        <w:footnoteRef/>
      </w:r>
      <w:r>
        <w:rPr>
          <w:rtl/>
        </w:rPr>
        <w:t>&gt;</w:t>
      </w:r>
      <w:r>
        <w:rPr>
          <w:rFonts w:hint="cs"/>
          <w:rtl/>
        </w:rPr>
        <w:t xml:space="preserve"> בא ליישב את שאלתו השניה על הברייתא, ששאל [למעלה לאחר ציון 1477]: "הלא לא הביא ראיה אלהעושר ואל החכמה". וכן הקשה האברבנאל, וז"ל: "מה ענין הראיות שהביא שהם ארבעה פסוקים, והראשון והשני שניהם כאחד, ולא נמצא בהם זכר חכמה, ולא זכר עושר" [הובא למעלה הערה 1478].</w:t>
      </w:r>
    </w:p>
  </w:footnote>
  <w:footnote w:id="186">
    <w:p w:rsidR="005E6541" w:rsidRDefault="005E6541" w:rsidP="0099690C">
      <w:pPr>
        <w:pStyle w:val="FootnoteText"/>
        <w:rPr>
          <w:rFonts w:hint="cs"/>
        </w:rPr>
      </w:pPr>
      <w:r>
        <w:rPr>
          <w:rtl/>
        </w:rPr>
        <w:t>&lt;</w:t>
      </w:r>
      <w:r>
        <w:rPr>
          <w:rStyle w:val="FootnoteReference"/>
        </w:rPr>
        <w:footnoteRef/>
      </w:r>
      <w:r>
        <w:rPr>
          <w:rtl/>
        </w:rPr>
        <w:t>&gt;</w:t>
      </w:r>
      <w:r>
        <w:rPr>
          <w:rFonts w:hint="cs"/>
          <w:rtl/>
        </w:rPr>
        <w:t xml:space="preserve"> אע"פ שפשוטו של מקרא עוסק בצדקה ממש [כפירוש רש"י שם], מכל מקום "צדקה" שייכת ל"צדיק", וכמו שכתב למעלה במשנה ב [לאחר ציון 176], וז"ל: "</w:t>
      </w:r>
      <w:r>
        <w:rPr>
          <w:rtl/>
        </w:rPr>
        <w:t>הצדיק הוא עושה הדבר הראוי</w:t>
      </w:r>
      <w:r>
        <w:rPr>
          <w:rFonts w:hint="cs"/>
          <w:rtl/>
        </w:rPr>
        <w:t>,</w:t>
      </w:r>
      <w:r>
        <w:rPr>
          <w:rtl/>
        </w:rPr>
        <w:t xml:space="preserve"> אף על גב שאינו משפט</w:t>
      </w:r>
      <w:r>
        <w:rPr>
          <w:rFonts w:hint="cs"/>
          <w:rtl/>
        </w:rPr>
        <w:t>,</w:t>
      </w:r>
      <w:r>
        <w:rPr>
          <w:rtl/>
        </w:rPr>
        <w:t xml:space="preserve"> וגם אינו חסידות לגמרי</w:t>
      </w:r>
      <w:r>
        <w:rPr>
          <w:rFonts w:hint="cs"/>
          <w:rtl/>
        </w:rPr>
        <w:t>,</w:t>
      </w:r>
      <w:r>
        <w:rPr>
          <w:rtl/>
        </w:rPr>
        <w:t xml:space="preserve"> שהוא לפנים משורת הדין</w:t>
      </w:r>
      <w:r>
        <w:rPr>
          <w:rFonts w:hint="cs"/>
          <w:rtl/>
        </w:rPr>
        <w:t>.</w:t>
      </w:r>
      <w:r>
        <w:rPr>
          <w:rtl/>
        </w:rPr>
        <w:t xml:space="preserve"> והוא כמו מדת הצדקה</w:t>
      </w:r>
      <w:r>
        <w:rPr>
          <w:rFonts w:hint="cs"/>
          <w:rtl/>
        </w:rPr>
        <w:t>,</w:t>
      </w:r>
      <w:r>
        <w:rPr>
          <w:rtl/>
        </w:rPr>
        <w:t xml:space="preserve"> שאין הצדקה חסד</w:t>
      </w:r>
      <w:r>
        <w:rPr>
          <w:rFonts w:hint="cs"/>
          <w:rtl/>
        </w:rPr>
        <w:t>,</w:t>
      </w:r>
      <w:r>
        <w:rPr>
          <w:rtl/>
        </w:rPr>
        <w:t xml:space="preserve"> כי מאחר שהוא לעני</w:t>
      </w:r>
      <w:r>
        <w:rPr>
          <w:rFonts w:hint="cs"/>
          <w:rtl/>
        </w:rPr>
        <w:t>,</w:t>
      </w:r>
      <w:r>
        <w:rPr>
          <w:rtl/>
        </w:rPr>
        <w:t xml:space="preserve"> אין ראוי שלא ירחם על העני</w:t>
      </w:r>
      <w:r>
        <w:rPr>
          <w:rFonts w:hint="cs"/>
          <w:rtl/>
        </w:rPr>
        <w:t>.</w:t>
      </w:r>
      <w:r>
        <w:rPr>
          <w:rtl/>
        </w:rPr>
        <w:t xml:space="preserve"> וגם אין זה משפט גמור</w:t>
      </w:r>
      <w:r>
        <w:rPr>
          <w:rFonts w:hint="cs"/>
          <w:rtl/>
        </w:rPr>
        <w:t>,</w:t>
      </w:r>
      <w:r>
        <w:rPr>
          <w:rtl/>
        </w:rPr>
        <w:t xml:space="preserve"> כי אין חיוב אליו כלל</w:t>
      </w:r>
      <w:r>
        <w:rPr>
          <w:rFonts w:hint="cs"/>
          <w:rtl/>
        </w:rPr>
        <w:t>,</w:t>
      </w:r>
      <w:r>
        <w:rPr>
          <w:rtl/>
        </w:rPr>
        <w:t xml:space="preserve"> רק ראוי שיתן צדקה</w:t>
      </w:r>
      <w:r>
        <w:rPr>
          <w:rFonts w:hint="cs"/>
          <w:rtl/>
        </w:rPr>
        <w:t>". ובנתיב הצדקה פ"ב [א, קעב:] כתב: "</w:t>
      </w:r>
      <w:r>
        <w:rPr>
          <w:rtl/>
        </w:rPr>
        <w:t xml:space="preserve">במלת </w:t>
      </w:r>
      <w:r>
        <w:rPr>
          <w:rFonts w:hint="cs"/>
          <w:rtl/>
        </w:rPr>
        <w:t>'</w:t>
      </w:r>
      <w:r>
        <w:rPr>
          <w:rtl/>
        </w:rPr>
        <w:t>צדקה</w:t>
      </w:r>
      <w:r>
        <w:rPr>
          <w:rFonts w:hint="cs"/>
          <w:rtl/>
        </w:rPr>
        <w:t>'</w:t>
      </w:r>
      <w:r>
        <w:rPr>
          <w:rtl/>
        </w:rPr>
        <w:t xml:space="preserve"> הצדי"ק</w:t>
      </w:r>
      <w:r>
        <w:rPr>
          <w:rFonts w:hint="cs"/>
          <w:rtl/>
        </w:rPr>
        <w:t>,</w:t>
      </w:r>
      <w:r>
        <w:rPr>
          <w:rtl/>
        </w:rPr>
        <w:t xml:space="preserve"> כלו</w:t>
      </w:r>
      <w:r>
        <w:rPr>
          <w:rFonts w:hint="cs"/>
          <w:rtl/>
        </w:rPr>
        <w:t>מר</w:t>
      </w:r>
      <w:r>
        <w:rPr>
          <w:rtl/>
        </w:rPr>
        <w:t xml:space="preserve"> שע</w:t>
      </w:r>
      <w:r>
        <w:rPr>
          <w:rFonts w:hint="cs"/>
          <w:rtl/>
        </w:rPr>
        <w:t>ל ידי</w:t>
      </w:r>
      <w:r>
        <w:rPr>
          <w:rtl/>
        </w:rPr>
        <w:t xml:space="preserve"> הצדקה הוא צדיק גמור</w:t>
      </w:r>
      <w:r>
        <w:rPr>
          <w:rFonts w:hint="cs"/>
          <w:rtl/>
        </w:rPr>
        <w:t>", וכמבואר למעלה הערה 168. ועל תיבת "צדקה" דרשו חכמים [חולין קלד.] "</w:t>
      </w:r>
      <w:r>
        <w:rPr>
          <w:rtl/>
        </w:rPr>
        <w:t>צדק משלך ותן ל</w:t>
      </w:r>
      <w:r>
        <w:rPr>
          <w:rFonts w:hint="cs"/>
          <w:rtl/>
        </w:rPr>
        <w:t xml:space="preserve">ו". </w:t>
      </w:r>
    </w:p>
  </w:footnote>
  <w:footnote w:id="187">
    <w:p w:rsidR="005E6541" w:rsidRDefault="005E6541" w:rsidP="00CB3AE8">
      <w:pPr>
        <w:pStyle w:val="FootnoteText"/>
        <w:rPr>
          <w:rFonts w:hint="cs"/>
          <w:rtl/>
        </w:rPr>
      </w:pPr>
      <w:r>
        <w:rPr>
          <w:rtl/>
        </w:rPr>
        <w:t>&lt;</w:t>
      </w:r>
      <w:r>
        <w:rPr>
          <w:rStyle w:val="FootnoteReference"/>
        </w:rPr>
        <w:footnoteRef/>
      </w:r>
      <w:r>
        <w:rPr>
          <w:rtl/>
        </w:rPr>
        <w:t>&gt;</w:t>
      </w:r>
      <w:r>
        <w:rPr>
          <w:rFonts w:hint="cs"/>
          <w:rtl/>
        </w:rPr>
        <w:t xml:space="preserve"> כן כתבו כאן מפרשי הברייתא [רש"י, אברבנאל, והחסיד יעב"ץ]. והחסיד יעב"ץ הוסיף "'</w:t>
      </w:r>
      <w:r>
        <w:rPr>
          <w:rtl/>
        </w:rPr>
        <w:t>עטרת</w:t>
      </w:r>
      <w:r>
        <w:rPr>
          <w:rFonts w:hint="cs"/>
          <w:rtl/>
        </w:rPr>
        <w:t>'</w:t>
      </w:r>
      <w:r>
        <w:rPr>
          <w:rtl/>
        </w:rPr>
        <w:t xml:space="preserve"> שהיא העושר</w:t>
      </w:r>
      <w:r>
        <w:rPr>
          <w:rFonts w:hint="cs"/>
          <w:rtl/>
        </w:rPr>
        <w:t>,</w:t>
      </w:r>
      <w:r>
        <w:rPr>
          <w:rtl/>
        </w:rPr>
        <w:t xml:space="preserve"> דכתיב </w:t>
      </w:r>
      <w:r>
        <w:rPr>
          <w:rFonts w:hint="cs"/>
          <w:rtl/>
        </w:rPr>
        <w:t>[משלי יד, כד] '</w:t>
      </w:r>
      <w:r>
        <w:rPr>
          <w:rtl/>
        </w:rPr>
        <w:t>עטרת חכמים עשרם</w:t>
      </w:r>
      <w:r>
        <w:rPr>
          <w:rFonts w:hint="cs"/>
          <w:rtl/>
        </w:rPr>
        <w:t xml:space="preserve">'". </w:t>
      </w:r>
    </w:p>
  </w:footnote>
  <w:footnote w:id="188">
    <w:p w:rsidR="005E6541" w:rsidRDefault="005E6541" w:rsidP="00A02D86">
      <w:pPr>
        <w:pStyle w:val="FootnoteText"/>
        <w:rPr>
          <w:rFonts w:hint="cs"/>
        </w:rPr>
      </w:pPr>
      <w:r>
        <w:rPr>
          <w:rtl/>
        </w:rPr>
        <w:t>&lt;</w:t>
      </w:r>
      <w:r>
        <w:rPr>
          <w:rStyle w:val="FootnoteReference"/>
        </w:rPr>
        <w:footnoteRef/>
      </w:r>
      <w:r>
        <w:rPr>
          <w:rtl/>
        </w:rPr>
        <w:t>&gt;</w:t>
      </w:r>
      <w:r>
        <w:rPr>
          <w:rFonts w:hint="cs"/>
          <w:rtl/>
        </w:rPr>
        <w:t xml:space="preserve"> כמו שכתב למעלה פ"ג מט"ז [תיג:], וז"ל: "</w:t>
      </w:r>
      <w:r>
        <w:rPr>
          <w:rtl/>
        </w:rPr>
        <w:t>המלך אשר יש לו עטרה על הראש</w:t>
      </w:r>
      <w:r>
        <w:rPr>
          <w:rFonts w:hint="cs"/>
          <w:rtl/>
        </w:rPr>
        <w:t>,</w:t>
      </w:r>
      <w:r>
        <w:rPr>
          <w:rtl/>
        </w:rPr>
        <w:t xml:space="preserve"> שהוא קשוט הראש, שמורה הקשוט והכבוד הזה שיש בראשו כי אין אחר שולט על ראשו</w:t>
      </w:r>
      <w:r>
        <w:rPr>
          <w:rFonts w:hint="cs"/>
          <w:rtl/>
        </w:rPr>
        <w:t xml:space="preserve">". ובגו"א שמות פי"ח אות כו כתב: "העטרה מורה מלכות" [הובא למעלה פ"ג הערה 1862]. </w:t>
      </w:r>
    </w:p>
  </w:footnote>
  <w:footnote w:id="189">
    <w:p w:rsidR="005E6541" w:rsidRDefault="005E6541" w:rsidP="00F755BA">
      <w:pPr>
        <w:pStyle w:val="FootnoteText"/>
        <w:rPr>
          <w:rFonts w:hint="cs"/>
          <w:rtl/>
        </w:rPr>
      </w:pPr>
      <w:r>
        <w:rPr>
          <w:rtl/>
        </w:rPr>
        <w:t>&lt;</w:t>
      </w:r>
      <w:r>
        <w:rPr>
          <w:rStyle w:val="FootnoteReference"/>
        </w:rPr>
        <w:footnoteRef/>
      </w:r>
      <w:r>
        <w:rPr>
          <w:rtl/>
        </w:rPr>
        <w:t>&gt;</w:t>
      </w:r>
      <w:r>
        <w:rPr>
          <w:rFonts w:hint="cs"/>
          <w:rtl/>
        </w:rPr>
        <w:t xml:space="preserve"> כמו שכת</w:t>
      </w:r>
      <w:r w:rsidRPr="00F755BA">
        <w:rPr>
          <w:rFonts w:hint="cs"/>
          <w:sz w:val="18"/>
          <w:rtl/>
        </w:rPr>
        <w:t>ב למעלה במשנה ו [לאחר ציון 521], וז"ל: "</w:t>
      </w:r>
      <w:r w:rsidRPr="00F755BA">
        <w:rPr>
          <w:sz w:val="18"/>
          <w:rtl/>
        </w:rPr>
        <w:t xml:space="preserve">וזה שאמר </w:t>
      </w:r>
      <w:r w:rsidRPr="00F755BA">
        <w:rPr>
          <w:rFonts w:hint="cs"/>
          <w:sz w:val="18"/>
          <w:rtl/>
        </w:rPr>
        <w:t>[שם] '</w:t>
      </w:r>
      <w:r w:rsidRPr="00F755BA">
        <w:rPr>
          <w:sz w:val="18"/>
          <w:rtl/>
        </w:rPr>
        <w:t>ואל תתאוה לשלחנם של מלכים</w:t>
      </w:r>
      <w:r w:rsidRPr="00F755BA">
        <w:rPr>
          <w:rFonts w:hint="cs"/>
          <w:sz w:val="18"/>
          <w:rtl/>
        </w:rPr>
        <w:t>',</w:t>
      </w:r>
      <w:r w:rsidRPr="00F755BA">
        <w:rPr>
          <w:sz w:val="18"/>
          <w:rtl/>
        </w:rPr>
        <w:t xml:space="preserve"> </w:t>
      </w:r>
      <w:r w:rsidRPr="00F755BA">
        <w:rPr>
          <w:rStyle w:val="FrankRuehl14"/>
          <w:rFonts w:cs="Monotype Hadassah"/>
          <w:sz w:val="18"/>
          <w:szCs w:val="18"/>
          <w:rtl/>
        </w:rPr>
        <w:t>שלא יתאוה לעושר של מלכים</w:t>
      </w:r>
      <w:r w:rsidRPr="00F755BA">
        <w:rPr>
          <w:rStyle w:val="FrankRuehl14"/>
          <w:rFonts w:cs="Monotype Hadassah" w:hint="cs"/>
          <w:sz w:val="18"/>
          <w:szCs w:val="18"/>
          <w:rtl/>
        </w:rPr>
        <w:t>.</w:t>
      </w:r>
      <w:r w:rsidRPr="00F755BA">
        <w:rPr>
          <w:rStyle w:val="FrankRuehl14"/>
          <w:rFonts w:cs="Monotype Hadassah"/>
          <w:sz w:val="18"/>
          <w:szCs w:val="18"/>
          <w:rtl/>
        </w:rPr>
        <w:t xml:space="preserve"> כי עיקר המלכות הוא העושר</w:t>
      </w:r>
      <w:r w:rsidRPr="00F755BA">
        <w:rPr>
          <w:rStyle w:val="FrankRuehl14"/>
          <w:rFonts w:cs="Monotype Hadassah" w:hint="cs"/>
          <w:sz w:val="18"/>
          <w:szCs w:val="18"/>
          <w:rtl/>
        </w:rPr>
        <w:t>,</w:t>
      </w:r>
      <w:r w:rsidRPr="00F755BA">
        <w:rPr>
          <w:rStyle w:val="FrankRuehl14"/>
          <w:rFonts w:cs="Monotype Hadassah"/>
          <w:sz w:val="18"/>
          <w:szCs w:val="18"/>
          <w:rtl/>
        </w:rPr>
        <w:t xml:space="preserve"> ולכן אמרו </w:t>
      </w:r>
      <w:r>
        <w:rPr>
          <w:rStyle w:val="FrankRuehl14"/>
          <w:rFonts w:cs="Monotype Hadassah" w:hint="cs"/>
          <w:sz w:val="18"/>
          <w:szCs w:val="18"/>
          <w:rtl/>
        </w:rPr>
        <w:t>'</w:t>
      </w:r>
      <w:r w:rsidRPr="00F755BA">
        <w:rPr>
          <w:rStyle w:val="FrankRuehl14"/>
          <w:rFonts w:cs="Monotype Hadassah"/>
          <w:sz w:val="18"/>
          <w:szCs w:val="18"/>
          <w:rtl/>
        </w:rPr>
        <w:t>שלחן של מלכים</w:t>
      </w:r>
      <w:r>
        <w:rPr>
          <w:rStyle w:val="FrankRuehl14"/>
          <w:rFonts w:cs="Monotype Hadassah" w:hint="cs"/>
          <w:sz w:val="18"/>
          <w:szCs w:val="18"/>
          <w:rtl/>
        </w:rPr>
        <w:t>' [רש"י שמות כה, כד]</w:t>
      </w:r>
      <w:r w:rsidRPr="00F755BA">
        <w:rPr>
          <w:rStyle w:val="FrankRuehl14"/>
          <w:rFonts w:cs="Monotype Hadassah" w:hint="cs"/>
          <w:sz w:val="18"/>
          <w:szCs w:val="18"/>
          <w:rtl/>
        </w:rPr>
        <w:t>,</w:t>
      </w:r>
      <w:r w:rsidRPr="00F755BA">
        <w:rPr>
          <w:rStyle w:val="FrankRuehl14"/>
          <w:rFonts w:cs="Monotype Hadassah"/>
          <w:sz w:val="18"/>
          <w:szCs w:val="18"/>
          <w:rtl/>
        </w:rPr>
        <w:t xml:space="preserve"> וכמו שאמרו ז"ל במסכת בבא בתרא </w:t>
      </w:r>
      <w:r>
        <w:rPr>
          <w:rFonts w:hint="cs"/>
          <w:sz w:val="18"/>
          <w:rtl/>
          <w:lang w:val="en-US"/>
        </w:rPr>
        <w:t>[</w:t>
      </w:r>
      <w:r w:rsidRPr="00F755BA">
        <w:rPr>
          <w:sz w:val="18"/>
          <w:rtl/>
          <w:lang w:val="en-US"/>
        </w:rPr>
        <w:t>כה</w:t>
      </w:r>
      <w:r w:rsidRPr="00F755BA">
        <w:rPr>
          <w:rFonts w:hint="cs"/>
          <w:sz w:val="18"/>
          <w:rtl/>
          <w:lang w:val="en-US"/>
        </w:rPr>
        <w:t>:</w:t>
      </w:r>
      <w:r>
        <w:rPr>
          <w:rStyle w:val="FrankRuehl14"/>
          <w:rFonts w:cs="Monotype Hadassah" w:hint="cs"/>
          <w:sz w:val="18"/>
          <w:szCs w:val="18"/>
          <w:rtl/>
        </w:rPr>
        <w:t>]</w:t>
      </w:r>
      <w:r w:rsidRPr="00F755BA">
        <w:rPr>
          <w:rStyle w:val="FrankRuehl14"/>
          <w:rFonts w:cs="Monotype Hadassah"/>
          <w:sz w:val="18"/>
          <w:szCs w:val="18"/>
          <w:rtl/>
        </w:rPr>
        <w:t xml:space="preserve"> </w:t>
      </w:r>
      <w:r>
        <w:rPr>
          <w:rStyle w:val="FrankRuehl14"/>
          <w:rFonts w:cs="Monotype Hadassah" w:hint="cs"/>
          <w:sz w:val="18"/>
          <w:szCs w:val="18"/>
          <w:rtl/>
        </w:rPr>
        <w:t>'</w:t>
      </w:r>
      <w:r w:rsidRPr="00F755BA">
        <w:rPr>
          <w:rStyle w:val="FrankRuehl14"/>
          <w:rFonts w:cs="Monotype Hadassah"/>
          <w:sz w:val="18"/>
          <w:szCs w:val="18"/>
          <w:rtl/>
        </w:rPr>
        <w:t>הרוצה להעשיר יצפ</w:t>
      </w:r>
      <w:r w:rsidRPr="00F755BA">
        <w:rPr>
          <w:rStyle w:val="FrankRuehl14"/>
          <w:rFonts w:cs="Monotype Hadassah" w:hint="cs"/>
          <w:sz w:val="18"/>
          <w:szCs w:val="18"/>
          <w:rtl/>
        </w:rPr>
        <w:t>י</w:t>
      </w:r>
      <w:r w:rsidRPr="00F755BA">
        <w:rPr>
          <w:rStyle w:val="FrankRuehl14"/>
          <w:rFonts w:cs="Monotype Hadassah"/>
          <w:sz w:val="18"/>
          <w:szCs w:val="18"/>
          <w:rtl/>
        </w:rPr>
        <w:t>ן</w:t>
      </w:r>
      <w:r w:rsidRPr="00F755BA">
        <w:rPr>
          <w:rStyle w:val="FrankRuehl14"/>
          <w:rFonts w:cs="Monotype Hadassah" w:hint="cs"/>
          <w:sz w:val="18"/>
          <w:szCs w:val="18"/>
          <w:rtl/>
        </w:rPr>
        <w:t>,</w:t>
      </w:r>
      <w:r w:rsidRPr="00F755BA">
        <w:rPr>
          <w:rStyle w:val="FrankRuehl14"/>
          <w:rFonts w:cs="Monotype Hadassah"/>
          <w:sz w:val="18"/>
          <w:szCs w:val="18"/>
          <w:rtl/>
        </w:rPr>
        <w:t xml:space="preserve"> וסימנך שלחן בצפון</w:t>
      </w:r>
      <w:r>
        <w:rPr>
          <w:rStyle w:val="FrankRuehl14"/>
          <w:rFonts w:cs="Monotype Hadassah" w:hint="cs"/>
          <w:sz w:val="18"/>
          <w:szCs w:val="18"/>
          <w:rtl/>
        </w:rPr>
        <w:t>'</w:t>
      </w:r>
      <w:r w:rsidRPr="00F755BA">
        <w:rPr>
          <w:rStyle w:val="FrankRuehl14"/>
          <w:rFonts w:cs="Monotype Hadassah" w:hint="cs"/>
          <w:sz w:val="18"/>
          <w:szCs w:val="18"/>
          <w:rtl/>
        </w:rPr>
        <w:t>.</w:t>
      </w:r>
      <w:r w:rsidRPr="00F755BA">
        <w:rPr>
          <w:rStyle w:val="FrankRuehl14"/>
          <w:rFonts w:cs="Monotype Hadassah"/>
          <w:sz w:val="18"/>
          <w:szCs w:val="18"/>
          <w:rtl/>
        </w:rPr>
        <w:t xml:space="preserve"> הנה השלחן הוא סימן עושר</w:t>
      </w:r>
      <w:r w:rsidRPr="00F755BA">
        <w:rPr>
          <w:rStyle w:val="FrankRuehl14"/>
          <w:rFonts w:cs="Monotype Hadassah" w:hint="cs"/>
          <w:sz w:val="18"/>
          <w:szCs w:val="18"/>
          <w:rtl/>
        </w:rPr>
        <w:t>,</w:t>
      </w:r>
      <w:r w:rsidRPr="00F755BA">
        <w:rPr>
          <w:rStyle w:val="FrankRuehl14"/>
          <w:rFonts w:cs="Monotype Hadassah"/>
          <w:sz w:val="18"/>
          <w:szCs w:val="18"/>
          <w:rtl/>
        </w:rPr>
        <w:t xml:space="preserve"> שהמלך יש לו ערים ומדינות וכסף וזהב</w:t>
      </w:r>
      <w:r w:rsidRPr="00F755BA">
        <w:rPr>
          <w:rStyle w:val="FrankRuehl14"/>
          <w:rFonts w:cs="Monotype Hadassah" w:hint="cs"/>
          <w:sz w:val="18"/>
          <w:szCs w:val="18"/>
          <w:rtl/>
        </w:rPr>
        <w:t>.</w:t>
      </w:r>
      <w:r w:rsidRPr="00F755BA">
        <w:rPr>
          <w:rStyle w:val="FrankRuehl14"/>
          <w:rFonts w:cs="Monotype Hadassah"/>
          <w:sz w:val="18"/>
          <w:szCs w:val="18"/>
          <w:rtl/>
        </w:rPr>
        <w:t xml:space="preserve"> ועל זה אמר </w:t>
      </w:r>
      <w:r>
        <w:rPr>
          <w:rStyle w:val="FrankRuehl14"/>
          <w:rFonts w:cs="Monotype Hadassah" w:hint="cs"/>
          <w:sz w:val="18"/>
          <w:szCs w:val="18"/>
          <w:rtl/>
        </w:rPr>
        <w:t>'</w:t>
      </w:r>
      <w:r w:rsidRPr="00F755BA">
        <w:rPr>
          <w:rStyle w:val="FrankRuehl14"/>
          <w:rFonts w:cs="Monotype Hadassah"/>
          <w:sz w:val="18"/>
          <w:szCs w:val="18"/>
          <w:rtl/>
        </w:rPr>
        <w:t>ואל תתאוה לשלחנם של מלכים</w:t>
      </w:r>
      <w:r>
        <w:rPr>
          <w:rStyle w:val="FrankRuehl14"/>
          <w:rFonts w:cs="Monotype Hadassah" w:hint="cs"/>
          <w:sz w:val="18"/>
          <w:szCs w:val="18"/>
          <w:rtl/>
        </w:rPr>
        <w:t>'</w:t>
      </w:r>
      <w:r w:rsidRPr="00F755BA">
        <w:rPr>
          <w:rStyle w:val="FrankRuehl14"/>
          <w:rFonts w:cs="Monotype Hadassah"/>
          <w:sz w:val="18"/>
          <w:szCs w:val="18"/>
          <w:rtl/>
        </w:rPr>
        <w:t>, שאף אם יש למלכים רבוי עושר</w:t>
      </w:r>
      <w:r w:rsidRPr="00F755BA">
        <w:rPr>
          <w:rStyle w:val="FrankRuehl14"/>
          <w:rFonts w:cs="Monotype Hadassah" w:hint="cs"/>
          <w:sz w:val="18"/>
          <w:szCs w:val="18"/>
          <w:rtl/>
        </w:rPr>
        <w:t>,</w:t>
      </w:r>
      <w:r w:rsidRPr="00F755BA">
        <w:rPr>
          <w:rStyle w:val="FrankRuehl14"/>
          <w:rFonts w:cs="Monotype Hadassah"/>
          <w:sz w:val="18"/>
          <w:szCs w:val="18"/>
          <w:rtl/>
        </w:rPr>
        <w:t xml:space="preserve"> מ</w:t>
      </w:r>
      <w:r w:rsidRPr="00F755BA">
        <w:rPr>
          <w:rStyle w:val="FrankRuehl14"/>
          <w:rFonts w:cs="Monotype Hadassah" w:hint="cs"/>
          <w:sz w:val="18"/>
          <w:szCs w:val="18"/>
          <w:rtl/>
        </w:rPr>
        <w:t>כל מקום</w:t>
      </w:r>
      <w:r w:rsidRPr="00F755BA">
        <w:rPr>
          <w:rStyle w:val="FrankRuehl14"/>
          <w:rFonts w:cs="Monotype Hadassah"/>
          <w:sz w:val="18"/>
          <w:szCs w:val="18"/>
          <w:rtl/>
        </w:rPr>
        <w:t xml:space="preserve"> התורה יש בה יותר עושר</w:t>
      </w:r>
      <w:r w:rsidRPr="00F755BA">
        <w:rPr>
          <w:rStyle w:val="FrankRuehl14"/>
          <w:rFonts w:cs="Monotype Hadassah" w:hint="cs"/>
          <w:sz w:val="18"/>
          <w:szCs w:val="18"/>
          <w:rtl/>
        </w:rPr>
        <w:t>"</w:t>
      </w:r>
      <w:r w:rsidRPr="00F755BA">
        <w:rPr>
          <w:rStyle w:val="FrankRuehl14"/>
          <w:rFonts w:cs="Monotype Hadassah"/>
          <w:sz w:val="18"/>
          <w:szCs w:val="18"/>
          <w:rtl/>
        </w:rPr>
        <w:t>.</w:t>
      </w:r>
    </w:p>
  </w:footnote>
  <w:footnote w:id="190">
    <w:p w:rsidR="005E6541" w:rsidRDefault="005E6541" w:rsidP="00BB6AFB">
      <w:pPr>
        <w:pStyle w:val="FootnoteText"/>
        <w:rPr>
          <w:rFonts w:hint="cs"/>
          <w:rtl/>
        </w:rPr>
      </w:pPr>
      <w:r>
        <w:rPr>
          <w:rtl/>
        </w:rPr>
        <w:t>&lt;</w:t>
      </w:r>
      <w:r>
        <w:rPr>
          <w:rStyle w:val="FootnoteReference"/>
        </w:rPr>
        <w:footnoteRef/>
      </w:r>
      <w:r>
        <w:rPr>
          <w:rtl/>
        </w:rPr>
        <w:t>&gt;</w:t>
      </w:r>
      <w:r>
        <w:rPr>
          <w:rFonts w:hint="cs"/>
          <w:rtl/>
        </w:rPr>
        <w:t xml:space="preserve"> כן הוא בפירוש רש"י כאן, וז"ל: "'תפארת' זה הנוי, 'שיבה' כמשמעה, ואלו בדרך צדקה ימצאו". וכן כתב האברבנאל כאן. </w:t>
      </w:r>
    </w:p>
  </w:footnote>
  <w:footnote w:id="191">
    <w:p w:rsidR="005E6541" w:rsidRDefault="005E6541" w:rsidP="005928D6">
      <w:pPr>
        <w:pStyle w:val="FootnoteText"/>
        <w:rPr>
          <w:rFonts w:hint="cs"/>
        </w:rPr>
      </w:pPr>
      <w:r>
        <w:rPr>
          <w:rtl/>
        </w:rPr>
        <w:t>&lt;</w:t>
      </w:r>
      <w:r>
        <w:rPr>
          <w:rStyle w:val="FootnoteReference"/>
        </w:rPr>
        <w:footnoteRef/>
      </w:r>
      <w:r>
        <w:rPr>
          <w:rtl/>
        </w:rPr>
        <w:t>&gt;</w:t>
      </w:r>
      <w:r>
        <w:rPr>
          <w:rFonts w:hint="cs"/>
          <w:rtl/>
        </w:rPr>
        <w:t xml:space="preserve"> קידושין לב: "תנו רבנן, '</w:t>
      </w:r>
      <w:r>
        <w:rPr>
          <w:rtl/>
        </w:rPr>
        <w:t>מפני שיבה תקום</w:t>
      </w:r>
      <w:r>
        <w:rPr>
          <w:rFonts w:hint="cs"/>
          <w:rtl/>
        </w:rPr>
        <w:t>' [ויקרא יט, לב],</w:t>
      </w:r>
      <w:r>
        <w:rPr>
          <w:rtl/>
        </w:rPr>
        <w:t xml:space="preserve"> יכול אפילו מפני זקן אשמאי</w:t>
      </w:r>
      <w:r>
        <w:rPr>
          <w:rFonts w:hint="cs"/>
          <w:rtl/>
        </w:rPr>
        <w:t>,</w:t>
      </w:r>
      <w:r>
        <w:rPr>
          <w:rtl/>
        </w:rPr>
        <w:t xml:space="preserve"> תל</w:t>
      </w:r>
      <w:r>
        <w:rPr>
          <w:rFonts w:hint="cs"/>
          <w:rtl/>
        </w:rPr>
        <w:t>מוד לומר</w:t>
      </w:r>
      <w:r>
        <w:rPr>
          <w:rtl/>
        </w:rPr>
        <w:t xml:space="preserve"> </w:t>
      </w:r>
      <w:r>
        <w:rPr>
          <w:rFonts w:hint="cs"/>
          <w:rtl/>
        </w:rPr>
        <w:t>'</w:t>
      </w:r>
      <w:r>
        <w:rPr>
          <w:rtl/>
        </w:rPr>
        <w:t>זקן</w:t>
      </w:r>
      <w:r>
        <w:rPr>
          <w:rFonts w:hint="cs"/>
          <w:rtl/>
        </w:rPr>
        <w:t>',</w:t>
      </w:r>
      <w:r>
        <w:rPr>
          <w:rtl/>
        </w:rPr>
        <w:t xml:space="preserve"> ואין </w:t>
      </w:r>
      <w:r>
        <w:rPr>
          <w:rFonts w:hint="cs"/>
          <w:rtl/>
        </w:rPr>
        <w:t>'</w:t>
      </w:r>
      <w:r>
        <w:rPr>
          <w:rtl/>
        </w:rPr>
        <w:t>זקן</w:t>
      </w:r>
      <w:r>
        <w:rPr>
          <w:rFonts w:hint="cs"/>
          <w:rtl/>
        </w:rPr>
        <w:t>'</w:t>
      </w:r>
      <w:r>
        <w:rPr>
          <w:rtl/>
        </w:rPr>
        <w:t xml:space="preserve"> אלא חכם</w:t>
      </w:r>
      <w:r>
        <w:rPr>
          <w:rFonts w:hint="cs"/>
          <w:rtl/>
        </w:rPr>
        <w:t>,</w:t>
      </w:r>
      <w:r>
        <w:rPr>
          <w:rtl/>
        </w:rPr>
        <w:t xml:space="preserve"> שנאמר </w:t>
      </w:r>
      <w:r>
        <w:rPr>
          <w:rFonts w:hint="cs"/>
          <w:rtl/>
        </w:rPr>
        <w:t>[במדבר יא, טז] '</w:t>
      </w:r>
      <w:r>
        <w:rPr>
          <w:rtl/>
        </w:rPr>
        <w:t>אספה לי שבעים איש מזקני ישראל</w:t>
      </w:r>
      <w:r>
        <w:rPr>
          <w:rFonts w:hint="cs"/>
          <w:rtl/>
        </w:rPr>
        <w:t>'.</w:t>
      </w:r>
      <w:r>
        <w:rPr>
          <w:rtl/>
        </w:rPr>
        <w:t xml:space="preserve"> רבי יוסי הגלילי אומר</w:t>
      </w:r>
      <w:r>
        <w:rPr>
          <w:rFonts w:hint="cs"/>
          <w:rtl/>
        </w:rPr>
        <w:t>,</w:t>
      </w:r>
      <w:r>
        <w:rPr>
          <w:rtl/>
        </w:rPr>
        <w:t xml:space="preserve"> אין </w:t>
      </w:r>
      <w:r>
        <w:rPr>
          <w:rFonts w:hint="cs"/>
          <w:rtl/>
        </w:rPr>
        <w:t>'</w:t>
      </w:r>
      <w:r>
        <w:rPr>
          <w:rtl/>
        </w:rPr>
        <w:t>זקן</w:t>
      </w:r>
      <w:r>
        <w:rPr>
          <w:rFonts w:hint="cs"/>
          <w:rtl/>
        </w:rPr>
        <w:t>'</w:t>
      </w:r>
      <w:r>
        <w:rPr>
          <w:rtl/>
        </w:rPr>
        <w:t xml:space="preserve"> אלא מי שקנה חכמה</w:t>
      </w:r>
      <w:r>
        <w:rPr>
          <w:rFonts w:hint="cs"/>
          <w:rtl/>
        </w:rPr>
        <w:t>,</w:t>
      </w:r>
      <w:r>
        <w:rPr>
          <w:rtl/>
        </w:rPr>
        <w:t xml:space="preserve"> שנאמר </w:t>
      </w:r>
      <w:r>
        <w:rPr>
          <w:rFonts w:hint="cs"/>
          <w:rtl/>
        </w:rPr>
        <w:t>[משלי ח, כב] '</w:t>
      </w:r>
      <w:r>
        <w:rPr>
          <w:rtl/>
        </w:rPr>
        <w:t>ה' קנני ראשית דרכו</w:t>
      </w:r>
      <w:r>
        <w:rPr>
          <w:rFonts w:hint="cs"/>
          <w:rtl/>
        </w:rPr>
        <w:t>'".</w:t>
      </w:r>
    </w:p>
  </w:footnote>
  <w:footnote w:id="192">
    <w:p w:rsidR="005E6541" w:rsidRDefault="005E6541" w:rsidP="00BE6C4C">
      <w:pPr>
        <w:pStyle w:val="FootnoteText"/>
        <w:rPr>
          <w:rFonts w:hint="cs"/>
          <w:rtl/>
        </w:rPr>
      </w:pPr>
      <w:r>
        <w:rPr>
          <w:rtl/>
        </w:rPr>
        <w:t>&lt;</w:t>
      </w:r>
      <w:r>
        <w:rPr>
          <w:rStyle w:val="FootnoteReference"/>
        </w:rPr>
        <w:footnoteRef/>
      </w:r>
      <w:r>
        <w:rPr>
          <w:rtl/>
        </w:rPr>
        <w:t>&gt;</w:t>
      </w:r>
      <w:r>
        <w:rPr>
          <w:rFonts w:hint="cs"/>
          <w:rtl/>
        </w:rPr>
        <w:t xml:space="preserve"> מפרשי המקרא שם [משלי כ, כט] ביארו שאיירי בזקן ממש, וכגון רבינו יונה כתב שם: "'</w:t>
      </w:r>
      <w:r>
        <w:rPr>
          <w:rtl/>
        </w:rPr>
        <w:t>והדר זקנים שיבה</w:t>
      </w:r>
      <w:r>
        <w:rPr>
          <w:rFonts w:hint="cs"/>
          <w:rtl/>
        </w:rPr>
        <w:t>',</w:t>
      </w:r>
      <w:r>
        <w:rPr>
          <w:rtl/>
        </w:rPr>
        <w:t xml:space="preserve"> הדר הזקנה בלובן השערות</w:t>
      </w:r>
      <w:r>
        <w:rPr>
          <w:rFonts w:hint="cs"/>
          <w:rtl/>
        </w:rPr>
        <w:t>". והמלבי"ם כתב שם: "</w:t>
      </w:r>
      <w:r>
        <w:rPr>
          <w:rtl/>
        </w:rPr>
        <w:t>הדר זקנים הוא השיבה</w:t>
      </w:r>
      <w:r>
        <w:rPr>
          <w:rFonts w:hint="cs"/>
          <w:rtl/>
        </w:rPr>
        <w:t>,</w:t>
      </w:r>
      <w:r>
        <w:rPr>
          <w:rtl/>
        </w:rPr>
        <w:t xml:space="preserve"> שזקנה הבאה לפני הזמן אינה מהודרת, רק אם יש עמה שיבה</w:t>
      </w:r>
      <w:r>
        <w:rPr>
          <w:rFonts w:hint="cs"/>
          <w:rtl/>
        </w:rPr>
        <w:t>,</w:t>
      </w:r>
      <w:r>
        <w:rPr>
          <w:rtl/>
        </w:rPr>
        <w:t xml:space="preserve"> שהיא הזקנה הבאה מסבת השיבה ואורך ימים</w:t>
      </w:r>
      <w:r>
        <w:rPr>
          <w:rFonts w:hint="cs"/>
          <w:rtl/>
        </w:rPr>
        <w:t>". ובביאור המלים כתב המלבי"ם שם: "</w:t>
      </w:r>
      <w:r>
        <w:rPr>
          <w:rtl/>
        </w:rPr>
        <w:t>שיבה - הוא אחר הזקנה, ומציין אורך הימים</w:t>
      </w:r>
      <w:r>
        <w:rPr>
          <w:rFonts w:hint="cs"/>
          <w:rtl/>
        </w:rPr>
        <w:t>". וכן התרגום יונתן כתב שם: "</w:t>
      </w:r>
      <w:r>
        <w:rPr>
          <w:rtl/>
        </w:rPr>
        <w:t>ושבחא דסבי סיבתא</w:t>
      </w:r>
      <w:r>
        <w:rPr>
          <w:rFonts w:hint="cs"/>
          <w:rtl/>
        </w:rPr>
        <w:t xml:space="preserve">". והגר"א [משלי טז, לא] כתב: "ואחר כך </w:t>
      </w:r>
      <w:r>
        <w:rPr>
          <w:rtl/>
        </w:rPr>
        <w:t>שיבה</w:t>
      </w:r>
      <w:r>
        <w:rPr>
          <w:rFonts w:hint="cs"/>
          <w:rtl/>
        </w:rPr>
        <w:t>,</w:t>
      </w:r>
      <w:r>
        <w:rPr>
          <w:rtl/>
        </w:rPr>
        <w:t xml:space="preserve"> ושיבה הוא ב' דרגין</w:t>
      </w:r>
      <w:r>
        <w:rPr>
          <w:rFonts w:hint="cs"/>
          <w:rtl/>
        </w:rPr>
        <w:t>,</w:t>
      </w:r>
      <w:r>
        <w:rPr>
          <w:rtl/>
        </w:rPr>
        <w:t xml:space="preserve"> שיבה וזקנה</w:t>
      </w:r>
      <w:r>
        <w:rPr>
          <w:rFonts w:hint="cs"/>
          <w:rtl/>
        </w:rPr>
        <w:t>,</w:t>
      </w:r>
      <w:r>
        <w:rPr>
          <w:rtl/>
        </w:rPr>
        <w:t xml:space="preserve"> </w:t>
      </w:r>
      <w:r>
        <w:rPr>
          <w:rFonts w:hint="cs"/>
          <w:rtl/>
        </w:rPr>
        <w:t>'</w:t>
      </w:r>
      <w:r>
        <w:rPr>
          <w:rtl/>
        </w:rPr>
        <w:t>בן ששים לזקנה בן שבעים לשיבה</w:t>
      </w:r>
      <w:r>
        <w:rPr>
          <w:rFonts w:hint="cs"/>
          <w:rtl/>
        </w:rPr>
        <w:t>' [למעלה פ"ה מכ"א]". וצריך לומר שדעת המהר"ל היא שבודאי שיש הבדל בין זקנה לשיבה, וכפי שהוא עצמו ביאר למעלה [פ"ה מכ"א, והובא בהערה 1512]. אך מ"מ אין לומר ש"הדר זקנים שיבה" איירי בזקנים ממש, כי משמע מהמקרא שהשבח של הזקן הוא בדבר שחוץ לזקנה עצמה, שאל"כ היה לו לומר "והדר זקנים זקנה", כמו שתרגום יונתן כתב שם "ושבחא דסבי סיבתא". וכפי שרישא דקרא ["תפארת בחורים כחם"] איירי בשני דברים ["בחורים" "כחם"], כך סיפא דקרא ["והדר זקנים שיבה"] איירי בשבח החורג מתיבת "זקנים", ולכך בהכרח איירי בחכמים ולא בזקנים. וראה להלן הערה 1547.</w:t>
      </w:r>
    </w:p>
  </w:footnote>
  <w:footnote w:id="193">
    <w:p w:rsidR="005E6541" w:rsidRDefault="005E6541" w:rsidP="00B21E11">
      <w:pPr>
        <w:pStyle w:val="FootnoteText"/>
        <w:rPr>
          <w:rFonts w:hint="cs"/>
        </w:rPr>
      </w:pPr>
      <w:r>
        <w:rPr>
          <w:rtl/>
        </w:rPr>
        <w:t>&lt;</w:t>
      </w:r>
      <w:r>
        <w:rPr>
          <w:rStyle w:val="FootnoteReference"/>
        </w:rPr>
        <w:footnoteRef/>
      </w:r>
      <w:r>
        <w:rPr>
          <w:rtl/>
        </w:rPr>
        <w:t>&gt;</w:t>
      </w:r>
      <w:r>
        <w:rPr>
          <w:rFonts w:hint="cs"/>
          <w:rtl/>
        </w:rPr>
        <w:t xml:space="preserve"> ברכות כח. "</w:t>
      </w:r>
      <w:r>
        <w:rPr>
          <w:rtl/>
        </w:rPr>
        <w:t>אמרה ליה לית לך חיורתא</w:t>
      </w:r>
      <w:r>
        <w:rPr>
          <w:rFonts w:hint="cs"/>
          <w:rtl/>
        </w:rPr>
        <w:t xml:space="preserve"> ["</w:t>
      </w:r>
      <w:r>
        <w:rPr>
          <w:rtl/>
        </w:rPr>
        <w:t>אין לך שערות לבנות של זקנה, ונאה לדרשן להיות זקן</w:t>
      </w:r>
      <w:r>
        <w:rPr>
          <w:rFonts w:hint="cs"/>
          <w:rtl/>
        </w:rPr>
        <w:t>" (רש"י שם)],</w:t>
      </w:r>
      <w:r>
        <w:rPr>
          <w:rtl/>
        </w:rPr>
        <w:t xml:space="preserve"> ההוא יומא בר תמני סרי שני הוה</w:t>
      </w:r>
      <w:r>
        <w:rPr>
          <w:rFonts w:hint="cs"/>
          <w:rtl/>
        </w:rPr>
        <w:t>,</w:t>
      </w:r>
      <w:r>
        <w:rPr>
          <w:rtl/>
        </w:rPr>
        <w:t xml:space="preserve"> אתרחיש ליה ניסא ואהדרו ליה תמני סרי דרי חיורתא</w:t>
      </w:r>
      <w:r>
        <w:rPr>
          <w:rFonts w:hint="cs"/>
          <w:rtl/>
        </w:rPr>
        <w:t xml:space="preserve"> ["</w:t>
      </w:r>
      <w:r>
        <w:rPr>
          <w:rtl/>
        </w:rPr>
        <w:t>שמונה עשרה שורות של זקנה</w:t>
      </w:r>
      <w:r>
        <w:rPr>
          <w:rFonts w:hint="cs"/>
          <w:rtl/>
        </w:rPr>
        <w:t>" (רש"י שם)].</w:t>
      </w:r>
      <w:r>
        <w:rPr>
          <w:rtl/>
        </w:rPr>
        <w:t xml:space="preserve"> היינו דקאמר רבי אלעזר בן עזריה </w:t>
      </w:r>
      <w:r>
        <w:rPr>
          <w:rFonts w:hint="cs"/>
          <w:rtl/>
        </w:rPr>
        <w:t>'</w:t>
      </w:r>
      <w:r>
        <w:rPr>
          <w:rtl/>
        </w:rPr>
        <w:t>הרי אני כבן שבעים שנה</w:t>
      </w:r>
      <w:r>
        <w:rPr>
          <w:rFonts w:hint="cs"/>
          <w:rtl/>
        </w:rPr>
        <w:t>',</w:t>
      </w:r>
      <w:r>
        <w:rPr>
          <w:rtl/>
        </w:rPr>
        <w:t xml:space="preserve"> ולא </w:t>
      </w:r>
      <w:r>
        <w:rPr>
          <w:rFonts w:hint="cs"/>
          <w:rtl/>
        </w:rPr>
        <w:t>'</w:t>
      </w:r>
      <w:r>
        <w:rPr>
          <w:rtl/>
        </w:rPr>
        <w:t>בן שבעים</w:t>
      </w:r>
      <w:r>
        <w:rPr>
          <w:rFonts w:hint="cs"/>
          <w:rtl/>
        </w:rPr>
        <w:t xml:space="preserve">'". </w:t>
      </w:r>
    </w:p>
  </w:footnote>
  <w:footnote w:id="194">
    <w:p w:rsidR="005E6541" w:rsidRDefault="005E6541" w:rsidP="00CC2F39">
      <w:pPr>
        <w:pStyle w:val="FootnoteText"/>
        <w:rPr>
          <w:rFonts w:hint="cs"/>
          <w:rtl/>
        </w:rPr>
      </w:pPr>
      <w:r>
        <w:rPr>
          <w:rtl/>
        </w:rPr>
        <w:t>&lt;</w:t>
      </w:r>
      <w:r>
        <w:rPr>
          <w:rStyle w:val="FootnoteReference"/>
        </w:rPr>
        <w:footnoteRef/>
      </w:r>
      <w:r>
        <w:rPr>
          <w:rtl/>
        </w:rPr>
        <w:t>&gt;</w:t>
      </w:r>
      <w:r>
        <w:rPr>
          <w:rFonts w:hint="cs"/>
          <w:rtl/>
        </w:rPr>
        <w:t xml:space="preserve"> בפסוק "הדר זקנים שיבה".</w:t>
      </w:r>
    </w:p>
  </w:footnote>
  <w:footnote w:id="195">
    <w:p w:rsidR="005E6541" w:rsidRDefault="005E6541" w:rsidP="00494409">
      <w:pPr>
        <w:pStyle w:val="FootnoteText"/>
        <w:rPr>
          <w:rFonts w:hint="cs"/>
        </w:rPr>
      </w:pPr>
      <w:r>
        <w:rPr>
          <w:rtl/>
        </w:rPr>
        <w:t>&lt;</w:t>
      </w:r>
      <w:r>
        <w:rPr>
          <w:rStyle w:val="FootnoteReference"/>
        </w:rPr>
        <w:footnoteRef/>
      </w:r>
      <w:r>
        <w:rPr>
          <w:rtl/>
        </w:rPr>
        <w:t>&gt;</w:t>
      </w:r>
      <w:r>
        <w:rPr>
          <w:rFonts w:hint="cs"/>
          <w:rtl/>
        </w:rPr>
        <w:t xml:space="preserve"> פירוש - השיבה והחכמה השייכות להדדי ["הדר זקנים שיבה"] מגיעות שתיהן אל הצדיק, וכמו שמבאר. </w:t>
      </w:r>
    </w:p>
  </w:footnote>
  <w:footnote w:id="196">
    <w:p w:rsidR="005E6541" w:rsidRDefault="005E6541" w:rsidP="00494409">
      <w:pPr>
        <w:pStyle w:val="FootnoteText"/>
        <w:rPr>
          <w:rFonts w:hint="cs"/>
        </w:rPr>
      </w:pPr>
      <w:r>
        <w:rPr>
          <w:rtl/>
        </w:rPr>
        <w:t>&lt;</w:t>
      </w:r>
      <w:r>
        <w:rPr>
          <w:rStyle w:val="FootnoteReference"/>
        </w:rPr>
        <w:footnoteRef/>
      </w:r>
      <w:r>
        <w:rPr>
          <w:rtl/>
        </w:rPr>
        <w:t>&gt;</w:t>
      </w:r>
      <w:r>
        <w:rPr>
          <w:rFonts w:hint="cs"/>
          <w:rtl/>
        </w:rPr>
        <w:t xml:space="preserve"> אלא שאין החכמה מגיעה אל הצדיק.</w:t>
      </w:r>
    </w:p>
  </w:footnote>
  <w:footnote w:id="197">
    <w:p w:rsidR="005E6541" w:rsidRDefault="005E6541" w:rsidP="00C2518D">
      <w:pPr>
        <w:pStyle w:val="FootnoteText"/>
        <w:rPr>
          <w:rFonts w:hint="cs"/>
        </w:rPr>
      </w:pPr>
      <w:r>
        <w:rPr>
          <w:rtl/>
        </w:rPr>
        <w:t>&lt;</w:t>
      </w:r>
      <w:r>
        <w:rPr>
          <w:rStyle w:val="FootnoteReference"/>
        </w:rPr>
        <w:footnoteRef/>
      </w:r>
      <w:r>
        <w:rPr>
          <w:rtl/>
        </w:rPr>
        <w:t>&gt;</w:t>
      </w:r>
      <w:r>
        <w:rPr>
          <w:rFonts w:hint="cs"/>
          <w:rtl/>
        </w:rPr>
        <w:t xml:space="preserve"> פירוש - אם החכמה אינה מגיעה אל הצדיק, נמצא שיש כאן שני קוי שיבה מקבילים שאינם נפגשים; השיבה הראויה לצדיק ["שיבה בדרך צדקה תמצא"], והשיבה הראויה לחכם ["הדר זקנים שיבה"], ומדוע הפסוק תלה את השיבה דוקא "בדרך צדקה תמצא", ולא גם "בדרך חכמה תמצא". ומה שלא הקשה כן מהפסוק העוסק בחכמים ["הדר זקנים שיבה"], דמדוע תלה את השיבה דוקא בחכמים, הרי השיבה נמצאת גם אצל הצדיקים [והיה יכול גם להאמר "הדר צדיקים שיבה"]. נראה שזה לא קשיא, כי אין הפסוק "הדר זקנים שיבה" ממעט אפשריות נוספות של שיבה, כי נושא הפסוק אינו שיבה, אלא הדר חכמים, ולכך אין ענין להזכיר כאן שיש שיבה גם בעוד מקום [אצל הצדיקים], כי הפסוק אינו עוסק בשיבה, אלא בהדר זקנים. מה שאין כן הפסוק "שיבה בדרך צדקה תמצא", כאן נושא הפסוק הוא שיבה, והפסוק בא להורות היכן תמצא השיבה, ואם היתה דרך נוספת למצוא בה שיבה ["דרך חכמה"], תיקשי לך מדוע הפסוק העלים עינו מכך, והזכיר רק "דרך הצדקה".  </w:t>
      </w:r>
    </w:p>
  </w:footnote>
  <w:footnote w:id="198">
    <w:p w:rsidR="005E6541" w:rsidRDefault="005E6541" w:rsidP="0063735B">
      <w:pPr>
        <w:pStyle w:val="FootnoteText"/>
        <w:rPr>
          <w:rFonts w:hint="cs"/>
        </w:rPr>
      </w:pPr>
      <w:r>
        <w:rPr>
          <w:rtl/>
        </w:rPr>
        <w:t>&lt;</w:t>
      </w:r>
      <w:r>
        <w:rPr>
          <w:rStyle w:val="FootnoteReference"/>
        </w:rPr>
        <w:footnoteRef/>
      </w:r>
      <w:r>
        <w:rPr>
          <w:rtl/>
        </w:rPr>
        <w:t>&gt;</w:t>
      </w:r>
      <w:r>
        <w:rPr>
          <w:rFonts w:hint="cs"/>
          <w:rtl/>
        </w:rPr>
        <w:t xml:space="preserve"> בזה מיישב את שאלתו השניה על הברייתא ["הלא לא הביא ראיה אל העושר ואל החכמה" (לשונו לפני ציון 1478)], כי "עטרת" היא העושר, ו"הדר זקנים שיבה" איירי בחכמים, והכל מגיע לבסוף אל הצדיקים. @</w:t>
      </w:r>
      <w:r w:rsidRPr="00272575">
        <w:rPr>
          <w:rFonts w:hint="cs"/>
          <w:b/>
          <w:bCs/>
          <w:rtl/>
        </w:rPr>
        <w:t>ובכת"י סלל</w:t>
      </w:r>
      <w:r>
        <w:rPr>
          <w:rFonts w:hint="cs"/>
          <w:rtl/>
        </w:rPr>
        <w:t xml:space="preserve">^ לו דרך אחרת בישוב שאלה זו, וז"ל: "והפסוקים שהביא אין מבואר רק שכל אלו נחשב מעלות, כי אחר שאמר הכתוב 'עטרת תפארת שיבה בדרך צדקה [תמצא]', אם כן השיבה היא מעלה, מאחר שנותן השיבה אל מי שהולך בדרך צדקה. וכן מה שקרא הכתוב השיבה שהיא 'עטרת', אם כן השיבה היא מעלה, שאם לא היה מעלה, לא קרא הכתוב השיבה שהיא 'עטרת'. וכאשר הביא על אלו הדברים שהם במקרא, אם כן ממילא גם כן העושר. שלא התבאר רק להביא מעלות ראיה, רק המעלות הם נאים לצדיק ונאים לעולם" [סוף דבריו אינו ברור דיו]. ונראה שכוונתו לומר שמטרת הפסוקים אינה להוכיח שדברים אלו נמצאים אצל הצדיקים, אלא שדברים אלו הן מעלות. והיה צורך להוכיח כן לגבי שיבה, כי מנא לן לומר שהשיבה היא מעלה, אך לא היה צורך להוכיח כן לגבי חכמה ועושר, כי כולי עלמא ידעי שהן מעלות גדולות, וקרא למה לי. ובביאורים לפירוש הגר"א [כאן אות פג] הוכיח מפירוש הגר"א שהתנא לא הביא מקור לנוי עושר וכבוד, ולזה כתב הגר"א שהם מפורשים בברייתא הקודמת [משלי ג, טז] "בשמאלה עושר וכבוד", וכן [משלי ד, ט] "תתן לראשך לוית חן". ואולי כך גרס המהר"ל בכת"י. </w:t>
      </w:r>
    </w:p>
  </w:footnote>
  <w:footnote w:id="199">
    <w:p w:rsidR="005E6541" w:rsidRDefault="005E6541" w:rsidP="005E69A5">
      <w:pPr>
        <w:pStyle w:val="FootnoteText"/>
        <w:rPr>
          <w:rFonts w:hint="cs"/>
        </w:rPr>
      </w:pPr>
      <w:r>
        <w:rPr>
          <w:rtl/>
        </w:rPr>
        <w:t>&lt;</w:t>
      </w:r>
      <w:r>
        <w:rPr>
          <w:rStyle w:val="FootnoteReference"/>
        </w:rPr>
        <w:footnoteRef/>
      </w:r>
      <w:r>
        <w:rPr>
          <w:rtl/>
        </w:rPr>
        <w:t>&gt;</w:t>
      </w:r>
      <w:r>
        <w:rPr>
          <w:rFonts w:hint="cs"/>
          <w:rtl/>
        </w:rPr>
        <w:t xml:space="preserve"> לשון הפסוק במילואו הוא "תפארת בחורים כוחם והדר זקנים שיבה".</w:t>
      </w:r>
    </w:p>
  </w:footnote>
  <w:footnote w:id="200">
    <w:p w:rsidR="005E6541" w:rsidRDefault="005E6541" w:rsidP="005E69A5">
      <w:pPr>
        <w:pStyle w:val="FootnoteText"/>
        <w:rPr>
          <w:rFonts w:hint="cs"/>
        </w:rPr>
      </w:pPr>
      <w:r>
        <w:rPr>
          <w:rtl/>
        </w:rPr>
        <w:t>&lt;</w:t>
      </w:r>
      <w:r>
        <w:rPr>
          <w:rStyle w:val="FootnoteReference"/>
        </w:rPr>
        <w:footnoteRef/>
      </w:r>
      <w:r>
        <w:rPr>
          <w:rtl/>
        </w:rPr>
        <w:t>&gt;</w:t>
      </w:r>
      <w:r>
        <w:rPr>
          <w:rFonts w:hint="cs"/>
          <w:rtl/>
        </w:rPr>
        <w:t xml:space="preserve"> פירוש - אין חילוק בין רישא דקרא לסיפא דקרא, וכמו שסיפא דקרא איירי בשיבה המגיעה לצדיק, כך רישא דקרא איירי בכח המגיע לצדיק, וכמו שמבאר.</w:t>
      </w:r>
    </w:p>
  </w:footnote>
  <w:footnote w:id="201">
    <w:p w:rsidR="005E6541" w:rsidRDefault="005E6541" w:rsidP="009357DF">
      <w:pPr>
        <w:pStyle w:val="FootnoteText"/>
        <w:rPr>
          <w:rFonts w:hint="cs"/>
          <w:rtl/>
        </w:rPr>
      </w:pPr>
      <w:r>
        <w:rPr>
          <w:rtl/>
        </w:rPr>
        <w:t>&lt;</w:t>
      </w:r>
      <w:r>
        <w:rPr>
          <w:rStyle w:val="FootnoteReference"/>
        </w:rPr>
        <w:footnoteRef/>
      </w:r>
      <w:r>
        <w:rPr>
          <w:rtl/>
        </w:rPr>
        <w:t>&gt;</w:t>
      </w:r>
      <w:r>
        <w:rPr>
          <w:rFonts w:hint="cs"/>
          <w:rtl/>
        </w:rPr>
        <w:t xml:space="preserve"> לשון רבינו יונה [משלי כ, כט]: "</w:t>
      </w:r>
      <w:r>
        <w:rPr>
          <w:rtl/>
        </w:rPr>
        <w:t>כי תפארת בחורים להראות בהם הכח, כי הכח ראוי להראות באדם זמן הבחרות, כאשר א</w:t>
      </w:r>
      <w:r>
        <w:rPr>
          <w:rFonts w:hint="cs"/>
          <w:rtl/>
        </w:rPr>
        <w:t xml:space="preserve">מרו </w:t>
      </w:r>
      <w:r>
        <w:rPr>
          <w:rtl/>
        </w:rPr>
        <w:t xml:space="preserve">ז"ל </w:t>
      </w:r>
      <w:r>
        <w:rPr>
          <w:rFonts w:hint="cs"/>
          <w:rtl/>
        </w:rPr>
        <w:t xml:space="preserve">[למעלה </w:t>
      </w:r>
      <w:r>
        <w:rPr>
          <w:rtl/>
        </w:rPr>
        <w:t>פ"ה מכ"</w:t>
      </w:r>
      <w:r>
        <w:rPr>
          <w:rFonts w:hint="cs"/>
          <w:rtl/>
        </w:rPr>
        <w:t>א]</w:t>
      </w:r>
      <w:r>
        <w:rPr>
          <w:rtl/>
        </w:rPr>
        <w:t xml:space="preserve"> </w:t>
      </w:r>
      <w:r>
        <w:rPr>
          <w:rFonts w:hint="cs"/>
          <w:rtl/>
        </w:rPr>
        <w:t>'</w:t>
      </w:r>
      <w:r>
        <w:rPr>
          <w:rtl/>
        </w:rPr>
        <w:t>בן שלשים לכח</w:t>
      </w:r>
      <w:r>
        <w:rPr>
          <w:rFonts w:hint="cs"/>
          <w:rtl/>
        </w:rPr>
        <w:t xml:space="preserve">'". ואמרו חכמים [חגיגה יד.] "אין לך נאה בישיבה אלא זקן, ואין לך נאה במלחמה אלא בחור". </w:t>
      </w:r>
    </w:p>
  </w:footnote>
  <w:footnote w:id="202">
    <w:p w:rsidR="005E6541" w:rsidRDefault="005E6541" w:rsidP="00FD0F8D">
      <w:pPr>
        <w:pStyle w:val="FootnoteText"/>
        <w:rPr>
          <w:rFonts w:hint="cs"/>
        </w:rPr>
      </w:pPr>
      <w:r>
        <w:rPr>
          <w:rtl/>
        </w:rPr>
        <w:t>&lt;</w:t>
      </w:r>
      <w:r>
        <w:rPr>
          <w:rStyle w:val="FootnoteReference"/>
        </w:rPr>
        <w:footnoteRef/>
      </w:r>
      <w:r>
        <w:rPr>
          <w:rtl/>
        </w:rPr>
        <w:t>&gt;</w:t>
      </w:r>
      <w:r>
        <w:rPr>
          <w:rFonts w:hint="cs"/>
          <w:rtl/>
        </w:rPr>
        <w:t xml:space="preserve"> פירוש - למעלה [לאחר ציון 1510] ביאר מעלת הזקנה [בשני טעמים; (א) "מעלת הזקנה היא השלמת האדם, כאשר נשלמו שנותיו". (ב) "כאשר האדם זקן אז האדם אינו גשמי... הוא נבדל מן הגשמי"], ו"כל המעלות הם ראוים לצדיקים" [לשונו למעלה לפני ציון 1481], וממילא נתבאר שמעלת הזקנה שייכת אל הצדיק.   </w:t>
      </w:r>
    </w:p>
  </w:footnote>
  <w:footnote w:id="203">
    <w:p w:rsidR="005E6541" w:rsidRDefault="005E6541" w:rsidP="00E1287C">
      <w:pPr>
        <w:pStyle w:val="FootnoteText"/>
        <w:rPr>
          <w:rFonts w:hint="cs"/>
          <w:rtl/>
        </w:rPr>
      </w:pPr>
      <w:r>
        <w:rPr>
          <w:rtl/>
        </w:rPr>
        <w:t>&lt;</w:t>
      </w:r>
      <w:r>
        <w:rPr>
          <w:rStyle w:val="FootnoteReference"/>
        </w:rPr>
        <w:footnoteRef/>
      </w:r>
      <w:r>
        <w:rPr>
          <w:rtl/>
        </w:rPr>
        <w:t>&gt;</w:t>
      </w:r>
      <w:r>
        <w:rPr>
          <w:rFonts w:hint="cs"/>
          <w:rtl/>
        </w:rPr>
        <w:t xml:space="preserve"> אודות יחס הזקנים לבני בניהם, כן פירש המלבי"ם שם, וז"ל: "</w:t>
      </w:r>
      <w:r>
        <w:rPr>
          <w:rtl/>
        </w:rPr>
        <w:t>מתעטרים הזקנים בבני בנים, שהגם שהזקנה היא העדות שקרוב לחלוף מן העולם, ישארו בני בניו תמורתו</w:t>
      </w:r>
      <w:r>
        <w:rPr>
          <w:rFonts w:hint="cs"/>
          <w:rtl/>
        </w:rPr>
        <w:t>".</w:t>
      </w:r>
    </w:p>
  </w:footnote>
  <w:footnote w:id="204">
    <w:p w:rsidR="005E6541" w:rsidRDefault="005E6541" w:rsidP="00C468D7">
      <w:pPr>
        <w:pStyle w:val="FootnoteText"/>
        <w:rPr>
          <w:rFonts w:hint="cs"/>
        </w:rPr>
      </w:pPr>
      <w:r>
        <w:rPr>
          <w:rtl/>
        </w:rPr>
        <w:t>&lt;</w:t>
      </w:r>
      <w:r>
        <w:rPr>
          <w:rStyle w:val="FootnoteReference"/>
        </w:rPr>
        <w:footnoteRef/>
      </w:r>
      <w:r>
        <w:rPr>
          <w:rtl/>
        </w:rPr>
        <w:t>&gt;</w:t>
      </w:r>
      <w:r>
        <w:rPr>
          <w:rFonts w:hint="cs"/>
          <w:rtl/>
        </w:rPr>
        <w:t xml:space="preserve"> פירוש - יש ספרים הגורסים בברייתא "והזקנה והשיבה" [כך היא הגירסא בברייתא שלפנינו], ולפי זה הוזכרו כאן שמונה מעלות, ולא שבע. וראה למעלה הערה 1476. </w:t>
      </w:r>
    </w:p>
  </w:footnote>
  <w:footnote w:id="205">
    <w:p w:rsidR="005E6541" w:rsidRDefault="005E6541" w:rsidP="008C6ED7">
      <w:pPr>
        <w:pStyle w:val="FootnoteText"/>
        <w:rPr>
          <w:rFonts w:hint="cs"/>
        </w:rPr>
      </w:pPr>
      <w:r>
        <w:rPr>
          <w:rtl/>
        </w:rPr>
        <w:t>&lt;</w:t>
      </w:r>
      <w:r>
        <w:rPr>
          <w:rStyle w:val="FootnoteReference"/>
        </w:rPr>
        <w:footnoteRef/>
      </w:r>
      <w:r>
        <w:rPr>
          <w:rtl/>
        </w:rPr>
        <w:t>&gt;</w:t>
      </w:r>
      <w:r>
        <w:rPr>
          <w:rFonts w:hint="cs"/>
          <w:rtl/>
        </w:rPr>
        <w:t xml:space="preserve"> כפי שנתפרש למעלה המקרא [משלי כ, כט] "והדר זקנים שיבה", וראה למעלה הערה 1530.</w:t>
      </w:r>
    </w:p>
  </w:footnote>
  <w:footnote w:id="206">
    <w:p w:rsidR="005E6541" w:rsidRDefault="005E6541" w:rsidP="00EA2909">
      <w:pPr>
        <w:pStyle w:val="FootnoteText"/>
        <w:rPr>
          <w:rFonts w:hint="cs"/>
        </w:rPr>
      </w:pPr>
      <w:r>
        <w:rPr>
          <w:rtl/>
        </w:rPr>
        <w:t>&lt;</w:t>
      </w:r>
      <w:r>
        <w:rPr>
          <w:rStyle w:val="FootnoteReference"/>
        </w:rPr>
        <w:footnoteRef/>
      </w:r>
      <w:r>
        <w:rPr>
          <w:rtl/>
        </w:rPr>
        <w:t>&gt;</w:t>
      </w:r>
      <w:r>
        <w:rPr>
          <w:rFonts w:hint="cs"/>
          <w:rtl/>
        </w:rPr>
        <w:t xml:space="preserve"> כי "בני בנים" מורה על הפלגת ימים של אבי האב, עד שראה בני בנים, ומה זה שייך לחכמים. </w:t>
      </w:r>
    </w:p>
  </w:footnote>
  <w:footnote w:id="207">
    <w:p w:rsidR="005E6541" w:rsidRDefault="005E6541" w:rsidP="00420D01">
      <w:pPr>
        <w:pStyle w:val="FootnoteText"/>
        <w:rPr>
          <w:rFonts w:hint="cs"/>
        </w:rPr>
      </w:pPr>
      <w:r>
        <w:rPr>
          <w:rtl/>
        </w:rPr>
        <w:t>&lt;</w:t>
      </w:r>
      <w:r>
        <w:rPr>
          <w:rStyle w:val="FootnoteReference"/>
        </w:rPr>
        <w:footnoteRef/>
      </w:r>
      <w:r>
        <w:rPr>
          <w:rtl/>
        </w:rPr>
        <w:t>&gt;</w:t>
      </w:r>
      <w:r>
        <w:rPr>
          <w:rFonts w:hint="cs"/>
          <w:rtl/>
        </w:rPr>
        <w:t xml:space="preserve"> וזו הברכה [תהלים קכח, ו] "וראה בנים לבניך", שתזכה לאריכות ימים לראות בני בנים.</w:t>
      </w:r>
    </w:p>
  </w:footnote>
  <w:footnote w:id="208">
    <w:p w:rsidR="005E6541" w:rsidRDefault="005E6541" w:rsidP="00A5402C">
      <w:pPr>
        <w:pStyle w:val="FootnoteText"/>
        <w:rPr>
          <w:rFonts w:hint="cs"/>
        </w:rPr>
      </w:pPr>
      <w:r>
        <w:rPr>
          <w:rtl/>
        </w:rPr>
        <w:t>&lt;</w:t>
      </w:r>
      <w:r>
        <w:rPr>
          <w:rStyle w:val="FootnoteReference"/>
        </w:rPr>
        <w:footnoteRef/>
      </w:r>
      <w:r>
        <w:rPr>
          <w:rtl/>
        </w:rPr>
        <w:t>&gt;</w:t>
      </w:r>
      <w:r>
        <w:rPr>
          <w:rFonts w:hint="cs"/>
          <w:rtl/>
        </w:rPr>
        <w:t xml:space="preserve"> אע"פ שבודאי יש הבדל בין זקנה לשיבה, וכדמוכח מהמשנה למעלה [פ"ה מכ"א] "בן ששים לזקנה, בן שבעים לשיבה", מ"מ בנוגע למעלת זקנה אין שיבה חולקת מקום לעצמה, אלא היא המשך זקנה. וכן משמע ממה שנאמר [ש"א יב, ב] "</w:t>
      </w:r>
      <w:r>
        <w:rPr>
          <w:rtl/>
        </w:rPr>
        <w:t>ואני זקנתי ושבתי</w:t>
      </w:r>
      <w:r>
        <w:rPr>
          <w:rFonts w:hint="cs"/>
          <w:rtl/>
        </w:rPr>
        <w:t xml:space="preserve">", שזקנה ושיבה בני בקתא חדא אינון, אע"פ ששיבה מאוחרת לזקנה. וראה למעלה הערות 1512, 1531. ובכת"י כאן כתב בזה"ל: "וזכר שבעה, כי הזקנה והשיבה הוא דבר אחד, שהרי אמר אחר כך 'אלו שבע מדות שמנו חכמים לצדיקים כולם נתקיימו ברבי ובניו'. ומפני שכתוב בפסוק 'עטרת תפארת שיבה בדרך צדקה תמצא', סבירא ליה כי לאו דוקא שיבה, רק (ת"ח) [ה"ה] זקנה. ולכך אמר שנים, הזקנה והשיבה. והשיבה שכתוב בפסוק, והוא הדין זקנה. זכר ז' מעלות מן התחתונה עד העליונה, וזה כמו שהתבאר למעלה, כי אין התחתון עד העליון הם שבעה מדריגות". </w:t>
      </w:r>
    </w:p>
  </w:footnote>
  <w:footnote w:id="209">
    <w:p w:rsidR="005E6541" w:rsidRDefault="005E6541" w:rsidP="00630D6F">
      <w:pPr>
        <w:pStyle w:val="FootnoteText"/>
        <w:rPr>
          <w:rFonts w:hint="cs"/>
        </w:rPr>
      </w:pPr>
      <w:r>
        <w:rPr>
          <w:rtl/>
        </w:rPr>
        <w:t>&lt;</w:t>
      </w:r>
      <w:r>
        <w:rPr>
          <w:rStyle w:val="FootnoteReference"/>
        </w:rPr>
        <w:footnoteRef/>
      </w:r>
      <w:r>
        <w:rPr>
          <w:rtl/>
        </w:rPr>
        <w:t>&gt;</w:t>
      </w:r>
      <w:r>
        <w:rPr>
          <w:rFonts w:hint="cs"/>
          <w:rtl/>
        </w:rPr>
        <w:t xml:space="preserve"> בירושלמי סנהדרין פ"י ה"ג איתא "כל שאמרו חכמים בצדיקים היו ברבי, מאן רבי, הוא רבי, הוא רבי יהודה הנשיא". ורש"י כאן הוסיף "רבי הוא רבינו הקדוש, הוא רבי יהודה הנשיא". ובספר "תולדות תנאים ואמוראים", חלק שני, עמוד 579, כתב: "ה' השפיע עליו בטובו בידו הרחבה בנוי, בכח, בעושר, ובחכמה. כי היה משכמו ומעלה גבוה מכל העם [נדה כד:], והיה עשיר מופלג מאוד עד שאמרו [ב"מ פה.] 'אהוריירא דבי רבי הוה עתיר משבור מלכא'. והגדיל את כבוד הנהגת ביתו כאחד השרים [ברכות מג.]". ושם מאריך בזה עוד. ובעמודים 600-603 קיבץ את מאמרי חז"ל על אודות צדקתו וענוותנותו של רבי. ואודות בניו, הנה רבן גמליאל מילא מקום אביו בנשיאות. וכן היה לו בן נוסף, רבי שמעון, שאביו קראו "נר ישראל" [מנחות פח:]. ואודות יתר צאצאיו, ראה שם בעמוד 604. והחסיד יעב"ץ כתב כאן: "</w:t>
      </w:r>
      <w:r>
        <w:rPr>
          <w:rtl/>
        </w:rPr>
        <w:t>רבי שמעון בן מנסיא אומר אלו שבע מדות וכו'. כתב רבינו יונה ז"ל ידוע הוא לכל מעלת רבינו הקדוש</w:t>
      </w:r>
      <w:r>
        <w:rPr>
          <w:rFonts w:hint="cs"/>
          <w:rtl/>
        </w:rPr>
        <w:t>,</w:t>
      </w:r>
      <w:r>
        <w:rPr>
          <w:rtl/>
        </w:rPr>
        <w:t xml:space="preserve"> שאמרו עליו </w:t>
      </w:r>
      <w:r>
        <w:rPr>
          <w:rFonts w:hint="cs"/>
          <w:rtl/>
        </w:rPr>
        <w:t xml:space="preserve">[ראה גיטין נט.] </w:t>
      </w:r>
      <w:r>
        <w:rPr>
          <w:rtl/>
        </w:rPr>
        <w:t>מימות יהושע ועד רבי לא נמצא תורה וגדולה במקום אחד</w:t>
      </w:r>
      <w:r>
        <w:rPr>
          <w:rFonts w:hint="cs"/>
          <w:rtl/>
        </w:rPr>
        <w:t>.</w:t>
      </w:r>
      <w:r>
        <w:rPr>
          <w:rtl/>
        </w:rPr>
        <w:t xml:space="preserve"> ומפני שהיה שלם בתורה ובחסידות</w:t>
      </w:r>
      <w:r>
        <w:rPr>
          <w:rFonts w:hint="cs"/>
          <w:rtl/>
        </w:rPr>
        <w:t>,</w:t>
      </w:r>
      <w:r>
        <w:rPr>
          <w:rtl/>
        </w:rPr>
        <w:t xml:space="preserve"> זכה למדות הללו והורישם לבניו</w:t>
      </w:r>
      <w:r>
        <w:rPr>
          <w:rFonts w:hint="cs"/>
          <w:rtl/>
        </w:rPr>
        <w:t>". וראה בסמוך ציון 1555.</w:t>
      </w:r>
    </w:p>
  </w:footnote>
  <w:footnote w:id="210">
    <w:p w:rsidR="005E6541" w:rsidRDefault="005E6541" w:rsidP="00265CFD">
      <w:pPr>
        <w:pStyle w:val="FootnoteText"/>
        <w:rPr>
          <w:rFonts w:hint="cs"/>
        </w:rPr>
      </w:pPr>
      <w:r>
        <w:rPr>
          <w:rtl/>
        </w:rPr>
        <w:t>&lt;</w:t>
      </w:r>
      <w:r>
        <w:rPr>
          <w:rStyle w:val="FootnoteReference"/>
        </w:rPr>
        <w:footnoteRef/>
      </w:r>
      <w:r>
        <w:rPr>
          <w:rtl/>
        </w:rPr>
        <w:t>&gt;</w:t>
      </w:r>
      <w:r>
        <w:rPr>
          <w:rFonts w:hint="cs"/>
          <w:rtl/>
        </w:rPr>
        <w:t xml:space="preserve"> פירוש - אחת המעלות שהוזכרו כאן היא "חכמה", ו"חכמה" היא בפרט התורה [כמבואר למעלה פ"ג מ"ט (רטו:) שכתב "החכמה היא התורה בפרט"]. וכבר נתבאר למעלה [לאחר ציון 1503] שהחכמה היא קנין מעלה לאדם, וכל המעלות ראויות לצדיקים [כמבואר למעלה הערה 1481]. נמצא שמעלת זכיה בתורה מורה על בעליה שהוא צדיק, וכמו שמבאר.</w:t>
      </w:r>
    </w:p>
  </w:footnote>
  <w:footnote w:id="211">
    <w:p w:rsidR="005E6541" w:rsidRDefault="005E6541" w:rsidP="004554C4">
      <w:pPr>
        <w:pStyle w:val="FootnoteText"/>
        <w:rPr>
          <w:rFonts w:hint="cs"/>
        </w:rPr>
      </w:pPr>
      <w:r>
        <w:rPr>
          <w:rtl/>
        </w:rPr>
        <w:t>&lt;</w:t>
      </w:r>
      <w:r>
        <w:rPr>
          <w:rStyle w:val="FootnoteReference"/>
        </w:rPr>
        <w:footnoteRef/>
      </w:r>
      <w:r>
        <w:rPr>
          <w:rtl/>
        </w:rPr>
        <w:t>&gt;</w:t>
      </w:r>
      <w:r>
        <w:rPr>
          <w:rFonts w:hint="cs"/>
          <w:rtl/>
        </w:rPr>
        <w:t xml:space="preserve"> כמו שאמרו למעלה [פ"ג מי"ז] "אם אין חכמה אין יראה. אם אין יראה אין חכמה". וקודם לכן [פ"ג מ"ט] אמרו "כל שיראת חטאו קודמת לחכמתו, חכמתו מתקיימת. וכל שחכמתו קודמת ליראת חטאו, אין חכמתו מתקיימת". ובשני המקומות האלו האריך לבאר את תלות החכמה ביראה. והרי הברכה שמברכים על חכם הוא "שחלק מחכמתו ליראיו" [ברכות נח.]. והמחבר בשו"ע יורה דעה סימן רמג סעיף ג כתב: "</w:t>
      </w:r>
      <w:r>
        <w:rPr>
          <w:rtl/>
        </w:rPr>
        <w:t>תלמיד חכם המזלזל במצות ואין בו יראת שמים, הרי הוא כקל שבצבור</w:t>
      </w:r>
      <w:r>
        <w:rPr>
          <w:rFonts w:hint="cs"/>
          <w:rtl/>
        </w:rPr>
        <w:t>" [ראה להלן הערה 1624]. נמצא שמבאר כאן שני טעמים שמעלת החכמה [שהיא התורה] מורה שבעליה הוא צדיק; (א) מעלת החכמה הוזכרה בין שבע המעלות הראויות לצדיק. (ב) חכמה מתקיימת רק על ידי יראה, והירא הוא צדיק. וראה הערה הבאה.</w:t>
      </w:r>
    </w:p>
  </w:footnote>
  <w:footnote w:id="212">
    <w:p w:rsidR="005E6541" w:rsidRDefault="005E6541" w:rsidP="00592F46">
      <w:pPr>
        <w:pStyle w:val="FootnoteText"/>
        <w:rPr>
          <w:rFonts w:hint="cs"/>
          <w:rtl/>
        </w:rPr>
      </w:pPr>
      <w:r>
        <w:rPr>
          <w:rtl/>
        </w:rPr>
        <w:t>&lt;</w:t>
      </w:r>
      <w:r>
        <w:rPr>
          <w:rStyle w:val="FootnoteReference"/>
        </w:rPr>
        <w:footnoteRef/>
      </w:r>
      <w:r>
        <w:rPr>
          <w:rtl/>
        </w:rPr>
        <w:t>&gt;</w:t>
      </w:r>
      <w:r>
        <w:rPr>
          <w:rFonts w:hint="cs"/>
          <w:rtl/>
        </w:rPr>
        <w:t xml:space="preserve"> מבואר מדבריו שאם אדם הוא ירא שמים [ולכך יש בו חכמה], הוא צדיק. וזה צריך ביאור, דהא תינח שמי שאינו ירא שמים אינו יכול להיות צדיק, אך מנין לומר לאידך גיסא, שמי שירא שמים הוא צדיק, שמא איירי ביראת העונש בלבד, וזו אינה מזכה את בעליה בשם "צדיק", וכמו שכתב המסילת ישרים פכ"ד ש"יראת העונש... ראויה לעמי הארץ ולנשים אשר דעתן קלה, אך אינה יראת החכמים ואנשי הדעת". ונראה לומר, שהואיל ואיירי כאן ביראה הנצרכת לחכמה ["אם אין יראה אין חכמה"], יראה כזו אינה יכולה להיות יראת העונש, אלא בהכרח זו יראת הרוממות. וכן מבואר בדבריו למעלה פ"ג מ"ט [רטז.], שביאר את תלות החכמה ביראה בזה"ל: "כי החכמה היא עם השם יתברך... [ו]על ידי יראת שמים האדם עם השם יתברך". וכן מבואר בדבריו למעלה פ"ג מי"ז [תלד.]. ובודאי מי שיש לו יראת הרוממות הוא צדיק, וכפי שהמסילת ישרים פכ"ד הפליג במעלת יראת הרוממות, ש"היא היראה המשובחת שנשתבחו בה חסידי עולם" [לשונו שם, וראה למעלה הערה 656].   </w:t>
      </w:r>
    </w:p>
  </w:footnote>
  <w:footnote w:id="213">
    <w:p w:rsidR="005E6541" w:rsidRDefault="005E6541" w:rsidP="00AB7D46">
      <w:pPr>
        <w:pStyle w:val="FootnoteText"/>
        <w:rPr>
          <w:rFonts w:hint="cs"/>
        </w:rPr>
      </w:pPr>
      <w:r>
        <w:rPr>
          <w:rtl/>
        </w:rPr>
        <w:t>&lt;</w:t>
      </w:r>
      <w:r>
        <w:rPr>
          <w:rStyle w:val="FootnoteReference"/>
        </w:rPr>
        <w:footnoteRef/>
      </w:r>
      <w:r>
        <w:rPr>
          <w:rtl/>
        </w:rPr>
        <w:t>&gt;</w:t>
      </w:r>
      <w:r>
        <w:rPr>
          <w:rFonts w:hint="cs"/>
          <w:rtl/>
        </w:rPr>
        <w:t xml:space="preserve"> בתחילת ביאור הברייתא הקודמת [לאחר ציון 1350].</w:t>
      </w:r>
    </w:p>
  </w:footnote>
  <w:footnote w:id="214">
    <w:p w:rsidR="005E6541" w:rsidRDefault="005E6541" w:rsidP="00BA64DD">
      <w:pPr>
        <w:pStyle w:val="FootnoteText"/>
        <w:rPr>
          <w:rFonts w:hint="cs"/>
          <w:rtl/>
        </w:rPr>
      </w:pPr>
      <w:r>
        <w:rPr>
          <w:rtl/>
        </w:rPr>
        <w:t>&lt;</w:t>
      </w:r>
      <w:r>
        <w:rPr>
          <w:rStyle w:val="FootnoteReference"/>
        </w:rPr>
        <w:footnoteRef/>
      </w:r>
      <w:r>
        <w:rPr>
          <w:rtl/>
        </w:rPr>
        <w:t>&gt;</w:t>
      </w:r>
      <w:r>
        <w:rPr>
          <w:rFonts w:hint="cs"/>
          <w:rtl/>
        </w:rPr>
        <w:t xml:space="preserve"> ל</w:t>
      </w:r>
      <w:r w:rsidRPr="00517D07">
        <w:rPr>
          <w:rFonts w:hint="cs"/>
          <w:sz w:val="18"/>
          <w:rtl/>
        </w:rPr>
        <w:t xml:space="preserve">שונו למעלה [לאחר ציון 1350]: "ואלו שבע </w:t>
      </w:r>
      <w:r w:rsidRPr="00517D07">
        <w:rPr>
          <w:sz w:val="18"/>
          <w:rtl/>
        </w:rPr>
        <w:t>מעלות ומדריגות מתחילין מן חיי עולם הזה</w:t>
      </w:r>
      <w:r w:rsidRPr="00517D07">
        <w:rPr>
          <w:rFonts w:hint="cs"/>
          <w:sz w:val="18"/>
          <w:rtl/>
        </w:rPr>
        <w:t>,</w:t>
      </w:r>
      <w:r w:rsidRPr="00517D07">
        <w:rPr>
          <w:sz w:val="18"/>
          <w:rtl/>
        </w:rPr>
        <w:t xml:space="preserve"> בדבר שהוא המדריגה התחתונה</w:t>
      </w:r>
      <w:r w:rsidRPr="00517D07">
        <w:rPr>
          <w:rFonts w:hint="cs"/>
          <w:sz w:val="18"/>
          <w:rtl/>
        </w:rPr>
        <w:t>,</w:t>
      </w:r>
      <w:r w:rsidRPr="00517D07">
        <w:rPr>
          <w:sz w:val="18"/>
          <w:rtl/>
        </w:rPr>
        <w:t xml:space="preserve"> ומסיימין במדריגה האחרונה</w:t>
      </w:r>
      <w:r w:rsidRPr="00517D07">
        <w:rPr>
          <w:rFonts w:hint="cs"/>
          <w:sz w:val="18"/>
          <w:rtl/>
        </w:rPr>
        <w:t>,</w:t>
      </w:r>
      <w:r w:rsidRPr="00517D07">
        <w:rPr>
          <w:sz w:val="18"/>
          <w:rtl/>
        </w:rPr>
        <w:t xml:space="preserve"> של חיי העולם ה</w:t>
      </w:r>
      <w:r w:rsidRPr="00BA64DD">
        <w:rPr>
          <w:sz w:val="18"/>
          <w:rtl/>
        </w:rPr>
        <w:t>בא הנצחיים</w:t>
      </w:r>
      <w:r w:rsidRPr="00BA64DD">
        <w:rPr>
          <w:rFonts w:hint="cs"/>
          <w:sz w:val="18"/>
          <w:rtl/>
        </w:rPr>
        <w:t xml:space="preserve">. </w:t>
      </w:r>
      <w:r w:rsidRPr="00BA64DD">
        <w:rPr>
          <w:sz w:val="18"/>
          <w:rtl/>
        </w:rPr>
        <w:t>ולפיכך ג' פסוקים הראשונים מורים על חיי עולם הזה, וג' אחרונים על חיי עולם הבא, והפסוק האמצעי ה</w:t>
      </w:r>
      <w:r w:rsidRPr="00BA64DD">
        <w:rPr>
          <w:rFonts w:hint="cs"/>
          <w:sz w:val="18"/>
          <w:rtl/>
        </w:rPr>
        <w:t>ו</w:t>
      </w:r>
      <w:r w:rsidRPr="00BA64DD">
        <w:rPr>
          <w:sz w:val="18"/>
          <w:rtl/>
        </w:rPr>
        <w:t>א מדריגה בין עולם הזה ובין עולם הבא</w:t>
      </w:r>
      <w:r w:rsidRPr="00BA64DD">
        <w:rPr>
          <w:rFonts w:hint="cs"/>
          <w:sz w:val="18"/>
          <w:rtl/>
        </w:rPr>
        <w:t>,</w:t>
      </w:r>
      <w:r w:rsidRPr="00BA64DD">
        <w:rPr>
          <w:sz w:val="18"/>
          <w:rtl/>
        </w:rPr>
        <w:t xml:space="preserve"> וכמו שיתבאר</w:t>
      </w:r>
      <w:r>
        <w:rPr>
          <w:rFonts w:hint="cs"/>
          <w:rtl/>
        </w:rPr>
        <w:t>", ושם מאריך לבאר את שבע המדריגות זו על גבי זו.</w:t>
      </w:r>
    </w:p>
  </w:footnote>
  <w:footnote w:id="215">
    <w:p w:rsidR="005E6541" w:rsidRDefault="005E6541" w:rsidP="000665ED">
      <w:pPr>
        <w:pStyle w:val="FootnoteText"/>
        <w:rPr>
          <w:rFonts w:hint="cs"/>
        </w:rPr>
      </w:pPr>
      <w:r>
        <w:rPr>
          <w:rtl/>
        </w:rPr>
        <w:t>&lt;</w:t>
      </w:r>
      <w:r>
        <w:rPr>
          <w:rStyle w:val="FootnoteReference"/>
        </w:rPr>
        <w:footnoteRef/>
      </w:r>
      <w:r>
        <w:rPr>
          <w:rtl/>
        </w:rPr>
        <w:t>&gt;</w:t>
      </w:r>
      <w:r>
        <w:rPr>
          <w:rFonts w:hint="cs"/>
          <w:rtl/>
        </w:rPr>
        <w:t xml:space="preserve"> נתבאר בברייתא הקודמת [הערות 1349, 1475] ששבע המעלות שהוזכרו בברייתא הקודמת מקבילות לשבע הספירות התחתונות, וכן שבע המעלות שבברייתא דידן מקבילות לשבע הספירות התחתונות [ראה למעלה הערה 1523]. </w:t>
      </w:r>
    </w:p>
  </w:footnote>
  <w:footnote w:id="216">
    <w:p w:rsidR="005E6541" w:rsidRDefault="005E6541" w:rsidP="00F61BDF">
      <w:pPr>
        <w:pStyle w:val="FootnoteText"/>
        <w:rPr>
          <w:rFonts w:hint="cs"/>
        </w:rPr>
      </w:pPr>
      <w:r>
        <w:rPr>
          <w:rtl/>
        </w:rPr>
        <w:t>&lt;</w:t>
      </w:r>
      <w:r>
        <w:rPr>
          <w:rStyle w:val="FootnoteReference"/>
        </w:rPr>
        <w:footnoteRef/>
      </w:r>
      <w:r>
        <w:rPr>
          <w:rtl/>
        </w:rPr>
        <w:t>&gt;</w:t>
      </w:r>
      <w:r w:rsidRPr="005D6226">
        <w:rPr>
          <w:rFonts w:hint="cs"/>
          <w:rtl/>
        </w:rPr>
        <w:t xml:space="preserve"> </w:t>
      </w:r>
      <w:r>
        <w:rPr>
          <w:rFonts w:hint="cs"/>
          <w:rtl/>
        </w:rPr>
        <w:t>כמבואר בהערה 1548.</w:t>
      </w:r>
    </w:p>
  </w:footnote>
  <w:footnote w:id="217">
    <w:p w:rsidR="005E6541" w:rsidRDefault="005E6541" w:rsidP="00F61BDF">
      <w:pPr>
        <w:pStyle w:val="FootnoteText"/>
        <w:rPr>
          <w:rFonts w:hint="cs"/>
        </w:rPr>
      </w:pPr>
      <w:r>
        <w:rPr>
          <w:rtl/>
        </w:rPr>
        <w:t>&lt;</w:t>
      </w:r>
      <w:r>
        <w:rPr>
          <w:rStyle w:val="FootnoteReference"/>
        </w:rPr>
        <w:footnoteRef/>
      </w:r>
      <w:r>
        <w:rPr>
          <w:rtl/>
        </w:rPr>
        <w:t>&gt;</w:t>
      </w:r>
      <w:r>
        <w:rPr>
          <w:rFonts w:hint="cs"/>
          <w:rtl/>
        </w:rPr>
        <w:t xml:space="preserve"> האברבנאל [בשאלתו החמישית על הברייתא].</w:t>
      </w:r>
    </w:p>
  </w:footnote>
  <w:footnote w:id="218">
    <w:p w:rsidR="005E6541" w:rsidRDefault="005E6541" w:rsidP="00F61BDF">
      <w:pPr>
        <w:pStyle w:val="FootnoteText"/>
        <w:rPr>
          <w:rFonts w:hint="cs"/>
        </w:rPr>
      </w:pPr>
      <w:r>
        <w:rPr>
          <w:rtl/>
        </w:rPr>
        <w:t>&lt;</w:t>
      </w:r>
      <w:r>
        <w:rPr>
          <w:rStyle w:val="FootnoteReference"/>
        </w:rPr>
        <w:footnoteRef/>
      </w:r>
      <w:r>
        <w:rPr>
          <w:rtl/>
        </w:rPr>
        <w:t>&gt;</w:t>
      </w:r>
      <w:r>
        <w:rPr>
          <w:rFonts w:hint="cs"/>
          <w:rtl/>
        </w:rPr>
        <w:t xml:space="preserve"> לשון האברבנאל: "למה חזר ואמר 'רבי שמעון בן מנסיא אומר', והיה ראוי שיאמר 'הוא היה אומר', כדרכם ז"ל". </w:t>
      </w:r>
    </w:p>
  </w:footnote>
  <w:footnote w:id="219">
    <w:p w:rsidR="005E6541" w:rsidRDefault="005E6541" w:rsidP="00970379">
      <w:pPr>
        <w:pStyle w:val="FootnoteText"/>
        <w:rPr>
          <w:rFonts w:hint="cs"/>
          <w:rtl/>
        </w:rPr>
      </w:pPr>
      <w:r>
        <w:rPr>
          <w:rtl/>
        </w:rPr>
        <w:t>&lt;</w:t>
      </w:r>
      <w:r>
        <w:rPr>
          <w:rStyle w:val="FootnoteReference"/>
        </w:rPr>
        <w:footnoteRef/>
      </w:r>
      <w:r>
        <w:rPr>
          <w:rtl/>
        </w:rPr>
        <w:t>&gt;</w:t>
      </w:r>
      <w:r>
        <w:rPr>
          <w:rFonts w:hint="cs"/>
          <w:rtl/>
        </w:rPr>
        <w:t xml:space="preserve"> כן גרס, וגירסא זו הובאה במדור "שנויי נוסחאות" שבשולי המשניות.</w:t>
      </w:r>
    </w:p>
  </w:footnote>
  <w:footnote w:id="220">
    <w:p w:rsidR="005E6541" w:rsidRDefault="005E6541" w:rsidP="00FD789F">
      <w:pPr>
        <w:pStyle w:val="FootnoteText"/>
        <w:rPr>
          <w:rFonts w:hint="cs"/>
          <w:rtl/>
        </w:rPr>
      </w:pPr>
      <w:r>
        <w:rPr>
          <w:rtl/>
        </w:rPr>
        <w:t>&lt;</w:t>
      </w:r>
      <w:r>
        <w:rPr>
          <w:rStyle w:val="FootnoteReference"/>
        </w:rPr>
        <w:footnoteRef/>
      </w:r>
      <w:r>
        <w:rPr>
          <w:rtl/>
        </w:rPr>
        <w:t>&gt;</w:t>
      </w:r>
      <w:r>
        <w:rPr>
          <w:rFonts w:hint="cs"/>
          <w:rtl/>
        </w:rPr>
        <w:t xml:space="preserve"> משלי י, כה "</w:t>
      </w:r>
      <w:r>
        <w:rPr>
          <w:rtl/>
        </w:rPr>
        <w:t>כעבור סופה ואין רשע וצדיק יסוד</w:t>
      </w:r>
      <w:r>
        <w:rPr>
          <w:rFonts w:hint="cs"/>
          <w:rtl/>
        </w:rPr>
        <w:t xml:space="preserve"> עולם". ולמעלה פ"ב מי"ג [תשסט:] כתב: "כי הצדיק ראוי בתשיעי", ו</w:t>
      </w:r>
      <w:r>
        <w:rPr>
          <w:rtl/>
        </w:rPr>
        <w:t xml:space="preserve">כוונתו </w:t>
      </w:r>
      <w:r>
        <w:rPr>
          <w:rFonts w:hint="cs"/>
          <w:rtl/>
        </w:rPr>
        <w:t xml:space="preserve">שם היא </w:t>
      </w:r>
      <w:r>
        <w:rPr>
          <w:rtl/>
        </w:rPr>
        <w:t xml:space="preserve">לעשר ספירות, כאשר הספירה התשיעית </w:t>
      </w:r>
      <w:r>
        <w:rPr>
          <w:rFonts w:hint="cs"/>
          <w:rtl/>
        </w:rPr>
        <w:t xml:space="preserve">[מלמעלה] </w:t>
      </w:r>
      <w:r>
        <w:rPr>
          <w:rtl/>
        </w:rPr>
        <w:t>היא יסוד, ועל כך נאמר [משלי י, כה] "וצדיק יסוד עולם". וראה בשערי אורה השער השני</w:t>
      </w:r>
      <w:r>
        <w:rPr>
          <w:rFonts w:hint="cs"/>
          <w:rtl/>
        </w:rPr>
        <w:t>, אות נז</w:t>
      </w:r>
      <w:r>
        <w:rPr>
          <w:rtl/>
        </w:rPr>
        <w:t xml:space="preserve">. </w:t>
      </w:r>
      <w:r>
        <w:rPr>
          <w:rFonts w:hint="cs"/>
          <w:rtl/>
        </w:rPr>
        <w:t xml:space="preserve">  </w:t>
      </w:r>
    </w:p>
  </w:footnote>
  <w:footnote w:id="221">
    <w:p w:rsidR="005E6541" w:rsidRDefault="005E6541" w:rsidP="00CF65EB">
      <w:pPr>
        <w:pStyle w:val="FootnoteText"/>
        <w:rPr>
          <w:rFonts w:hint="cs"/>
          <w:rtl/>
        </w:rPr>
      </w:pPr>
      <w:r>
        <w:rPr>
          <w:rtl/>
        </w:rPr>
        <w:t>&lt;</w:t>
      </w:r>
      <w:r>
        <w:rPr>
          <w:rStyle w:val="FootnoteReference"/>
        </w:rPr>
        <w:footnoteRef/>
      </w:r>
      <w:r>
        <w:rPr>
          <w:rtl/>
        </w:rPr>
        <w:t>&gt;</w:t>
      </w:r>
      <w:r>
        <w:rPr>
          <w:rFonts w:hint="cs"/>
          <w:rtl/>
        </w:rPr>
        <w:t xml:space="preserve"> בספר שערי אורה שער ב אות סג כתב שם המהדיר: "מבואר בזאת שכל השפע בא לעולם על ידי מידת הצדיק ששומר הברית" [ושם מוכיח כן מהזוה"ק ח"ב קסב.]. וכבר נתבאר למעלה [הערה 1487] שתיבת "שבע" מורה על שפע. </w:t>
      </w:r>
    </w:p>
  </w:footnote>
  <w:footnote w:id="222">
    <w:p w:rsidR="005E6541" w:rsidRDefault="005E6541" w:rsidP="00E831F2">
      <w:pPr>
        <w:pStyle w:val="FootnoteText"/>
        <w:rPr>
          <w:rFonts w:hint="cs"/>
          <w:rtl/>
        </w:rPr>
      </w:pPr>
      <w:r>
        <w:rPr>
          <w:rtl/>
        </w:rPr>
        <w:t>&lt;</w:t>
      </w:r>
      <w:r>
        <w:rPr>
          <w:rStyle w:val="FootnoteReference"/>
        </w:rPr>
        <w:footnoteRef/>
      </w:r>
      <w:r>
        <w:rPr>
          <w:rtl/>
        </w:rPr>
        <w:t>&gt;</w:t>
      </w:r>
      <w:r>
        <w:rPr>
          <w:rFonts w:hint="cs"/>
          <w:rtl/>
        </w:rPr>
        <w:t xml:space="preserve"> שמעתי לבאר דברי קודש אלו, כי מידת היסוד מעבירה את ההשפעה של הספירות שמעליה אל המלכות, ולכך בה נמצאות שבע המעלות. ובספר שערי אורה שער ב' [עמוד קפח] כתב: "כנגד המידה הזאת [של יסוד] נתן ה' יתברך לישראל סוד השבת. ויש לי להודיעך כיצד; </w:t>
      </w:r>
      <w:r>
        <w:rPr>
          <w:rtl/>
        </w:rPr>
        <w:t>דע כי שלושת הספירות העליונות, שהם כת"ר חכמ"ה ובינ"ה, מתאחדות למעלה, ובהיות הספירות נקשרות אלו באלו</w:t>
      </w:r>
      <w:r>
        <w:rPr>
          <w:rFonts w:hint="cs"/>
          <w:rtl/>
        </w:rPr>
        <w:t>,</w:t>
      </w:r>
      <w:r>
        <w:rPr>
          <w:rtl/>
        </w:rPr>
        <w:t xml:space="preserve"> מתאחדת בינה עם שש ספירות שתחתיה</w:t>
      </w:r>
      <w:r>
        <w:rPr>
          <w:rFonts w:hint="cs"/>
          <w:rtl/>
        </w:rPr>
        <w:t xml:space="preserve">... </w:t>
      </w:r>
      <w:r>
        <w:rPr>
          <w:rtl/>
        </w:rPr>
        <w:t>ועל עיקר זה היתה בריאת העולם ששת ימים וביום השביעי שב"ת. והנה השבת הוא כנגד ספירת יסוד</w:t>
      </w:r>
      <w:r>
        <w:rPr>
          <w:rFonts w:hint="cs"/>
          <w:rtl/>
        </w:rPr>
        <w:t xml:space="preserve">". והמהדיר שם אות קנז כתב: "היום השביעי הוא כנגד היסוד, שבו נאסף כל השפע העליון מן שבע ספירות שמעליו, דהיינו מן הבינה הכלולה משלש ספירות עליונות, ועד היסוד". ושם אות קפה כתב: "הבינה קושרת את שתי הספירות שעליה, דהיינו קושרת את הכתר והחכמה עמה, וכל אלו נקשרים על ידי הבינה, עם שש הספירות שתחתיה, שהן חג"ת נה"י".  </w:t>
      </w:r>
    </w:p>
  </w:footnote>
  <w:footnote w:id="223">
    <w:p w:rsidR="005E6541" w:rsidRDefault="005E6541" w:rsidP="00D74861">
      <w:pPr>
        <w:pStyle w:val="FootnoteText"/>
        <w:rPr>
          <w:rFonts w:hint="cs"/>
          <w:rtl/>
        </w:rPr>
      </w:pPr>
      <w:r>
        <w:rPr>
          <w:rtl/>
        </w:rPr>
        <w:t>&lt;</w:t>
      </w:r>
      <w:r>
        <w:rPr>
          <w:rStyle w:val="FootnoteReference"/>
        </w:rPr>
        <w:footnoteRef/>
      </w:r>
      <w:r>
        <w:rPr>
          <w:rtl/>
        </w:rPr>
        <w:t>&gt;</w:t>
      </w:r>
      <w:r w:rsidRPr="00405A0C">
        <w:rPr>
          <w:rFonts w:hint="cs"/>
          <w:rtl/>
        </w:rPr>
        <w:t xml:space="preserve"> </w:t>
      </w:r>
      <w:r>
        <w:rPr>
          <w:rFonts w:hint="cs"/>
          <w:rtl/>
        </w:rPr>
        <w:t>צרף לכאן את הפסוק [משלי כד, טז] "שבע יפול צדיק וקם". ואמרו חכמים [ב"ב עה:] "עתיד הקב"ה לעשות שבע חופות לכל צדיק וצדיק". ולפי המהר"ל הדברים מאירים.</w:t>
      </w:r>
    </w:p>
    <w:p w:rsidR="005E6541" w:rsidRDefault="005E6541" w:rsidP="00D74861">
      <w:pPr>
        <w:pStyle w:val="FootnoteText"/>
        <w:rPr>
          <w:rFonts w:hint="cs"/>
          <w:rtl/>
        </w:rPr>
      </w:pPr>
    </w:p>
  </w:footnote>
  <w:footnote w:id="224">
    <w:p w:rsidR="005E6541" w:rsidRDefault="005E6541" w:rsidP="0099336C">
      <w:pPr>
        <w:pStyle w:val="FootnoteText"/>
        <w:rPr>
          <w:rFonts w:hint="cs"/>
          <w:rtl/>
        </w:rPr>
      </w:pPr>
      <w:r>
        <w:rPr>
          <w:rFonts w:hint="cs"/>
          <w:rtl/>
        </w:rPr>
        <w:t>%[פ"ו המשך מ"ט]</w:t>
      </w:r>
    </w:p>
    <w:p w:rsidR="005E6541" w:rsidRDefault="005E6541" w:rsidP="0099336C">
      <w:pPr>
        <w:pStyle w:val="FootnoteText"/>
        <w:rPr>
          <w:rFonts w:hint="cs"/>
          <w:rtl/>
        </w:rPr>
      </w:pPr>
      <w:r>
        <w:rPr>
          <w:rtl/>
        </w:rPr>
        <w:t>&lt;</w:t>
      </w:r>
      <w:r>
        <w:rPr>
          <w:rStyle w:val="FootnoteReference"/>
        </w:rPr>
        <w:footnoteRef/>
      </w:r>
      <w:r>
        <w:rPr>
          <w:rtl/>
        </w:rPr>
        <w:t>&gt;</w:t>
      </w:r>
      <w:r>
        <w:rPr>
          <w:rFonts w:hint="cs"/>
          <w:rtl/>
        </w:rPr>
        <w:t xml:space="preserve"> ישאל על הברייתא שמונה שאלות.</w:t>
      </w:r>
    </w:p>
  </w:footnote>
  <w:footnote w:id="225">
    <w:p w:rsidR="005E6541" w:rsidRDefault="005E6541" w:rsidP="00E00E97">
      <w:pPr>
        <w:pStyle w:val="FootnoteText"/>
        <w:rPr>
          <w:rFonts w:hint="cs"/>
          <w:rtl/>
        </w:rPr>
      </w:pPr>
      <w:r>
        <w:rPr>
          <w:rtl/>
        </w:rPr>
        <w:t>&lt;</w:t>
      </w:r>
      <w:r>
        <w:rPr>
          <w:rStyle w:val="FootnoteReference"/>
        </w:rPr>
        <w:footnoteRef/>
      </w:r>
      <w:r>
        <w:rPr>
          <w:rtl/>
        </w:rPr>
        <w:t>&gt;</w:t>
      </w:r>
      <w:r>
        <w:rPr>
          <w:rFonts w:hint="cs"/>
          <w:rtl/>
        </w:rPr>
        <w:t xml:space="preserve"> השוה זאת למאמרם [נדרים ט:] שהנזיר השיב לרבי שמעון "רועה הייתי לאבא בעירי", וכתב על כך למעלה פ"ג מ"א [טו:] בזה"ל: "אמר שהיה רועה בעירו, כי היה מורא אביו עליו. ואם רחוק היה ממקום אביו, היה פורק מעליו עול אביו ויראתו". הרי שטרח לבאר גם שם מהי הנפקא מינה אם היה בעיר או לא, כפי שטורח לבאר כאן. וכן הקשה האברבנאל בשאלתו הראשונה, וז"ל: "הנה יראה שהוא מותר, ומה לנו שיהיה המאמר הזה בדרך או בעיר. והיה די כשיאמר 'פעם אחת אמר לי אדם רצונך לדור עמנו וכו'" [התשובה על כך מציון 1575 ואילך].</w:t>
      </w:r>
    </w:p>
  </w:footnote>
  <w:footnote w:id="226">
    <w:p w:rsidR="005E6541" w:rsidRDefault="005E6541" w:rsidP="00E00E97">
      <w:pPr>
        <w:pStyle w:val="FootnoteText"/>
        <w:rPr>
          <w:rFonts w:hint="cs"/>
        </w:rPr>
      </w:pPr>
      <w:r>
        <w:rPr>
          <w:rtl/>
        </w:rPr>
        <w:t>&lt;</w:t>
      </w:r>
      <w:r>
        <w:rPr>
          <w:rStyle w:val="FootnoteReference"/>
        </w:rPr>
        <w:footnoteRef/>
      </w:r>
      <w:r>
        <w:rPr>
          <w:rtl/>
        </w:rPr>
        <w:t>&gt;</w:t>
      </w:r>
      <w:r>
        <w:rPr>
          <w:rFonts w:hint="cs"/>
          <w:rtl/>
        </w:rPr>
        <w:t xml:space="preserve"> שהרי עיקר המעשה נועד ללמדנו שאין ללכת למקום שאינו מקום תורה, ומה מוסיף לענין זה נתינת ואמירת שלום. וכן הקשה האברבנאל בשאלתו השלישית [התשובה על כך מציון 1590 ואילך, וכן מציון 1764 ואילך].</w:t>
      </w:r>
    </w:p>
  </w:footnote>
  <w:footnote w:id="227">
    <w:p w:rsidR="005E6541" w:rsidRDefault="005E6541" w:rsidP="00E45A04">
      <w:pPr>
        <w:pStyle w:val="FootnoteText"/>
        <w:rPr>
          <w:rFonts w:hint="cs"/>
          <w:rtl/>
        </w:rPr>
      </w:pPr>
      <w:r>
        <w:rPr>
          <w:rtl/>
        </w:rPr>
        <w:t>&lt;</w:t>
      </w:r>
      <w:r>
        <w:rPr>
          <w:rStyle w:val="FootnoteReference"/>
        </w:rPr>
        <w:footnoteRef/>
      </w:r>
      <w:r>
        <w:rPr>
          <w:rtl/>
        </w:rPr>
        <w:t>&gt;</w:t>
      </w:r>
      <w:r>
        <w:rPr>
          <w:rFonts w:hint="cs"/>
          <w:rtl/>
        </w:rPr>
        <w:t xml:space="preserve"> ברכות יז. "</w:t>
      </w:r>
      <w:r>
        <w:rPr>
          <w:rtl/>
        </w:rPr>
        <w:t>אמרו עליו על רבן יוחנן בן זכאי</w:t>
      </w:r>
      <w:r>
        <w:rPr>
          <w:rFonts w:hint="cs"/>
          <w:rtl/>
        </w:rPr>
        <w:t>,</w:t>
      </w:r>
      <w:r>
        <w:rPr>
          <w:rtl/>
        </w:rPr>
        <w:t xml:space="preserve"> שלא הקדימו אדם שלום מעולם</w:t>
      </w:r>
      <w:r>
        <w:rPr>
          <w:rFonts w:hint="cs"/>
          <w:rtl/>
        </w:rPr>
        <w:t>,</w:t>
      </w:r>
      <w:r>
        <w:rPr>
          <w:rtl/>
        </w:rPr>
        <w:t xml:space="preserve"> ואפילו נכרי בשוק</w:t>
      </w:r>
      <w:r>
        <w:rPr>
          <w:rFonts w:hint="cs"/>
          <w:rtl/>
        </w:rPr>
        <w:t>". וכן אמרו למעלה [פ"ד מט"ז] "רבי מתיא בן חרש אומר, הוי מקדים בשלום כל אדם". ושם [שלט:] ביאר שלשה טעמים מדוע יש להקדים שלום לכל אדם; (א) זו מדת הענוה, שאין האחר שפל בעיניו. (ב) השלום נמצא בעצם אצל מי שפותח בו, ומורה שהוא בעל שלום. (ג) יש לרדוף השלום, וכאשר מתחיל בשלום זוהי רדיפת שלום [ראה להלן הערה 1593]. ולכך יש לתמוה על רבי יוסי שלא נהג כן [התשובה על כך מציון 1582 ואילך, וכן מציון 1762]. @</w:t>
      </w:r>
      <w:r w:rsidRPr="007F5B0F">
        <w:rPr>
          <w:rFonts w:hint="cs"/>
          <w:b/>
          <w:bCs/>
          <w:rtl/>
        </w:rPr>
        <w:t>אך קשה</w:t>
      </w:r>
      <w:r>
        <w:rPr>
          <w:rFonts w:hint="cs"/>
          <w:rtl/>
        </w:rPr>
        <w:t>^, מדוע לא הקשה ממשנה זו, ובמקום זאת הקשה ממה שאמרו על רבי יוחנן בן זכאי, הרי בפשטות השאלה מהמשנה היא חזקה יותר מאשר השאלה ממה שאמרו על רבי יוחנן בן זכאי. וגם האברבנאל הקשה מרבי יוחנן בן זכאי, ולא מהמשנה, שכתב בהמשך שאלתו השלישית בזה"ל: "כי רבי יוסי היה לו להקדימו בשלום, כי כן נשתבחו החכמים הראשונים שלא הקדימם אדם לשלום". ושוב יקשה, מדוע לא שאל מהמשנה למעלה. ואולי יש לומר, כי רבי יוסי בן קסמא קדם לזמנו של רבי מתיא בן חרש [מבואר כאן במדרש שמואל (שכן השוה בין דברי רבי יוסי בן קסמא לדברי רבי מתיא בן חרש), וכתב: "</w:t>
      </w:r>
      <w:r>
        <w:rPr>
          <w:rtl/>
        </w:rPr>
        <w:t>רבי יוסי בן קיסמא קדם זמן רב לרבי מתיא בן חרש</w:t>
      </w:r>
      <w:r>
        <w:rPr>
          <w:rFonts w:hint="cs"/>
          <w:rtl/>
        </w:rPr>
        <w:t>,</w:t>
      </w:r>
      <w:r>
        <w:rPr>
          <w:rtl/>
        </w:rPr>
        <w:t xml:space="preserve"> כי רבי יוסי בן קיסמא היה בזמן הבית</w:t>
      </w:r>
      <w:r>
        <w:rPr>
          <w:rFonts w:hint="cs"/>
          <w:rtl/>
        </w:rPr>
        <w:t>,</w:t>
      </w:r>
      <w:r>
        <w:rPr>
          <w:rtl/>
        </w:rPr>
        <w:t xml:space="preserve"> והאריך ימים עד אחר החורבן זמן רב</w:t>
      </w:r>
      <w:r>
        <w:rPr>
          <w:rFonts w:hint="cs"/>
          <w:rtl/>
        </w:rPr>
        <w:t>.</w:t>
      </w:r>
      <w:r>
        <w:rPr>
          <w:rtl/>
        </w:rPr>
        <w:t xml:space="preserve"> ורבי מתיא בן חרש היה מתלמידי רבי ישמעאל ור</w:t>
      </w:r>
      <w:r>
        <w:rPr>
          <w:rFonts w:hint="cs"/>
          <w:rtl/>
        </w:rPr>
        <w:t>בי</w:t>
      </w:r>
      <w:r>
        <w:rPr>
          <w:rtl/>
        </w:rPr>
        <w:t xml:space="preserve"> עקיבא</w:t>
      </w:r>
      <w:r>
        <w:rPr>
          <w:rFonts w:hint="cs"/>
          <w:rtl/>
        </w:rPr>
        <w:t xml:space="preserve">"]. לכך עדיף להקשות על רבי יוסי בן קסמא מרבן יוחנן בן זכאי, שקדם לו, מאשר להקשות מרבי מתיא בן חרש, שבא לאחריו.    </w:t>
      </w:r>
    </w:p>
  </w:footnote>
  <w:footnote w:id="228">
    <w:p w:rsidR="005E6541" w:rsidRDefault="005E6541" w:rsidP="0067610E">
      <w:pPr>
        <w:pStyle w:val="FootnoteText"/>
        <w:rPr>
          <w:rFonts w:hint="cs"/>
        </w:rPr>
      </w:pPr>
      <w:r>
        <w:rPr>
          <w:rtl/>
        </w:rPr>
        <w:t>&lt;</w:t>
      </w:r>
      <w:r>
        <w:rPr>
          <w:rStyle w:val="FootnoteReference"/>
        </w:rPr>
        <w:footnoteRef/>
      </w:r>
      <w:r>
        <w:rPr>
          <w:rtl/>
        </w:rPr>
        <w:t>&gt;</w:t>
      </w:r>
      <w:r>
        <w:rPr>
          <w:rFonts w:hint="cs"/>
          <w:rtl/>
        </w:rPr>
        <w:t xml:space="preserve"> כן הקשה האברבנאל בשאלתו החמישית, וז"ל: "באומרו 'שתדור עמנו במקומנו ואני אתן לך וכו'', כי למה אמר 'עמנו' ו'במקומנו', בהיות די שיאמר 'עמנו' בלבד, או 'במקומנו' בלבד" [התשובה על כך מציון 1605 ואילך].</w:t>
      </w:r>
    </w:p>
  </w:footnote>
  <w:footnote w:id="229">
    <w:p w:rsidR="005E6541" w:rsidRDefault="005E6541" w:rsidP="00D03C25">
      <w:pPr>
        <w:pStyle w:val="FootnoteText"/>
        <w:rPr>
          <w:rFonts w:hint="cs"/>
          <w:rtl/>
        </w:rPr>
      </w:pPr>
      <w:r>
        <w:rPr>
          <w:rtl/>
        </w:rPr>
        <w:t>&lt;</w:t>
      </w:r>
      <w:r>
        <w:rPr>
          <w:rStyle w:val="FootnoteReference"/>
        </w:rPr>
        <w:footnoteRef/>
      </w:r>
      <w:r>
        <w:rPr>
          <w:rtl/>
        </w:rPr>
        <w:t>&gt;</w:t>
      </w:r>
      <w:r>
        <w:rPr>
          <w:rFonts w:hint="cs"/>
          <w:rtl/>
        </w:rPr>
        <w:t xml:space="preserve"> ומדוע האריך לומר "אמרתי לו מעיר גדולה של חכמים ושל סופרים אני". וכן הקשה האברבנאל בשאלתו הרביעית, וז"ל: "שנראה שהאדם שאל כענין ורבי יוסי לא השיבו כהלכה. כי הוא שאלו 'מאיזה מקום אתה', והוא השיבו 'מעיר גדולה של חכמים ושל סופרים', ומה לו לאיש שתהיה קטנה העיר או גדולה מחכמים, או עמי הארץ, כי הוא לא שאל כי אם על שם המקום, והוא לא השיבו עליו כלל" [התשובה על כך מציון 1601 ואילך].</w:t>
      </w:r>
    </w:p>
  </w:footnote>
  <w:footnote w:id="230">
    <w:p w:rsidR="005E6541" w:rsidRDefault="005E6541" w:rsidP="00EF4B41">
      <w:pPr>
        <w:pStyle w:val="FootnoteText"/>
        <w:rPr>
          <w:rFonts w:hint="cs"/>
          <w:rtl/>
        </w:rPr>
      </w:pPr>
      <w:r>
        <w:rPr>
          <w:rtl/>
        </w:rPr>
        <w:t>&lt;</w:t>
      </w:r>
      <w:r>
        <w:rPr>
          <w:rStyle w:val="FootnoteReference"/>
        </w:rPr>
        <w:footnoteRef/>
      </w:r>
      <w:r>
        <w:rPr>
          <w:rtl/>
        </w:rPr>
        <w:t>&gt;</w:t>
      </w:r>
      <w:r>
        <w:rPr>
          <w:rFonts w:hint="cs"/>
          <w:rtl/>
        </w:rPr>
        <w:t xml:space="preserve"> כן שאל האברבנאל בשאלתו הששית, וז"ל: "בתשובתו 'אם אתה נותן לי וכו'', כי מי הגיד לו שלא היה מקומו מקום תורה. והיה ראוי להשיבו אם מקומך מקום תורה אני אעשה כדברך, ואם לאו אע"פ שתתן לי כל הכסף וכו'" [התשובה על כך מציון 1601 ואילך].</w:t>
      </w:r>
    </w:p>
  </w:footnote>
  <w:footnote w:id="231">
    <w:p w:rsidR="005E6541" w:rsidRDefault="005E6541" w:rsidP="002E3073">
      <w:pPr>
        <w:pStyle w:val="FootnoteText"/>
        <w:rPr>
          <w:rFonts w:hint="cs"/>
          <w:rtl/>
        </w:rPr>
      </w:pPr>
      <w:r>
        <w:rPr>
          <w:rtl/>
        </w:rPr>
        <w:t>&lt;</w:t>
      </w:r>
      <w:r>
        <w:rPr>
          <w:rStyle w:val="FootnoteReference"/>
        </w:rPr>
        <w:footnoteRef/>
      </w:r>
      <w:r>
        <w:rPr>
          <w:rtl/>
        </w:rPr>
        <w:t>&gt;</w:t>
      </w:r>
      <w:r>
        <w:rPr>
          <w:rFonts w:hint="cs"/>
          <w:rtl/>
        </w:rPr>
        <w:t xml:space="preserve"> האברבנאל כאן שאל חמש שאלות [שאלות מספר עשר עד ארבעה עשר במנינו] על הדרשה מהפסוק "בהתהלכך תנחה אותך וגו'", אך לא שאל שאלה זו [התשובה על כך מציון 1693 ואילך]. </w:t>
      </w:r>
    </w:p>
  </w:footnote>
  <w:footnote w:id="232">
    <w:p w:rsidR="005E6541" w:rsidRDefault="005E6541" w:rsidP="00EF4B41">
      <w:pPr>
        <w:pStyle w:val="FootnoteText"/>
        <w:rPr>
          <w:rFonts w:hint="cs"/>
          <w:rtl/>
        </w:rPr>
      </w:pPr>
      <w:r>
        <w:rPr>
          <w:rtl/>
        </w:rPr>
        <w:t>&lt;</w:t>
      </w:r>
      <w:r>
        <w:rPr>
          <w:rStyle w:val="FootnoteReference"/>
        </w:rPr>
        <w:footnoteRef/>
      </w:r>
      <w:r>
        <w:rPr>
          <w:rtl/>
        </w:rPr>
        <w:t>&gt;</w:t>
      </w:r>
      <w:r>
        <w:rPr>
          <w:rFonts w:hint="cs"/>
          <w:rtl/>
        </w:rPr>
        <w:t xml:space="preserve"> כן שאל האברבנאל בסוף שאלתו החמשה עשר, וז"ל: "הפסוק 'לי הכסף ולי הזהב' יראה שאין צורך בזה המקום כפי ענין הדרשה" [התשובה על כך מציון 1725 ואילך].</w:t>
      </w:r>
    </w:p>
  </w:footnote>
  <w:footnote w:id="233">
    <w:p w:rsidR="005E6541" w:rsidRDefault="005E6541" w:rsidP="006B01F0">
      <w:pPr>
        <w:pStyle w:val="FootnoteText"/>
        <w:rPr>
          <w:rFonts w:hint="cs"/>
        </w:rPr>
      </w:pPr>
      <w:r>
        <w:rPr>
          <w:rtl/>
        </w:rPr>
        <w:t>&lt;</w:t>
      </w:r>
      <w:r>
        <w:rPr>
          <w:rStyle w:val="FootnoteReference"/>
        </w:rPr>
        <w:footnoteRef/>
      </w:r>
      <w:r>
        <w:rPr>
          <w:rtl/>
        </w:rPr>
        <w:t>&gt;</w:t>
      </w:r>
      <w:r>
        <w:rPr>
          <w:rFonts w:hint="cs"/>
          <w:rtl/>
        </w:rPr>
        <w:t xml:space="preserve"> כוונתו לשאלות הנוספות ששאל כאן האברבנאל [ששאל על ההברייתא חמש עשרה שאלות]. ושאלות אלו ואחרות יושלבו בהערות הבאות [ראה הערה 1579]. וכן כתב כאן המדרש שמואל, וז"ל: "</w:t>
      </w:r>
      <w:r>
        <w:rPr>
          <w:rtl/>
        </w:rPr>
        <w:t>המפרשים הקשו כל מה שראוי להקשות בברייתא הזאת והותר, ובפרט הר"י אברבנאל ז"ל תראנו משם</w:t>
      </w:r>
      <w:r>
        <w:rPr>
          <w:rFonts w:hint="cs"/>
          <w:rtl/>
        </w:rPr>
        <w:t>".</w:t>
      </w:r>
    </w:p>
  </w:footnote>
  <w:footnote w:id="234">
    <w:p w:rsidR="005E6541" w:rsidRDefault="005E6541" w:rsidP="003E7F9E">
      <w:pPr>
        <w:pStyle w:val="FootnoteText"/>
        <w:rPr>
          <w:rFonts w:hint="cs"/>
          <w:rtl/>
        </w:rPr>
      </w:pPr>
      <w:r>
        <w:rPr>
          <w:rtl/>
        </w:rPr>
        <w:t>&lt;</w:t>
      </w:r>
      <w:r>
        <w:rPr>
          <w:rStyle w:val="FootnoteReference"/>
        </w:rPr>
        <w:footnoteRef/>
      </w:r>
      <w:r>
        <w:rPr>
          <w:rtl/>
        </w:rPr>
        <w:t>&gt;</w:t>
      </w:r>
      <w:r>
        <w:rPr>
          <w:rFonts w:hint="cs"/>
          <w:rtl/>
        </w:rPr>
        <w:t xml:space="preserve"> לא הבנתי במה השאלות שלא הביא אינן עיקר, לעומת השאלות שהביא.</w:t>
      </w:r>
    </w:p>
  </w:footnote>
  <w:footnote w:id="235">
    <w:p w:rsidR="005E6541" w:rsidRDefault="005E6541" w:rsidP="00A53F81">
      <w:pPr>
        <w:pStyle w:val="FootnoteText"/>
        <w:rPr>
          <w:rFonts w:hint="cs"/>
          <w:rtl/>
        </w:rPr>
      </w:pPr>
      <w:r>
        <w:rPr>
          <w:rtl/>
        </w:rPr>
        <w:t>&lt;</w:t>
      </w:r>
      <w:r>
        <w:rPr>
          <w:rStyle w:val="FootnoteReference"/>
        </w:rPr>
        <w:footnoteRef/>
      </w:r>
      <w:r>
        <w:rPr>
          <w:rtl/>
        </w:rPr>
        <w:t>&gt;</w:t>
      </w:r>
      <w:r>
        <w:rPr>
          <w:rFonts w:hint="cs"/>
          <w:rtl/>
        </w:rPr>
        <w:t xml:space="preserve"> כפי שיצויין בהערות הבאות.</w:t>
      </w:r>
    </w:p>
  </w:footnote>
  <w:footnote w:id="236">
    <w:p w:rsidR="005E6541" w:rsidRDefault="005E6541" w:rsidP="0039296B">
      <w:pPr>
        <w:pStyle w:val="FootnoteText"/>
        <w:rPr>
          <w:rFonts w:hint="cs"/>
        </w:rPr>
      </w:pPr>
      <w:r>
        <w:rPr>
          <w:rtl/>
        </w:rPr>
        <w:t>&lt;</w:t>
      </w:r>
      <w:r>
        <w:rPr>
          <w:rStyle w:val="FootnoteReference"/>
        </w:rPr>
        <w:footnoteRef/>
      </w:r>
      <w:r>
        <w:rPr>
          <w:rtl/>
        </w:rPr>
        <w:t>&gt;</w:t>
      </w:r>
      <w:r>
        <w:rPr>
          <w:rFonts w:hint="cs"/>
          <w:rtl/>
        </w:rPr>
        <w:t xml:space="preserve"> אע"פ שלא הוזכרה להדיא תיבת "יחידי", מ"מ הואיל ונאמר כאן לשון יחיד ["פעם אחת הייתי מהלך בדרך, ופגע בי אדם אחד"], ולא לשון רבים, לכך ניתן להבין שאיירי שהיה מהלך יחידי. ומיישב בזה את שאלתו הראשונה למעלה "מה נפקא מינה אם היה המעשה בעיר, או היה בדרך".</w:t>
      </w:r>
    </w:p>
  </w:footnote>
  <w:footnote w:id="237">
    <w:p w:rsidR="005E6541" w:rsidRDefault="005E6541" w:rsidP="00641EFE">
      <w:pPr>
        <w:pStyle w:val="FootnoteText"/>
        <w:rPr>
          <w:rFonts w:hint="cs"/>
        </w:rPr>
      </w:pPr>
      <w:r>
        <w:rPr>
          <w:rtl/>
        </w:rPr>
        <w:t>&lt;</w:t>
      </w:r>
      <w:r>
        <w:rPr>
          <w:rStyle w:val="FootnoteReference"/>
        </w:rPr>
        <w:footnoteRef/>
      </w:r>
      <w:r>
        <w:rPr>
          <w:rtl/>
        </w:rPr>
        <w:t>&gt;</w:t>
      </w:r>
      <w:r>
        <w:rPr>
          <w:rFonts w:hint="cs"/>
          <w:rtl/>
        </w:rPr>
        <w:t xml:space="preserve"> בביאור המאמר, ראה תפארת ישראל פס"ב [תתקסט:], שכתב: "</w:t>
      </w:r>
      <w:r>
        <w:rPr>
          <w:rtl/>
        </w:rPr>
        <w:t>ביארו בזה אם הולך בדרך ואין לו לויה יעסוק בתורה</w:t>
      </w:r>
      <w:r>
        <w:rPr>
          <w:rFonts w:hint="cs"/>
          <w:rtl/>
        </w:rPr>
        <w:t>,</w:t>
      </w:r>
      <w:r>
        <w:rPr>
          <w:rtl/>
        </w:rPr>
        <w:t xml:space="preserve"> שהתורה במה שהיא סדר המציאות</w:t>
      </w:r>
      <w:r>
        <w:rPr>
          <w:rFonts w:hint="cs"/>
          <w:rtl/>
        </w:rPr>
        <w:t>,</w:t>
      </w:r>
      <w:r>
        <w:rPr>
          <w:rtl/>
        </w:rPr>
        <w:t xml:space="preserve"> וכאשר יעסוק בתורה יש לו חבור ודבוק אל סדר המציאות</w:t>
      </w:r>
      <w:r>
        <w:rPr>
          <w:rFonts w:hint="cs"/>
          <w:rtl/>
        </w:rPr>
        <w:t>,</w:t>
      </w:r>
      <w:r>
        <w:rPr>
          <w:rtl/>
        </w:rPr>
        <w:t xml:space="preserve"> והוא השומר אותו מכל רע</w:t>
      </w:r>
      <w:r>
        <w:rPr>
          <w:rFonts w:hint="cs"/>
          <w:rtl/>
        </w:rPr>
        <w:t>,</w:t>
      </w:r>
      <w:r>
        <w:rPr>
          <w:rtl/>
        </w:rPr>
        <w:t xml:space="preserve"> שלא יבא עליו דבר חוץ מן הסדר</w:t>
      </w:r>
      <w:r>
        <w:rPr>
          <w:rFonts w:hint="cs"/>
          <w:rtl/>
        </w:rPr>
        <w:t>.</w:t>
      </w:r>
      <w:r>
        <w:rPr>
          <w:rtl/>
        </w:rPr>
        <w:t xml:space="preserve"> וזה שאמר </w:t>
      </w:r>
      <w:r>
        <w:rPr>
          <w:rFonts w:hint="cs"/>
          <w:rtl/>
        </w:rPr>
        <w:t>'</w:t>
      </w:r>
      <w:r>
        <w:rPr>
          <w:rtl/>
        </w:rPr>
        <w:t>המהלך בדרך ואין לו לויה יעסוק בתורה</w:t>
      </w:r>
      <w:r>
        <w:rPr>
          <w:rFonts w:hint="cs"/>
          <w:rtl/>
        </w:rPr>
        <w:t>',</w:t>
      </w:r>
      <w:r>
        <w:rPr>
          <w:rtl/>
        </w:rPr>
        <w:t xml:space="preserve"> שיתחבר אל סדר המציאות, ויהיה נשמר מן הרע</w:t>
      </w:r>
      <w:r>
        <w:rPr>
          <w:rFonts w:hint="cs"/>
          <w:rtl/>
        </w:rPr>
        <w:t>,</w:t>
      </w:r>
      <w:r>
        <w:rPr>
          <w:rtl/>
        </w:rPr>
        <w:t xml:space="preserve"> שהוא חוץ לסדר המציאות</w:t>
      </w:r>
      <w:r>
        <w:rPr>
          <w:rFonts w:hint="cs"/>
          <w:rtl/>
        </w:rPr>
        <w:t>.</w:t>
      </w:r>
      <w:r>
        <w:rPr>
          <w:rtl/>
        </w:rPr>
        <w:t xml:space="preserve"> כי ההולך בדרך צריך לויה</w:t>
      </w:r>
      <w:r>
        <w:rPr>
          <w:rFonts w:hint="cs"/>
          <w:rtl/>
        </w:rPr>
        <w:t>,</w:t>
      </w:r>
      <w:r>
        <w:rPr>
          <w:rtl/>
        </w:rPr>
        <w:t xml:space="preserve"> מפני כי הוא פורש מן הישוב שהוא עצם המציאות</w:t>
      </w:r>
      <w:r>
        <w:rPr>
          <w:rFonts w:hint="cs"/>
          <w:rtl/>
        </w:rPr>
        <w:t>,</w:t>
      </w:r>
      <w:r>
        <w:rPr>
          <w:rtl/>
        </w:rPr>
        <w:t xml:space="preserve"> כי לא לתוהו בראה רק לשבת יצרה</w:t>
      </w:r>
      <w:r>
        <w:rPr>
          <w:rFonts w:hint="cs"/>
          <w:rtl/>
        </w:rPr>
        <w:t>.</w:t>
      </w:r>
      <w:r>
        <w:rPr>
          <w:rtl/>
        </w:rPr>
        <w:t xml:space="preserve"> וההולך בדרך הרי פורש מן הישוב אל אשר הוא בלתי מיושב, ומפני כי אין המציאות שם כלל</w:t>
      </w:r>
      <w:r>
        <w:rPr>
          <w:rFonts w:hint="cs"/>
          <w:rtl/>
        </w:rPr>
        <w:t>,</w:t>
      </w:r>
      <w:r>
        <w:rPr>
          <w:rtl/>
        </w:rPr>
        <w:t xml:space="preserve"> יש לו לחוש שיבא אל העדר מציאות</w:t>
      </w:r>
      <w:r>
        <w:rPr>
          <w:rFonts w:hint="cs"/>
          <w:rtl/>
        </w:rPr>
        <w:t>.</w:t>
      </w:r>
      <w:r>
        <w:rPr>
          <w:rtl/>
        </w:rPr>
        <w:t xml:space="preserve"> ולכך אמרו </w:t>
      </w:r>
      <w:r>
        <w:rPr>
          <w:rFonts w:hint="cs"/>
          <w:rtl/>
        </w:rPr>
        <w:t>[ירושלמי ברכות פ"ד ה"ד]</w:t>
      </w:r>
      <w:r>
        <w:rPr>
          <w:rtl/>
        </w:rPr>
        <w:t xml:space="preserve"> כל הדרכים בחזקת סכנה</w:t>
      </w:r>
      <w:r>
        <w:rPr>
          <w:rFonts w:hint="cs"/>
          <w:rtl/>
        </w:rPr>
        <w:t>,</w:t>
      </w:r>
      <w:r>
        <w:rPr>
          <w:rtl/>
        </w:rPr>
        <w:t xml:space="preserve"> מפני שאין שם ישוב</w:t>
      </w:r>
      <w:r>
        <w:rPr>
          <w:rFonts w:hint="cs"/>
          <w:rtl/>
        </w:rPr>
        <w:t>,</w:t>
      </w:r>
      <w:r>
        <w:rPr>
          <w:rtl/>
        </w:rPr>
        <w:t xml:space="preserve"> וצריך לויה שיתחברו אליו אנשים</w:t>
      </w:r>
      <w:r>
        <w:rPr>
          <w:rFonts w:hint="cs"/>
          <w:rtl/>
        </w:rPr>
        <w:t>,</w:t>
      </w:r>
      <w:r>
        <w:rPr>
          <w:rtl/>
        </w:rPr>
        <w:t xml:space="preserve"> עד שלא יהיה יחידי</w:t>
      </w:r>
      <w:r>
        <w:rPr>
          <w:rFonts w:hint="cs"/>
          <w:rtl/>
        </w:rPr>
        <w:t>.</w:t>
      </w:r>
      <w:r>
        <w:rPr>
          <w:rtl/>
        </w:rPr>
        <w:t xml:space="preserve"> ולפיכך אמר שאם אין לו לויה יעסוק בתורה</w:t>
      </w:r>
      <w:r>
        <w:rPr>
          <w:rFonts w:hint="cs"/>
          <w:rtl/>
        </w:rPr>
        <w:t>,</w:t>
      </w:r>
      <w:r>
        <w:rPr>
          <w:rtl/>
        </w:rPr>
        <w:t xml:space="preserve"> שאז בודאי לא יהיה בסכנה</w:t>
      </w:r>
      <w:r>
        <w:rPr>
          <w:rFonts w:hint="cs"/>
          <w:rtl/>
        </w:rPr>
        <w:t xml:space="preserve">". וכן כתב בנתיב התורה פ"א [א, ד:], </w:t>
      </w:r>
      <w:r>
        <w:rPr>
          <w:rStyle w:val="HebrewChar"/>
          <w:rFonts w:cs="Monotype Hadassah"/>
          <w:rtl/>
        </w:rPr>
        <w:t>וז"ל: "רוצה לומר שהדרכים הם בחזקת סכנה...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 ולפיכך אמר ההולך בדרך ואין לו לויה, ובודאי כאשר יש לו לויה הרי הם מתחברים אליו בני אדם, וכיון שיש אצלו אדם נחשב זה כאילו היה בישוב העולם, ואין נקרא זה שפורש מן הישוב. אבל זה שאין לו לויה וחבור אל הישוב, מה יעשה ויהיה לו חבור, יעסוק בתורה... ואם נחשב לאדם לויה כאשר יש לו התחברות אל בני אדם כי אז אינו נחשב שהוא לעצמו, ולכך כאשר יש בני אדם עמו יש לו לויה, שאז הוא מתחבר אל הבריות שהם בעולם, ואם הדבר הזה הוא לויה שלו, כל שכן כאשר יתחבר אל התורה שהיא סדר כל העולם, ובה נמצא הכל, שיש לו לויה גמורה שמתחבר אל העולם, ואינו נבדל ממנו שיהיו שולטין בו הפגעים, ודבר זה מבואר"</w:t>
      </w:r>
      <w:r>
        <w:rPr>
          <w:rFonts w:hint="cs"/>
          <w:rtl/>
        </w:rPr>
        <w:t xml:space="preserve"> [הובא למעלה פ"ג הערה 586]. </w:t>
      </w:r>
    </w:p>
  </w:footnote>
  <w:footnote w:id="238">
    <w:p w:rsidR="005E6541" w:rsidRDefault="005E6541" w:rsidP="00A357BD">
      <w:pPr>
        <w:pStyle w:val="FootnoteText"/>
        <w:rPr>
          <w:rFonts w:hint="cs"/>
          <w:rtl/>
        </w:rPr>
      </w:pPr>
      <w:r>
        <w:rPr>
          <w:rtl/>
        </w:rPr>
        <w:t>&lt;</w:t>
      </w:r>
      <w:r>
        <w:rPr>
          <w:rStyle w:val="FootnoteReference"/>
        </w:rPr>
        <w:footnoteRef/>
      </w:r>
      <w:r>
        <w:rPr>
          <w:rtl/>
        </w:rPr>
        <w:t>&gt;</w:t>
      </w:r>
      <w:r>
        <w:rPr>
          <w:rFonts w:hint="cs"/>
          <w:rtl/>
        </w:rPr>
        <w:t xml:space="preserve"> פירוש - במחשבה מרוכזת ביותר, וכמו שמבאר.</w:t>
      </w:r>
    </w:p>
  </w:footnote>
  <w:footnote w:id="239">
    <w:p w:rsidR="005E6541" w:rsidRDefault="005E6541" w:rsidP="00044B0C">
      <w:pPr>
        <w:pStyle w:val="FootnoteText"/>
        <w:rPr>
          <w:rFonts w:hint="cs"/>
        </w:rPr>
      </w:pPr>
      <w:r>
        <w:rPr>
          <w:rtl/>
        </w:rPr>
        <w:t>&lt;</w:t>
      </w:r>
      <w:r>
        <w:rPr>
          <w:rStyle w:val="FootnoteReference"/>
        </w:rPr>
        <w:footnoteRef/>
      </w:r>
      <w:r>
        <w:rPr>
          <w:rtl/>
        </w:rPr>
        <w:t>&gt;</w:t>
      </w:r>
      <w:r>
        <w:rPr>
          <w:rFonts w:hint="cs"/>
          <w:rtl/>
        </w:rPr>
        <w:t xml:space="preserve"> כפי שכתב להלן [לפני ציון 1756], וז"ל: "שהיה מתבודד רבי יוסי בן קסמא בדרך מאד מאד". ובספר ליקוטי מוהר"ן מהדורא קמא סימן נב כתב: "</w:t>
      </w:r>
      <w:r>
        <w:rPr>
          <w:rtl/>
        </w:rPr>
        <w:t>גם צריכין שיהיה ההתבודדות במקום מי</w:t>
      </w:r>
      <w:r>
        <w:rPr>
          <w:rFonts w:hint="cs"/>
          <w:rtl/>
        </w:rPr>
        <w:t>ו</w:t>
      </w:r>
      <w:r>
        <w:rPr>
          <w:rtl/>
        </w:rPr>
        <w:t>חד, דהינו חוץ מהעיר בדרך יחידי, במקום שאין הולכים שם בני אדם. כי במקום שהולכים שם בני אדם ביום, הרודפים אחר העולם הזה, אף על פי שכעת אינם הולכים שם, הוא מבלבל גם כן ההתבודדות, ואינו יכול להתבטל ולהכלל בו יתברך. על כן צריך שילך לבדו בלילה, בדרך יחידי, במקום שאין שם אדם. ושם ילך ויתבודד, ויפנה לבו ודעתו מכל עסקי עולם הזה, ויבטל הכל, עד שיזכה לבחינת בטול באמת</w:t>
      </w:r>
      <w:r>
        <w:rPr>
          <w:rFonts w:hint="cs"/>
          <w:rtl/>
        </w:rPr>
        <w:t>"</w:t>
      </w:r>
      <w:r>
        <w:rPr>
          <w:rtl/>
        </w:rPr>
        <w:t xml:space="preserve">. </w:t>
      </w:r>
      <w:r>
        <w:rPr>
          <w:rFonts w:hint="cs"/>
          <w:rtl/>
        </w:rPr>
        <w:t xml:space="preserve">ויש להעיר, כי כאן מבאר שעיקר הדביקות בתורה היא בדרך, ולא בבית, אך אמרו חכמים [תענית י:] על הפסוק [בראשית מה, כד] "אל תרגזו בדרך", "אל תתעסקו בדבר הלכה שמא תרגזו עליכם הדרך", והכוונה היא דוקא ללימוד בעיון ["הא למיגרס הא לעיון", ורש"י שם]. ואולי האיסור הזה הוא דוקא כשהולכים מעיר לעיר, שיכולים לטעות וליפול באחד הבורות [תוספות פסחים ב. סד"ה יכנס], אך הליכה בתחומי העיר, אז מסוגל יותר להתבוננות. </w:t>
      </w:r>
    </w:p>
  </w:footnote>
  <w:footnote w:id="240">
    <w:p w:rsidR="005E6541" w:rsidRDefault="005E6541" w:rsidP="001E250E">
      <w:pPr>
        <w:pStyle w:val="FootnoteText"/>
        <w:rPr>
          <w:rFonts w:hint="cs"/>
        </w:rPr>
      </w:pPr>
      <w:r>
        <w:rPr>
          <w:rtl/>
        </w:rPr>
        <w:t>&lt;</w:t>
      </w:r>
      <w:r>
        <w:rPr>
          <w:rStyle w:val="FootnoteReference"/>
        </w:rPr>
        <w:footnoteRef/>
      </w:r>
      <w:r>
        <w:rPr>
          <w:rtl/>
        </w:rPr>
        <w:t>&gt;</w:t>
      </w:r>
      <w:r>
        <w:rPr>
          <w:rFonts w:hint="cs"/>
          <w:rtl/>
        </w:rPr>
        <w:t xml:space="preserve"> כוונתו לשאלתו השניה של האברבנאל על הברייתא [שלא הובאה עד כה], וז"ל: "מה ענין אומרו 'הייתי מהלך בדרך', והיה לו לומר 'הולך', כי כן נאמר באברהם [בראשית יח, טז] 'הולך עמם לשלחם'. ובבעלם [במדבר כב, כב] 'ויחר אף ה' כי הולך הוא'. ולמה אם כן לקח לו לשון 'מהלך'". ולמעלה [לאחר ציון 1571] כתב: "ועוד יש קצת שאלות ששאלו בכאן, ואינם עיקר, ויתבארו גם כן". </w:t>
      </w:r>
    </w:p>
  </w:footnote>
  <w:footnote w:id="241">
    <w:p w:rsidR="005E6541" w:rsidRDefault="005E6541" w:rsidP="003F0AC3">
      <w:pPr>
        <w:pStyle w:val="FootnoteText"/>
        <w:rPr>
          <w:rFonts w:hint="cs"/>
        </w:rPr>
      </w:pPr>
      <w:r>
        <w:rPr>
          <w:rtl/>
        </w:rPr>
        <w:t>&lt;</w:t>
      </w:r>
      <w:r>
        <w:rPr>
          <w:rStyle w:val="FootnoteReference"/>
        </w:rPr>
        <w:footnoteRef/>
      </w:r>
      <w:r>
        <w:rPr>
          <w:rtl/>
        </w:rPr>
        <w:t>&gt;</w:t>
      </w:r>
      <w:r>
        <w:rPr>
          <w:rFonts w:hint="cs"/>
          <w:rtl/>
        </w:rPr>
        <w:t xml:space="preserve"> בקידושין לג: אמרו "רכוב כמהלך דמי". ועוד אמרו [שבת ה:] "מהלך כעומד דמי". </w:t>
      </w:r>
    </w:p>
  </w:footnote>
  <w:footnote w:id="242">
    <w:p w:rsidR="005E6541" w:rsidRDefault="005E6541" w:rsidP="00683E84">
      <w:pPr>
        <w:pStyle w:val="FootnoteText"/>
        <w:rPr>
          <w:rFonts w:hint="cs"/>
        </w:rPr>
      </w:pPr>
      <w:r>
        <w:rPr>
          <w:rtl/>
        </w:rPr>
        <w:t>&lt;</w:t>
      </w:r>
      <w:r>
        <w:rPr>
          <w:rStyle w:val="FootnoteReference"/>
        </w:rPr>
        <w:footnoteRef/>
      </w:r>
      <w:r>
        <w:rPr>
          <w:rtl/>
        </w:rPr>
        <w:t>&gt;</w:t>
      </w:r>
      <w:r w:rsidRPr="003F0AC3">
        <w:rPr>
          <w:rFonts w:hint="cs"/>
          <w:rtl/>
        </w:rPr>
        <w:t xml:space="preserve"> </w:t>
      </w:r>
      <w:r>
        <w:rPr>
          <w:rFonts w:hint="cs"/>
          <w:rtl/>
        </w:rPr>
        <w:t>כגון [ברכות כד:] "</w:t>
      </w:r>
      <w:r>
        <w:rPr>
          <w:rtl/>
        </w:rPr>
        <w:t>היה מהלך במבואות המטונפות מניח ידו על פיו וקורא קריאת שמע</w:t>
      </w:r>
      <w:r>
        <w:rPr>
          <w:rFonts w:hint="cs"/>
          <w:rtl/>
        </w:rPr>
        <w:t>", [ב"מ צא:] "מהלך כעושה מעשה דמי", [ברכות נג.] "</w:t>
      </w:r>
      <w:r>
        <w:rPr>
          <w:rtl/>
        </w:rPr>
        <w:t>היה מהלך חוץ לכרך וראה אור</w:t>
      </w:r>
      <w:r>
        <w:rPr>
          <w:rFonts w:hint="cs"/>
          <w:rtl/>
        </w:rPr>
        <w:t>", [ב"ק יב.] "</w:t>
      </w:r>
      <w:r>
        <w:rPr>
          <w:rtl/>
        </w:rPr>
        <w:t>כל שאילו מהלך לא קנה</w:t>
      </w:r>
      <w:r>
        <w:rPr>
          <w:rFonts w:hint="cs"/>
          <w:rtl/>
        </w:rPr>
        <w:t>,</w:t>
      </w:r>
      <w:r>
        <w:rPr>
          <w:rtl/>
        </w:rPr>
        <w:t xml:space="preserve"> עומד ויושב לא קנה</w:t>
      </w:r>
      <w:r>
        <w:rPr>
          <w:rFonts w:hint="cs"/>
          <w:rtl/>
        </w:rPr>
        <w:t>", [ב"ק לב.] "</w:t>
      </w:r>
      <w:r>
        <w:rPr>
          <w:rtl/>
        </w:rPr>
        <w:t>שנים שהיו מהלכין ברשות הרבים</w:t>
      </w:r>
      <w:r>
        <w:rPr>
          <w:rFonts w:hint="cs"/>
          <w:rtl/>
        </w:rPr>
        <w:t>,</w:t>
      </w:r>
      <w:r>
        <w:rPr>
          <w:rtl/>
        </w:rPr>
        <w:t xml:space="preserve"> אחד רץ ואחד מהלך</w:t>
      </w:r>
      <w:r>
        <w:rPr>
          <w:rFonts w:hint="cs"/>
          <w:rtl/>
        </w:rPr>
        <w:t>,</w:t>
      </w:r>
      <w:r>
        <w:rPr>
          <w:rtl/>
        </w:rPr>
        <w:t xml:space="preserve"> או שהיו שניהם רצין והזיקו זה את זה</w:t>
      </w:r>
      <w:r>
        <w:rPr>
          <w:rFonts w:hint="cs"/>
          <w:rtl/>
        </w:rPr>
        <w:t>,</w:t>
      </w:r>
      <w:r>
        <w:rPr>
          <w:rtl/>
        </w:rPr>
        <w:t xml:space="preserve"> שניהם פטורין</w:t>
      </w:r>
      <w:r>
        <w:rPr>
          <w:rFonts w:hint="cs"/>
          <w:rtl/>
        </w:rPr>
        <w:t>", [סנהדרין קד.] "מע</w:t>
      </w:r>
      <w:r>
        <w:rPr>
          <w:rtl/>
        </w:rPr>
        <w:t>שה בשני בני אדם שנשבו בהר הכרמל והיה שבאי מהלך אחריה</w:t>
      </w:r>
      <w:r>
        <w:rPr>
          <w:rFonts w:hint="cs"/>
          <w:rtl/>
        </w:rPr>
        <w:t xml:space="preserve">ם", ועוד. </w:t>
      </w:r>
    </w:p>
  </w:footnote>
  <w:footnote w:id="243">
    <w:p w:rsidR="005E6541" w:rsidRDefault="005E6541" w:rsidP="009B0A1A">
      <w:pPr>
        <w:pStyle w:val="FootnoteText"/>
        <w:rPr>
          <w:rFonts w:hint="cs"/>
          <w:rtl/>
        </w:rPr>
      </w:pPr>
      <w:r>
        <w:rPr>
          <w:rtl/>
        </w:rPr>
        <w:t>&lt;</w:t>
      </w:r>
      <w:r>
        <w:rPr>
          <w:rStyle w:val="FootnoteReference"/>
        </w:rPr>
        <w:footnoteRef/>
      </w:r>
      <w:r>
        <w:rPr>
          <w:rtl/>
        </w:rPr>
        <w:t>&gt;</w:t>
      </w:r>
      <w:r>
        <w:rPr>
          <w:rFonts w:hint="cs"/>
          <w:rtl/>
        </w:rPr>
        <w:t xml:space="preserve"> דברים אלו סתומים הם, אך בכת"י הוסיף כאן את הדברים הבאים: "ו'הולך' נקרא כאשר הוא בדרך אשר הוא עליו, אף על גב שהוא יושב, סוף סוף הוא על הדרך, ונקרא 'הולך'. אבל 'מהלך' לא נקרא רק אם הוא מהלך. ומפני כך היה עוסק בתורה בהתבודדות יתירה, כמו שאמרו [עירובין נד.] 'המהלך בדרך ואין לו לויה יעסוק בתורה', מפני שאין לו לויה. אבל אם [אינו] מהלך, רק הוא על הדרך, לא אמרו שיעסוק בתורה. וכיון שהיה עוסק בתורה בהתבודדות יתירה, היה דבק בתורה". </w:t>
      </w:r>
    </w:p>
  </w:footnote>
  <w:footnote w:id="244">
    <w:p w:rsidR="005E6541" w:rsidRDefault="005E6541" w:rsidP="00BC38AD">
      <w:pPr>
        <w:pStyle w:val="FootnoteText"/>
        <w:rPr>
          <w:rFonts w:hint="cs"/>
          <w:rtl/>
        </w:rPr>
      </w:pPr>
      <w:r>
        <w:rPr>
          <w:rtl/>
        </w:rPr>
        <w:t>&lt;</w:t>
      </w:r>
      <w:r>
        <w:rPr>
          <w:rStyle w:val="FootnoteReference"/>
        </w:rPr>
        <w:footnoteRef/>
      </w:r>
      <w:r>
        <w:rPr>
          <w:rtl/>
        </w:rPr>
        <w:t>&gt;</w:t>
      </w:r>
      <w:r>
        <w:rPr>
          <w:rFonts w:hint="cs"/>
          <w:rtl/>
        </w:rPr>
        <w:t xml:space="preserve"> צרף לכאן את דברי האור החיים הידועים, שכתב [דברים כו, יא]: "</w:t>
      </w:r>
      <w:r>
        <w:rPr>
          <w:rtl/>
        </w:rPr>
        <w:t>אם היו בני אדם מרגישין במתיקות ועריבות טוב התורה</w:t>
      </w:r>
      <w:r>
        <w:rPr>
          <w:rFonts w:hint="cs"/>
          <w:rtl/>
        </w:rPr>
        <w:t>,</w:t>
      </w:r>
      <w:r>
        <w:rPr>
          <w:rtl/>
        </w:rPr>
        <w:t xml:space="preserve"> היו משתגעים ומתלהטים אחריה</w:t>
      </w:r>
      <w:r>
        <w:rPr>
          <w:rFonts w:hint="cs"/>
          <w:rtl/>
        </w:rPr>
        <w:t>,</w:t>
      </w:r>
      <w:r>
        <w:rPr>
          <w:rtl/>
        </w:rPr>
        <w:t xml:space="preserve"> ולא יחשב בעיניהם מלא עולם כסף וזהב למאומה</w:t>
      </w:r>
      <w:r>
        <w:rPr>
          <w:rFonts w:hint="cs"/>
          <w:rtl/>
        </w:rPr>
        <w:t>,</w:t>
      </w:r>
      <w:r>
        <w:rPr>
          <w:rtl/>
        </w:rPr>
        <w:t xml:space="preserve"> כי התורה כוללת כל הטובות שבעולם</w:t>
      </w:r>
      <w:r>
        <w:rPr>
          <w:rFonts w:hint="cs"/>
          <w:rtl/>
        </w:rPr>
        <w:t>" [הובא למעלה פ"ג הערה 1623]. וראה להלן הערה 1612. ומעתה יבוא ליישב את שאלתו השלישית על הברייתא מדוע רבי יוסי בן קסמא לא הקדים שלום לאותו אדם [למעלה לפני ציון 1566].</w:t>
      </w:r>
    </w:p>
  </w:footnote>
  <w:footnote w:id="245">
    <w:p w:rsidR="005E6541" w:rsidRDefault="005E6541" w:rsidP="00755B90">
      <w:pPr>
        <w:pStyle w:val="FootnoteText"/>
        <w:rPr>
          <w:rFonts w:hint="cs"/>
        </w:rPr>
      </w:pPr>
      <w:r>
        <w:rPr>
          <w:rtl/>
        </w:rPr>
        <w:t>&lt;</w:t>
      </w:r>
      <w:r>
        <w:rPr>
          <w:rStyle w:val="FootnoteReference"/>
        </w:rPr>
        <w:footnoteRef/>
      </w:r>
      <w:r>
        <w:rPr>
          <w:rtl/>
        </w:rPr>
        <w:t>&gt;</w:t>
      </w:r>
      <w:r>
        <w:rPr>
          <w:rFonts w:hint="cs"/>
          <w:rtl/>
        </w:rPr>
        <w:t xml:space="preserve"> לכך רבי יוסי לא פתח עמו בשלום [למרות שכך היה מן הראוי לעשות], כי לא שם לב לאותו אדם מפאת שקיעתו בלימודו. וכן אמרו [עירובין לט.] במי שהלך עד סוף התחום לקנות שביתה ביום טוב שחל בערב שבת, דלאו מוכחא מילתא דלערובי לצורך מחר קאזיל, ד"אי צורבא מרבנן הוא אמרינן שמעתא משכתיה", ופירש רש"י שם "אי צורבא מרבנן הוא אמרינן שמעתיה משכתיה שמהרהר בה ואין דעתו עליו". וכן אמרו [עירובין מג:] "</w:t>
      </w:r>
      <w:r>
        <w:rPr>
          <w:rtl/>
        </w:rPr>
        <w:t>נחמיה בריה דרב חנילאי משכתיה שמעתא</w:t>
      </w:r>
      <w:r>
        <w:rPr>
          <w:rFonts w:hint="cs"/>
          <w:rtl/>
        </w:rPr>
        <w:t>,</w:t>
      </w:r>
      <w:r>
        <w:rPr>
          <w:rtl/>
        </w:rPr>
        <w:t xml:space="preserve"> ונפק חוץ לתחום</w:t>
      </w:r>
      <w:r>
        <w:rPr>
          <w:rFonts w:hint="cs"/>
          <w:rtl/>
        </w:rPr>
        <w:t>". וכן אמרו [שבת פח.] "</w:t>
      </w:r>
      <w:r>
        <w:rPr>
          <w:rtl/>
        </w:rPr>
        <w:t>ההוא צדוקי דחזייה לרבא דקא מעיין בשמעתא</w:t>
      </w:r>
      <w:r>
        <w:rPr>
          <w:rFonts w:hint="cs"/>
          <w:rtl/>
        </w:rPr>
        <w:t>,</w:t>
      </w:r>
      <w:r>
        <w:rPr>
          <w:rtl/>
        </w:rPr>
        <w:t xml:space="preserve"> ויתבה אצבעתא דידיה תותי כרעא</w:t>
      </w:r>
      <w:r>
        <w:rPr>
          <w:rFonts w:hint="cs"/>
          <w:rtl/>
        </w:rPr>
        <w:t>,</w:t>
      </w:r>
      <w:r>
        <w:rPr>
          <w:rtl/>
        </w:rPr>
        <w:t xml:space="preserve"> וקא מייץ בהו וקא מבען אצבעתיה דמא</w:t>
      </w:r>
      <w:r>
        <w:rPr>
          <w:rFonts w:hint="cs"/>
          <w:rtl/>
        </w:rPr>
        <w:t>", ופירש רש"י שם "</w:t>
      </w:r>
      <w:r>
        <w:rPr>
          <w:rtl/>
        </w:rPr>
        <w:t>וקא מייץ בהו - היה ממעכן ברגליו ואינו מבין, מתוך טירדא</w:t>
      </w:r>
      <w:r>
        <w:rPr>
          <w:rFonts w:hint="cs"/>
          <w:rtl/>
        </w:rPr>
        <w:t xml:space="preserve">". </w:t>
      </w:r>
    </w:p>
  </w:footnote>
  <w:footnote w:id="246">
    <w:p w:rsidR="005E6541" w:rsidRDefault="005E6541" w:rsidP="001C2109">
      <w:pPr>
        <w:pStyle w:val="FootnoteText"/>
        <w:rPr>
          <w:rFonts w:hint="cs"/>
        </w:rPr>
      </w:pPr>
      <w:r>
        <w:rPr>
          <w:rtl/>
        </w:rPr>
        <w:t>&lt;</w:t>
      </w:r>
      <w:r>
        <w:rPr>
          <w:rStyle w:val="FootnoteReference"/>
        </w:rPr>
        <w:footnoteRef/>
      </w:r>
      <w:r>
        <w:rPr>
          <w:rtl/>
        </w:rPr>
        <w:t>&gt;</w:t>
      </w:r>
      <w:r>
        <w:rPr>
          <w:rFonts w:hint="cs"/>
          <w:rtl/>
        </w:rPr>
        <w:t xml:space="preserve"> כי רק מחמת כן רבי יוסי בן קסמא שם לב לאותו אדם. </w:t>
      </w:r>
    </w:p>
  </w:footnote>
  <w:footnote w:id="247">
    <w:p w:rsidR="005E6541" w:rsidRDefault="005E6541" w:rsidP="00D76A9D">
      <w:pPr>
        <w:pStyle w:val="FootnoteText"/>
        <w:rPr>
          <w:rFonts w:hint="cs"/>
          <w:rtl/>
        </w:rPr>
      </w:pPr>
      <w:r>
        <w:rPr>
          <w:rtl/>
        </w:rPr>
        <w:t>&lt;</w:t>
      </w:r>
      <w:r>
        <w:rPr>
          <w:rStyle w:val="FootnoteReference"/>
        </w:rPr>
        <w:footnoteRef/>
      </w:r>
      <w:r>
        <w:rPr>
          <w:rtl/>
        </w:rPr>
        <w:t>&gt;</w:t>
      </w:r>
      <w:r>
        <w:rPr>
          <w:rFonts w:hint="cs"/>
          <w:rtl/>
        </w:rPr>
        <w:t xml:space="preserve"> פירוש - יש להשיב שלום, אף שהדבר הוא הפסק בלימודו, וכמו שמבאר.</w:t>
      </w:r>
    </w:p>
  </w:footnote>
  <w:footnote w:id="248">
    <w:p w:rsidR="005E6541" w:rsidRDefault="005E6541" w:rsidP="001F3D2F">
      <w:pPr>
        <w:pStyle w:val="FootnoteText"/>
        <w:rPr>
          <w:rFonts w:hint="cs"/>
        </w:rPr>
      </w:pPr>
      <w:r>
        <w:rPr>
          <w:rtl/>
        </w:rPr>
        <w:t>&lt;</w:t>
      </w:r>
      <w:r>
        <w:rPr>
          <w:rStyle w:val="FootnoteReference"/>
        </w:rPr>
        <w:footnoteRef/>
      </w:r>
      <w:r>
        <w:rPr>
          <w:rtl/>
        </w:rPr>
        <w:t>&gt;</w:t>
      </w:r>
      <w:r>
        <w:rPr>
          <w:rFonts w:hint="cs"/>
          <w:rtl/>
        </w:rPr>
        <w:t xml:space="preserve"> נראה מדבריו שסובר שהפסקה באמצע לימודו נידונת כהפסקה דקריאת שמע בין הפרקים, דקיימא לן [שו"ע אור"ח סימן סו סעיף א] "</w:t>
      </w:r>
      <w:r>
        <w:rPr>
          <w:rtl/>
        </w:rPr>
        <w:t>בין הפרקים, שואל בשלום אדם נכבד, ומשיב שלום לכל אדם</w:t>
      </w:r>
      <w:r>
        <w:rPr>
          <w:rFonts w:hint="cs"/>
          <w:rtl/>
        </w:rPr>
        <w:t>"</w:t>
      </w:r>
      <w:r>
        <w:rPr>
          <w:rtl/>
        </w:rPr>
        <w:t>.</w:t>
      </w:r>
      <w:r>
        <w:rPr>
          <w:rFonts w:hint="cs"/>
          <w:rtl/>
        </w:rPr>
        <w:t xml:space="preserve"> והואיל וכאן לא נתבאר שהשואל הוא אדם נכבד, מסתמא איירי באדם רגיל, לכך פסק שאין לשאול בשלומו, אך מחוייב להשיבו. וכן כתב בספר יוסף אומץ [הקדמון (הרב יוזפא האן), שהיה בדור שלפני הב"ח, עמוד 268], וז"ל: "אפשר לומר דלא חמירא האי הפסקה [בלימוד] מהפסקה דקריאת שמע וברכותיה ובין הפרקים, שמותר לשאול בשלום אדם נכבד, ולהשיב לכל אדם. לכן אם בא אדם אחר בגבולו... אפשר דשרי להפסיק בתלמודו כדי לדבר עם מי שבא לביתו". וראה בספר "בתורתו יהגה" כרך א, עמוד פא הערה 12 שביאר שהואיל ובתלמוד תורה קיימא לן דכל תיבה ותיבה היא מצוה בפני עצמה [גר"א ריש פאה], הרי שבין תיבה לתיבה הוי כמו בין הפרקים. אמנם באגרות הרמח"ל [אוצרות רמח"ל עמוד שנ, אגרת כה] כתב: "כל אחד בשעת למודו יהא דינו כמתפלל י"ח, שלא יוכל להפסיק בשום מין הפסק שבעולם".  </w:t>
      </w:r>
    </w:p>
  </w:footnote>
  <w:footnote w:id="249">
    <w:p w:rsidR="005E6541" w:rsidRDefault="005E6541" w:rsidP="00F775DD">
      <w:pPr>
        <w:pStyle w:val="FootnoteText"/>
        <w:rPr>
          <w:rFonts w:hint="cs"/>
        </w:rPr>
      </w:pPr>
      <w:r>
        <w:rPr>
          <w:rtl/>
        </w:rPr>
        <w:t>&lt;</w:t>
      </w:r>
      <w:r>
        <w:rPr>
          <w:rStyle w:val="FootnoteReference"/>
        </w:rPr>
        <w:footnoteRef/>
      </w:r>
      <w:r>
        <w:rPr>
          <w:rtl/>
        </w:rPr>
        <w:t>&gt;</w:t>
      </w:r>
      <w:r>
        <w:rPr>
          <w:rFonts w:hint="cs"/>
          <w:rtl/>
        </w:rPr>
        <w:t xml:space="preserve"> כמבואר בהערה הקודמת שיש לזה דין הפסקה דקריאת שמע בין הפרקים, שאין לשאול בשלום כל אדם [אלא רק בשלום אדם נכבד], ומשיב שלום לכל אדם. ואודות שאין להפסיק מתלמודו, כן אמרו למעלה [פ"ג מ"ז] "</w:t>
      </w:r>
      <w:r>
        <w:rPr>
          <w:rtl/>
        </w:rPr>
        <w:t xml:space="preserve">המהלך בדרך ושונה ומפסיק ממשנתו ואומר </w:t>
      </w:r>
      <w:r>
        <w:rPr>
          <w:rFonts w:hint="cs"/>
          <w:rtl/>
        </w:rPr>
        <w:t>'</w:t>
      </w:r>
      <w:r>
        <w:rPr>
          <w:rtl/>
        </w:rPr>
        <w:t>מה נאה אילן זה</w:t>
      </w:r>
      <w:r>
        <w:rPr>
          <w:rFonts w:hint="cs"/>
          <w:rtl/>
        </w:rPr>
        <w:t>,</w:t>
      </w:r>
      <w:r>
        <w:rPr>
          <w:rtl/>
        </w:rPr>
        <w:t xml:space="preserve"> ומה נאה ניר זה</w:t>
      </w:r>
      <w:r>
        <w:rPr>
          <w:rFonts w:hint="cs"/>
          <w:rtl/>
        </w:rPr>
        <w:t>'</w:t>
      </w:r>
      <w:r>
        <w:rPr>
          <w:rtl/>
        </w:rPr>
        <w:t>, מעלה עליו הכתוב כא</w:t>
      </w:r>
      <w:r>
        <w:rPr>
          <w:rFonts w:hint="cs"/>
          <w:rtl/>
        </w:rPr>
        <w:t>י</w:t>
      </w:r>
      <w:r>
        <w:rPr>
          <w:rtl/>
        </w:rPr>
        <w:t>לו מתח</w:t>
      </w:r>
      <w:r>
        <w:rPr>
          <w:rFonts w:hint="cs"/>
          <w:rtl/>
        </w:rPr>
        <w:t>ייב בנפשו". ועוד אמרו [חגיגה יב:] "</w:t>
      </w:r>
      <w:r>
        <w:rPr>
          <w:rtl/>
        </w:rPr>
        <w:t>כל הפוסק מדברי תורה ועוסק בדברי שיחה מאכילין אותו גחלי רתמים</w:t>
      </w:r>
      <w:r>
        <w:rPr>
          <w:rFonts w:hint="cs"/>
          <w:rtl/>
        </w:rPr>
        <w:t>".</w:t>
      </w:r>
    </w:p>
  </w:footnote>
  <w:footnote w:id="250">
    <w:p w:rsidR="005E6541" w:rsidRDefault="005E6541" w:rsidP="004C3EEB">
      <w:pPr>
        <w:pStyle w:val="FootnoteText"/>
        <w:rPr>
          <w:rFonts w:hint="cs"/>
        </w:rPr>
      </w:pPr>
      <w:r>
        <w:rPr>
          <w:rtl/>
        </w:rPr>
        <w:t>&lt;</w:t>
      </w:r>
      <w:r>
        <w:rPr>
          <w:rStyle w:val="FootnoteReference"/>
        </w:rPr>
        <w:footnoteRef/>
      </w:r>
      <w:r>
        <w:rPr>
          <w:rtl/>
        </w:rPr>
        <w:t>&gt;</w:t>
      </w:r>
      <w:r>
        <w:rPr>
          <w:rFonts w:hint="cs"/>
          <w:rtl/>
        </w:rPr>
        <w:t xml:space="preserve"> נראה כוונתו, שמקודם פירש שרבי יוסי בן קסמא לא פתח בשלום כי מחמת "גודל ההתבודדות שהיה לו בתורה, לא ראה את האדם שבא כנגדו להתחיל עמו בשלום, ואף אם ראה אותו, לא נתן לבו עליו". אך עכשיו מבאר שלא פתח בשלום כי "להתחיל לא רצה" [להפסיק בתלמודו], ואלו שני פירושים שונים. ועל כך מסיים ואומר "ופירוש זה [השני] נראה יותר".</w:t>
      </w:r>
    </w:p>
  </w:footnote>
  <w:footnote w:id="251">
    <w:p w:rsidR="005E6541" w:rsidRDefault="005E6541" w:rsidP="0073167E">
      <w:pPr>
        <w:pStyle w:val="FootnoteText"/>
        <w:rPr>
          <w:rFonts w:hint="cs"/>
        </w:rPr>
      </w:pPr>
      <w:r>
        <w:rPr>
          <w:rtl/>
        </w:rPr>
        <w:t>&lt;</w:t>
      </w:r>
      <w:r>
        <w:rPr>
          <w:rStyle w:val="FootnoteReference"/>
        </w:rPr>
        <w:footnoteRef/>
      </w:r>
      <w:r>
        <w:rPr>
          <w:rtl/>
        </w:rPr>
        <w:t>&gt;</w:t>
      </w:r>
      <w:r>
        <w:rPr>
          <w:rFonts w:hint="cs"/>
          <w:rtl/>
        </w:rPr>
        <w:t xml:space="preserve"> מיישב בזה את שאלתו השניה למעלה [לאחר ציון 1564], שכתב: "דלמה הוצרך לומר שנתן לו שלום והחזיר לו שלום, דמאי נפקא מינה בזה, שאין הדבר תולה בגוף המעשה שבא לספר". וראה להלן [לאחר ציון 1764] שכתב שם תשובה נוספת על שאלה זו.</w:t>
      </w:r>
    </w:p>
  </w:footnote>
  <w:footnote w:id="252">
    <w:p w:rsidR="005E6541" w:rsidRDefault="005E6541" w:rsidP="008E607E">
      <w:pPr>
        <w:pStyle w:val="FootnoteText"/>
        <w:rPr>
          <w:rFonts w:hint="cs"/>
        </w:rPr>
      </w:pPr>
      <w:r>
        <w:rPr>
          <w:rtl/>
        </w:rPr>
        <w:t>&lt;</w:t>
      </w:r>
      <w:r>
        <w:rPr>
          <w:rStyle w:val="FootnoteReference"/>
        </w:rPr>
        <w:footnoteRef/>
      </w:r>
      <w:r>
        <w:rPr>
          <w:rtl/>
        </w:rPr>
        <w:t>&gt;</w:t>
      </w:r>
      <w:r>
        <w:rPr>
          <w:rFonts w:hint="cs"/>
          <w:rtl/>
        </w:rPr>
        <w:t xml:space="preserve"> פירוש - שהיה האדם שפגש את רבי יוסי בן קסמא אדם כשר והגון, וכמו שמבאר.</w:t>
      </w:r>
    </w:p>
  </w:footnote>
  <w:footnote w:id="253">
    <w:p w:rsidR="005E6541" w:rsidRDefault="005E6541" w:rsidP="008F0431">
      <w:pPr>
        <w:pStyle w:val="FootnoteText"/>
        <w:rPr>
          <w:rFonts w:hint="cs"/>
        </w:rPr>
      </w:pPr>
      <w:r>
        <w:rPr>
          <w:rtl/>
        </w:rPr>
        <w:t>&lt;</w:t>
      </w:r>
      <w:r>
        <w:rPr>
          <w:rStyle w:val="FootnoteReference"/>
        </w:rPr>
        <w:footnoteRef/>
      </w:r>
      <w:r>
        <w:rPr>
          <w:rtl/>
        </w:rPr>
        <w:t>&gt;</w:t>
      </w:r>
      <w:r>
        <w:rPr>
          <w:rFonts w:hint="cs"/>
          <w:rtl/>
        </w:rPr>
        <w:t xml:space="preserve"> פירוש - לולא שנדע שאותו אדם היה הגון וכשר, לא נתייחס כלל אל ההבטחה שנתן לרבי יוסי בר קסמא ["רצונך שתדור עמנו במקומנו ואני אתן לך אלף אלפים דינרי זהב ואבנים טובות ומרגליות"], כי נאמר שאלו דברי גוזמא בעלמא בבחינת [ב"מ פז.] "רשעים אומרים הרבה ואפילו מעט אינם עושים".</w:t>
      </w:r>
    </w:p>
  </w:footnote>
  <w:footnote w:id="254">
    <w:p w:rsidR="005E6541" w:rsidRDefault="005E6541" w:rsidP="00CB0BDA">
      <w:pPr>
        <w:pStyle w:val="FootnoteText"/>
        <w:rPr>
          <w:rFonts w:hint="cs"/>
        </w:rPr>
      </w:pPr>
      <w:r>
        <w:rPr>
          <w:rtl/>
        </w:rPr>
        <w:t>&lt;</w:t>
      </w:r>
      <w:r>
        <w:rPr>
          <w:rStyle w:val="FootnoteReference"/>
        </w:rPr>
        <w:footnoteRef/>
      </w:r>
      <w:r>
        <w:rPr>
          <w:rtl/>
        </w:rPr>
        <w:t>&gt;</w:t>
      </w:r>
      <w:r>
        <w:rPr>
          <w:rFonts w:hint="cs"/>
          <w:rtl/>
        </w:rPr>
        <w:t xml:space="preserve"> כי למעלה [פ"ד מט"ז (שלט:)] ביאר שלשה טעמים מדוע יש להקדים שלום לכל אדם; (א) זו מדת הענוה, שאין האחר שפל בעיניו. (ב) השלום נמצא בעצם אצל מי שפותח בו, ומורה שהוא בעל שלום. (ג) יש לרדוף השלום, וכאשר מתחיל בשלום זוהי רדיפת שלום [הובא למעלה הערה 1566]. והואיל וכך נהג אותו אדם, משמע מכך שהוא אדם הגון.</w:t>
      </w:r>
    </w:p>
  </w:footnote>
  <w:footnote w:id="255">
    <w:p w:rsidR="005E6541" w:rsidRDefault="005E6541" w:rsidP="0038364A">
      <w:pPr>
        <w:pStyle w:val="FootnoteText"/>
        <w:rPr>
          <w:rFonts w:hint="cs"/>
          <w:rtl/>
        </w:rPr>
      </w:pPr>
      <w:r>
        <w:rPr>
          <w:rtl/>
        </w:rPr>
        <w:t>&lt;</w:t>
      </w:r>
      <w:r>
        <w:rPr>
          <w:rStyle w:val="FootnoteReference"/>
        </w:rPr>
        <w:footnoteRef/>
      </w:r>
      <w:r>
        <w:rPr>
          <w:rtl/>
        </w:rPr>
        <w:t>&gt;</w:t>
      </w:r>
      <w:r>
        <w:rPr>
          <w:rFonts w:hint="cs"/>
          <w:rtl/>
        </w:rPr>
        <w:t xml:space="preserve"> פירוש - עצם העובדה שאותו אדם הוא זה שפתח בדברים ויזם שיחה זאת [ולאו דוקא שפתח בשלום, אלא שפתח בדברים], זה מורה שאמת ויושר אמר, ושאינו אומר דברי הבל, וכמו שמבאר. </w:t>
      </w:r>
    </w:p>
  </w:footnote>
  <w:footnote w:id="256">
    <w:p w:rsidR="005E6541" w:rsidRDefault="005E6541" w:rsidP="008D4AFD">
      <w:pPr>
        <w:pStyle w:val="FootnoteText"/>
        <w:rPr>
          <w:rFonts w:hint="cs"/>
          <w:rtl/>
        </w:rPr>
      </w:pPr>
      <w:r>
        <w:rPr>
          <w:rtl/>
        </w:rPr>
        <w:t>&lt;</w:t>
      </w:r>
      <w:r>
        <w:rPr>
          <w:rStyle w:val="FootnoteReference"/>
        </w:rPr>
        <w:footnoteRef/>
      </w:r>
      <w:r>
        <w:rPr>
          <w:rtl/>
        </w:rPr>
        <w:t>&gt;</w:t>
      </w:r>
      <w:r>
        <w:rPr>
          <w:rFonts w:hint="cs"/>
          <w:rtl/>
        </w:rPr>
        <w:t xml:space="preserve"> פירוש - אם אין כוונתו של אותו אדם לאמת ויושר, אלא לדברי הבל, די היה שיבקש מרבי יוסי ב"ק לדור עמם, ויבטיחו שכר הגון, מבלי שיזום את התחלת השיחה.</w:t>
      </w:r>
    </w:p>
  </w:footnote>
  <w:footnote w:id="257">
    <w:p w:rsidR="005E6541" w:rsidRDefault="005E6541" w:rsidP="008A13E7">
      <w:pPr>
        <w:pStyle w:val="FootnoteText"/>
        <w:rPr>
          <w:rFonts w:hint="cs"/>
        </w:rPr>
      </w:pPr>
      <w:r>
        <w:rPr>
          <w:rtl/>
        </w:rPr>
        <w:t>&lt;</w:t>
      </w:r>
      <w:r>
        <w:rPr>
          <w:rStyle w:val="FootnoteReference"/>
        </w:rPr>
        <w:footnoteRef/>
      </w:r>
      <w:r>
        <w:rPr>
          <w:rtl/>
        </w:rPr>
        <w:t>&gt;</w:t>
      </w:r>
      <w:r>
        <w:rPr>
          <w:rFonts w:hint="cs"/>
          <w:rtl/>
        </w:rPr>
        <w:t xml:space="preserve"> נראה הטעם לזה הוא, שקיימא לן בהלכות שקר "הרוצה לשקר ירחיק עדותו" [רא"ש שבועות פ"ו סי"ג], ואדם שמשקר אינו קופץ מעצמו ומציע את מרכולתו, כי לעולם הוא חושש שמא יתפס בשקרו. לכך אין זה מסתבר שאותו אדם יבוא ויפתח בשיחה עם רבי יוסי בן קסמא אם כוונותיו אינן אמיתיות. ולהלן [לאחר ציון 1761] הוסיף תשובה שלישית מדוע רבי יוסי ב"ק לא הקדים שלום לאותו אדם.  </w:t>
      </w:r>
    </w:p>
  </w:footnote>
  <w:footnote w:id="258">
    <w:p w:rsidR="005E6541" w:rsidRDefault="005E6541" w:rsidP="00933219">
      <w:pPr>
        <w:pStyle w:val="FootnoteText"/>
        <w:rPr>
          <w:rFonts w:hint="cs"/>
          <w:rtl/>
        </w:rPr>
      </w:pPr>
      <w:r>
        <w:rPr>
          <w:rtl/>
        </w:rPr>
        <w:t>&lt;</w:t>
      </w:r>
      <w:r>
        <w:rPr>
          <w:rStyle w:val="FootnoteReference"/>
        </w:rPr>
        <w:footnoteRef/>
      </w:r>
      <w:r>
        <w:rPr>
          <w:rtl/>
        </w:rPr>
        <w:t>&gt;</w:t>
      </w:r>
      <w:r>
        <w:rPr>
          <w:rFonts w:hint="cs"/>
          <w:rtl/>
        </w:rPr>
        <w:t xml:space="preserve"> כי כך היה לכאורה יותר ראוי לומר, כי רבי יוסי בן קסמא מספר על עצמו "פעם אחת הייתי מהלך בדרך", וכשם שההליכה נתלית בו, כך המשך הענין היה ראוי להתלות בו. ובספר ילקוט מעם לועז [קהלת, עמוד פז] מביא מדרש [שאינו לפנינו] שאמרו בו: "אמר רבי יוסי בן קסמא, פעם אחת הייתי מהלך בדרך, ופגעתי שלש מאות גמלים טעונים אף וחימה". וראה הערה הבאה.  </w:t>
      </w:r>
    </w:p>
  </w:footnote>
  <w:footnote w:id="259">
    <w:p w:rsidR="005E6541" w:rsidRDefault="005E6541" w:rsidP="00343EAA">
      <w:pPr>
        <w:pStyle w:val="FootnoteText"/>
        <w:rPr>
          <w:rFonts w:hint="cs"/>
        </w:rPr>
      </w:pPr>
      <w:r>
        <w:rPr>
          <w:rtl/>
        </w:rPr>
        <w:t>&lt;</w:t>
      </w:r>
      <w:r>
        <w:rPr>
          <w:rStyle w:val="FootnoteReference"/>
        </w:rPr>
        <w:footnoteRef/>
      </w:r>
      <w:r>
        <w:rPr>
          <w:rtl/>
        </w:rPr>
        <w:t>&gt;</w:t>
      </w:r>
      <w:r>
        <w:rPr>
          <w:rFonts w:hint="cs"/>
          <w:rtl/>
        </w:rPr>
        <w:t xml:space="preserve"> כן כתב כאן המדרש שמואל, וז"ל: "</w:t>
      </w:r>
      <w:r>
        <w:rPr>
          <w:rtl/>
        </w:rPr>
        <w:t xml:space="preserve">אפשר גם כן דקאמר </w:t>
      </w:r>
      <w:r>
        <w:rPr>
          <w:rFonts w:hint="cs"/>
          <w:rtl/>
        </w:rPr>
        <w:t>'</w:t>
      </w:r>
      <w:r>
        <w:rPr>
          <w:rtl/>
        </w:rPr>
        <w:t>ופגע בי אדם אחד</w:t>
      </w:r>
      <w:r>
        <w:rPr>
          <w:rFonts w:hint="cs"/>
          <w:rtl/>
        </w:rPr>
        <w:t>'</w:t>
      </w:r>
      <w:r>
        <w:rPr>
          <w:rtl/>
        </w:rPr>
        <w:t xml:space="preserve"> ולא אמר </w:t>
      </w:r>
      <w:r>
        <w:rPr>
          <w:rFonts w:hint="cs"/>
          <w:rtl/>
        </w:rPr>
        <w:t>'</w:t>
      </w:r>
      <w:r>
        <w:rPr>
          <w:rtl/>
        </w:rPr>
        <w:t>ופגעתי באדם אחד</w:t>
      </w:r>
      <w:r>
        <w:rPr>
          <w:rFonts w:hint="cs"/>
          <w:rtl/>
        </w:rPr>
        <w:t>',</w:t>
      </w:r>
      <w:r>
        <w:rPr>
          <w:rtl/>
        </w:rPr>
        <w:t xml:space="preserve"> לתת התנצלות על עצמו</w:t>
      </w:r>
      <w:r>
        <w:rPr>
          <w:rFonts w:hint="cs"/>
          <w:rtl/>
        </w:rPr>
        <w:t>.</w:t>
      </w:r>
      <w:r>
        <w:rPr>
          <w:rtl/>
        </w:rPr>
        <w:t xml:space="preserve"> כי דרך החסידים והקדושים אשר בארץ המה</w:t>
      </w:r>
      <w:r>
        <w:rPr>
          <w:rFonts w:hint="cs"/>
          <w:rtl/>
        </w:rPr>
        <w:t>,</w:t>
      </w:r>
      <w:r>
        <w:rPr>
          <w:rtl/>
        </w:rPr>
        <w:t xml:space="preserve"> שדרכן להקדים שלום לכל אדם</w:t>
      </w:r>
      <w:r>
        <w:rPr>
          <w:rFonts w:hint="cs"/>
          <w:rtl/>
        </w:rPr>
        <w:t>,</w:t>
      </w:r>
      <w:r>
        <w:rPr>
          <w:rtl/>
        </w:rPr>
        <w:t xml:space="preserve"> והוא לא כן עשה</w:t>
      </w:r>
      <w:r>
        <w:rPr>
          <w:rFonts w:hint="cs"/>
          <w:rtl/>
        </w:rPr>
        <w:t>,</w:t>
      </w:r>
      <w:r>
        <w:rPr>
          <w:rtl/>
        </w:rPr>
        <w:t xml:space="preserve"> רק המתין עד שאותו האדם נתן לו שלום</w:t>
      </w:r>
      <w:r>
        <w:rPr>
          <w:rFonts w:hint="cs"/>
          <w:rtl/>
        </w:rPr>
        <w:t>,</w:t>
      </w:r>
      <w:r>
        <w:rPr>
          <w:rtl/>
        </w:rPr>
        <w:t xml:space="preserve"> ואחר כך החזיר לו שלום</w:t>
      </w:r>
      <w:r>
        <w:rPr>
          <w:rFonts w:hint="cs"/>
          <w:rtl/>
        </w:rPr>
        <w:t>.</w:t>
      </w:r>
      <w:r>
        <w:rPr>
          <w:rtl/>
        </w:rPr>
        <w:t xml:space="preserve"> על כן להודיע כי לא במרד ולא במעל עשה הדבר הזה</w:t>
      </w:r>
      <w:r>
        <w:rPr>
          <w:rFonts w:hint="cs"/>
          <w:rtl/>
        </w:rPr>
        <w:t>,</w:t>
      </w:r>
      <w:r>
        <w:rPr>
          <w:rtl/>
        </w:rPr>
        <w:t xml:space="preserve"> רק על צד הקרי וההזדמן אירע כך, לזה אמר </w:t>
      </w:r>
      <w:r>
        <w:rPr>
          <w:rFonts w:hint="cs"/>
          <w:rtl/>
        </w:rPr>
        <w:t>'</w:t>
      </w:r>
      <w:r>
        <w:rPr>
          <w:rtl/>
        </w:rPr>
        <w:t>ופגע בי אדם אחד</w:t>
      </w:r>
      <w:r>
        <w:rPr>
          <w:rFonts w:hint="cs"/>
          <w:rtl/>
        </w:rPr>
        <w:t>',</w:t>
      </w:r>
      <w:r>
        <w:rPr>
          <w:rtl/>
        </w:rPr>
        <w:t xml:space="preserve"> כלומר הוא ראה אותי מקודם</w:t>
      </w:r>
      <w:r>
        <w:rPr>
          <w:rFonts w:hint="cs"/>
          <w:rtl/>
        </w:rPr>
        <w:t>,</w:t>
      </w:r>
      <w:r>
        <w:rPr>
          <w:rtl/>
        </w:rPr>
        <w:t xml:space="preserve"> כא</w:t>
      </w:r>
      <w:r>
        <w:rPr>
          <w:rFonts w:hint="cs"/>
          <w:rtl/>
        </w:rPr>
        <w:t>י</w:t>
      </w:r>
      <w:r>
        <w:rPr>
          <w:rtl/>
        </w:rPr>
        <w:t>לו הוא פגע בי. ואפשר שהוא היה עוסק בתורה ומעיין בלימודו</w:t>
      </w:r>
      <w:r>
        <w:rPr>
          <w:rFonts w:hint="cs"/>
          <w:rtl/>
        </w:rPr>
        <w:t>,</w:t>
      </w:r>
      <w:r>
        <w:rPr>
          <w:rtl/>
        </w:rPr>
        <w:t xml:space="preserve"> והוא לא ראהו</w:t>
      </w:r>
      <w:r>
        <w:rPr>
          <w:rFonts w:hint="cs"/>
          <w:rtl/>
        </w:rPr>
        <w:t>,</w:t>
      </w:r>
      <w:r>
        <w:rPr>
          <w:rtl/>
        </w:rPr>
        <w:t xml:space="preserve"> ולזה הוא הקדים לי שלום</w:t>
      </w:r>
      <w:r>
        <w:rPr>
          <w:rFonts w:hint="cs"/>
          <w:rtl/>
        </w:rPr>
        <w:t>.</w:t>
      </w:r>
      <w:r>
        <w:rPr>
          <w:rtl/>
        </w:rPr>
        <w:t xml:space="preserve"> ולקול שלומו צללו שפתי והחזרתי לו שלום</w:t>
      </w:r>
      <w:r>
        <w:rPr>
          <w:rFonts w:hint="cs"/>
          <w:rtl/>
        </w:rPr>
        <w:t>,</w:t>
      </w:r>
      <w:r>
        <w:rPr>
          <w:rtl/>
        </w:rPr>
        <w:t xml:space="preserve"> כי א</w:t>
      </w:r>
      <w:r>
        <w:rPr>
          <w:rFonts w:hint="cs"/>
          <w:rtl/>
        </w:rPr>
        <w:t>י</w:t>
      </w:r>
      <w:r>
        <w:rPr>
          <w:rtl/>
        </w:rPr>
        <w:t>לו אני הייתי הפוגע בו ורואה אותו בטרם יקרב אלי</w:t>
      </w:r>
      <w:r>
        <w:rPr>
          <w:rFonts w:hint="cs"/>
          <w:rtl/>
        </w:rPr>
        <w:t>,</w:t>
      </w:r>
      <w:r>
        <w:rPr>
          <w:rtl/>
        </w:rPr>
        <w:t xml:space="preserve"> בודאי שהייתי מקדים לו שלום</w:t>
      </w:r>
      <w:r>
        <w:rPr>
          <w:rFonts w:hint="cs"/>
          <w:rtl/>
        </w:rPr>
        <w:t>". @</w:t>
      </w:r>
      <w:r w:rsidRPr="0057365A">
        <w:rPr>
          <w:rFonts w:hint="cs"/>
          <w:b/>
          <w:bCs/>
          <w:rtl/>
        </w:rPr>
        <w:t>וכן מוכח</w:t>
      </w:r>
      <w:r>
        <w:rPr>
          <w:rFonts w:hint="cs"/>
          <w:rtl/>
        </w:rPr>
        <w:t xml:space="preserve">^ מיניה וביה מהמדרש שהובא בילקוט מעם לועז [קהלת, עמוד פז, והובא בהערה הקודמת], שאמרו שם: "אמר רבי יוסי בן קסמא, פעם אחת הייתי מהלך בדרך, ופגעתי שלש מאות גמלים טעונים אף וחימה. ופגע בי אליהו ואמר לי, אלו נועדים למי שמדבר בבית הכנסת". הרי במפגש של רבי יוסי ב"ק עם הגמלים נאמר "ופגעתי", ובמפגש שלו עם אליהו הנביא נאמר "ופגע בי". אלא הם הם הדברים; המפגש עם הגמלים נעשה בכוונה מצדו של רבי יוסי ב"ק, ועל כך נאמר "ופגעתי". אך אדם זה נגלה עליו בפתאום וללא כוונה מצדו של רבי יוסי ב"ק, ועל לכך נאמר "ופגע בי". ולהלן [מציון 1752] כתב הסבר נוסף מדוע נאמר "ופגע בי", ולא "ופגעתי".   </w:t>
      </w:r>
    </w:p>
  </w:footnote>
  <w:footnote w:id="260">
    <w:p w:rsidR="005E6541" w:rsidRDefault="005E6541" w:rsidP="00296FB4">
      <w:pPr>
        <w:pStyle w:val="FootnoteText"/>
        <w:rPr>
          <w:rFonts w:hint="cs"/>
          <w:rtl/>
        </w:rPr>
      </w:pPr>
      <w:r>
        <w:rPr>
          <w:rtl/>
        </w:rPr>
        <w:t>&lt;</w:t>
      </w:r>
      <w:r>
        <w:rPr>
          <w:rStyle w:val="FootnoteReference"/>
        </w:rPr>
        <w:footnoteRef/>
      </w:r>
      <w:r>
        <w:rPr>
          <w:rtl/>
        </w:rPr>
        <w:t>&gt;</w:t>
      </w:r>
      <w:r>
        <w:rPr>
          <w:rFonts w:hint="cs"/>
          <w:rtl/>
        </w:rPr>
        <w:t xml:space="preserve"> זו שאלה חדשה שלא נשאלה עד כה, וגם האברבנאל לא שאלה. ומהמשך לשונו משמע שבעיקר שואל מדוע לא שאלו "מי אתה", ורק שאלו "מאיזה מקום אתה". וכן הקשה המדרש שמואל כאן, וז"ל: "</w:t>
      </w:r>
      <w:r>
        <w:rPr>
          <w:rtl/>
        </w:rPr>
        <w:t xml:space="preserve">אמר עוד ואמר לי </w:t>
      </w:r>
      <w:r>
        <w:rPr>
          <w:rFonts w:hint="cs"/>
          <w:rtl/>
        </w:rPr>
        <w:t>'</w:t>
      </w:r>
      <w:r>
        <w:rPr>
          <w:rtl/>
        </w:rPr>
        <w:t>רבי</w:t>
      </w:r>
      <w:r>
        <w:rPr>
          <w:rFonts w:hint="cs"/>
          <w:rtl/>
        </w:rPr>
        <w:t>,</w:t>
      </w:r>
      <w:r>
        <w:rPr>
          <w:rtl/>
        </w:rPr>
        <w:t xml:space="preserve"> מאיזה מקום אתה</w:t>
      </w:r>
      <w:r>
        <w:rPr>
          <w:rFonts w:hint="cs"/>
          <w:rtl/>
        </w:rPr>
        <w:t>',</w:t>
      </w:r>
      <w:r>
        <w:rPr>
          <w:rtl/>
        </w:rPr>
        <w:t xml:space="preserve"> לא רצה לש</w:t>
      </w:r>
      <w:r>
        <w:rPr>
          <w:rFonts w:hint="cs"/>
          <w:rtl/>
        </w:rPr>
        <w:t>או</w:t>
      </w:r>
      <w:r>
        <w:rPr>
          <w:rtl/>
        </w:rPr>
        <w:t xml:space="preserve">ל לו על עצמו ולאמר לו </w:t>
      </w:r>
      <w:r>
        <w:rPr>
          <w:rFonts w:hint="cs"/>
          <w:rtl/>
        </w:rPr>
        <w:t>'</w:t>
      </w:r>
      <w:r>
        <w:rPr>
          <w:rtl/>
        </w:rPr>
        <w:t>מי את</w:t>
      </w:r>
      <w:r>
        <w:rPr>
          <w:rFonts w:hint="cs"/>
          <w:rtl/>
        </w:rPr>
        <w:t>ה'". וראה להלן הערה 1765 שכתב שם תשובה נוספת על שאלה זו.</w:t>
      </w:r>
    </w:p>
  </w:footnote>
  <w:footnote w:id="261">
    <w:p w:rsidR="005E6541" w:rsidRDefault="005E6541" w:rsidP="00572705">
      <w:pPr>
        <w:pStyle w:val="FootnoteText"/>
        <w:rPr>
          <w:rFonts w:hint="cs"/>
        </w:rPr>
      </w:pPr>
      <w:r>
        <w:rPr>
          <w:rtl/>
        </w:rPr>
        <w:t>&lt;</w:t>
      </w:r>
      <w:r>
        <w:rPr>
          <w:rStyle w:val="FootnoteReference"/>
        </w:rPr>
        <w:footnoteRef/>
      </w:r>
      <w:r>
        <w:rPr>
          <w:rtl/>
        </w:rPr>
        <w:t>&gt;</w:t>
      </w:r>
      <w:r>
        <w:rPr>
          <w:rFonts w:hint="cs"/>
          <w:rtl/>
        </w:rPr>
        <w:t xml:space="preserve"> נראה שאין כוונתו לומר שכל מי שמתבודד ומתרכז בלימודו פעם אחת הוא תלמיד חכם גדול, אלא כוונתו היא שהואיל ואותו אדם ראה כך את רבי יוסי בן קסמא בתלמודו, לכך הוא הסיק מכך שמן הסתם כך נוהג ר"י ב"ק תמיד בלימודו, שאין סבה לומר שעשה כן רק באותו פעם. ובודאי הלומד כך בתמידיות הוא תלמיד חכם גדול. ומעין זה כתב בתפארת ישראל פ"ה [פח:], שכאשר רבי יוסי בן קסמא נוכח לדעת מעשה גדול אחד שעשה רבי יוחנן בן תרדיון [ע"ז יח.], הוא הסיק מכך שרבי יוחנן בן תרדיון "הוא צדיק גמור בקיום כל המצות, והוא בן עולם הבא" [לשונו שם]. </w:t>
      </w:r>
    </w:p>
  </w:footnote>
  <w:footnote w:id="262">
    <w:p w:rsidR="005E6541" w:rsidRDefault="005E6541" w:rsidP="00BF069A">
      <w:pPr>
        <w:pStyle w:val="FootnoteText"/>
        <w:rPr>
          <w:rFonts w:hint="cs"/>
        </w:rPr>
      </w:pPr>
      <w:r>
        <w:rPr>
          <w:rtl/>
        </w:rPr>
        <w:t>&lt;</w:t>
      </w:r>
      <w:r>
        <w:rPr>
          <w:rStyle w:val="FootnoteReference"/>
        </w:rPr>
        <w:footnoteRef/>
      </w:r>
      <w:r>
        <w:rPr>
          <w:rtl/>
        </w:rPr>
        <w:t>&gt;</w:t>
      </w:r>
      <w:r>
        <w:rPr>
          <w:rFonts w:hint="cs"/>
          <w:rtl/>
        </w:rPr>
        <w:t xml:space="preserve"> פירוש - אם רבי יוסי ב"ק אינו ממקום תורה, אזי אותו אדם לא יצטרך להשפיע עליו כל כך הרבה בכדי שיואיל לדור במקומו. אך אם רבי יוסי בן קסמא הוא ממקום תורה, אזי אותו אדם יצטרך להשפיע עליו כל טוב בכדי שיאות לבוא ולדור במקומו. לכך אותו אדם שאל את רבי יוסי בן קסמא מאיזה מקום הוא, כי תהיה נפקא מינה גדולה מתשובתו. ומכאן ואילך יבוא ליישב את שאלתו החמישית והששית על הברייתא [מדוע רבי יוסי בן קסמא משיב שהוא ממקום של חכמים וסופרים, הרי הוא לא נשאל על כך. וכן מנין ידע רבי יוסי בן קסמא שמקומו של אותו אדם לא היה מקום תורה].  </w:t>
      </w:r>
    </w:p>
  </w:footnote>
  <w:footnote w:id="263">
    <w:p w:rsidR="005E6541" w:rsidRDefault="005E6541" w:rsidP="00A0151C">
      <w:pPr>
        <w:pStyle w:val="FootnoteText"/>
        <w:rPr>
          <w:rFonts w:hint="cs"/>
        </w:rPr>
      </w:pPr>
      <w:r>
        <w:rPr>
          <w:rtl/>
        </w:rPr>
        <w:t>&lt;</w:t>
      </w:r>
      <w:r>
        <w:rPr>
          <w:rStyle w:val="FootnoteReference"/>
        </w:rPr>
        <w:footnoteRef/>
      </w:r>
      <w:r>
        <w:rPr>
          <w:rtl/>
        </w:rPr>
        <w:t>&gt;</w:t>
      </w:r>
      <w:r>
        <w:rPr>
          <w:rFonts w:hint="cs"/>
          <w:rtl/>
        </w:rPr>
        <w:t xml:space="preserve"> של אותו אדם.</w:t>
      </w:r>
    </w:p>
  </w:footnote>
  <w:footnote w:id="264">
    <w:p w:rsidR="005E6541" w:rsidRDefault="005E6541" w:rsidP="00A0151C">
      <w:pPr>
        <w:pStyle w:val="FootnoteText"/>
        <w:rPr>
          <w:rFonts w:hint="cs"/>
          <w:rtl/>
        </w:rPr>
      </w:pPr>
      <w:r>
        <w:rPr>
          <w:rtl/>
        </w:rPr>
        <w:t>&lt;</w:t>
      </w:r>
      <w:r>
        <w:rPr>
          <w:rStyle w:val="FootnoteReference"/>
        </w:rPr>
        <w:footnoteRef/>
      </w:r>
      <w:r>
        <w:rPr>
          <w:rtl/>
        </w:rPr>
        <w:t>&gt;</w:t>
      </w:r>
      <w:r>
        <w:rPr>
          <w:rFonts w:hint="cs"/>
          <w:rtl/>
        </w:rPr>
        <w:t xml:space="preserve"> של רבי יוסי בן קסמא.</w:t>
      </w:r>
    </w:p>
  </w:footnote>
  <w:footnote w:id="265">
    <w:p w:rsidR="005E6541" w:rsidRDefault="005E6541" w:rsidP="00A0151C">
      <w:pPr>
        <w:pStyle w:val="FootnoteText"/>
        <w:rPr>
          <w:rFonts w:hint="cs"/>
        </w:rPr>
      </w:pPr>
      <w:r>
        <w:rPr>
          <w:rtl/>
        </w:rPr>
        <w:t>&lt;</w:t>
      </w:r>
      <w:r>
        <w:rPr>
          <w:rStyle w:val="FootnoteReference"/>
        </w:rPr>
        <w:footnoteRef/>
      </w:r>
      <w:r>
        <w:rPr>
          <w:rtl/>
        </w:rPr>
        <w:t>&gt;</w:t>
      </w:r>
      <w:r>
        <w:rPr>
          <w:rFonts w:hint="cs"/>
          <w:rtl/>
        </w:rPr>
        <w:t xml:space="preserve"> פירוש - רבי יוסי בן קסמא הבין את המטרה המסתתרת מאחורי שאלת אותו אדם, ומיד השיב לו, שאכן הוא [רבי יוסי ב"ק] מגיע ממקום תורה, ואותו אדם מגיע ממקום שאינו מקום תורה, ולכך אין רבי יוסי ב"ק חפץ לעזוב את מקומו לטובת מקומו של אותו אדם. </w:t>
      </w:r>
    </w:p>
  </w:footnote>
  <w:footnote w:id="266">
    <w:p w:rsidR="005E6541" w:rsidRDefault="005E6541" w:rsidP="00BA0DEB">
      <w:pPr>
        <w:pStyle w:val="FootnoteText"/>
        <w:rPr>
          <w:rFonts w:hint="cs"/>
          <w:rtl/>
        </w:rPr>
      </w:pPr>
      <w:r>
        <w:rPr>
          <w:rtl/>
        </w:rPr>
        <w:t>&lt;</w:t>
      </w:r>
      <w:r>
        <w:rPr>
          <w:rStyle w:val="FootnoteReference"/>
        </w:rPr>
        <w:footnoteRef/>
      </w:r>
      <w:r>
        <w:rPr>
          <w:rtl/>
        </w:rPr>
        <w:t>&gt;</w:t>
      </w:r>
      <w:r>
        <w:rPr>
          <w:rFonts w:hint="cs"/>
          <w:rtl/>
        </w:rPr>
        <w:t xml:space="preserve"> מיישב בזה את שאלתו הרביעית על הברייתא, והיא: "למה הוצרך להוסיף 'עמנו', לא היה לו לומר רק 'רצונך שתדור במקומינו" [לשונו למעלה לאחר ציון 1566].</w:t>
      </w:r>
    </w:p>
  </w:footnote>
  <w:footnote w:id="267">
    <w:p w:rsidR="005E6541" w:rsidRDefault="005E6541" w:rsidP="00EA39E6">
      <w:pPr>
        <w:pStyle w:val="FootnoteText"/>
        <w:rPr>
          <w:rFonts w:hint="cs"/>
        </w:rPr>
      </w:pPr>
      <w:r>
        <w:rPr>
          <w:rtl/>
        </w:rPr>
        <w:t>&lt;</w:t>
      </w:r>
      <w:r>
        <w:rPr>
          <w:rStyle w:val="FootnoteReference"/>
        </w:rPr>
        <w:footnoteRef/>
      </w:r>
      <w:r>
        <w:rPr>
          <w:rtl/>
        </w:rPr>
        <w:t>&gt;</w:t>
      </w:r>
      <w:r>
        <w:rPr>
          <w:rFonts w:hint="cs"/>
          <w:rtl/>
        </w:rPr>
        <w:t xml:space="preserve"> להנאתנו ולטובתנו, שיתן לנו עצות מועילות, אך לא שילמדנו תורה, וכמו שמבאר. </w:t>
      </w:r>
    </w:p>
  </w:footnote>
  <w:footnote w:id="268">
    <w:p w:rsidR="005E6541" w:rsidRDefault="005E6541" w:rsidP="00EA39E6">
      <w:pPr>
        <w:pStyle w:val="FootnoteText"/>
        <w:rPr>
          <w:rFonts w:hint="cs"/>
        </w:rPr>
      </w:pPr>
      <w:r>
        <w:rPr>
          <w:rtl/>
        </w:rPr>
        <w:t>&lt;</w:t>
      </w:r>
      <w:r>
        <w:rPr>
          <w:rStyle w:val="FootnoteReference"/>
        </w:rPr>
        <w:footnoteRef/>
      </w:r>
      <w:r>
        <w:rPr>
          <w:rtl/>
        </w:rPr>
        <w:t>&gt;</w:t>
      </w:r>
      <w:r>
        <w:rPr>
          <w:rFonts w:hint="cs"/>
          <w:rtl/>
        </w:rPr>
        <w:t xml:space="preserve"> שתיבת "עמנו" מורה שאתה תשמשנו ותהיה טפל אלינו, ולא שתהיה לנו לראש, וכמו שמבאר.</w:t>
      </w:r>
    </w:p>
  </w:footnote>
  <w:footnote w:id="269">
    <w:p w:rsidR="005E6541" w:rsidRDefault="005E6541" w:rsidP="00C45468">
      <w:pPr>
        <w:pStyle w:val="FootnoteText"/>
        <w:rPr>
          <w:rFonts w:hint="cs"/>
        </w:rPr>
      </w:pPr>
      <w:r>
        <w:rPr>
          <w:rtl/>
        </w:rPr>
        <w:t>&lt;</w:t>
      </w:r>
      <w:r>
        <w:rPr>
          <w:rStyle w:val="FootnoteReference"/>
        </w:rPr>
        <w:footnoteRef/>
      </w:r>
      <w:r>
        <w:rPr>
          <w:rtl/>
        </w:rPr>
        <w:t>&gt;</w:t>
      </w:r>
      <w:r>
        <w:rPr>
          <w:rFonts w:hint="cs"/>
          <w:rtl/>
        </w:rPr>
        <w:t xml:space="preserve"> מיישב בזה שאלה נוספת של האברבנאל [השביעית, שלא הובאה עד כה], וז"ל האברבנאל: "אף שנודה שבמקום זה האיש לא היו בעלי תורה, אם היו בוחרים ברבי יוסי להרביץ תורה ביניהם וללמוד ממנו, למה לא ידור בתוכם כדי לזכות את הרבים, ויהיה [למעלה פ"א מי"ב] 'מתלמידיו של אהרן, אוהב שלום ורודף שלום אוהב את הבריות ומקרבן לתורה'". </w:t>
      </w:r>
    </w:p>
  </w:footnote>
  <w:footnote w:id="270">
    <w:p w:rsidR="005E6541" w:rsidRDefault="005E6541" w:rsidP="00E95486">
      <w:pPr>
        <w:pStyle w:val="FootnoteText"/>
        <w:rPr>
          <w:rFonts w:hint="cs"/>
        </w:rPr>
      </w:pPr>
      <w:r>
        <w:rPr>
          <w:rtl/>
        </w:rPr>
        <w:t>&lt;</w:t>
      </w:r>
      <w:r>
        <w:rPr>
          <w:rStyle w:val="FootnoteReference"/>
        </w:rPr>
        <w:footnoteRef/>
      </w:r>
      <w:r>
        <w:rPr>
          <w:rtl/>
        </w:rPr>
        <w:t>&gt;</w:t>
      </w:r>
      <w:r>
        <w:rPr>
          <w:rFonts w:hint="cs"/>
          <w:rtl/>
        </w:rPr>
        <w:t xml:space="preserve"> למעלה [פ"ב מ"ב] אמרו "יפה תלמוד תורה עם דרך ארץ", וכתב שם בשאלתו הראשונה על המשנה [תקיא.], וז"ל: "ויש לשאול במאמר הזה, כי לפי הנראה היה לו לומר 'יפה תלמוד תורה כאשר עמה דרך ארץ', ולא 'תורה עם דרך ארץ', כי עשה עיקר דרך ארץ". הרי תיבת "עם" מורה שהטפל מתחבר לעיקר. וראה שם הערה 217 שנתבאר שכך היא דעת רבינו תם [תוספות ישנים יומא פה: ד"ה תשובה].  </w:t>
      </w:r>
    </w:p>
  </w:footnote>
  <w:footnote w:id="271">
    <w:p w:rsidR="005E6541" w:rsidRDefault="005E6541" w:rsidP="001E20D5">
      <w:pPr>
        <w:pStyle w:val="FootnoteText"/>
        <w:rPr>
          <w:rFonts w:hint="cs"/>
          <w:rtl/>
        </w:rPr>
      </w:pPr>
      <w:r>
        <w:rPr>
          <w:rtl/>
        </w:rPr>
        <w:t>&lt;</w:t>
      </w:r>
      <w:r>
        <w:rPr>
          <w:rStyle w:val="FootnoteReference"/>
        </w:rPr>
        <w:footnoteRef/>
      </w:r>
      <w:r>
        <w:rPr>
          <w:rtl/>
        </w:rPr>
        <w:t>&gt;</w:t>
      </w:r>
      <w:r>
        <w:rPr>
          <w:rFonts w:hint="cs"/>
          <w:rtl/>
        </w:rPr>
        <w:t xml:space="preserve"> שהוא אינו מעונין לדור אלא במקום תורה. אך אם היו רוצים שילמד להם תורה, אז רבי יוסי ב"ק היה נעתר לדור שם. ובמכתב מאליהו כרך ב, מאמר חנוכה, כתב: "איתא בפרק קנין התורה, מעשה ברבי יוסי בן קסמא... אין אני דר אלא במקום תורה. הרי שחשש רבי יוסי לדור במקום שאינו מקום תורה, אע"פ שלכאורה יוכל להשפיע שם ולהפכו למקום תורה, כי למרות כל גודל מדרגתו ראה בזה סכנה שמא הוא יושפע מהם. דבר גדול מאוד למדנו כאן, שאין דרך השפעת רוחניות ללכת אל הרחוקים מתורה, להתיישב עמהם במקומם ולהשתדל להשפיע עליהם שם. אלא הוא ישאר במקומו וישתדל לקרב אותם אליו ולהשפיע עליהם מאור תורתו. אז מכיון שהוא נמצא במקום תורתו, אין כל כך סכנה שיושפע מהם, כי סביבתו תגן עליו". אמנם במהר"ל כאן מבואר להיפך; אם בני אותה העיר היו חפצים שרבי יוסי בן קסמא ילמדם תורה, אזי ר"י ב"ק היה נעתר להם. אך הואיל והם רצו בו רק לטובתם ולהנאתם [לתת להם עצות], לכך סרב לבקשתם.  </w:t>
      </w:r>
    </w:p>
  </w:footnote>
  <w:footnote w:id="272">
    <w:p w:rsidR="005E6541" w:rsidRDefault="005E6541" w:rsidP="00193EA2">
      <w:pPr>
        <w:pStyle w:val="FootnoteText"/>
        <w:rPr>
          <w:rFonts w:hint="cs"/>
        </w:rPr>
      </w:pPr>
      <w:r>
        <w:rPr>
          <w:rtl/>
        </w:rPr>
        <w:t>&lt;</w:t>
      </w:r>
      <w:r>
        <w:rPr>
          <w:rStyle w:val="FootnoteReference"/>
        </w:rPr>
        <w:footnoteRef/>
      </w:r>
      <w:r>
        <w:rPr>
          <w:rtl/>
        </w:rPr>
        <w:t>&gt;</w:t>
      </w:r>
      <w:r>
        <w:rPr>
          <w:rFonts w:hint="cs"/>
          <w:rtl/>
        </w:rPr>
        <w:t xml:space="preserve"> כי אהבת תורה היא התקשרות והתדבקות הנפש בתורה, וכמו שכתב בנתיב יראת השם פ"ה [ב, לה:], וז"ל: "</w:t>
      </w:r>
      <w:r>
        <w:rPr>
          <w:rtl/>
        </w:rPr>
        <w:t>מי שאוהב רבנן</w:t>
      </w:r>
      <w:r>
        <w:rPr>
          <w:rFonts w:hint="cs"/>
          <w:rtl/>
        </w:rPr>
        <w:t>,</w:t>
      </w:r>
      <w:r>
        <w:rPr>
          <w:rtl/>
        </w:rPr>
        <w:t xml:space="preserve"> קשורה נפשו בתורה ובת</w:t>
      </w:r>
      <w:r>
        <w:rPr>
          <w:rFonts w:hint="cs"/>
          <w:rtl/>
        </w:rPr>
        <w:t>למידי חכמים,</w:t>
      </w:r>
      <w:r>
        <w:rPr>
          <w:rtl/>
        </w:rPr>
        <w:t xml:space="preserve"> כי מי שהוא אוהב את אחר</w:t>
      </w:r>
      <w:r>
        <w:rPr>
          <w:rFonts w:hint="cs"/>
          <w:rtl/>
        </w:rPr>
        <w:t>,</w:t>
      </w:r>
      <w:r>
        <w:rPr>
          <w:rtl/>
        </w:rPr>
        <w:t xml:space="preserve"> נפשו קשורה בו</w:t>
      </w:r>
      <w:r>
        <w:rPr>
          <w:rFonts w:hint="cs"/>
          <w:rtl/>
        </w:rPr>
        <w:t xml:space="preserve">" [הובא למעלה פ"ה הערה 2308]. ומחדש כאן שכאשר עוסק בתורה בהתבודדות ובתמידיות, מזה הוא מגיע לאהבת התורה ולהתקשרות בה. וכן למעלה פ"ה מכ"ב [תקלז.] כתב: "יש ספרים שגורסין [שם] 'ובה תהוי', כלומר שידבק נפשו בתורה". ופירוש "ובה תהוי" הוא שהאדם יהיה תמיד מונח בתורה, וכמו שכתב שם התויו"ט "'ובה תהוי' פירוש תדיר תדיר", ומזה יבוא "שידבק נפשו בתורה". ואודות שרציפות בתורה מביאה לאהבת התורה, ראה מה שכתב ה"לב אליהו" לרבנו אליהו לופיאן פרשת אמור, וז"ל: "המתמיד יש לו הנאה בחוש ממש מעצם הלמוד, כמו שהבעל תאוה נהנה בעת מלוי תאותו. ועוד הרבה יותר, כי נתוסף לו צמאון גדול והנאה יתרה על הנאתו בכל מלה ומלה בתורתנו הקדושה. ומי שאינו מתמיד לא ישיג את זה". והחזון איש כתב באגרותיו [ח"א אגרת ג]: "ללמוד שעה אחת ולהפסיק שעה אחת הוא קיום התוהו, האפס וההעדר. הרי זה זורע ושולח עליהם מים לסחפן. עיקר הלימוד הוא התמידי והבלתי נפסק". וראה בספר נפש שמשון התורה וקנינה, עמוד מה. </w:t>
      </w:r>
    </w:p>
  </w:footnote>
  <w:footnote w:id="273">
    <w:p w:rsidR="005E6541" w:rsidRDefault="005E6541" w:rsidP="00017FFC">
      <w:pPr>
        <w:pStyle w:val="FootnoteText"/>
        <w:rPr>
          <w:rFonts w:hint="cs"/>
        </w:rPr>
      </w:pPr>
      <w:r>
        <w:rPr>
          <w:rtl/>
        </w:rPr>
        <w:t>&lt;</w:t>
      </w:r>
      <w:r>
        <w:rPr>
          <w:rStyle w:val="FootnoteReference"/>
        </w:rPr>
        <w:footnoteRef/>
      </w:r>
      <w:r>
        <w:rPr>
          <w:rtl/>
        </w:rPr>
        <w:t>&gt;</w:t>
      </w:r>
      <w:r>
        <w:rPr>
          <w:rFonts w:hint="cs"/>
          <w:rtl/>
        </w:rPr>
        <w:t xml:space="preserve"> </w:t>
      </w:r>
      <w:r w:rsidRPr="00585EF0">
        <w:rPr>
          <w:rFonts w:hint="cs"/>
          <w:sz w:val="18"/>
          <w:rtl/>
        </w:rPr>
        <w:t xml:space="preserve">כן </w:t>
      </w:r>
      <w:r>
        <w:rPr>
          <w:rFonts w:hint="cs"/>
          <w:sz w:val="18"/>
          <w:rtl/>
        </w:rPr>
        <w:t xml:space="preserve">כתב </w:t>
      </w:r>
      <w:r w:rsidRPr="00585EF0">
        <w:rPr>
          <w:rFonts w:hint="cs"/>
          <w:sz w:val="18"/>
          <w:rtl/>
        </w:rPr>
        <w:t>למעלה [לפני ציון 1583]</w:t>
      </w:r>
      <w:r>
        <w:rPr>
          <w:rFonts w:hint="cs"/>
          <w:sz w:val="18"/>
          <w:rtl/>
        </w:rPr>
        <w:t>, וז"ל</w:t>
      </w:r>
      <w:r w:rsidRPr="00585EF0">
        <w:rPr>
          <w:rFonts w:hint="cs"/>
          <w:sz w:val="18"/>
          <w:rtl/>
        </w:rPr>
        <w:t>: "</w:t>
      </w:r>
      <w:r>
        <w:rPr>
          <w:rFonts w:hint="cs"/>
          <w:sz w:val="18"/>
          <w:rtl/>
        </w:rPr>
        <w:t>מפני דביקותו</w:t>
      </w:r>
      <w:r w:rsidRPr="00585EF0">
        <w:rPr>
          <w:sz w:val="18"/>
          <w:rtl/>
        </w:rPr>
        <w:t xml:space="preserve"> בתורה בדרך</w:t>
      </w:r>
      <w:r w:rsidRPr="00585EF0">
        <w:rPr>
          <w:rFonts w:hint="cs"/>
          <w:sz w:val="18"/>
          <w:rtl/>
        </w:rPr>
        <w:t>,</w:t>
      </w:r>
      <w:r w:rsidRPr="00585EF0">
        <w:rPr>
          <w:sz w:val="18"/>
          <w:rtl/>
        </w:rPr>
        <w:t xml:space="preserve"> היה גורם שאמר </w:t>
      </w:r>
      <w:r>
        <w:rPr>
          <w:rFonts w:hint="cs"/>
          <w:sz w:val="18"/>
          <w:rtl/>
        </w:rPr>
        <w:t>'</w:t>
      </w:r>
      <w:r w:rsidRPr="00585EF0">
        <w:rPr>
          <w:sz w:val="18"/>
          <w:rtl/>
        </w:rPr>
        <w:t>אם אתה נותן לי כל כסף וזהב שבעולם וכו'</w:t>
      </w:r>
      <w:r>
        <w:rPr>
          <w:rFonts w:hint="cs"/>
          <w:sz w:val="18"/>
          <w:rtl/>
        </w:rPr>
        <w:t>'</w:t>
      </w:r>
      <w:r w:rsidRPr="00585EF0">
        <w:rPr>
          <w:sz w:val="18"/>
          <w:rtl/>
        </w:rPr>
        <w:t>, כי מאחר שכל כך היה מתבודד בדרך בתורה</w:t>
      </w:r>
      <w:r w:rsidRPr="00585EF0">
        <w:rPr>
          <w:rFonts w:hint="cs"/>
          <w:sz w:val="18"/>
          <w:rtl/>
        </w:rPr>
        <w:t>,</w:t>
      </w:r>
      <w:r w:rsidRPr="00585EF0">
        <w:rPr>
          <w:sz w:val="18"/>
          <w:rtl/>
        </w:rPr>
        <w:t xml:space="preserve"> היה דבק בתורה לגמרי, עד שלא רצה להפרד מן התורה אפילו אם יתנו לו כל כסף וזהב שבעולם</w:t>
      </w:r>
      <w:r>
        <w:rPr>
          <w:rFonts w:hint="cs"/>
          <w:rtl/>
        </w:rPr>
        <w:t xml:space="preserve">". ויש לדייק מדבריו כאן ולמעלה, שאם רבי יוסי בן קסמא לא היה בדרך ושקוע בלימודו, אז לא היה משיב כן. וזה צריך ביאור, שהרי רבי יוסי ב"ק השיב כהלכה וכאמת, שאין ראוי לעבור למקום שאינו מקום תורה אם בני המקום אינם חפצים שילמדם, ומדוע סרובו של רבי יוסי ב"ק לדור שם </w:t>
      </w:r>
      <w:r>
        <w:rPr>
          <w:rFonts w:hint="cs"/>
          <w:sz w:val="18"/>
          <w:rtl/>
        </w:rPr>
        <w:t>י</w:t>
      </w:r>
      <w:r w:rsidRPr="00585EF0">
        <w:rPr>
          <w:rFonts w:hint="cs"/>
          <w:sz w:val="18"/>
          <w:rtl/>
        </w:rPr>
        <w:t>תלה בהיותו שקוע בלימודו</w:t>
      </w:r>
      <w:r>
        <w:rPr>
          <w:rFonts w:hint="cs"/>
          <w:sz w:val="18"/>
          <w:rtl/>
        </w:rPr>
        <w:t xml:space="preserve"> [אך לולא שקיעות זו לא היה משיב כפי שהשיב], </w:t>
      </w:r>
      <w:r>
        <w:rPr>
          <w:rFonts w:hint="cs"/>
          <w:rtl/>
        </w:rPr>
        <w:t>הרי את האמת השיב, ומדוע שאמת זו לא תאמר אף אם רבי יוסי ב"ק לא היה מתבודד בלימודו. וצריך לומר, שהואיל והציעו לר"י ב"ק סכום עתק, הרי מצד ההלכה היה רשאי לעבור לדור שם, כי סוף סוף אין בזה שום איסור. ואף שיש לחשוש שלא יקיים שם מצות תלמוד תורה כדבעי, מ"מ אין בזה איסור לדור שמה. אך עכשיו שהיה שקוע בתלמודו, סירב לדור בעיר אחרת מחמת דביקותו בתורה.</w:t>
      </w:r>
    </w:p>
  </w:footnote>
  <w:footnote w:id="274">
    <w:p w:rsidR="005E6541" w:rsidRDefault="005E6541" w:rsidP="00D07924">
      <w:pPr>
        <w:pStyle w:val="FootnoteText"/>
        <w:rPr>
          <w:rFonts w:hint="cs"/>
          <w:rtl/>
        </w:rPr>
      </w:pPr>
      <w:r>
        <w:rPr>
          <w:rtl/>
        </w:rPr>
        <w:t>&lt;</w:t>
      </w:r>
      <w:r>
        <w:rPr>
          <w:rStyle w:val="FootnoteReference"/>
        </w:rPr>
        <w:footnoteRef/>
      </w:r>
      <w:r>
        <w:rPr>
          <w:rtl/>
        </w:rPr>
        <w:t>&gt;</w:t>
      </w:r>
      <w:r>
        <w:rPr>
          <w:rFonts w:hint="cs"/>
          <w:rtl/>
        </w:rPr>
        <w:t xml:space="preserve"> פירוש - יש הגורסין בברייתא שרבי יוסי בן קסמא השיב לאותו אדם כך: "אמרתי לו בני, אם אתה נותן לי כל כסף וזהב וכו' איני דר אלא במקום תורה. &amp;</w:t>
      </w:r>
      <w:r w:rsidRPr="00AB739B">
        <w:rPr>
          <w:rFonts w:hint="cs"/>
          <w:b/>
          <w:bCs/>
          <w:rtl/>
        </w:rPr>
        <w:t>ולא עוד</w:t>
      </w:r>
      <w:r>
        <w:rPr>
          <w:rFonts w:hint="cs"/>
          <w:rtl/>
        </w:rPr>
        <w:t>^, בשעת פטירתו של אדם אין מלוין לו לאדם לא כסף ולא זהב וכו'" [ואע"פ שכתב כאן "ולא עוד שאין", מהמשך דבריו מבואר שהגירסא היא כמו שכתבנו]. וגירסא זו לא הובאה במדור שנויי נוסחאות הנדפס בשולי המשניות.</w:t>
      </w:r>
    </w:p>
  </w:footnote>
  <w:footnote w:id="275">
    <w:p w:rsidR="005E6541" w:rsidRDefault="005E6541" w:rsidP="006355DF">
      <w:pPr>
        <w:pStyle w:val="FootnoteText"/>
        <w:rPr>
          <w:rFonts w:hint="cs"/>
          <w:rtl/>
        </w:rPr>
      </w:pPr>
      <w:r>
        <w:rPr>
          <w:rtl/>
        </w:rPr>
        <w:t>&lt;</w:t>
      </w:r>
      <w:r>
        <w:rPr>
          <w:rStyle w:val="FootnoteReference"/>
        </w:rPr>
        <w:footnoteRef/>
      </w:r>
      <w:r>
        <w:rPr>
          <w:rtl/>
        </w:rPr>
        <w:t>&gt;</w:t>
      </w:r>
      <w:r>
        <w:rPr>
          <w:rFonts w:hint="cs"/>
          <w:rtl/>
        </w:rPr>
        <w:t xml:space="preserve"> פירוש - הסיפא של דברי רבי יוסי בן קסמא ["אין מלוין לו לאדם לא כסף ולא זהב"] היא מילתא בפני עצמה, ואינה המשך לרישא של דבריו ["איני דר אלא במקום תורה"], וכמו שמבאר.</w:t>
      </w:r>
    </w:p>
  </w:footnote>
  <w:footnote w:id="276">
    <w:p w:rsidR="005E6541" w:rsidRDefault="005E6541" w:rsidP="009A1C60">
      <w:pPr>
        <w:pStyle w:val="FootnoteText"/>
        <w:rPr>
          <w:rFonts w:hint="cs"/>
        </w:rPr>
      </w:pPr>
      <w:r>
        <w:rPr>
          <w:rtl/>
        </w:rPr>
        <w:t>&lt;</w:t>
      </w:r>
      <w:r>
        <w:rPr>
          <w:rStyle w:val="FootnoteReference"/>
        </w:rPr>
        <w:footnoteRef/>
      </w:r>
      <w:r>
        <w:rPr>
          <w:rtl/>
        </w:rPr>
        <w:t>&gt;</w:t>
      </w:r>
      <w:r>
        <w:rPr>
          <w:rFonts w:hint="cs"/>
          <w:rtl/>
        </w:rPr>
        <w:t xml:space="preserve"> וזו הרישא של דברי רבי יוסי בן קסמא ["אם אתה נותן לי כל כסף וזהב שבעולם איני דר אלא במקום תורה"], וזאת משום שבשביל התורה האדם זוכה לכל הברכות, שהן יותר מכסף וזהב. וכן נאמר [תהלים קיט, עב] "טוב לי תורת פיך מאלפי זהב וכסף". וכן נאמר על דברי תורה [תהלים יט, יא] "</w:t>
      </w:r>
      <w:r>
        <w:rPr>
          <w:rtl/>
        </w:rPr>
        <w:t>הנחמדים מזהב ומפז רב ומתוקים מדבש ונפת צופים</w:t>
      </w:r>
      <w:r>
        <w:rPr>
          <w:rFonts w:hint="cs"/>
          <w:rtl/>
        </w:rPr>
        <w:t xml:space="preserve">". וכן למעלה במשנה ו [לאחר ציון 524] הביא את המדרש [שמו"ר לג, א] המבאר להדיא </w:t>
      </w:r>
      <w:r w:rsidRPr="001555BB">
        <w:rPr>
          <w:rFonts w:hint="cs"/>
          <w:sz w:val="18"/>
          <w:rtl/>
        </w:rPr>
        <w:t>שהתורה עדיפה על זהב וכסף. ו</w:t>
      </w:r>
      <w:r>
        <w:rPr>
          <w:rFonts w:hint="cs"/>
          <w:sz w:val="18"/>
          <w:rtl/>
        </w:rPr>
        <w:t xml:space="preserve">ביאר שם שלשה הסברים לכך: </w:t>
      </w:r>
      <w:r>
        <w:rPr>
          <w:rFonts w:hint="cs"/>
          <w:rtl/>
        </w:rPr>
        <w:t xml:space="preserve">(א) העושר של תורה כולל את שתי המעלות של כסף וזהב בחדא מחתא. (ב) העושר של תורה הוא נצחי מקויים, והעושר של נכסים אינו נצחי. (ג) </w:t>
      </w:r>
      <w:r>
        <w:rPr>
          <w:rStyle w:val="FrankRuehl14"/>
          <w:rFonts w:cs="Monotype Hadassah" w:hint="cs"/>
          <w:sz w:val="18"/>
          <w:szCs w:val="18"/>
          <w:rtl/>
        </w:rPr>
        <w:t>"</w:t>
      </w:r>
      <w:r w:rsidRPr="001555BB">
        <w:rPr>
          <w:rStyle w:val="FrankRuehl14"/>
          <w:rFonts w:cs="Monotype Hadassah"/>
          <w:sz w:val="18"/>
          <w:szCs w:val="18"/>
          <w:rtl/>
        </w:rPr>
        <w:t xml:space="preserve">התבאר למעלה </w:t>
      </w:r>
      <w:r>
        <w:rPr>
          <w:rFonts w:hint="cs"/>
          <w:sz w:val="18"/>
          <w:rtl/>
          <w:lang w:val="en-US"/>
        </w:rPr>
        <w:t>[</w:t>
      </w:r>
      <w:r w:rsidRPr="001555BB">
        <w:rPr>
          <w:rFonts w:hint="cs"/>
          <w:sz w:val="18"/>
          <w:rtl/>
          <w:lang w:val="en-US"/>
        </w:rPr>
        <w:t>פ"ה מכ"ב</w:t>
      </w:r>
      <w:r>
        <w:rPr>
          <w:rStyle w:val="FrankRuehl14"/>
          <w:rFonts w:cs="Monotype Hadassah" w:hint="cs"/>
          <w:sz w:val="18"/>
          <w:szCs w:val="18"/>
          <w:rtl/>
        </w:rPr>
        <w:t>]</w:t>
      </w:r>
      <w:r w:rsidRPr="001555BB">
        <w:rPr>
          <w:rStyle w:val="FrankRuehl14"/>
          <w:rFonts w:cs="Monotype Hadassah" w:hint="cs"/>
          <w:sz w:val="18"/>
          <w:szCs w:val="18"/>
          <w:rtl/>
        </w:rPr>
        <w:t xml:space="preserve"> </w:t>
      </w:r>
      <w:r w:rsidRPr="001555BB">
        <w:rPr>
          <w:rStyle w:val="FrankRuehl14"/>
          <w:rFonts w:cs="Monotype Hadassah"/>
          <w:sz w:val="18"/>
          <w:szCs w:val="18"/>
          <w:rtl/>
        </w:rPr>
        <w:t xml:space="preserve">אצל </w:t>
      </w:r>
      <w:r>
        <w:rPr>
          <w:rStyle w:val="FrankRuehl14"/>
          <w:rFonts w:cs="Monotype Hadassah" w:hint="cs"/>
          <w:sz w:val="18"/>
          <w:szCs w:val="18"/>
          <w:rtl/>
        </w:rPr>
        <w:t>'</w:t>
      </w:r>
      <w:r w:rsidRPr="001555BB">
        <w:rPr>
          <w:rStyle w:val="FrankRuehl14"/>
          <w:rFonts w:cs="Monotype Hadassah"/>
          <w:sz w:val="18"/>
          <w:szCs w:val="18"/>
          <w:rtl/>
        </w:rPr>
        <w:t>הפוך בה דכולא בה</w:t>
      </w:r>
      <w:r>
        <w:rPr>
          <w:rStyle w:val="FrankRuehl14"/>
          <w:rFonts w:cs="Monotype Hadassah" w:hint="cs"/>
          <w:sz w:val="18"/>
          <w:szCs w:val="18"/>
          <w:rtl/>
        </w:rPr>
        <w:t>'</w:t>
      </w:r>
      <w:r w:rsidRPr="001555BB">
        <w:rPr>
          <w:rStyle w:val="FrankRuehl14"/>
          <w:rFonts w:cs="Monotype Hadassah" w:hint="cs"/>
          <w:sz w:val="18"/>
          <w:szCs w:val="18"/>
          <w:rtl/>
        </w:rPr>
        <w:t>,</w:t>
      </w:r>
      <w:r w:rsidRPr="001555BB">
        <w:rPr>
          <w:rStyle w:val="FrankRuehl14"/>
          <w:rFonts w:cs="Monotype Hadassah"/>
          <w:sz w:val="18"/>
          <w:szCs w:val="18"/>
          <w:rtl/>
        </w:rPr>
        <w:t xml:space="preserve"> והרי התורה עושר דכולא בה</w:t>
      </w:r>
      <w:r>
        <w:rPr>
          <w:rFonts w:hint="cs"/>
          <w:rtl/>
        </w:rPr>
        <w:t xml:space="preserve">" [לשונו שם לפני ציון 532], והוא שבחינת "דכולא בה" של תורה חלה גם על העושר של תורה. לכך בודאי עשירות שכוללת הכל עולה לאין ערוך על עשירות שאינה כוללת הכל. וזהו מה שכתב כאן ש"בשביל התורה האדם זוכה לכל הברכות, חשובים יותר מן כסף וזהב". </w:t>
      </w:r>
    </w:p>
  </w:footnote>
  <w:footnote w:id="277">
    <w:p w:rsidR="005E6541" w:rsidRDefault="005E6541" w:rsidP="00E7533C">
      <w:pPr>
        <w:pStyle w:val="FootnoteText"/>
        <w:rPr>
          <w:rFonts w:hint="cs"/>
        </w:rPr>
      </w:pPr>
      <w:r>
        <w:rPr>
          <w:rtl/>
        </w:rPr>
        <w:t>&lt;</w:t>
      </w:r>
      <w:r>
        <w:rPr>
          <w:rStyle w:val="FootnoteReference"/>
        </w:rPr>
        <w:footnoteRef/>
      </w:r>
      <w:r>
        <w:rPr>
          <w:rtl/>
        </w:rPr>
        <w:t>&gt;</w:t>
      </w:r>
      <w:r>
        <w:rPr>
          <w:rFonts w:hint="cs"/>
          <w:rtl/>
        </w:rPr>
        <w:t xml:space="preserve"> אודות שהתורה נותנת שכר לעולם הבא, כן אמרו למעלה פ"ב מ"ז "קנה לו דברי תורה, קנה לו חיי העולם הבא". ובברייתא הקודמת אמרו "גדולה תורה שהיא נותנת חיים לעושיה בעולם הזה ובעולם הבא", והובאו שם שבעה פסוקים להוכיח זאת</w:t>
      </w:r>
      <w:r w:rsidRPr="00EE31D1">
        <w:rPr>
          <w:rFonts w:hint="cs"/>
          <w:sz w:val="18"/>
          <w:rtl/>
        </w:rPr>
        <w:t>, וכתב שם לבאר [לאחר ציון 1343], וז"ל: "</w:t>
      </w:r>
      <w:r w:rsidRPr="00EE31D1">
        <w:rPr>
          <w:sz w:val="18"/>
          <w:rtl/>
        </w:rPr>
        <w:t>דע</w:t>
      </w:r>
      <w:r w:rsidRPr="00EE31D1">
        <w:rPr>
          <w:rFonts w:hint="cs"/>
          <w:sz w:val="18"/>
          <w:rtl/>
        </w:rPr>
        <w:t>,</w:t>
      </w:r>
      <w:r w:rsidRPr="00EE31D1">
        <w:rPr>
          <w:sz w:val="18"/>
          <w:rtl/>
        </w:rPr>
        <w:t xml:space="preserve"> כי הביא </w:t>
      </w:r>
      <w:r w:rsidRPr="00EE31D1">
        <w:rPr>
          <w:rFonts w:hint="cs"/>
          <w:sz w:val="18"/>
          <w:rtl/>
        </w:rPr>
        <w:t>שבעה</w:t>
      </w:r>
      <w:r w:rsidRPr="00EE31D1">
        <w:rPr>
          <w:sz w:val="18"/>
          <w:rtl/>
        </w:rPr>
        <w:t xml:space="preserve"> פסוקים</w:t>
      </w:r>
      <w:r w:rsidRPr="00EE31D1">
        <w:rPr>
          <w:rFonts w:hint="cs"/>
          <w:sz w:val="18"/>
          <w:rtl/>
        </w:rPr>
        <w:t>,</w:t>
      </w:r>
      <w:r w:rsidRPr="00EE31D1">
        <w:rPr>
          <w:sz w:val="18"/>
          <w:rtl/>
        </w:rPr>
        <w:t xml:space="preserve"> ובאלו ז' פסוקים בא לבאר כי יש לתורה החיים הנצחיים, כי יש חיים למעלה מחיים</w:t>
      </w:r>
      <w:r w:rsidRPr="00EE31D1">
        <w:rPr>
          <w:rFonts w:hint="cs"/>
          <w:sz w:val="18"/>
          <w:rtl/>
        </w:rPr>
        <w:t>;</w:t>
      </w:r>
      <w:r w:rsidRPr="00EE31D1">
        <w:rPr>
          <w:sz w:val="18"/>
          <w:rtl/>
        </w:rPr>
        <w:t xml:space="preserve"> כי יש קצרים</w:t>
      </w:r>
      <w:r w:rsidRPr="00EE31D1">
        <w:rPr>
          <w:rFonts w:hint="cs"/>
          <w:sz w:val="18"/>
          <w:rtl/>
        </w:rPr>
        <w:t>,</w:t>
      </w:r>
      <w:r w:rsidRPr="00EE31D1">
        <w:rPr>
          <w:sz w:val="18"/>
          <w:rtl/>
        </w:rPr>
        <w:t xml:space="preserve"> ויש ארוכים יותר</w:t>
      </w:r>
      <w:r w:rsidRPr="00EE31D1">
        <w:rPr>
          <w:rFonts w:hint="cs"/>
          <w:sz w:val="18"/>
          <w:rtl/>
        </w:rPr>
        <w:t>,</w:t>
      </w:r>
      <w:r w:rsidRPr="00EE31D1">
        <w:rPr>
          <w:sz w:val="18"/>
          <w:rtl/>
        </w:rPr>
        <w:t xml:space="preserve"> ויש עוד יותר</w:t>
      </w:r>
      <w:r w:rsidRPr="00EE31D1">
        <w:rPr>
          <w:rFonts w:hint="cs"/>
          <w:sz w:val="18"/>
          <w:rtl/>
        </w:rPr>
        <w:t>,</w:t>
      </w:r>
      <w:r w:rsidRPr="00EE31D1">
        <w:rPr>
          <w:sz w:val="18"/>
          <w:rtl/>
        </w:rPr>
        <w:t xml:space="preserve"> עד שיש חיים נצחיים. ובא לבאר שעל ידי התורה יקנה החיים הנצחיים</w:t>
      </w:r>
      <w:r>
        <w:rPr>
          <w:rFonts w:hint="cs"/>
          <w:rtl/>
        </w:rPr>
        <w:t xml:space="preserve">", </w:t>
      </w:r>
      <w:r w:rsidRPr="00E7533C">
        <w:rPr>
          <w:rFonts w:hint="cs"/>
          <w:sz w:val="18"/>
          <w:rtl/>
        </w:rPr>
        <w:t>ושם הערה 1344. ובסוף הביאור לברייתא שם כתב [לאחר ציון 1472]: "</w:t>
      </w:r>
      <w:r w:rsidRPr="00E7533C">
        <w:rPr>
          <w:sz w:val="18"/>
          <w:rtl/>
        </w:rPr>
        <w:t>הרי לך כי התחיל ממדריגה התחתונה</w:t>
      </w:r>
      <w:r w:rsidRPr="00E7533C">
        <w:rPr>
          <w:rFonts w:hint="cs"/>
          <w:sz w:val="18"/>
          <w:rtl/>
        </w:rPr>
        <w:t>,</w:t>
      </w:r>
      <w:r w:rsidRPr="00E7533C">
        <w:rPr>
          <w:sz w:val="18"/>
          <w:rtl/>
        </w:rPr>
        <w:t xml:space="preserve"> וסיים במדריגה העליונה</w:t>
      </w:r>
      <w:r w:rsidRPr="00E7533C">
        <w:rPr>
          <w:rFonts w:hint="cs"/>
          <w:sz w:val="18"/>
          <w:rtl/>
        </w:rPr>
        <w:t>,</w:t>
      </w:r>
      <w:r w:rsidRPr="00E7533C">
        <w:rPr>
          <w:sz w:val="18"/>
          <w:rtl/>
        </w:rPr>
        <w:t xml:space="preserve"> הוא החיים של ע</w:t>
      </w:r>
      <w:r w:rsidRPr="00E7533C">
        <w:rPr>
          <w:rFonts w:hint="cs"/>
          <w:sz w:val="18"/>
          <w:rtl/>
        </w:rPr>
        <w:t>ולם הבא</w:t>
      </w:r>
      <w:r w:rsidRPr="00E7533C">
        <w:rPr>
          <w:sz w:val="18"/>
          <w:rtl/>
        </w:rPr>
        <w:t xml:space="preserve"> הנצחיים</w:t>
      </w:r>
      <w:r>
        <w:rPr>
          <w:rFonts w:hint="cs"/>
          <w:rtl/>
        </w:rPr>
        <w:t xml:space="preserve">". </w:t>
      </w:r>
    </w:p>
  </w:footnote>
  <w:footnote w:id="278">
    <w:p w:rsidR="005E6541" w:rsidRDefault="005E6541" w:rsidP="002635E9">
      <w:pPr>
        <w:pStyle w:val="FootnoteText"/>
        <w:rPr>
          <w:rFonts w:hint="cs"/>
        </w:rPr>
      </w:pPr>
      <w:r>
        <w:rPr>
          <w:rtl/>
        </w:rPr>
        <w:t>&lt;</w:t>
      </w:r>
      <w:r>
        <w:rPr>
          <w:rStyle w:val="FootnoteReference"/>
        </w:rPr>
        <w:footnoteRef/>
      </w:r>
      <w:r>
        <w:rPr>
          <w:rtl/>
        </w:rPr>
        <w:t>&gt;</w:t>
      </w:r>
      <w:r>
        <w:rPr>
          <w:rFonts w:hint="cs"/>
          <w:rtl/>
        </w:rPr>
        <w:t xml:space="preserve"> כמו שנאמר [תהלים מט, יז-יח] "</w:t>
      </w:r>
      <w:r>
        <w:rPr>
          <w:rtl/>
        </w:rPr>
        <w:t>אל תירא כי יעשר איש כי ירבה כבוד ביתו</w:t>
      </w:r>
      <w:r>
        <w:rPr>
          <w:rFonts w:hint="cs"/>
          <w:rtl/>
        </w:rPr>
        <w:t xml:space="preserve"> </w:t>
      </w:r>
      <w:r>
        <w:rPr>
          <w:rtl/>
        </w:rPr>
        <w:t>כי לא במותו יקח הכל לא ירד אחריו כבודו</w:t>
      </w:r>
      <w:r>
        <w:rPr>
          <w:rFonts w:hint="cs"/>
          <w:rtl/>
        </w:rPr>
        <w:t>", ובסמוך יביא פסוק זה [ראה הערה 1631]. וצרף לכאן את מאמרם [ב"ב י:] שבעולם העליון "עליונים למטה ותחתונים למעלה", ופירש רש"י שם "</w:t>
      </w:r>
      <w:r>
        <w:rPr>
          <w:rtl/>
        </w:rPr>
        <w:t>עליונים למטה - אותם שהם עליונים כאן מחמת עושרן ראיתי שם שהם למטה</w:t>
      </w:r>
      <w:r>
        <w:rPr>
          <w:rFonts w:hint="cs"/>
          <w:rtl/>
        </w:rPr>
        <w:t xml:space="preserve">. </w:t>
      </w:r>
      <w:r>
        <w:rPr>
          <w:rtl/>
        </w:rPr>
        <w:t xml:space="preserve">ותחתונים למעלה - ראיתי עניים </w:t>
      </w:r>
      <w:r w:rsidRPr="00B35C9E">
        <w:rPr>
          <w:sz w:val="18"/>
          <w:rtl/>
        </w:rPr>
        <w:t>שהם בינינו שפלים שם ראיתים חשובים</w:t>
      </w:r>
      <w:r w:rsidRPr="00B35C9E">
        <w:rPr>
          <w:rFonts w:hint="cs"/>
          <w:sz w:val="18"/>
          <w:rtl/>
        </w:rPr>
        <w:t xml:space="preserve">". הרי </w:t>
      </w:r>
      <w:r>
        <w:rPr>
          <w:rFonts w:hint="cs"/>
          <w:sz w:val="18"/>
          <w:rtl/>
        </w:rPr>
        <w:t>ש</w:t>
      </w:r>
      <w:r w:rsidRPr="00B35C9E">
        <w:rPr>
          <w:rFonts w:hint="cs"/>
          <w:sz w:val="18"/>
          <w:rtl/>
        </w:rPr>
        <w:t>"</w:t>
      </w:r>
      <w:r w:rsidRPr="00B35C9E">
        <w:rPr>
          <w:sz w:val="18"/>
          <w:rtl/>
        </w:rPr>
        <w:t>כסף וזהב הוא בע</w:t>
      </w:r>
      <w:r w:rsidRPr="00B35C9E">
        <w:rPr>
          <w:rFonts w:hint="cs"/>
          <w:sz w:val="18"/>
          <w:rtl/>
        </w:rPr>
        <w:t>ולם הזה</w:t>
      </w:r>
      <w:r>
        <w:rPr>
          <w:rFonts w:hint="cs"/>
          <w:sz w:val="18"/>
          <w:rtl/>
        </w:rPr>
        <w:t>,</w:t>
      </w:r>
      <w:r w:rsidRPr="00B35C9E">
        <w:rPr>
          <w:sz w:val="18"/>
          <w:rtl/>
        </w:rPr>
        <w:t xml:space="preserve"> ולא בע</w:t>
      </w:r>
      <w:r w:rsidRPr="00B35C9E">
        <w:rPr>
          <w:rFonts w:hint="cs"/>
          <w:sz w:val="18"/>
          <w:rtl/>
        </w:rPr>
        <w:t>ולם הבא</w:t>
      </w:r>
      <w:r w:rsidRPr="00B35C9E">
        <w:rPr>
          <w:sz w:val="18"/>
          <w:rtl/>
        </w:rPr>
        <w:t xml:space="preserve"> כלל</w:t>
      </w:r>
      <w:r>
        <w:rPr>
          <w:rFonts w:hint="cs"/>
          <w:rtl/>
        </w:rPr>
        <w:t xml:space="preserve">". וראה להלן הערות 1636, 1637.   </w:t>
      </w:r>
    </w:p>
  </w:footnote>
  <w:footnote w:id="279">
    <w:p w:rsidR="005E6541" w:rsidRDefault="005E6541" w:rsidP="006705B0">
      <w:pPr>
        <w:pStyle w:val="FootnoteText"/>
        <w:rPr>
          <w:rFonts w:hint="cs"/>
        </w:rPr>
      </w:pPr>
      <w:r>
        <w:rPr>
          <w:rtl/>
        </w:rPr>
        <w:t>&lt;</w:t>
      </w:r>
      <w:r>
        <w:rPr>
          <w:rStyle w:val="FootnoteReference"/>
        </w:rPr>
        <w:footnoteRef/>
      </w:r>
      <w:r>
        <w:rPr>
          <w:rtl/>
        </w:rPr>
        <w:t>&gt;</w:t>
      </w:r>
      <w:r>
        <w:rPr>
          <w:rFonts w:hint="cs"/>
          <w:rtl/>
        </w:rPr>
        <w:t xml:space="preserve"> פירוש - יש הגורסין בברייתא שרבי יוסי בן קסמא השיב לאותו אדם כך: "אמרתי לו בני, אם אתה נותן לי כל כסף וזהב וכו' איני דר אלא במקום תורה, &amp;</w:t>
      </w:r>
      <w:r w:rsidRPr="006705B0">
        <w:rPr>
          <w:rFonts w:hint="cs"/>
          <w:b/>
          <w:bCs/>
          <w:rtl/>
        </w:rPr>
        <w:t>לפי שבשעת</w:t>
      </w:r>
      <w:r>
        <w:rPr>
          <w:rFonts w:hint="cs"/>
          <w:rtl/>
        </w:rPr>
        <w:t>^ פטירתו של אדם אין מלוין לו לאדם לא כסף ולא זהב וכו'", וזו הגירסא שבספרים שלפנינו.</w:t>
      </w:r>
    </w:p>
  </w:footnote>
  <w:footnote w:id="280">
    <w:p w:rsidR="005E6541" w:rsidRDefault="005E6541" w:rsidP="00527E06">
      <w:pPr>
        <w:pStyle w:val="FootnoteText"/>
        <w:rPr>
          <w:rFonts w:hint="cs"/>
        </w:rPr>
      </w:pPr>
      <w:r>
        <w:rPr>
          <w:rtl/>
        </w:rPr>
        <w:t>&lt;</w:t>
      </w:r>
      <w:r>
        <w:rPr>
          <w:rStyle w:val="FootnoteReference"/>
        </w:rPr>
        <w:footnoteRef/>
      </w:r>
      <w:r>
        <w:rPr>
          <w:rtl/>
        </w:rPr>
        <w:t>&gt;</w:t>
      </w:r>
      <w:r>
        <w:rPr>
          <w:rFonts w:hint="cs"/>
          <w:rtl/>
        </w:rPr>
        <w:t xml:space="preserve"> פירוש - לפי גירסא זו רבי יוסי בר קסמא אמר רק נקודה אחת, שעדיפות התורה על פני כסף וזהב היא שבעולם הבא אין שום חשיבות לכסף וזהב, מה שאין כן לתורה ולמעשים טובים.</w:t>
      </w:r>
    </w:p>
  </w:footnote>
  <w:footnote w:id="281">
    <w:p w:rsidR="005E6541" w:rsidRDefault="005E6541" w:rsidP="00B81C41">
      <w:pPr>
        <w:pStyle w:val="FootnoteText"/>
        <w:rPr>
          <w:rFonts w:hint="cs"/>
          <w:rtl/>
        </w:rPr>
      </w:pPr>
      <w:r>
        <w:rPr>
          <w:rtl/>
        </w:rPr>
        <w:t>&lt;</w:t>
      </w:r>
      <w:r>
        <w:rPr>
          <w:rStyle w:val="FootnoteReference"/>
        </w:rPr>
        <w:footnoteRef/>
      </w:r>
      <w:r>
        <w:rPr>
          <w:rtl/>
        </w:rPr>
        <w:t>&gt;</w:t>
      </w:r>
      <w:r>
        <w:rPr>
          <w:rFonts w:hint="cs"/>
          <w:rtl/>
        </w:rPr>
        <w:t xml:space="preserve"> בלשון המהר"ל "רק" הוא כמו "אלא".</w:t>
      </w:r>
    </w:p>
  </w:footnote>
  <w:footnote w:id="282">
    <w:p w:rsidR="005E6541" w:rsidRDefault="005E6541" w:rsidP="009C5DBB">
      <w:pPr>
        <w:pStyle w:val="FootnoteText"/>
        <w:rPr>
          <w:rFonts w:hint="cs"/>
        </w:rPr>
      </w:pPr>
      <w:r>
        <w:rPr>
          <w:rtl/>
        </w:rPr>
        <w:t>&lt;</w:t>
      </w:r>
      <w:r>
        <w:rPr>
          <w:rStyle w:val="FootnoteReference"/>
        </w:rPr>
        <w:footnoteRef/>
      </w:r>
      <w:r>
        <w:rPr>
          <w:rtl/>
        </w:rPr>
        <w:t>&gt;</w:t>
      </w:r>
      <w:r>
        <w:rPr>
          <w:rFonts w:hint="cs"/>
          <w:rtl/>
        </w:rPr>
        <w:t xml:space="preserve"> אך לא זכר כלל את עדיפות התורה על פני העושר שבעולם הזה, אלא רק הזכיר את שעת פטירתו של האדם, שאז הכסף וזהב אינם עוזרים לו מאומה.</w:t>
      </w:r>
    </w:p>
  </w:footnote>
  <w:footnote w:id="283">
    <w:p w:rsidR="005E6541" w:rsidRDefault="005E6541" w:rsidP="004D0337">
      <w:pPr>
        <w:pStyle w:val="FootnoteText"/>
        <w:rPr>
          <w:rFonts w:hint="cs"/>
          <w:rtl/>
        </w:rPr>
      </w:pPr>
      <w:r>
        <w:rPr>
          <w:rtl/>
        </w:rPr>
        <w:t>&lt;</w:t>
      </w:r>
      <w:r>
        <w:rPr>
          <w:rStyle w:val="FootnoteReference"/>
        </w:rPr>
        <w:footnoteRef/>
      </w:r>
      <w:r>
        <w:rPr>
          <w:rtl/>
        </w:rPr>
        <w:t>&gt;</w:t>
      </w:r>
      <w:r>
        <w:rPr>
          <w:rFonts w:hint="cs"/>
          <w:rtl/>
        </w:rPr>
        <w:t xml:space="preserve"> שאלתו השמינית של האברבנאל על הברייתא [שלא הוזכרה עד כה], וז"ל האברבנאל: "אם היה רבי יוסי בועט בדירת מקומו מפני שאין מלוין לו לאדם בשעת פטירתו כי אם תורה ומעשים טובים, למה אם כן לא אמר בגזירתו 'איני דר אלא במקום תורה ומעשים טובים'. ואתה תמצא שלא זכר כי אם התורה בלבד, באומרו 'אלא במקום תורה', ולא התנה דבר ממעשים טובים". וראה להלן הערה 1676 שכתב ישוב נוסף לשאלה זו.</w:t>
      </w:r>
    </w:p>
  </w:footnote>
  <w:footnote w:id="284">
    <w:p w:rsidR="005E6541" w:rsidRDefault="005E6541" w:rsidP="00063D9D">
      <w:pPr>
        <w:pStyle w:val="FootnoteText"/>
        <w:rPr>
          <w:rFonts w:hint="cs"/>
        </w:rPr>
      </w:pPr>
      <w:r>
        <w:rPr>
          <w:rtl/>
        </w:rPr>
        <w:t>&lt;</w:t>
      </w:r>
      <w:r>
        <w:rPr>
          <w:rStyle w:val="FootnoteReference"/>
        </w:rPr>
        <w:footnoteRef/>
      </w:r>
      <w:r>
        <w:rPr>
          <w:rtl/>
        </w:rPr>
        <w:t>&gt;</w:t>
      </w:r>
      <w:r>
        <w:rPr>
          <w:rFonts w:hint="cs"/>
          <w:rtl/>
        </w:rPr>
        <w:t xml:space="preserve"> פירוש - רבי יוסי בן קסמא אכן דיבר רק על תורה, ולא על מעשים טובים [שאמר "אין אני דר אלא במקום תורה"], אך הוסיף בהמשך דבריו "מעשים טובים" ["אין מלוין לו לאדם... אלא תורה ומעשים טובים"], כי זו האמת, שתורה ומעשים טובים מלוים את האדם לאחר מותו.   </w:t>
      </w:r>
    </w:p>
  </w:footnote>
  <w:footnote w:id="285">
    <w:p w:rsidR="005E6541" w:rsidRDefault="005E6541" w:rsidP="00382D14">
      <w:pPr>
        <w:pStyle w:val="FootnoteText"/>
        <w:rPr>
          <w:rFonts w:hint="cs"/>
          <w:rtl/>
        </w:rPr>
      </w:pPr>
      <w:r>
        <w:rPr>
          <w:rtl/>
        </w:rPr>
        <w:t>&lt;</w:t>
      </w:r>
      <w:r>
        <w:rPr>
          <w:rStyle w:val="FootnoteReference"/>
        </w:rPr>
        <w:footnoteRef/>
      </w:r>
      <w:r>
        <w:rPr>
          <w:rtl/>
        </w:rPr>
        <w:t>&gt;</w:t>
      </w:r>
      <w:r>
        <w:rPr>
          <w:rFonts w:hint="cs"/>
          <w:rtl/>
        </w:rPr>
        <w:t xml:space="preserve"> יבמות קט: "כל האומר אין לי אלא תורה, אפילו תורה אין לו". ובנתיב התורה פ"ז [א, לא.] כתב על כך בזה"ל: "</w:t>
      </w:r>
      <w:r>
        <w:rPr>
          <w:rtl/>
        </w:rPr>
        <w:t>ביאור ענין זה, מצד כי התורה שהיא השכל העליון</w:t>
      </w:r>
      <w:r>
        <w:rPr>
          <w:rFonts w:hint="cs"/>
          <w:rtl/>
        </w:rPr>
        <w:t>,</w:t>
      </w:r>
      <w:r>
        <w:rPr>
          <w:rtl/>
        </w:rPr>
        <w:t xml:space="preserve"> אין לה עמידה באדם</w:t>
      </w:r>
      <w:r>
        <w:rPr>
          <w:rFonts w:hint="cs"/>
          <w:rtl/>
        </w:rPr>
        <w:t>,</w:t>
      </w:r>
      <w:r>
        <w:rPr>
          <w:rtl/>
        </w:rPr>
        <w:t xml:space="preserve"> כי הוא בעל גוף</w:t>
      </w:r>
      <w:r>
        <w:rPr>
          <w:rFonts w:hint="cs"/>
          <w:rtl/>
        </w:rPr>
        <w:t>.</w:t>
      </w:r>
      <w:r>
        <w:rPr>
          <w:rtl/>
        </w:rPr>
        <w:t xml:space="preserve"> לפיכך אין לאדם דביקות אל התורה</w:t>
      </w:r>
      <w:r>
        <w:rPr>
          <w:rFonts w:hint="cs"/>
          <w:rtl/>
        </w:rPr>
        <w:t>,</w:t>
      </w:r>
      <w:r>
        <w:rPr>
          <w:rtl/>
        </w:rPr>
        <w:t xml:space="preserve"> מצד שהיא שכל</w:t>
      </w:r>
      <w:r>
        <w:rPr>
          <w:rFonts w:hint="cs"/>
          <w:rtl/>
        </w:rPr>
        <w:t>,</w:t>
      </w:r>
      <w:r>
        <w:rPr>
          <w:rtl/>
        </w:rPr>
        <w:t xml:space="preserve"> כי אם באמצעית המעשה</w:t>
      </w:r>
      <w:r>
        <w:rPr>
          <w:rFonts w:hint="cs"/>
          <w:rtl/>
        </w:rPr>
        <w:t>,</w:t>
      </w:r>
      <w:r>
        <w:rPr>
          <w:rtl/>
        </w:rPr>
        <w:t xml:space="preserve"> שהמעשה שייך לגוף</w:t>
      </w:r>
      <w:r>
        <w:rPr>
          <w:rFonts w:hint="cs"/>
          <w:rtl/>
        </w:rPr>
        <w:t>,</w:t>
      </w:r>
      <w:r>
        <w:rPr>
          <w:rtl/>
        </w:rPr>
        <w:t xml:space="preserve"> ועל ידי זה יש לו חבור וצרוף אל התורה. ולפיכך אם כל כוונתו ללמוד מבלי שיבקש לעשות</w:t>
      </w:r>
      <w:r>
        <w:rPr>
          <w:rFonts w:hint="cs"/>
          <w:rtl/>
        </w:rPr>
        <w:t>,</w:t>
      </w:r>
      <w:r>
        <w:rPr>
          <w:rtl/>
        </w:rPr>
        <w:t xml:space="preserve"> אפילו תורה אין לו</w:t>
      </w:r>
      <w:r>
        <w:rPr>
          <w:rFonts w:hint="cs"/>
          <w:rtl/>
        </w:rPr>
        <w:t>,</w:t>
      </w:r>
      <w:r>
        <w:rPr>
          <w:rtl/>
        </w:rPr>
        <w:t xml:space="preserve"> כאשר כל ענינו ללמוד תורה בלבד, ואינו פונה אל המעשה שהוא שייך לאדם במה שהאדם גשמי</w:t>
      </w:r>
      <w:r>
        <w:rPr>
          <w:rFonts w:hint="cs"/>
          <w:rtl/>
        </w:rPr>
        <w:t xml:space="preserve">". </w:t>
      </w:r>
      <w:r>
        <w:rPr>
          <w:rtl/>
        </w:rPr>
        <w:t>וכן חזר וכתב שם בפי"ז [א, עב.], וז"ל: "כי התורה היא שכלית, ואינה שייכת אל האדם שהוא גשמי, רק על ידי המצות, שהם מתייחסים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w:t>
      </w:r>
      <w:r>
        <w:rPr>
          <w:rFonts w:hint="cs"/>
          <w:rtl/>
        </w:rPr>
        <w:t xml:space="preserve"> [הובא למעלה פ"ד הערה 1181]. ולמעלה פ"ד מי"ד [רעו:] כתב: "מה שאמר [שם] 'כתר תורה', לא אמרו כשאין לו מעשים, דודאי כהאי גוונא לא כתר הוא כלל". והמחבר בשו"ע יו"ד סימן רמג סעיף ג כתב: "</w:t>
      </w:r>
      <w:r>
        <w:rPr>
          <w:rtl/>
        </w:rPr>
        <w:t>תלמיד חכם המזלזל במצות ואין בו יראת שמים, הרי הוא כקל שבצבור</w:t>
      </w:r>
      <w:r>
        <w:rPr>
          <w:rFonts w:hint="cs"/>
          <w:rtl/>
        </w:rPr>
        <w:t>" [הובא למעלה הערה 1550].</w:t>
      </w:r>
    </w:p>
  </w:footnote>
  <w:footnote w:id="286">
    <w:p w:rsidR="005E6541" w:rsidRDefault="005E6541" w:rsidP="001678C8">
      <w:pPr>
        <w:pStyle w:val="FootnoteText"/>
        <w:rPr>
          <w:rFonts w:hint="cs"/>
        </w:rPr>
      </w:pPr>
      <w:r>
        <w:rPr>
          <w:rtl/>
        </w:rPr>
        <w:t>&lt;</w:t>
      </w:r>
      <w:r>
        <w:rPr>
          <w:rStyle w:val="FootnoteReference"/>
        </w:rPr>
        <w:footnoteRef/>
      </w:r>
      <w:r>
        <w:rPr>
          <w:rtl/>
        </w:rPr>
        <w:t>&gt;</w:t>
      </w:r>
      <w:r>
        <w:rPr>
          <w:rFonts w:hint="cs"/>
          <w:rtl/>
        </w:rPr>
        <w:t xml:space="preserve"> ולפי הסבר זה "מעשים טובים" הוזכרו כאן לא מחמת עצמם, אלא כהיכי תמצא לתורה, כי אין תורה ללא מעשים טובים. </w:t>
      </w:r>
    </w:p>
  </w:footnote>
  <w:footnote w:id="287">
    <w:p w:rsidR="005E6541" w:rsidRDefault="005E6541" w:rsidP="00A56B53">
      <w:pPr>
        <w:pStyle w:val="FootnoteText"/>
        <w:rPr>
          <w:rFonts w:hint="cs"/>
        </w:rPr>
      </w:pPr>
      <w:r>
        <w:rPr>
          <w:rtl/>
        </w:rPr>
        <w:t>&lt;</w:t>
      </w:r>
      <w:r>
        <w:rPr>
          <w:rStyle w:val="FootnoteReference"/>
        </w:rPr>
        <w:footnoteRef/>
      </w:r>
      <w:r>
        <w:rPr>
          <w:rtl/>
        </w:rPr>
        <w:t>&gt;</w:t>
      </w:r>
      <w:r>
        <w:rPr>
          <w:rFonts w:hint="cs"/>
          <w:rtl/>
        </w:rPr>
        <w:t xml:space="preserve"> שואל כן לפי הסברו השני, שאין תורה ללא מעשים טובים, ומעשים טובים הוזכרו משום לתא דתורה, א"כ מדוע הוזכרו רק בהמשך דברי רבי יוסי בן קסמא ["אין מלוין לו לאדם אלא תורה ומעשים טובים"], ולא בתחילת דבריו ["איני דר אלא במקום תורה"]. </w:t>
      </w:r>
    </w:p>
  </w:footnote>
  <w:footnote w:id="288">
    <w:p w:rsidR="005E6541" w:rsidRDefault="005E6541" w:rsidP="007B4A4E">
      <w:pPr>
        <w:pStyle w:val="FootnoteText"/>
        <w:rPr>
          <w:rFonts w:hint="cs"/>
        </w:rPr>
      </w:pPr>
      <w:r>
        <w:rPr>
          <w:rtl/>
        </w:rPr>
        <w:t>&lt;</w:t>
      </w:r>
      <w:r>
        <w:rPr>
          <w:rStyle w:val="FootnoteReference"/>
        </w:rPr>
        <w:footnoteRef/>
      </w:r>
      <w:r>
        <w:rPr>
          <w:rtl/>
        </w:rPr>
        <w:t>&gt;</w:t>
      </w:r>
      <w:r>
        <w:rPr>
          <w:rFonts w:hint="cs"/>
          <w:rtl/>
        </w:rPr>
        <w:t xml:space="preserve"> יש להעיר על דברים אלו מדברי הרמב"ם הידועים, שכתב בהלכות דעות פ"ו ה"א בזה"ל: "</w:t>
      </w:r>
      <w:r>
        <w:rPr>
          <w:rtl/>
        </w:rPr>
        <w:t>דרך ברייתו של אדם להיות נמשך בדעותיו ובמעשיו אחר ריעיו וחביריו ו</w:t>
      </w:r>
      <w:r>
        <w:rPr>
          <w:rFonts w:hint="cs"/>
          <w:rtl/>
        </w:rPr>
        <w:t>נ</w:t>
      </w:r>
      <w:r>
        <w:rPr>
          <w:rtl/>
        </w:rPr>
        <w:t>והג כמנהג אנשי מדינתו</w:t>
      </w:r>
      <w:r>
        <w:rPr>
          <w:rFonts w:hint="cs"/>
          <w:rtl/>
        </w:rPr>
        <w:t>.</w:t>
      </w:r>
      <w:r>
        <w:rPr>
          <w:rtl/>
        </w:rPr>
        <w:t xml:space="preserve"> לפיכך צריך אדם להתחבר לצדיקים ולישב אצל החכמים תמיד</w:t>
      </w:r>
      <w:r>
        <w:rPr>
          <w:rFonts w:hint="cs"/>
          <w:rtl/>
        </w:rPr>
        <w:t>,</w:t>
      </w:r>
      <w:r>
        <w:rPr>
          <w:rtl/>
        </w:rPr>
        <w:t xml:space="preserve"> כדי שילמוד ממעשיהם</w:t>
      </w:r>
      <w:r>
        <w:rPr>
          <w:rFonts w:hint="cs"/>
          <w:rtl/>
        </w:rPr>
        <w:t>.</w:t>
      </w:r>
      <w:r>
        <w:rPr>
          <w:rtl/>
        </w:rPr>
        <w:t xml:space="preserve"> ויתרחק מן הרשעים ההולכים בחשך</w:t>
      </w:r>
      <w:r>
        <w:rPr>
          <w:rFonts w:hint="cs"/>
          <w:rtl/>
        </w:rPr>
        <w:t>,</w:t>
      </w:r>
      <w:r>
        <w:rPr>
          <w:rtl/>
        </w:rPr>
        <w:t xml:space="preserve"> כדי שלא ילמוד ממעשיהם</w:t>
      </w:r>
      <w:r>
        <w:rPr>
          <w:rFonts w:hint="cs"/>
          <w:rtl/>
        </w:rPr>
        <w:t>". ולמעלה [פ"א מ"ז] אמרו "הרחק משכן רע, ואל תתחבר לרשע", וכתב שם [רפה.] בזה"ל: "כי אין ספק כי השכן רע והחבר לרשע מביאים האדם לידי חטא", ושם הערה 906. ומדוע כאן מבאר שמעשים טובים "יכול לעשות בכל מקום שהוא דר", בהתעלמות מאנשי המקום. ועוד קשה, שמשמע מלשונו שלגבי מעשים טובים אמרינן "אין המקום גורם", ואילו לגבי תלמוד תורה אמרינן שהמקום גורם. ומהו ההבדל בין מעשים טובים לתלמוד תורה בנוגע ל"מקום גורם". ומה שמחלק שיש בתלמוד תורה הרבצת תורה לרבים [לעומת מצות ומעשים טובים], לכאורה אין זה קשור ל"מקום גורם", @</w:t>
      </w:r>
      <w:r w:rsidRPr="001D76D2">
        <w:rPr>
          <w:rFonts w:hint="cs"/>
          <w:b/>
          <w:bCs/>
          <w:rtl/>
        </w:rPr>
        <w:t>והנראה בזה</w:t>
      </w:r>
      <w:r>
        <w:rPr>
          <w:rFonts w:hint="cs"/>
          <w:rtl/>
        </w:rPr>
        <w:t>^, שיש לדייק בדברי רבי יוסי בן קסמא שאמר "איני דר אלא במקום תורה". שלפי השקפה הראשונה נראה שהחסרון שהיה במקומו של אותו אדם שפגע בו היה בבני המקום, שהם לא חפצו ללמוד תורה כדבעי, וכמו שביאר למעלה. אך לפי זה מדוע אמר "איני דר אלא &amp;</w:t>
      </w:r>
      <w:r w:rsidRPr="007D4FBF">
        <w:rPr>
          <w:rFonts w:hint="cs"/>
          <w:b/>
          <w:bCs/>
          <w:rtl/>
        </w:rPr>
        <w:t>במקום</w:t>
      </w:r>
      <w:r>
        <w:rPr>
          <w:rFonts w:hint="cs"/>
          <w:rtl/>
        </w:rPr>
        <w:t>^ תורה", היה לו לומר "איני דר אלא עם אנשי תורה", כי החסרון נעוץ בבני המקום, ולא במקום גופא, ומדוע תלה החסרון במקום. ושמעתי מבני האברך החשוב ר' משה יונה שליט"א לבאר, שהנה המהר"ל כתב כאן "כי מעשים טובים אין המקום גורם". הרי שמתייחס להשפעת המקום לגרום לדברים שיתרחשו בו, ומבאר שמעשים טובים אינם נכללים בהשפעה זו. וכן בגבורות ה' פי"ט [פו:] כתב: "</w:t>
      </w:r>
      <w:r>
        <w:rPr>
          <w:rtl/>
        </w:rPr>
        <w:t>כי המקום הוא גורם דברים הרבה</w:t>
      </w:r>
      <w:r>
        <w:rPr>
          <w:rFonts w:hint="cs"/>
          <w:rtl/>
        </w:rPr>
        <w:t>" [הובא למעלה פ"א הערה 678, וראה שם בהרחבה אודות כחו של מקום]. והנה לגבי תלמוד תורה מצינו להדיא שייכות בין מקום הלימוד לעצם הלימוד, וכמו שאמרו חכמים [ירושלמי ברכות פ"ה ה"א] "ברית כרותה היא היגע בתלמודו בבית הכנסת לא במהרה הוא משכח". וכן "לעולם ילמד אדם תורה במקום שלבו חפץ" [ע"ז יט.]. ויש איסור להרהר בדברי תורה במבואות המטונפות [ברכות כד:]. אך לא מצינו כן במעשים טובים; דמעולם לא שמענו שהעושה מעשים טובים בבית כנסת יקבל על כך שכר מיוחד, וכן לא מצינו שיש ענין של "מקומות מטונפים" במעשים טובים. וכן כתב הביאור הלכה בסימן תקפח [ד"ה שמע], וז"ל: "רק בתפילה או בברכת המזון ובהלל ומגילה אסור להזכיר ולאמר דברי תורה במקום מטונף. מה שאין בתקיעות, שאינה רק מעשה מצוה, והיכן מצינו שאסור לקיים מצוה... במקום שאין נקי. האם אסור ללבוש טלית של ד' כנפות במקום אינו נקי, לא מצינו כן בשום מקום" [הראני לזה בני האברך החשוב ר' חנוך דוב שליט"א]. נמצאת אומר, שהמקום הוא סבה לתורה, אך אין המקום סבה למעשים טובים [ראה להלן ספ"ו הערה 183]. @</w:t>
      </w:r>
      <w:r w:rsidRPr="00F00E37">
        <w:rPr>
          <w:rFonts w:hint="cs"/>
          <w:b/>
          <w:bCs/>
          <w:rtl/>
        </w:rPr>
        <w:t>וזהו איפוא</w:t>
      </w:r>
      <w:r>
        <w:rPr>
          <w:rFonts w:hint="cs"/>
          <w:rtl/>
        </w:rPr>
        <w:t>^ הביאור בברייתא דידן; כאשר רבי יוסי בן קסמא עמד על כך שבמקומו של אותו אדם לא נמצאו חכמים, הסיק מכך שהמקום הוא הגורם לזה, שהעדר החכמים הוא סימן [ולא סבה] שאין מקומו מקום תורה. ומאידך גיסא, המצאות חכמים במקום אחד היא סימן שהמקום הוא מקום תורה, כי מעלת המקום תתבטא בהמצאות חכמים בתוכו [וזהו שאמר רבי יוסי ב"ק "מעיר &amp;</w:t>
      </w:r>
      <w:r w:rsidRPr="001465AE">
        <w:rPr>
          <w:rFonts w:hint="cs"/>
          <w:b/>
          <w:bCs/>
          <w:rtl/>
        </w:rPr>
        <w:t>גדולה</w:t>
      </w:r>
      <w:r>
        <w:rPr>
          <w:rFonts w:hint="cs"/>
          <w:rtl/>
        </w:rPr>
        <w:t>^ של חכמים וסופרים אני", ותיבת "גדולה" מורה באצבע שאיירי במעלת המקום]. מה שאין כן לגבי מעשים טובים, בזה אין המקום גורם להתרחשות המעשים הטובים בתוכו, כי המקום אינו סבה למעשים טובים. לכך רבי יוסי ב"ק תלה את התורה במקום ["איני דר אלא במקום תורה"], אך לא תלה את המעשים הטובים במקום [ע"כ דברי בני ר' משה יונה שליט"א, ודפח"ח]. @</w:t>
      </w:r>
      <w:r w:rsidRPr="00716813">
        <w:rPr>
          <w:rFonts w:hint="cs"/>
          <w:b/>
          <w:bCs/>
          <w:rtl/>
        </w:rPr>
        <w:t>ובביאור החילוק</w:t>
      </w:r>
      <w:r>
        <w:rPr>
          <w:rFonts w:hint="cs"/>
          <w:rtl/>
        </w:rPr>
        <w:t>^ הזה בין השפעת המקום על תורה להשפעתו על מעשים טובים, נראה להטעים זאת על פי דבריו בח"א לע"ז יט. [ד, מח:], שכתב שם: "</w:t>
      </w:r>
      <w:r>
        <w:rPr>
          <w:rtl/>
        </w:rPr>
        <w:t>לא ילמד תורה אלא ממקום שלבו חפץ. הטעם לדבר זה מפני כי התורה יש לו יחוס אל המקבל</w:t>
      </w:r>
      <w:r>
        <w:rPr>
          <w:rFonts w:hint="cs"/>
          <w:rtl/>
        </w:rPr>
        <w:t>,</w:t>
      </w:r>
      <w:r>
        <w:rPr>
          <w:rtl/>
        </w:rPr>
        <w:t xml:space="preserve"> כי הוא נקרא </w:t>
      </w:r>
      <w:r>
        <w:rPr>
          <w:rFonts w:hint="cs"/>
          <w:rtl/>
        </w:rPr>
        <w:t>[תהלים א, ב] '</w:t>
      </w:r>
      <w:r>
        <w:rPr>
          <w:rtl/>
        </w:rPr>
        <w:t>תורתו</w:t>
      </w:r>
      <w:r>
        <w:rPr>
          <w:rFonts w:hint="cs"/>
          <w:rtl/>
        </w:rPr>
        <w:t>'</w:t>
      </w:r>
      <w:r>
        <w:rPr>
          <w:rtl/>
        </w:rPr>
        <w:t xml:space="preserve"> כאשר מקבל אותו</w:t>
      </w:r>
      <w:r>
        <w:rPr>
          <w:rFonts w:hint="cs"/>
          <w:rtl/>
        </w:rPr>
        <w:t xml:space="preserve"> [ע"ז יט.].</w:t>
      </w:r>
      <w:r>
        <w:rPr>
          <w:rtl/>
        </w:rPr>
        <w:t xml:space="preserve"> ולפיכך אין לו ללמוד אלא ממקום שלבו חפץ, שדבר זה מתיחס אליו עד שנקרא </w:t>
      </w:r>
      <w:r>
        <w:rPr>
          <w:rFonts w:hint="cs"/>
          <w:rtl/>
        </w:rPr>
        <w:t>'</w:t>
      </w:r>
      <w:r>
        <w:rPr>
          <w:rtl/>
        </w:rPr>
        <w:t>תורתו</w:t>
      </w:r>
      <w:r>
        <w:rPr>
          <w:rFonts w:hint="cs"/>
          <w:rtl/>
        </w:rPr>
        <w:t xml:space="preserve">'" [הובא למעלה בהערה 778]. הנה מצינו שהתורה נקראת על שם המקבל ["תורתו"], אך לא מצינו שמצות ומעשים טובים יקראו על שם המקבל ["לולבו" וכיו"ב]. והטעם הוא, כי התורה מתייחסת לדעתו של אדם [כמבואר למעלה בהקדמה (יב:)], ולכל אדם יש דעת משלו השונה מדעת חברו ["אין דעתם דומה זה לזה" (ברכות נח.), ולמעלה פ"ד מכ"א (תלב.)], ולכך התורה מתייחסת לכל מקבל ומקבל. והואיל והמקום נכנס לתוך הגדרת המקבל [כמבואר בתפארת ישראל פ"ז (קכג:), והובא למעלה פ"ג הערה 535], לכך המקום הוא סבה לתלמוד תורה. מה שאין כן לגבי מצות ומעשים טובים, אשר הם מתייחסים לגופו של אדם [כמבואר למעלה בהקדמה (יב.)], בזה אין חילוק בין המקבלים, דכולם שוים להדדי בענייני הגוף [כמבואר למעלה פ"ד מכ"א (תלא.)], ולכך לא מצינו בזה השפעת המקום.         </w:t>
      </w:r>
    </w:p>
  </w:footnote>
  <w:footnote w:id="289">
    <w:p w:rsidR="005E6541" w:rsidRDefault="005E6541" w:rsidP="00AB322D">
      <w:pPr>
        <w:pStyle w:val="FootnoteText"/>
        <w:rPr>
          <w:rFonts w:hint="cs"/>
        </w:rPr>
      </w:pPr>
      <w:r>
        <w:rPr>
          <w:rtl/>
        </w:rPr>
        <w:t>&lt;</w:t>
      </w:r>
      <w:r>
        <w:rPr>
          <w:rStyle w:val="FootnoteReference"/>
        </w:rPr>
        <w:footnoteRef/>
      </w:r>
      <w:r>
        <w:rPr>
          <w:rtl/>
        </w:rPr>
        <w:t>&gt;</w:t>
      </w:r>
      <w:r>
        <w:rPr>
          <w:rFonts w:hint="cs"/>
          <w:rtl/>
        </w:rPr>
        <w:t xml:space="preserve"> ולא בכל מקום מצויים רבים שיוכל ללמדם. והרמב"ם הלכות תלמוד תורה פ"א ה"ב כתב: "</w:t>
      </w:r>
      <w:r>
        <w:rPr>
          <w:rtl/>
        </w:rPr>
        <w:t>כשם שחייב אדם ללמד את בנו</w:t>
      </w:r>
      <w:r>
        <w:rPr>
          <w:rFonts w:hint="cs"/>
          <w:rtl/>
        </w:rPr>
        <w:t>,</w:t>
      </w:r>
      <w:r>
        <w:rPr>
          <w:rtl/>
        </w:rPr>
        <w:t xml:space="preserve"> כך הוא חייב ללמד את בן בנו</w:t>
      </w:r>
      <w:r>
        <w:rPr>
          <w:rFonts w:hint="cs"/>
          <w:rtl/>
        </w:rPr>
        <w:t xml:space="preserve">... </w:t>
      </w:r>
      <w:r>
        <w:rPr>
          <w:rtl/>
        </w:rPr>
        <w:t>ולא בנו ובן בנו בלבד</w:t>
      </w:r>
      <w:r>
        <w:rPr>
          <w:rFonts w:hint="cs"/>
          <w:rtl/>
        </w:rPr>
        <w:t>,</w:t>
      </w:r>
      <w:r>
        <w:rPr>
          <w:rtl/>
        </w:rPr>
        <w:t xml:space="preserve"> אלא מצוה על כל חכם וחכם מישראל ללמד את כל התלמידים אע"פ שאינן בניו</w:t>
      </w:r>
      <w:r>
        <w:rPr>
          <w:rFonts w:hint="cs"/>
          <w:rtl/>
        </w:rPr>
        <w:t>,</w:t>
      </w:r>
      <w:r>
        <w:rPr>
          <w:rtl/>
        </w:rPr>
        <w:t xml:space="preserve"> שנאמר </w:t>
      </w:r>
      <w:r>
        <w:rPr>
          <w:rFonts w:hint="cs"/>
          <w:rtl/>
        </w:rPr>
        <w:t>[דברים ו, ז] '</w:t>
      </w:r>
      <w:r>
        <w:rPr>
          <w:rtl/>
        </w:rPr>
        <w:t>ושננתם לבניך</w:t>
      </w:r>
      <w:r>
        <w:rPr>
          <w:rFonts w:hint="cs"/>
          <w:rtl/>
        </w:rPr>
        <w:t>',</w:t>
      </w:r>
      <w:r>
        <w:rPr>
          <w:rtl/>
        </w:rPr>
        <w:t xml:space="preserve"> מפי השמועה למדו </w:t>
      </w:r>
      <w:r>
        <w:rPr>
          <w:rFonts w:hint="cs"/>
          <w:rtl/>
        </w:rPr>
        <w:t>[ספרי שם] '</w:t>
      </w:r>
      <w:r>
        <w:rPr>
          <w:rtl/>
        </w:rPr>
        <w:t>ב</w:t>
      </w:r>
      <w:r w:rsidRPr="00AB322D">
        <w:rPr>
          <w:sz w:val="18"/>
          <w:rtl/>
        </w:rPr>
        <w:t>ניך</w:t>
      </w:r>
      <w:r w:rsidRPr="00AB322D">
        <w:rPr>
          <w:rFonts w:hint="cs"/>
          <w:sz w:val="18"/>
          <w:rtl/>
        </w:rPr>
        <w:t>'</w:t>
      </w:r>
      <w:r w:rsidRPr="00AB322D">
        <w:rPr>
          <w:sz w:val="18"/>
          <w:rtl/>
        </w:rPr>
        <w:t xml:space="preserve"> אלו תלמידיך</w:t>
      </w:r>
      <w:r w:rsidRPr="00AB322D">
        <w:rPr>
          <w:rFonts w:hint="cs"/>
          <w:sz w:val="18"/>
          <w:rtl/>
        </w:rPr>
        <w:t>,</w:t>
      </w:r>
      <w:r w:rsidRPr="00AB322D">
        <w:rPr>
          <w:sz w:val="18"/>
          <w:rtl/>
        </w:rPr>
        <w:t xml:space="preserve"> שהתלמידים קרויין בנים</w:t>
      </w:r>
      <w:r w:rsidRPr="00AB322D">
        <w:rPr>
          <w:rFonts w:hint="cs"/>
          <w:sz w:val="18"/>
          <w:rtl/>
        </w:rPr>
        <w:t>". ולמעלה משנה ז [לאחר ציון 897] כתב: "</w:t>
      </w:r>
      <w:r w:rsidRPr="00AB322D">
        <w:rPr>
          <w:sz w:val="18"/>
          <w:rtl/>
          <w:lang w:val="en-US"/>
        </w:rPr>
        <w:t>התורה נתנה לאדם כדי שילמד אותה לאחרים</w:t>
      </w:r>
      <w:r w:rsidRPr="00AB322D">
        <w:rPr>
          <w:rFonts w:hint="cs"/>
          <w:sz w:val="18"/>
          <w:rtl/>
          <w:lang w:val="en-US"/>
        </w:rPr>
        <w:t>,</w:t>
      </w:r>
      <w:r w:rsidRPr="00AB322D">
        <w:rPr>
          <w:sz w:val="18"/>
          <w:rtl/>
          <w:lang w:val="en-US"/>
        </w:rPr>
        <w:t xml:space="preserve"> כמו שהש</w:t>
      </w:r>
      <w:r w:rsidRPr="00AB322D">
        <w:rPr>
          <w:rFonts w:hint="cs"/>
          <w:sz w:val="18"/>
          <w:rtl/>
          <w:lang w:val="en-US"/>
        </w:rPr>
        <w:t>ם יתברך</w:t>
      </w:r>
      <w:r w:rsidRPr="00AB322D">
        <w:rPr>
          <w:sz w:val="18"/>
          <w:rtl/>
          <w:lang w:val="en-US"/>
        </w:rPr>
        <w:t xml:space="preserve"> נתן התורה למשה ומשה למדה לישראל</w:t>
      </w:r>
      <w:r w:rsidRPr="00AB322D">
        <w:rPr>
          <w:rFonts w:hint="cs"/>
          <w:sz w:val="18"/>
          <w:rtl/>
          <w:lang w:val="en-US"/>
        </w:rPr>
        <w:t>,</w:t>
      </w:r>
      <w:r w:rsidRPr="00AB322D">
        <w:rPr>
          <w:sz w:val="18"/>
          <w:rtl/>
          <w:lang w:val="en-US"/>
        </w:rPr>
        <w:t xml:space="preserve"> כי אין היחיד ראוי אל התורה למעלתה</w:t>
      </w:r>
      <w:r w:rsidRPr="00AB322D">
        <w:rPr>
          <w:rFonts w:hint="cs"/>
          <w:sz w:val="18"/>
          <w:rtl/>
          <w:lang w:val="en-US"/>
        </w:rPr>
        <w:t>,</w:t>
      </w:r>
      <w:r w:rsidRPr="00AB322D">
        <w:rPr>
          <w:sz w:val="18"/>
          <w:rtl/>
          <w:lang w:val="en-US"/>
        </w:rPr>
        <w:t xml:space="preserve"> ולפיכך עיקר למוד התורה ללמד אותה לאחרים</w:t>
      </w:r>
      <w:r>
        <w:rPr>
          <w:rFonts w:hint="cs"/>
          <w:rtl/>
        </w:rPr>
        <w:t xml:space="preserve">". </w:t>
      </w:r>
    </w:p>
  </w:footnote>
  <w:footnote w:id="290">
    <w:p w:rsidR="005E6541" w:rsidRDefault="005E6541" w:rsidP="001F79BB">
      <w:pPr>
        <w:pStyle w:val="FootnoteText"/>
        <w:rPr>
          <w:rFonts w:hint="cs"/>
        </w:rPr>
      </w:pPr>
      <w:r>
        <w:rPr>
          <w:rtl/>
        </w:rPr>
        <w:t>&lt;</w:t>
      </w:r>
      <w:r>
        <w:rPr>
          <w:rStyle w:val="FootnoteReference"/>
        </w:rPr>
        <w:footnoteRef/>
      </w:r>
      <w:r>
        <w:rPr>
          <w:rtl/>
        </w:rPr>
        <w:t>&gt;</w:t>
      </w:r>
      <w:r>
        <w:rPr>
          <w:rFonts w:hint="cs"/>
          <w:rtl/>
        </w:rPr>
        <w:t xml:space="preserve"> פירוש - הפסוק אכן מורה שהתורה מלוה את האדם עד עולם הבא, אך אינו מורה שכסף וזהב אינם מלוים את האדם משעת פטירתו ואילך. וכן הקשה האברבנאל בשאלתו התשיעית על הברייתא [שאלה שלא הובאה עד כה], וז"ל האברבנאל: "תשיעית, הראיה שהביא אינה מדברת כלל מהכסף והזהב שאין מלוין לו לאדם, והוא עיקר הנחתו הראשונה. והיה ראוי שיביא לזה פסוק [תהלים מט, יז-יח] 'אל תירא כי יעשיר איש לא ירד אחריו כבודו'". </w:t>
      </w:r>
    </w:p>
  </w:footnote>
  <w:footnote w:id="291">
    <w:p w:rsidR="005E6541" w:rsidRDefault="005E6541" w:rsidP="00CD46A6">
      <w:pPr>
        <w:pStyle w:val="FootnoteText"/>
        <w:rPr>
          <w:rFonts w:hint="cs"/>
        </w:rPr>
      </w:pPr>
      <w:r>
        <w:rPr>
          <w:rtl/>
        </w:rPr>
        <w:t>&lt;</w:t>
      </w:r>
      <w:r>
        <w:rPr>
          <w:rStyle w:val="FootnoteReference"/>
        </w:rPr>
        <w:footnoteRef/>
      </w:r>
      <w:r>
        <w:rPr>
          <w:rtl/>
        </w:rPr>
        <w:t>&gt;</w:t>
      </w:r>
      <w:r>
        <w:rPr>
          <w:rFonts w:hint="cs"/>
          <w:rtl/>
        </w:rPr>
        <w:t xml:space="preserve"> כמו שכתב בסמוך "איך סלקא דעתך שיהיו מלוין אותו כסף וזהב". וראה הערה 1632. </w:t>
      </w:r>
    </w:p>
  </w:footnote>
  <w:footnote w:id="292">
    <w:p w:rsidR="005E6541" w:rsidRDefault="005E6541" w:rsidP="0046487C">
      <w:pPr>
        <w:pStyle w:val="FootnoteText"/>
        <w:rPr>
          <w:rFonts w:hint="cs"/>
          <w:rtl/>
        </w:rPr>
      </w:pPr>
      <w:r>
        <w:rPr>
          <w:rtl/>
        </w:rPr>
        <w:t>&lt;</w:t>
      </w:r>
      <w:r>
        <w:rPr>
          <w:rStyle w:val="FootnoteReference"/>
        </w:rPr>
        <w:footnoteRef/>
      </w:r>
      <w:r>
        <w:rPr>
          <w:rtl/>
        </w:rPr>
        <w:t>&gt;</w:t>
      </w:r>
      <w:r>
        <w:rPr>
          <w:rFonts w:hint="cs"/>
          <w:rtl/>
        </w:rPr>
        <w:t xml:space="preserve"> כפי שהאברבנאל הקשה מפסוק זה [הובא בהערה 1629. וראה למעלה הערה 1617].</w:t>
      </w:r>
    </w:p>
  </w:footnote>
  <w:footnote w:id="293">
    <w:p w:rsidR="005E6541" w:rsidRDefault="005E6541" w:rsidP="008E1DA3">
      <w:pPr>
        <w:pStyle w:val="FootnoteText"/>
        <w:rPr>
          <w:rFonts w:hint="cs"/>
          <w:rtl/>
        </w:rPr>
      </w:pPr>
      <w:r>
        <w:rPr>
          <w:rtl/>
        </w:rPr>
        <w:t>&lt;</w:t>
      </w:r>
      <w:r>
        <w:rPr>
          <w:rStyle w:val="FootnoteReference"/>
        </w:rPr>
        <w:footnoteRef/>
      </w:r>
      <w:r>
        <w:rPr>
          <w:rtl/>
        </w:rPr>
        <w:t>&gt;</w:t>
      </w:r>
      <w:r>
        <w:rPr>
          <w:rFonts w:hint="cs"/>
          <w:rtl/>
        </w:rPr>
        <w:t xml:space="preserve"> הרי כסף וזהב הם קניינים גשמיים [כמבואר למעלה פ"ד הערה 1268], וכיצד הם ילוו את האדם לעולם שאינו גשמי. עמוד וראה כמה טרח בתפארת ישראל ליישב  את השאלה כיצד מצות מועילות לעולם הנבדל, הרי הן נעשות על ידי כלי הגוף הגשמיים, וכמו שכתב שם ר"פ ו [צח.], וז"ל: </w:t>
      </w:r>
      <w:r>
        <w:rPr>
          <w:rtl/>
        </w:rPr>
        <w:t>"יש מבני אדם... ההולכים בדרכי הפילוסופים... תמוה בעיניהם מאד... שיזכה האדם הצלחה נצחית בעולם הנבדל על ידי המצוה שהיא גשמית, ואמרו, כי מה יועיל מעשה הגשמי אל הנפש לקנות על ידי זה שתחיה נצח בעולם הנבדל, במקום שאין שם מעשה גשמי". ושם ר"פ ט [קמ.] כתב: "הפילוסופים... יתנו שם ותפארת אל השכל... והעיקר אשר הביאם לזה שהיה רחוק מהם שיהיה המעשה הגשמי הצלחת הנפש הנבדל, ולכך עזבו את מעשה האדם, ונשענו על השכל"</w:t>
      </w:r>
      <w:r>
        <w:rPr>
          <w:rFonts w:hint="cs"/>
          <w:rtl/>
        </w:rPr>
        <w:t xml:space="preserve"> [הובא למעלה פ"ג הערה 1084]</w:t>
      </w:r>
      <w:r>
        <w:rPr>
          <w:rtl/>
        </w:rPr>
        <w:t>.</w:t>
      </w:r>
      <w:r>
        <w:rPr>
          <w:rFonts w:hint="cs"/>
          <w:rtl/>
        </w:rPr>
        <w:t xml:space="preserve"> ק"ו בן בנו של ק"ו שלא יעלה על הדעת כלל שקניינים גשמיים, כמו של כסף וזהב, ילוו את האדם לאחר פטירתו. וראה הערה הבאה.</w:t>
      </w:r>
      <w:r>
        <w:rPr>
          <w:rtl/>
        </w:rPr>
        <w:t xml:space="preserve"> </w:t>
      </w:r>
    </w:p>
  </w:footnote>
  <w:footnote w:id="294">
    <w:p w:rsidR="005E6541" w:rsidRDefault="005E6541" w:rsidP="00997D98">
      <w:pPr>
        <w:pStyle w:val="FootnoteText"/>
        <w:rPr>
          <w:rFonts w:hint="cs"/>
          <w:rtl/>
        </w:rPr>
      </w:pPr>
      <w:r>
        <w:rPr>
          <w:rtl/>
        </w:rPr>
        <w:t>&lt;</w:t>
      </w:r>
      <w:r>
        <w:rPr>
          <w:rStyle w:val="FootnoteReference"/>
        </w:rPr>
        <w:footnoteRef/>
      </w:r>
      <w:r>
        <w:rPr>
          <w:rtl/>
        </w:rPr>
        <w:t>&gt;</w:t>
      </w:r>
      <w:r>
        <w:rPr>
          <w:rFonts w:hint="cs"/>
          <w:rtl/>
        </w:rPr>
        <w:t xml:space="preserve"> מבלי להזכיר כלל שכסף וזהב אינם מלוים אותו. ו</w:t>
      </w:r>
      <w:r>
        <w:rPr>
          <w:rtl/>
        </w:rPr>
        <w:t xml:space="preserve">בבאר הגולה באר השני [קפז:], </w:t>
      </w:r>
      <w:r>
        <w:rPr>
          <w:rFonts w:hint="cs"/>
          <w:rtl/>
        </w:rPr>
        <w:t xml:space="preserve">ביאר את ההבדל בין תורה ומעשים טובים [המלוים את האדם], לעומת כסף וזהב [שאינם מלוים], וז"ל: </w:t>
      </w:r>
      <w:r>
        <w:rPr>
          <w:rtl/>
        </w:rPr>
        <w:t>"ומזה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w:t>
      </w:r>
      <w:r>
        <w:rPr>
          <w:rFonts w:hint="cs"/>
          <w:rtl/>
        </w:rPr>
        <w:t xml:space="preserve"> [הובא למעלה פ"ג הערה 1258, פ"ד הערה 139, ולהלן הערה 1730].</w:t>
      </w:r>
      <w:r>
        <w:rPr>
          <w:rtl/>
        </w:rPr>
        <w:t xml:space="preserve"> </w:t>
      </w:r>
      <w:r>
        <w:rPr>
          <w:rFonts w:hint="cs"/>
          <w:rtl/>
        </w:rPr>
        <w:t>ולפי זה היה ניתן ליישב שאלתו, שרבי יוסי בן קסמא בא ללמדנו שאין הכסף וזהב דבר עצמי לאדם, אלא דבר שמחוצה לו. ולא שמלמדנו הלכתא למתים, אלא הלכתא לחיים "שלא יעשה בממון כאילו היה גופו ונשמתו" [לשונו בבאר הגולה שם]. וכן משמע מדבריו שם שזהו החידוש שבדברי רבי יוסי בן קסמא.</w:t>
      </w:r>
    </w:p>
  </w:footnote>
  <w:footnote w:id="295">
    <w:p w:rsidR="005E6541" w:rsidRDefault="005E6541" w:rsidP="006D7936">
      <w:pPr>
        <w:pStyle w:val="FootnoteText"/>
        <w:rPr>
          <w:rFonts w:hint="cs"/>
        </w:rPr>
      </w:pPr>
      <w:r>
        <w:rPr>
          <w:rtl/>
        </w:rPr>
        <w:t>&lt;</w:t>
      </w:r>
      <w:r>
        <w:rPr>
          <w:rStyle w:val="FootnoteReference"/>
        </w:rPr>
        <w:footnoteRef/>
      </w:r>
      <w:r>
        <w:rPr>
          <w:rtl/>
        </w:rPr>
        <w:t>&gt;</w:t>
      </w:r>
      <w:r>
        <w:rPr>
          <w:rFonts w:hint="cs"/>
          <w:rtl/>
        </w:rPr>
        <w:t xml:space="preserve"> הוא המזל שהביא להצלחה זו, וכמו שמבאר בסמוך.</w:t>
      </w:r>
    </w:p>
  </w:footnote>
  <w:footnote w:id="296">
    <w:p w:rsidR="005E6541" w:rsidRDefault="005E6541" w:rsidP="00FD423E">
      <w:pPr>
        <w:pStyle w:val="FootnoteText"/>
        <w:rPr>
          <w:rFonts w:hint="cs"/>
          <w:rtl/>
        </w:rPr>
      </w:pPr>
      <w:r>
        <w:rPr>
          <w:rtl/>
        </w:rPr>
        <w:t>&lt;</w:t>
      </w:r>
      <w:r>
        <w:rPr>
          <w:rStyle w:val="FootnoteReference"/>
        </w:rPr>
        <w:footnoteRef/>
      </w:r>
      <w:r>
        <w:rPr>
          <w:rtl/>
        </w:rPr>
        <w:t>&gt;</w:t>
      </w:r>
      <w:r>
        <w:rPr>
          <w:rFonts w:hint="cs"/>
          <w:rtl/>
        </w:rPr>
        <w:t xml:space="preserve"> פירוש - לא היתה הוה אמינא לומר שהכסף והזהב עצמם ילוו את האדם, אלא שהמזל העומד מאחורי הצלחתו בכסף וזהב ילווהו, כי אין זה דבר מוחשי הניטל מיד ליד. </w:t>
      </w:r>
      <w:r>
        <w:rPr>
          <w:rtl/>
        </w:rPr>
        <w:t>ובח"א להוריות יב. [ד, נט:] כתב: "כי ראוי האדם בפרט שיהיה הנהגתו לא כמו בהמה, שאין מזל לבהמה, רק הנהגת הבהמה טבעית, והנהגת האדם היא רוחנית כי יש לו מזל... שאין הנהגת האדם כמו בהמה, שאין לה כח ומזל למעלה"</w:t>
      </w:r>
      <w:r>
        <w:rPr>
          <w:rFonts w:hint="cs"/>
          <w:rtl/>
        </w:rPr>
        <w:t xml:space="preserve"> [הובא למעלה פ"ד הערה 249]</w:t>
      </w:r>
      <w:r>
        <w:rPr>
          <w:rtl/>
        </w:rPr>
        <w:t>.</w:t>
      </w:r>
      <w:r>
        <w:rPr>
          <w:rFonts w:hint="cs"/>
          <w:rtl/>
        </w:rPr>
        <w:t xml:space="preserve"> </w:t>
      </w:r>
      <w:r>
        <w:rPr>
          <w:rtl/>
        </w:rPr>
        <w:t xml:space="preserve">ורש"י </w:t>
      </w:r>
      <w:r>
        <w:rPr>
          <w:rFonts w:hint="cs"/>
          <w:rtl/>
        </w:rPr>
        <w:t xml:space="preserve">שבת נג: כתב: </w:t>
      </w:r>
      <w:r>
        <w:rPr>
          <w:rtl/>
        </w:rPr>
        <w:t>"</w:t>
      </w:r>
      <w:r>
        <w:rPr>
          <w:rFonts w:hint="cs"/>
          <w:rtl/>
        </w:rPr>
        <w:t>מזליה</w:t>
      </w:r>
      <w:r>
        <w:rPr>
          <w:rtl/>
        </w:rPr>
        <w:t xml:space="preserve"> - מלאך שלו ומליץ עליו".</w:t>
      </w:r>
      <w:r>
        <w:rPr>
          <w:rFonts w:hint="cs"/>
          <w:rtl/>
        </w:rPr>
        <w:t xml:space="preserve"> </w:t>
      </w:r>
    </w:p>
  </w:footnote>
  <w:footnote w:id="297">
    <w:p w:rsidR="005E6541" w:rsidRDefault="005E6541" w:rsidP="003C32CC">
      <w:pPr>
        <w:pStyle w:val="FootnoteText"/>
        <w:rPr>
          <w:rFonts w:hint="cs"/>
          <w:rtl/>
        </w:rPr>
      </w:pPr>
      <w:r>
        <w:rPr>
          <w:rtl/>
        </w:rPr>
        <w:t>&lt;</w:t>
      </w:r>
      <w:r>
        <w:rPr>
          <w:rStyle w:val="FootnoteReference"/>
        </w:rPr>
        <w:footnoteRef/>
      </w:r>
      <w:r>
        <w:rPr>
          <w:rtl/>
        </w:rPr>
        <w:t>&gt;</w:t>
      </w:r>
      <w:r>
        <w:rPr>
          <w:rFonts w:hint="cs"/>
          <w:rtl/>
        </w:rPr>
        <w:t xml:space="preserve"> כמבואר למעלה הערה 1617. ואודות שהעושר הוא הצלחה השייכת לעולם הזה, כן כתב למעלה פ"ד מ"ט [קפד.], וז"ל: "</w:t>
      </w:r>
      <w:r>
        <w:rPr>
          <w:rFonts w:ascii="Times New Roman" w:hAnsi="Times New Roman"/>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ו</w:t>
      </w:r>
      <w:r>
        <w:rPr>
          <w:rtl/>
        </w:rPr>
        <w:t>כן כתב בנצח ישראל פנ"ט [תתקח:]</w:t>
      </w:r>
      <w:r>
        <w:rPr>
          <w:rFonts w:hint="cs"/>
          <w:rtl/>
        </w:rPr>
        <w:t>, וז"ל</w:t>
      </w:r>
      <w:r>
        <w:rPr>
          <w:rtl/>
        </w:rPr>
        <w:t>: "עניים, אשר אין להם העושר, שהוא מדריגת עולם הזה". ובתפארת ישראל פל"ט [תקצט:] כתב: "כי העושר הוא הברכה של קניני עולם הזה". וכן כתב בח"א לשבת סג. [א, לט.]. ובח"א לסוטה מט. [ב, פח.] כתב: "עצם העושר אין ראוי זה לישראל... שהוא קנין עולם הזה... כי ישראל הם מוכנים לעוה"ב... אין להם חלק בעוה"ז אשר הוא גשמי". וכן הזכיר בקצרה בח"א לב"מ קיד. [ג, נו.</w:t>
      </w:r>
      <w:r>
        <w:rPr>
          <w:rFonts w:hint="cs"/>
          <w:rtl/>
        </w:rPr>
        <w:t>],</w:t>
      </w:r>
      <w:r>
        <w:rPr>
          <w:rtl/>
        </w:rPr>
        <w:t xml:space="preserve"> </w:t>
      </w:r>
      <w:r>
        <w:rPr>
          <w:rFonts w:hint="cs"/>
          <w:rtl/>
        </w:rPr>
        <w:t>וב</w:t>
      </w:r>
      <w:r>
        <w:rPr>
          <w:rtl/>
        </w:rPr>
        <w:t>ח"א לב"ב י: [ג, סד:</w:t>
      </w:r>
      <w:r>
        <w:rPr>
          <w:rFonts w:hint="cs"/>
          <w:rtl/>
        </w:rPr>
        <w:t>, וראה למעלה פ"ד הערה 833]</w:t>
      </w:r>
      <w:r>
        <w:rPr>
          <w:rtl/>
        </w:rPr>
        <w:t>.</w:t>
      </w:r>
    </w:p>
  </w:footnote>
  <w:footnote w:id="298">
    <w:p w:rsidR="005E6541" w:rsidRDefault="005E6541" w:rsidP="00F1775C">
      <w:pPr>
        <w:pStyle w:val="FootnoteText"/>
        <w:rPr>
          <w:rFonts w:hint="cs"/>
        </w:rPr>
      </w:pPr>
      <w:r>
        <w:rPr>
          <w:rtl/>
        </w:rPr>
        <w:t>&lt;</w:t>
      </w:r>
      <w:r>
        <w:rPr>
          <w:rStyle w:val="FootnoteReference"/>
        </w:rPr>
        <w:footnoteRef/>
      </w:r>
      <w:r>
        <w:rPr>
          <w:rtl/>
        </w:rPr>
        <w:t>&gt;</w:t>
      </w:r>
      <w:r>
        <w:rPr>
          <w:rFonts w:hint="cs"/>
          <w:rtl/>
        </w:rPr>
        <w:t xml:space="preserve"> כי זהו מזל השייך לגשמי, ואין הוא מלוה את האדם לאחר מותו. וכן אמרו [ב"ב י:] שבעולם העליון "עליונים למטה ותחתונים למעלה", ופירש רש"י שם "</w:t>
      </w:r>
      <w:r>
        <w:rPr>
          <w:rtl/>
        </w:rPr>
        <w:t>עליונים למטה - אותם שהם עליונים כאן מחמת עושרן ראיתי שם שהם למטה</w:t>
      </w:r>
      <w:r>
        <w:rPr>
          <w:rFonts w:hint="cs"/>
          <w:rtl/>
        </w:rPr>
        <w:t xml:space="preserve">. </w:t>
      </w:r>
      <w:r>
        <w:rPr>
          <w:rtl/>
        </w:rPr>
        <w:t xml:space="preserve">ותחתונים למעלה - ראיתי עניים </w:t>
      </w:r>
      <w:r w:rsidRPr="00B35C9E">
        <w:rPr>
          <w:sz w:val="18"/>
          <w:rtl/>
        </w:rPr>
        <w:t>שהם בינינו שפלים שם ראיתים חשובים</w:t>
      </w:r>
      <w:r w:rsidRPr="00B35C9E">
        <w:rPr>
          <w:rFonts w:hint="cs"/>
          <w:sz w:val="18"/>
          <w:rtl/>
        </w:rPr>
        <w:t xml:space="preserve">". </w:t>
      </w:r>
      <w:r>
        <w:rPr>
          <w:rFonts w:hint="cs"/>
          <w:rtl/>
        </w:rPr>
        <w:t>הרי ההצלחה של עושר בעוה"ז אינה פועלת כלום בעולם הבא. ובנצח ישראל פט"ו [שנח.] כתב: "</w:t>
      </w:r>
      <w:r>
        <w:rPr>
          <w:rtl/>
        </w:rPr>
        <w:t>ונתבאר זה מדבריהם ז"ל עוד אצל 'עולם הפוך ראיתי, עליונים למטה, ותחתונים למעלה', שענין עולם הזה ועולם הבא הם מחולקים, כי זה גשמי, וזה נבדל מן הגשמי, ולכך אין כל אדם זוכה לשתי שלחנות</w:t>
      </w:r>
      <w:r>
        <w:rPr>
          <w:rFonts w:hint="cs"/>
          <w:rtl/>
        </w:rPr>
        <w:t xml:space="preserve">... </w:t>
      </w:r>
      <w:r>
        <w:rPr>
          <w:rtl/>
        </w:rPr>
        <w:t>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w:t>
      </w:r>
      <w:r>
        <w:rPr>
          <w:rFonts w:hint="cs"/>
          <w:rtl/>
        </w:rPr>
        <w:t>"</w:t>
      </w:r>
      <w:r>
        <w:rPr>
          <w:rtl/>
        </w:rPr>
        <w:t>.</w:t>
      </w:r>
      <w:r>
        <w:rPr>
          <w:rFonts w:hint="cs"/>
          <w:rtl/>
        </w:rPr>
        <w:t xml:space="preserve"> @</w:t>
      </w:r>
      <w:r w:rsidRPr="00D90134">
        <w:rPr>
          <w:rFonts w:hint="cs"/>
          <w:b/>
          <w:bCs/>
          <w:rtl/>
        </w:rPr>
        <w:t>אך קשה</w:t>
      </w:r>
      <w:r>
        <w:rPr>
          <w:rFonts w:hint="cs"/>
          <w:rtl/>
        </w:rPr>
        <w:t>^, עכשיו שנתבאר שיש חידוש שאין המזל וההצלחה שמאחורי הכסף והזהב מלוין את האדם לאחר מותו, הדרא קושיא לדוכתה מדוע רבי יוסי בן קסמא לא הביא לכך ראיה מהמקרא ["אל תירא כי יעשיר איש"]. כי למעלה ביאר "שזה אין צריך ראיה, כי דבר פשוט שאין מלוין לאדם כסף וזהב" [לשונו למעלה לפני ציון 1630]. אך עכשיו שנתבאר שאין הדבר פשוט, כי לא איירי בכסף וזהב עצמם, אלא במזל המביא להצלחה בכסף וזהב, שוב תיקשי לך מדוע לא הביא לכך ראיה מהמקרא. וממה נפשך יקשה; אם יש כאן מספיק חידוש עד שרבי יוסי ב"ק הוצרך לאומרו, מדוע לא הביא על כך ראיה מהמקרא. ואם הדבר כל כך פשוט שאין צורך בראיה מהמקרא, מדוע רבי יוסי ב"ק אמרו, הרי פשיטא הוא. וצ"ע.</w:t>
      </w:r>
      <w:r>
        <w:rPr>
          <w:rtl/>
        </w:rPr>
        <w:t xml:space="preserve"> </w:t>
      </w:r>
    </w:p>
  </w:footnote>
  <w:footnote w:id="299">
    <w:p w:rsidR="005E6541" w:rsidRDefault="005E6541" w:rsidP="00D70D1F">
      <w:pPr>
        <w:pStyle w:val="FootnoteText"/>
        <w:rPr>
          <w:rFonts w:hint="cs"/>
          <w:rtl/>
        </w:rPr>
      </w:pPr>
      <w:r>
        <w:rPr>
          <w:rtl/>
        </w:rPr>
        <w:t>&lt;</w:t>
      </w:r>
      <w:r>
        <w:rPr>
          <w:rStyle w:val="FootnoteReference"/>
        </w:rPr>
        <w:footnoteRef/>
      </w:r>
      <w:r>
        <w:rPr>
          <w:rtl/>
        </w:rPr>
        <w:t>&gt;</w:t>
      </w:r>
      <w:r>
        <w:rPr>
          <w:rFonts w:hint="cs"/>
          <w:rtl/>
        </w:rPr>
        <w:t xml:space="preserve"> בא ליישב תשובה נוספת על השאלה ששאל למעלה ["איך סלקא דעתך שיהיו מלוין אותו כסף וזהב"]. ועד כה ביאר שלא מדובר בכסף וזהב עצמם, אלא במזל שעמד מאחורי הצלחתו בעניני כסף וזהב, שגם המזל לא ילווהו. ומעתה יבאר שבא לומר שאין השלמת האדם משני העולמות התחתונים, אלא רק מן העולם השלישי העליון. ויבאר ש"כסף וזהב" הם כנגד החומר והצורה בעולם התחתון, ואבנים טובות ומרגליות הן כנגד החומר וצורה בעולם האמצעי.</w:t>
      </w:r>
    </w:p>
  </w:footnote>
  <w:footnote w:id="300">
    <w:p w:rsidR="005E6541" w:rsidRDefault="005E6541" w:rsidP="00766773">
      <w:pPr>
        <w:pStyle w:val="FootnoteText"/>
        <w:rPr>
          <w:rFonts w:hint="cs"/>
        </w:rPr>
      </w:pPr>
      <w:r>
        <w:rPr>
          <w:rtl/>
        </w:rPr>
        <w:t>&lt;</w:t>
      </w:r>
      <w:r>
        <w:rPr>
          <w:rStyle w:val="FootnoteReference"/>
        </w:rPr>
        <w:footnoteRef/>
      </w:r>
      <w:r>
        <w:rPr>
          <w:rtl/>
        </w:rPr>
        <w:t>&gt;</w:t>
      </w:r>
      <w:r>
        <w:rPr>
          <w:rFonts w:hint="cs"/>
          <w:rtl/>
        </w:rPr>
        <w:t xml:space="preserve"> פירוש - האדם מצד עצמו אינו בר השארות, אלא הוא מקבל מיתה. לכך כדי שיהיה בכל זאת בר השארות הוא צריך לקבל את השלמתו ממקור אחר, בכדי שיוכל להתגבר על מיתתו.  </w:t>
      </w:r>
    </w:p>
  </w:footnote>
  <w:footnote w:id="301">
    <w:p w:rsidR="005E6541" w:rsidRDefault="005E6541" w:rsidP="00587649">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rtl/>
        </w:rPr>
        <w:t xml:space="preserve">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w:t>
      </w:r>
      <w:r>
        <w:rPr>
          <w:rStyle w:val="HebrewChar"/>
          <w:rFonts w:cs="Monotype Hadassah" w:hint="cs"/>
          <w:rtl/>
        </w:rPr>
        <w:t>למעלה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w:t>
      </w:r>
      <w:r>
        <w:rPr>
          <w:rStyle w:val="HebrewChar"/>
          <w:rFonts w:cs="Monotype Hadassah"/>
          <w:rtl/>
        </w:rPr>
        <w:t>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וגם בו יש חומר וצורה</w:t>
      </w:r>
      <w:r>
        <w:rPr>
          <w:rStyle w:val="HebrewChar"/>
          <w:rFonts w:cs="Monotype Hadassah"/>
          <w:rtl/>
        </w:rPr>
        <w:t>. העולם השלישי הוא העולם העליון, שאין בו חומר כל עיקר, אלא כולו צורות בלבד, ואין בו מיזוג והרכבה [</w:t>
      </w:r>
      <w:r>
        <w:rPr>
          <w:rStyle w:val="HebrewChar"/>
          <w:rFonts w:cs="Monotype Hadassah" w:hint="cs"/>
          <w:rtl/>
        </w:rPr>
        <w:t>הובא למעלה פ"א הערה 1545, פ"ג הערה 1135, פ"ה הערות 1548, 2358</w:t>
      </w:r>
      <w:r>
        <w:rPr>
          <w:rStyle w:val="HebrewChar"/>
          <w:rFonts w:cs="Monotype Hadassah"/>
          <w:rtl/>
        </w:rPr>
        <w:t>].</w:t>
      </w:r>
      <w:r>
        <w:rPr>
          <w:rStyle w:val="HebrewChar"/>
          <w:rFonts w:cs="Monotype Hadassah" w:hint="cs"/>
          <w:rtl/>
        </w:rPr>
        <w:t xml:space="preserve"> ויבאר שהחומר והצורה שיש בעולם הזה ["כסף וזהב"] ובעולם האמצעי [מרגליות ואבנים טובות"] לא יועילו לתת לאדם את השלמתו לחומר  ולצורה שלו [גוף ונפש]. וראה להלן הערה 1657.</w:t>
      </w:r>
    </w:p>
  </w:footnote>
  <w:footnote w:id="302">
    <w:p w:rsidR="005E6541" w:rsidRDefault="005E6541" w:rsidP="005535BD">
      <w:pPr>
        <w:pStyle w:val="FootnoteText"/>
        <w:rPr>
          <w:rFonts w:hint="cs"/>
        </w:rPr>
      </w:pPr>
      <w:r>
        <w:rPr>
          <w:rtl/>
        </w:rPr>
        <w:t>&lt;</w:t>
      </w:r>
      <w:r>
        <w:rPr>
          <w:rStyle w:val="FootnoteReference"/>
        </w:rPr>
        <w:footnoteRef/>
      </w:r>
      <w:r>
        <w:rPr>
          <w:rtl/>
        </w:rPr>
        <w:t>&gt;</w:t>
      </w:r>
      <w:r>
        <w:rPr>
          <w:rFonts w:hint="cs"/>
          <w:rtl/>
        </w:rPr>
        <w:t xml:space="preserve"> כן ביאר למעלה פ"א מי"ח [תכז:], וחזר והזכיר כן בקצרה פ"ה מט"ו [שסא.]. </w:t>
      </w:r>
    </w:p>
  </w:footnote>
  <w:footnote w:id="303">
    <w:p w:rsidR="005E6541" w:rsidRDefault="005E6541" w:rsidP="00266F45">
      <w:pPr>
        <w:pStyle w:val="FootnoteText"/>
        <w:rPr>
          <w:rFonts w:hint="cs"/>
          <w:rtl/>
        </w:rPr>
      </w:pPr>
      <w:r>
        <w:rPr>
          <w:rtl/>
        </w:rPr>
        <w:t>&lt;</w:t>
      </w:r>
      <w:r>
        <w:rPr>
          <w:rStyle w:val="FootnoteReference"/>
        </w:rPr>
        <w:footnoteRef/>
      </w:r>
      <w:r>
        <w:rPr>
          <w:rtl/>
        </w:rPr>
        <w:t>&gt;</w:t>
      </w:r>
      <w:r>
        <w:rPr>
          <w:rFonts w:hint="cs"/>
          <w:rtl/>
        </w:rPr>
        <w:t xml:space="preserve"> לשונו למעלה פ"א מי"ח [תכז:]: "</w:t>
      </w:r>
      <w:r>
        <w:rPr>
          <w:rFonts w:ascii="Times New Roman" w:hAnsi="Times New Roman"/>
          <w:snapToGrid/>
          <w:rtl/>
        </w:rPr>
        <w:t xml:space="preserve">וזה כי כאשר ברא השם יתברך אלו שלשה עולמות, היו צריכין לקשר ולחבר יחד כמו שבארנו בסמוך דבר זה.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וכבר האריך הרמז"ל בחלק הראשון </w:t>
      </w:r>
      <w:r>
        <w:rPr>
          <w:rFonts w:ascii="Times New Roman" w:hAnsi="Times New Roman" w:hint="cs"/>
          <w:snapToGrid/>
          <w:rtl/>
        </w:rPr>
        <w:t xml:space="preserve">[במו"נ שם פע"ב] </w:t>
      </w:r>
      <w:r>
        <w:rPr>
          <w:rFonts w:ascii="Times New Roman" w:hAnsi="Times New Roman"/>
          <w:snapToGrid/>
          <w:rtl/>
        </w:rPr>
        <w:t>לפרש דבר זה. ועל כל פנים דבר זה מבואר כי האדם שקול כנגד הכל</w:t>
      </w:r>
      <w:r>
        <w:rPr>
          <w:rFonts w:ascii="Times New Roman" w:hAnsi="Times New Roman" w:hint="cs"/>
          <w:snapToGrid/>
          <w:rtl/>
        </w:rPr>
        <w:t xml:space="preserve">... </w:t>
      </w:r>
      <w:r>
        <w:rPr>
          <w:rFonts w:ascii="Times New Roman" w:hAnsi="Times New Roman"/>
          <w:snapToGrid/>
          <w:rtl/>
        </w:rPr>
        <w:t>הרי נכללים כל ג' עולמות באדם, כי על ידי האדם מתקשרים כל ג' עולמות, כאשר הוא כולל שלשתן כמו שביארנו. ואם לא כן, לא היה העולם מתקשר עד שיהיה כאן עולם אחד, אבל היה עולם מחולק, ודבר זה אי אפשר, כי העולם הוא מן השם יתברך שהוא אחד</w:t>
      </w:r>
      <w:r>
        <w:rPr>
          <w:rFonts w:ascii="Times New Roman" w:hAnsi="Times New Roman" w:hint="cs"/>
          <w:snapToGrid/>
          <w:rtl/>
        </w:rPr>
        <w:t>,</w:t>
      </w:r>
      <w:r>
        <w:rPr>
          <w:rFonts w:ascii="Times New Roman" w:hAnsi="Times New Roman"/>
          <w:snapToGrid/>
          <w:rtl/>
        </w:rPr>
        <w:t xml:space="preserve"> ראוי שיהיה העולם אחד. ולפיכך על ידי האדם, שהוא כלול מאלו ג' עולמות, [הם] מקושרים ביחד, ובלא זה היה העולם מהורס</w:t>
      </w:r>
      <w:r>
        <w:rPr>
          <w:rFonts w:ascii="Times New Roman" w:hAnsi="Times New Roman" w:hint="cs"/>
          <w:snapToGrid/>
          <w:rtl/>
        </w:rPr>
        <w:t xml:space="preserve">". </w:t>
      </w:r>
      <w:r>
        <w:rPr>
          <w:rtl/>
        </w:rPr>
        <w:t xml:space="preserve">וכן כתב בנתיב האמת פ"ג [א, רב.]: "וכבר אמרנו למעלה כי האדם בפרט הוא כלול מכל ג' עולמות, ובשביל כך הוא מחבר את כלם, כי האדם הזה הוא עולם קטן". </w:t>
      </w:r>
      <w:r>
        <w:rPr>
          <w:rFonts w:hint="cs"/>
          <w:rtl/>
        </w:rPr>
        <w:t>וראה למעלה פ"א הערות 827, 1609, פ"ה הערות 1551, 1582, שהובאו שם מקבילות להורות שהאדם הוא "עולם קטן".</w:t>
      </w:r>
    </w:p>
  </w:footnote>
  <w:footnote w:id="304">
    <w:p w:rsidR="005E6541" w:rsidRDefault="005E6541" w:rsidP="00EB2E84">
      <w:pPr>
        <w:pStyle w:val="FootnoteText"/>
        <w:rPr>
          <w:rFonts w:hint="cs"/>
        </w:rPr>
      </w:pPr>
      <w:r>
        <w:rPr>
          <w:rtl/>
        </w:rPr>
        <w:t>&lt;</w:t>
      </w:r>
      <w:r>
        <w:rPr>
          <w:rStyle w:val="FootnoteReference"/>
        </w:rPr>
        <w:footnoteRef/>
      </w:r>
      <w:r>
        <w:rPr>
          <w:rtl/>
        </w:rPr>
        <w:t>&gt;</w:t>
      </w:r>
      <w:r>
        <w:rPr>
          <w:rFonts w:hint="cs"/>
          <w:rtl/>
        </w:rPr>
        <w:t xml:space="preserve"> אודות שהתורה היא מן עולם העליון, כן כתב למעלה פ"א מי"ח [תכט.], וז"ל: "ולפיכך כאשר רצה השם יתברך להשלים את ישראל... נתן התורה מן העולם העליון". ו</w:t>
      </w:r>
      <w:r>
        <w:rPr>
          <w:rtl/>
        </w:rPr>
        <w:t xml:space="preserve">כן כתב בהרבה מקומות, וכגון בתפארת ישראל פ"ו [צט:] כתב: "התורה לא תמצא אף בשמים, כי אם מעולם העליון". </w:t>
      </w:r>
      <w:r>
        <w:rPr>
          <w:rStyle w:val="HebrewChar"/>
          <w:rFonts w:cs="Monotype Hadassah"/>
          <w:rtl/>
        </w:rPr>
        <w:t>ובנתיב התורה ספ"ב [א, יא:] כתב: "התורה היא הפקר לעולם... לפי שהתורה אינה מעולם הזה רק מעולם העליון". וכן כתב הרבה פעמים בספר זה; ל</w:t>
      </w:r>
      <w:r>
        <w:rPr>
          <w:rStyle w:val="HebrewChar"/>
          <w:rFonts w:cs="Monotype Hadassah" w:hint="cs"/>
          <w:rtl/>
        </w:rPr>
        <w:t xml:space="preserve">מעלה </w:t>
      </w:r>
      <w:r>
        <w:rPr>
          <w:rStyle w:val="HebrewChar"/>
          <w:rFonts w:cs="Monotype Hadassah"/>
          <w:rtl/>
        </w:rPr>
        <w:t>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מי</w:t>
      </w:r>
      <w:r>
        <w:rPr>
          <w:rStyle w:val="HebrewChar"/>
          <w:rFonts w:cs="Monotype Hadassah" w:hint="cs"/>
          <w:rtl/>
        </w:rPr>
        <w:t>"</w:t>
      </w:r>
      <w:r>
        <w:rPr>
          <w:rStyle w:val="HebrewChar"/>
          <w:rFonts w:cs="Monotype Hadassah"/>
          <w:rtl/>
        </w:rPr>
        <w:t>ד</w:t>
      </w:r>
      <w:r>
        <w:rPr>
          <w:rStyle w:val="HebrewChar"/>
          <w:rFonts w:cs="Monotype Hadassah" w:hint="cs"/>
          <w:rtl/>
        </w:rPr>
        <w:t xml:space="preserve"> [שסו.], שם פ"ה מ"כ [תצא.], שם מכ"ב [תקנב.]. </w:t>
      </w:r>
      <w:r>
        <w:rPr>
          <w:rStyle w:val="HebrewChar"/>
          <w:rFonts w:cs="Monotype Hadassah"/>
          <w:rtl/>
        </w:rPr>
        <w:t>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tl/>
        </w:rPr>
        <w:t>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r>
        <w:rPr>
          <w:rFonts w:hint="cs"/>
          <w:rtl/>
        </w:rPr>
        <w:t>, וראה למעלה הערה 269]. וראה להלן ציון 1667.</w:t>
      </w:r>
    </w:p>
  </w:footnote>
  <w:footnote w:id="305">
    <w:p w:rsidR="005E6541" w:rsidRDefault="005E6541" w:rsidP="00FF5FF4">
      <w:pPr>
        <w:pStyle w:val="FootnoteText"/>
        <w:rPr>
          <w:rFonts w:hint="cs"/>
          <w:rtl/>
        </w:rPr>
      </w:pPr>
      <w:r>
        <w:rPr>
          <w:rtl/>
        </w:rPr>
        <w:t>&lt;</w:t>
      </w:r>
      <w:r>
        <w:rPr>
          <w:rStyle w:val="FootnoteReference"/>
        </w:rPr>
        <w:footnoteRef/>
      </w:r>
      <w:r>
        <w:rPr>
          <w:rtl/>
        </w:rPr>
        <w:t>&gt;</w:t>
      </w:r>
      <w:r>
        <w:rPr>
          <w:rFonts w:hint="cs"/>
          <w:rtl/>
        </w:rPr>
        <w:t xml:space="preserve"> אודות שעולם העליון הוא עולם הבא, כן כתב בנתיב העבודה פי"א [א, קיב:], וז"ל: "כי הברכה זאת מגיע עד עולם העליון, שהוא נקרא עולם הבא... והוא נאמר על עולם הבא, שהוא עולם העליון". ובגו"א שמות פי"ח סוף אות א כתב: "כי התורה היא מהעולם הג', מעולם הבא" [הובא למעלה פ"ג הערה 1140, ופ"ה הערה 2359]. ובנצח ישראל פכ"ב [תסב.] כתב: "</w:t>
      </w:r>
      <w:r>
        <w:rPr>
          <w:rtl/>
        </w:rPr>
        <w:t>ישראל שהם מזומנים ומוכנים לעולם הבא, יכולין לברך כך 'אמן יהא שמיה רבא מברך לעלם ולעלמי עלמיא', עד עולם העליון, הוא עולם הבא</w:t>
      </w:r>
      <w:r>
        <w:rPr>
          <w:rFonts w:hint="cs"/>
          <w:rtl/>
        </w:rPr>
        <w:t>". ובדרוש לשבת תשובה [עד:] כתב: "</w:t>
      </w:r>
      <w:r>
        <w:rPr>
          <w:rtl/>
        </w:rPr>
        <w:t>הרי לך כי הנהנה מיגיע כפיו זוכה לעולם הבא</w:t>
      </w:r>
      <w:r>
        <w:rPr>
          <w:rFonts w:hint="cs"/>
          <w:rtl/>
        </w:rPr>
        <w:t>,</w:t>
      </w:r>
      <w:r>
        <w:rPr>
          <w:rtl/>
        </w:rPr>
        <w:t xml:space="preserve"> שהוא עולם העליו</w:t>
      </w:r>
      <w:r>
        <w:rPr>
          <w:rFonts w:hint="cs"/>
          <w:rtl/>
        </w:rPr>
        <w:t xml:space="preserve">ן". ובח"א לשבת סג. [א, לט.] בביאור דברי הגמרא שם "למיימנים בה אורך ימים איכא", כתב: "כי מי שעוסק בתורה מתעלה, ולכך ראוי אליו אורך ימים, הוא עולם הבא... כי התורה יש לה התעלות עד עולם העליון... הוא עולם הבא" [הובא למעלה הערות 35, 1352, 1464]. וראה להלן ציון 1667.  </w:t>
      </w:r>
    </w:p>
  </w:footnote>
  <w:footnote w:id="306">
    <w:p w:rsidR="005E6541" w:rsidRDefault="005E6541" w:rsidP="00207104">
      <w:pPr>
        <w:pStyle w:val="FootnoteText"/>
        <w:rPr>
          <w:rFonts w:hint="cs"/>
        </w:rPr>
      </w:pPr>
      <w:r>
        <w:rPr>
          <w:rtl/>
        </w:rPr>
        <w:t>&lt;</w:t>
      </w:r>
      <w:r>
        <w:rPr>
          <w:rStyle w:val="FootnoteReference"/>
        </w:rPr>
        <w:footnoteRef/>
      </w:r>
      <w:r>
        <w:rPr>
          <w:rtl/>
        </w:rPr>
        <w:t>&gt;</w:t>
      </w:r>
      <w:r>
        <w:rPr>
          <w:rFonts w:hint="cs"/>
          <w:rtl/>
        </w:rPr>
        <w:t xml:space="preserve"> פירוש - הפאר וההדר של עולם התחתון ["כסף וזהב"] לא ילוו את האדם לאחר מותו, וכמו שמבאר.</w:t>
      </w:r>
    </w:p>
  </w:footnote>
  <w:footnote w:id="307">
    <w:p w:rsidR="005E6541" w:rsidRDefault="005E6541" w:rsidP="00D568C4">
      <w:pPr>
        <w:pStyle w:val="FootnoteText"/>
        <w:rPr>
          <w:rFonts w:hint="cs"/>
          <w:rtl/>
        </w:rPr>
      </w:pPr>
      <w:r>
        <w:rPr>
          <w:rtl/>
        </w:rPr>
        <w:t>&lt;</w:t>
      </w:r>
      <w:r>
        <w:rPr>
          <w:rStyle w:val="FootnoteReference"/>
        </w:rPr>
        <w:footnoteRef/>
      </w:r>
      <w:r>
        <w:rPr>
          <w:rtl/>
        </w:rPr>
        <w:t>&gt;</w:t>
      </w:r>
      <w:r>
        <w:rPr>
          <w:rFonts w:hint="cs"/>
          <w:rtl/>
        </w:rPr>
        <w:t xml:space="preserve"> פירוש - החומר היותר עליון הוא כאשר הוא זך וצרוף, ונקי מפחיתות החומר. וכמו שכתב בתפארת ישראל פ"ד [פ.], וז"ל: "</w:t>
      </w:r>
      <w:r>
        <w:rPr>
          <w:rtl/>
        </w:rPr>
        <w:t>כי העולם הזה יש בו חומר וצורה נבדלת</w:t>
      </w:r>
      <w:r>
        <w:rPr>
          <w:rFonts w:hint="cs"/>
          <w:rtl/>
        </w:rPr>
        <w:t>.</w:t>
      </w:r>
      <w:r>
        <w:rPr>
          <w:rtl/>
        </w:rPr>
        <w:t xml:space="preserve"> והחומר היותר עליון הוא לשמש</w:t>
      </w:r>
      <w:r>
        <w:rPr>
          <w:rFonts w:hint="cs"/>
          <w:rtl/>
        </w:rPr>
        <w:t>,</w:t>
      </w:r>
      <w:r>
        <w:rPr>
          <w:rtl/>
        </w:rPr>
        <w:t xml:space="preserve"> כי יש לו חומר זך</w:t>
      </w:r>
      <w:r>
        <w:rPr>
          <w:rFonts w:hint="cs"/>
          <w:rtl/>
        </w:rPr>
        <w:t xml:space="preserve">... </w:t>
      </w:r>
      <w:r>
        <w:rPr>
          <w:rtl/>
        </w:rPr>
        <w:t>וידוע כי החטא הוא מצד החומר</w:t>
      </w:r>
      <w:r>
        <w:rPr>
          <w:rFonts w:hint="cs"/>
          <w:rtl/>
        </w:rPr>
        <w:t>,</w:t>
      </w:r>
      <w:r>
        <w:rPr>
          <w:rtl/>
        </w:rPr>
        <w:t xml:space="preserve"> לא מצד הצורה</w:t>
      </w:r>
      <w:r>
        <w:rPr>
          <w:rFonts w:hint="cs"/>
          <w:rtl/>
        </w:rPr>
        <w:t>.</w:t>
      </w:r>
      <w:r>
        <w:rPr>
          <w:rtl/>
        </w:rPr>
        <w:t xml:space="preserve"> ולפיכך מצות לא תעשה שלא יעשה חטא הוא כנגד ימות החמה </w:t>
      </w:r>
      <w:r>
        <w:rPr>
          <w:rFonts w:hint="cs"/>
          <w:rtl/>
        </w:rPr>
        <w:t xml:space="preserve">[מכות כג:], </w:t>
      </w:r>
      <w:r>
        <w:rPr>
          <w:rtl/>
        </w:rPr>
        <w:t>שאין בה יציאה מן הסדר</w:t>
      </w:r>
      <w:r>
        <w:rPr>
          <w:rFonts w:hint="cs"/>
          <w:rtl/>
        </w:rPr>
        <w:t>,</w:t>
      </w:r>
      <w:r>
        <w:rPr>
          <w:rtl/>
        </w:rPr>
        <w:t xml:space="preserve"> אף כי היא גשמית</w:t>
      </w:r>
      <w:r>
        <w:rPr>
          <w:rFonts w:hint="cs"/>
          <w:rtl/>
        </w:rPr>
        <w:t>" [הובא למעלה פ"ג הערה 1474]. וכן למעלה פ"ג מי"ד [שלז:] כתב: "גלגל חמה, שהוא הזוהר העליון שהוא לגשם". ובח"א לב"מ פד. [ג, לה.] כתב: "</w:t>
      </w:r>
      <w:r>
        <w:rPr>
          <w:rtl/>
        </w:rPr>
        <w:t>שכך תראה שכל אשר לו חומר יותר גס הוא עכור</w:t>
      </w:r>
      <w:r>
        <w:rPr>
          <w:rFonts w:hint="cs"/>
          <w:rtl/>
        </w:rPr>
        <w:t>;</w:t>
      </w:r>
      <w:r>
        <w:rPr>
          <w:rtl/>
        </w:rPr>
        <w:t xml:space="preserve"> כי הארץ יש לה חומר עכור</w:t>
      </w:r>
      <w:r>
        <w:rPr>
          <w:rFonts w:hint="cs"/>
          <w:rtl/>
        </w:rPr>
        <w:t>,</w:t>
      </w:r>
      <w:r>
        <w:rPr>
          <w:rtl/>
        </w:rPr>
        <w:t xml:space="preserve"> היא שחורה</w:t>
      </w:r>
      <w:r>
        <w:rPr>
          <w:rFonts w:hint="cs"/>
          <w:rtl/>
        </w:rPr>
        <w:t>.</w:t>
      </w:r>
      <w:r>
        <w:rPr>
          <w:rtl/>
        </w:rPr>
        <w:t xml:space="preserve"> והמים שאין להם כל כך חומר גס</w:t>
      </w:r>
      <w:r>
        <w:rPr>
          <w:rFonts w:hint="cs"/>
          <w:rtl/>
        </w:rPr>
        <w:t>,</w:t>
      </w:r>
      <w:r>
        <w:rPr>
          <w:rtl/>
        </w:rPr>
        <w:t xml:space="preserve"> הם מאירים יותר</w:t>
      </w:r>
      <w:r>
        <w:rPr>
          <w:rFonts w:hint="cs"/>
          <w:rtl/>
        </w:rPr>
        <w:t>.</w:t>
      </w:r>
      <w:r>
        <w:rPr>
          <w:rtl/>
        </w:rPr>
        <w:t xml:space="preserve"> והאויר יש לה חומר זך</w:t>
      </w:r>
      <w:r>
        <w:rPr>
          <w:rFonts w:hint="cs"/>
          <w:rtl/>
        </w:rPr>
        <w:t>,</w:t>
      </w:r>
      <w:r>
        <w:rPr>
          <w:rtl/>
        </w:rPr>
        <w:t xml:space="preserve"> יותר מאיר מפני שאין לו חומר גס</w:t>
      </w:r>
      <w:r>
        <w:rPr>
          <w:rFonts w:hint="cs"/>
          <w:rtl/>
        </w:rPr>
        <w:t>.</w:t>
      </w:r>
      <w:r>
        <w:rPr>
          <w:rtl/>
        </w:rPr>
        <w:t xml:space="preserve"> והאש היסודי הוא יותר מאיר</w:t>
      </w:r>
      <w:r>
        <w:rPr>
          <w:rFonts w:hint="cs"/>
          <w:rtl/>
        </w:rPr>
        <w:t>,</w:t>
      </w:r>
      <w:r>
        <w:rPr>
          <w:rtl/>
        </w:rPr>
        <w:t xml:space="preserve"> מפני חומרו הדק</w:t>
      </w:r>
      <w:r>
        <w:rPr>
          <w:rFonts w:hint="cs"/>
          <w:rtl/>
        </w:rPr>
        <w:t xml:space="preserve">" [ראה למעלה בהקדמה הערה 3]. </w:t>
      </w:r>
    </w:p>
  </w:footnote>
  <w:footnote w:id="308">
    <w:p w:rsidR="005E6541" w:rsidRDefault="005E6541" w:rsidP="00564CD4">
      <w:pPr>
        <w:pStyle w:val="FootnoteText"/>
        <w:rPr>
          <w:rFonts w:hint="cs"/>
        </w:rPr>
      </w:pPr>
      <w:r>
        <w:rPr>
          <w:rtl/>
        </w:rPr>
        <w:t>&lt;</w:t>
      </w:r>
      <w:r>
        <w:rPr>
          <w:rStyle w:val="FootnoteReference"/>
        </w:rPr>
        <w:footnoteRef/>
      </w:r>
      <w:r>
        <w:rPr>
          <w:rtl/>
        </w:rPr>
        <w:t>&gt;</w:t>
      </w:r>
      <w:r>
        <w:rPr>
          <w:rFonts w:hint="cs"/>
          <w:rtl/>
        </w:rPr>
        <w:t xml:space="preserve"> כמו שנאמר [תהלים יב, ז] "</w:t>
      </w:r>
      <w:r>
        <w:rPr>
          <w:rtl/>
        </w:rPr>
        <w:t xml:space="preserve">אמרות </w:t>
      </w:r>
      <w:r>
        <w:rPr>
          <w:rFonts w:hint="cs"/>
          <w:rtl/>
        </w:rPr>
        <w:t>ה'</w:t>
      </w:r>
      <w:r>
        <w:rPr>
          <w:rtl/>
        </w:rPr>
        <w:t xml:space="preserve"> אמרות טהרות כסף צרוף בעליל לארץ מז</w:t>
      </w:r>
      <w:r>
        <w:rPr>
          <w:rFonts w:hint="cs"/>
          <w:rtl/>
        </w:rPr>
        <w:t>ו</w:t>
      </w:r>
      <w:r>
        <w:rPr>
          <w:rtl/>
        </w:rPr>
        <w:t>קק שבעת</w:t>
      </w:r>
      <w:r>
        <w:rPr>
          <w:rFonts w:hint="cs"/>
          <w:rtl/>
        </w:rPr>
        <w:t>ים". ולהלן [ציון 1744] יביא פסוק זה. ובתפארת ישראל פמ"ו [תשיז.] כתב: "</w:t>
      </w:r>
      <w:r>
        <w:rPr>
          <w:rtl/>
        </w:rPr>
        <w:t>כי הכסף מעלתו שהוא צח ונקי מן הפסולת הרע</w:t>
      </w:r>
      <w:r>
        <w:rPr>
          <w:rFonts w:hint="cs"/>
          <w:rtl/>
        </w:rPr>
        <w:t>,</w:t>
      </w:r>
      <w:r>
        <w:rPr>
          <w:rtl/>
        </w:rPr>
        <w:t xml:space="preserve"> כדכתיב </w:t>
      </w:r>
      <w:r>
        <w:rPr>
          <w:rFonts w:hint="cs"/>
          <w:rtl/>
        </w:rPr>
        <w:t>'</w:t>
      </w:r>
      <w:r>
        <w:rPr>
          <w:rtl/>
        </w:rPr>
        <w:t>אמרות ה' אמרות טהורות כסף צרוף</w:t>
      </w:r>
      <w:r>
        <w:rPr>
          <w:rFonts w:hint="cs"/>
          <w:rtl/>
        </w:rPr>
        <w:t>'.</w:t>
      </w:r>
      <w:r>
        <w:rPr>
          <w:rtl/>
        </w:rPr>
        <w:t xml:space="preserve"> ואף שגם הזהב אפשר שיהיה מזוקק</w:t>
      </w:r>
      <w:r>
        <w:rPr>
          <w:rFonts w:hint="cs"/>
          <w:rtl/>
        </w:rPr>
        <w:t>,</w:t>
      </w:r>
      <w:r>
        <w:rPr>
          <w:rtl/>
        </w:rPr>
        <w:t xml:space="preserve"> מכל מקום לא שייך כל כך זקוק רק אצל כסף</w:t>
      </w:r>
      <w:r>
        <w:rPr>
          <w:rFonts w:hint="cs"/>
          <w:rtl/>
        </w:rPr>
        <w:t>,</w:t>
      </w:r>
      <w:r>
        <w:rPr>
          <w:rtl/>
        </w:rPr>
        <w:t xml:space="preserve"> שצבע שלו הוא צח וזך</w:t>
      </w:r>
      <w:r>
        <w:rPr>
          <w:rFonts w:hint="cs"/>
          <w:rtl/>
        </w:rPr>
        <w:t>.</w:t>
      </w:r>
      <w:r>
        <w:rPr>
          <w:rtl/>
        </w:rPr>
        <w:t xml:space="preserve"> אבל הזהב הוא אדום</w:t>
      </w:r>
      <w:r>
        <w:rPr>
          <w:rFonts w:hint="cs"/>
          <w:rtl/>
        </w:rPr>
        <w:t>,</w:t>
      </w:r>
      <w:r>
        <w:rPr>
          <w:rtl/>
        </w:rPr>
        <w:t xml:space="preserve"> ואין זה נקרא צח</w:t>
      </w:r>
      <w:r>
        <w:rPr>
          <w:rFonts w:hint="cs"/>
          <w:rtl/>
        </w:rPr>
        <w:t>.</w:t>
      </w:r>
      <w:r>
        <w:rPr>
          <w:rtl/>
        </w:rPr>
        <w:t xml:space="preserve"> וכן התורה הדברים שבה צרופים וזקוקים</w:t>
      </w:r>
      <w:r>
        <w:rPr>
          <w:rFonts w:hint="cs"/>
          <w:rtl/>
        </w:rPr>
        <w:t>,</w:t>
      </w:r>
      <w:r>
        <w:rPr>
          <w:rtl/>
        </w:rPr>
        <w:t xml:space="preserve"> אין בהם פסולת</w:t>
      </w:r>
      <w:r>
        <w:rPr>
          <w:rFonts w:hint="cs"/>
          <w:rtl/>
        </w:rPr>
        <w:t>.</w:t>
      </w:r>
      <w:r>
        <w:rPr>
          <w:rtl/>
        </w:rPr>
        <w:t xml:space="preserve"> ודבר זה מורה שהתורה כולה טוב</w:t>
      </w:r>
      <w:r>
        <w:rPr>
          <w:rFonts w:hint="cs"/>
          <w:rtl/>
        </w:rPr>
        <w:t>,</w:t>
      </w:r>
      <w:r>
        <w:rPr>
          <w:rtl/>
        </w:rPr>
        <w:t xml:space="preserve"> אין בה צד שהוא רע</w:t>
      </w:r>
      <w:r>
        <w:rPr>
          <w:rFonts w:hint="cs"/>
          <w:rtl/>
        </w:rPr>
        <w:t>,</w:t>
      </w:r>
      <w:r>
        <w:rPr>
          <w:rtl/>
        </w:rPr>
        <w:t xml:space="preserve"> והנה יש אל התורה מעלת הכסף</w:t>
      </w:r>
      <w:r>
        <w:rPr>
          <w:rFonts w:hint="cs"/>
          <w:rtl/>
        </w:rPr>
        <w:t xml:space="preserve">" [הובא למעלה הערה 525]. ובנצח ישראל פל"א [תרט.] כתב: "התשובה ומעשים טובים... מזככין הנפש נקרא 'כסף', שהוא צרוף ומזוכך". ובנצח ישראל פל"ב [תרכא.] כתב: "הכסף הוא זך ונקי ביותר".  </w:t>
      </w:r>
    </w:p>
  </w:footnote>
  <w:footnote w:id="309">
    <w:p w:rsidR="005E6541" w:rsidRDefault="005E6541" w:rsidP="003E11E4">
      <w:pPr>
        <w:pStyle w:val="FootnoteText"/>
        <w:rPr>
          <w:rFonts w:hint="cs"/>
          <w:rtl/>
        </w:rPr>
      </w:pPr>
      <w:r>
        <w:rPr>
          <w:rtl/>
        </w:rPr>
        <w:t>&lt;</w:t>
      </w:r>
      <w:r>
        <w:rPr>
          <w:rStyle w:val="FootnoteReference"/>
        </w:rPr>
        <w:footnoteRef/>
      </w:r>
      <w:r>
        <w:rPr>
          <w:rtl/>
        </w:rPr>
        <w:t>&gt;</w:t>
      </w:r>
      <w:r>
        <w:rPr>
          <w:rFonts w:hint="cs"/>
          <w:rtl/>
        </w:rPr>
        <w:t xml:space="preserve"> פירוש - "הצורה הפשוטה הזכה" היא הצורה לפני הרכבתה עם החומר, וכמו שכתב בנתיב העבודה פי"ג [א, קיט.], וז"ל: "אמרו ז"ל [שבת קכז.] שקולה קבלת אורחים כקבלת פני השכינה... </w:t>
      </w:r>
      <w:r>
        <w:rPr>
          <w:rtl/>
        </w:rPr>
        <w:t>בשביל שהאדם דומה ליוצרו שנברא בצלם אל</w:t>
      </w:r>
      <w:r>
        <w:rPr>
          <w:rFonts w:hint="cs"/>
          <w:rtl/>
        </w:rPr>
        <w:t>ק</w:t>
      </w:r>
      <w:r>
        <w:rPr>
          <w:rtl/>
        </w:rPr>
        <w:t>ים</w:t>
      </w:r>
      <w:r>
        <w:rPr>
          <w:rFonts w:hint="cs"/>
          <w:rtl/>
        </w:rPr>
        <w:t>...</w:t>
      </w:r>
      <w:r>
        <w:rPr>
          <w:rtl/>
        </w:rPr>
        <w:t xml:space="preserve"> שהאדם יש לו דמיון לשכינה</w:t>
      </w:r>
      <w:r>
        <w:rPr>
          <w:rFonts w:hint="cs"/>
          <w:rtl/>
        </w:rPr>
        <w:t>...</w:t>
      </w:r>
      <w:r>
        <w:rPr>
          <w:rtl/>
        </w:rPr>
        <w:t xml:space="preserve"> </w:t>
      </w:r>
      <w:r>
        <w:rPr>
          <w:rFonts w:hint="cs"/>
          <w:rtl/>
        </w:rPr>
        <w:t>ו</w:t>
      </w:r>
      <w:r>
        <w:rPr>
          <w:rtl/>
        </w:rPr>
        <w:t>נראה אליו עתה</w:t>
      </w:r>
      <w:r>
        <w:rPr>
          <w:rFonts w:hint="cs"/>
          <w:rtl/>
        </w:rPr>
        <w:t>,</w:t>
      </w:r>
      <w:r>
        <w:rPr>
          <w:rtl/>
        </w:rPr>
        <w:t xml:space="preserve"> שאז נקרא </w:t>
      </w:r>
      <w:r>
        <w:rPr>
          <w:rFonts w:hint="cs"/>
          <w:rtl/>
        </w:rPr>
        <w:t>'</w:t>
      </w:r>
      <w:r>
        <w:rPr>
          <w:rtl/>
        </w:rPr>
        <w:t>פנים חדשות</w:t>
      </w:r>
      <w:r>
        <w:rPr>
          <w:rFonts w:hint="cs"/>
          <w:rtl/>
        </w:rPr>
        <w:t>',</w:t>
      </w:r>
      <w:r>
        <w:rPr>
          <w:rtl/>
        </w:rPr>
        <w:t xml:space="preserve"> ר</w:t>
      </w:r>
      <w:r>
        <w:rPr>
          <w:rFonts w:hint="cs"/>
          <w:rtl/>
        </w:rPr>
        <w:t>צה לומר</w:t>
      </w:r>
      <w:r>
        <w:rPr>
          <w:rtl/>
        </w:rPr>
        <w:t xml:space="preserve"> צורה חדשה, ומצד הצורה אשר הש</w:t>
      </w:r>
      <w:r>
        <w:rPr>
          <w:rFonts w:hint="cs"/>
          <w:rtl/>
        </w:rPr>
        <w:t>ם יתברך</w:t>
      </w:r>
      <w:r>
        <w:rPr>
          <w:rtl/>
        </w:rPr>
        <w:t xml:space="preserve"> משפיע הצורה</w:t>
      </w:r>
      <w:r>
        <w:rPr>
          <w:rFonts w:hint="cs"/>
          <w:rtl/>
        </w:rPr>
        <w:t>,</w:t>
      </w:r>
      <w:r>
        <w:rPr>
          <w:rtl/>
        </w:rPr>
        <w:t xml:space="preserve"> מתאחד הצורה עם הש</w:t>
      </w:r>
      <w:r>
        <w:rPr>
          <w:rFonts w:hint="cs"/>
          <w:rtl/>
        </w:rPr>
        <w:t>ם יתברך,</w:t>
      </w:r>
      <w:r>
        <w:rPr>
          <w:rtl/>
        </w:rPr>
        <w:t xml:space="preserve"> הנותן הצורה</w:t>
      </w:r>
      <w:r>
        <w:rPr>
          <w:rFonts w:hint="cs"/>
          <w:rtl/>
        </w:rPr>
        <w:t>,</w:t>
      </w:r>
      <w:r>
        <w:rPr>
          <w:rtl/>
        </w:rPr>
        <w:t xml:space="preserve"> כמו שיתאחד הניצוץ עם הנר</w:t>
      </w:r>
      <w:r>
        <w:rPr>
          <w:rFonts w:hint="cs"/>
          <w:rtl/>
        </w:rPr>
        <w:t>.</w:t>
      </w:r>
      <w:r>
        <w:rPr>
          <w:rtl/>
        </w:rPr>
        <w:t xml:space="preserve"> רק שיש כאן חלוק ע</w:t>
      </w:r>
      <w:r>
        <w:rPr>
          <w:rFonts w:hint="cs"/>
          <w:rtl/>
        </w:rPr>
        <w:t>ל ידי</w:t>
      </w:r>
      <w:r>
        <w:rPr>
          <w:rtl/>
        </w:rPr>
        <w:t xml:space="preserve"> החומר</w:t>
      </w:r>
      <w:r>
        <w:rPr>
          <w:rFonts w:hint="cs"/>
          <w:rtl/>
        </w:rPr>
        <w:t>,</w:t>
      </w:r>
      <w:r>
        <w:rPr>
          <w:rtl/>
        </w:rPr>
        <w:t xml:space="preserve"> וכאשר מקבל מחדש דבר זה</w:t>
      </w:r>
      <w:r>
        <w:rPr>
          <w:rFonts w:hint="cs"/>
          <w:rtl/>
        </w:rPr>
        <w:t>,</w:t>
      </w:r>
      <w:r>
        <w:rPr>
          <w:rtl/>
        </w:rPr>
        <w:t xml:space="preserve"> נחשב כא</w:t>
      </w:r>
      <w:r>
        <w:rPr>
          <w:rFonts w:hint="cs"/>
          <w:rtl/>
        </w:rPr>
        <w:t>י</w:t>
      </w:r>
      <w:r>
        <w:rPr>
          <w:rtl/>
        </w:rPr>
        <w:t>לו מקבל הצורה הפשוטה הנבדלת לגמרי</w:t>
      </w:r>
      <w:r>
        <w:rPr>
          <w:rFonts w:hint="cs"/>
          <w:rtl/>
        </w:rPr>
        <w:t>,</w:t>
      </w:r>
      <w:r>
        <w:rPr>
          <w:rtl/>
        </w:rPr>
        <w:t xml:space="preserve"> שהצורה מתאחדת עם אשר מאתו הצורה</w:t>
      </w:r>
      <w:r>
        <w:rPr>
          <w:rFonts w:hint="cs"/>
          <w:rtl/>
        </w:rPr>
        <w:t>".</w:t>
      </w:r>
    </w:p>
  </w:footnote>
  <w:footnote w:id="310">
    <w:p w:rsidR="005E6541" w:rsidRDefault="005E6541" w:rsidP="006B377A">
      <w:pPr>
        <w:pStyle w:val="FootnoteText"/>
        <w:rPr>
          <w:rFonts w:hint="cs"/>
          <w:rtl/>
        </w:rPr>
      </w:pPr>
      <w:r>
        <w:rPr>
          <w:rtl/>
        </w:rPr>
        <w:t>&lt;</w:t>
      </w:r>
      <w:r>
        <w:rPr>
          <w:rStyle w:val="FootnoteReference"/>
        </w:rPr>
        <w:footnoteRef/>
      </w:r>
      <w:r>
        <w:rPr>
          <w:rtl/>
        </w:rPr>
        <w:t>&gt;</w:t>
      </w:r>
      <w:r>
        <w:rPr>
          <w:rFonts w:hint="cs"/>
          <w:rtl/>
        </w:rPr>
        <w:t xml:space="preserve"> לשונו בגבורות ה' סוף פ"ג: "</w:t>
      </w:r>
      <w:r>
        <w:rPr>
          <w:rtl/>
        </w:rPr>
        <w:t>מדמה עיקר צורת ישראל לזהב, כי הזהב הוא כינוי אל הצורה</w:t>
      </w:r>
      <w:r>
        <w:rPr>
          <w:rFonts w:hint="cs"/>
          <w:rtl/>
        </w:rPr>
        <w:t>,</w:t>
      </w:r>
      <w:r>
        <w:rPr>
          <w:rtl/>
        </w:rPr>
        <w:t xml:space="preserve"> אשר היא זכה וצרופה</w:t>
      </w:r>
      <w:r>
        <w:rPr>
          <w:rFonts w:hint="cs"/>
          <w:rtl/>
        </w:rPr>
        <w:t>".</w:t>
      </w:r>
      <w:r>
        <w:rPr>
          <w:rtl/>
        </w:rPr>
        <w:t xml:space="preserve"> </w:t>
      </w:r>
      <w:r>
        <w:rPr>
          <w:rFonts w:hint="cs"/>
          <w:rtl/>
        </w:rPr>
        <w:t>גם בגו"א שמות פל"ב אות ו ביאר שהזהב מורה על הצורה. וראה להלן הערה 1797.</w:t>
      </w:r>
    </w:p>
  </w:footnote>
  <w:footnote w:id="311">
    <w:p w:rsidR="005E6541" w:rsidRDefault="005E6541" w:rsidP="00861E8C">
      <w:pPr>
        <w:pStyle w:val="FootnoteText"/>
        <w:rPr>
          <w:rFonts w:hint="cs"/>
          <w:rtl/>
        </w:rPr>
      </w:pPr>
      <w:r>
        <w:rPr>
          <w:rtl/>
        </w:rPr>
        <w:t>&lt;</w:t>
      </w:r>
      <w:r>
        <w:rPr>
          <w:rStyle w:val="FootnoteReference"/>
        </w:rPr>
        <w:footnoteRef/>
      </w:r>
      <w:r>
        <w:rPr>
          <w:rtl/>
        </w:rPr>
        <w:t>&gt;</w:t>
      </w:r>
      <w:r>
        <w:rPr>
          <w:rFonts w:hint="cs"/>
          <w:rtl/>
        </w:rPr>
        <w:t xml:space="preserve"> כמו שנאמר [תהלים יט, יא] "הנחמדים מזהב ומפז רב". ולמעלה פ"ג מי"ד [שסב:] כתב: "כי הדבר שהוא נחמד הוא נחמד למראה, כמו שאמר [בראשית ב, ט] 'נחמד למראה'" [ראה למעלה הערה 519]. ובהקדמתו לתפארת ישראל [כב:] כתב: "</w:t>
      </w:r>
      <w:r>
        <w:rPr>
          <w:rtl/>
        </w:rPr>
        <w:t>כי מה שהמצוה יש בה סוד שכלי אל</w:t>
      </w:r>
      <w:r>
        <w:rPr>
          <w:rFonts w:hint="cs"/>
          <w:rtl/>
        </w:rPr>
        <w:t>ק</w:t>
      </w:r>
      <w:r>
        <w:rPr>
          <w:rtl/>
        </w:rPr>
        <w:t>י</w:t>
      </w:r>
      <w:r>
        <w:rPr>
          <w:rFonts w:hint="cs"/>
          <w:rtl/>
        </w:rPr>
        <w:t>,</w:t>
      </w:r>
      <w:r>
        <w:rPr>
          <w:rtl/>
        </w:rPr>
        <w:t xml:space="preserve"> הם </w:t>
      </w:r>
      <w:r>
        <w:rPr>
          <w:rFonts w:hint="cs"/>
          <w:rtl/>
        </w:rPr>
        <w:t>'</w:t>
      </w:r>
      <w:r>
        <w:rPr>
          <w:rtl/>
        </w:rPr>
        <w:t>נחמדים מזהב ומפז רב</w:t>
      </w:r>
      <w:r>
        <w:rPr>
          <w:rFonts w:hint="cs"/>
          <w:rtl/>
        </w:rPr>
        <w:t>'</w:t>
      </w:r>
      <w:r>
        <w:rPr>
          <w:rtl/>
        </w:rPr>
        <w:t>, שהם נחמדים לראיית העין</w:t>
      </w:r>
      <w:r>
        <w:rPr>
          <w:rFonts w:hint="cs"/>
          <w:rtl/>
        </w:rPr>
        <w:t>,</w:t>
      </w:r>
      <w:r>
        <w:rPr>
          <w:rtl/>
        </w:rPr>
        <w:t xml:space="preserve"> ומצות התורה הם יותר נחמדים לראיית השכל</w:t>
      </w:r>
      <w:r>
        <w:rPr>
          <w:rFonts w:hint="cs"/>
          <w:rtl/>
        </w:rPr>
        <w:t xml:space="preserve">... </w:t>
      </w:r>
      <w:r>
        <w:rPr>
          <w:rtl/>
        </w:rPr>
        <w:t>כי השכל האל</w:t>
      </w:r>
      <w:r>
        <w:rPr>
          <w:rFonts w:hint="cs"/>
          <w:rtl/>
        </w:rPr>
        <w:t>ק</w:t>
      </w:r>
      <w:r>
        <w:rPr>
          <w:rtl/>
        </w:rPr>
        <w:t>י בתורה יותר נחמד לראיית השכל מ</w:t>
      </w:r>
      <w:r>
        <w:rPr>
          <w:rFonts w:hint="cs"/>
          <w:rtl/>
        </w:rPr>
        <w:t xml:space="preserve">ן </w:t>
      </w:r>
      <w:r>
        <w:rPr>
          <w:rtl/>
        </w:rPr>
        <w:t>זהב ומפז</w:t>
      </w:r>
      <w:r>
        <w:rPr>
          <w:rFonts w:hint="cs"/>
          <w:rtl/>
        </w:rPr>
        <w:t>,</w:t>
      </w:r>
      <w:r>
        <w:rPr>
          <w:rtl/>
        </w:rPr>
        <w:t xml:space="preserve"> שהוא נחמד לראיית העין</w:t>
      </w:r>
      <w:r>
        <w:rPr>
          <w:rFonts w:hint="cs"/>
          <w:rtl/>
        </w:rPr>
        <w:t>" [הובא למעלה פ"ד הערה 13]. ובתפארת ישראל פמ"ו [תשיח.] כתב: "</w:t>
      </w:r>
      <w:r>
        <w:rPr>
          <w:rtl/>
        </w:rPr>
        <w:t>הזהב יש לו מעלה מיוחדת מה שהוא נחמד לעיני האדם</w:t>
      </w:r>
      <w:r>
        <w:rPr>
          <w:rFonts w:hint="cs"/>
          <w:rtl/>
        </w:rPr>
        <w:t>,</w:t>
      </w:r>
      <w:r>
        <w:rPr>
          <w:rtl/>
        </w:rPr>
        <w:t xml:space="preserve"> ונהנה האדם ממנו</w:t>
      </w:r>
      <w:r>
        <w:rPr>
          <w:rFonts w:hint="cs"/>
          <w:rtl/>
        </w:rPr>
        <w:t>,</w:t>
      </w:r>
      <w:r>
        <w:rPr>
          <w:rtl/>
        </w:rPr>
        <w:t xml:space="preserve"> כדכתיב </w:t>
      </w:r>
      <w:r>
        <w:rPr>
          <w:rFonts w:hint="cs"/>
          <w:rtl/>
        </w:rPr>
        <w:t>'</w:t>
      </w:r>
      <w:r>
        <w:rPr>
          <w:rtl/>
        </w:rPr>
        <w:t>הנחמדים מזהב ומפז רב</w:t>
      </w:r>
      <w:r>
        <w:rPr>
          <w:rFonts w:hint="cs"/>
          <w:rtl/>
        </w:rPr>
        <w:t>'.</w:t>
      </w:r>
      <w:r>
        <w:rPr>
          <w:rtl/>
        </w:rPr>
        <w:t xml:space="preserve"> ואין דבר זה שייך בכסף</w:t>
      </w:r>
      <w:r>
        <w:rPr>
          <w:rFonts w:hint="cs"/>
          <w:rtl/>
        </w:rPr>
        <w:t>,</w:t>
      </w:r>
      <w:r>
        <w:rPr>
          <w:rtl/>
        </w:rPr>
        <w:t xml:space="preserve"> כי עם זכותו</w:t>
      </w:r>
      <w:r>
        <w:rPr>
          <w:rFonts w:hint="cs"/>
          <w:rtl/>
        </w:rPr>
        <w:t>,</w:t>
      </w:r>
      <w:r>
        <w:rPr>
          <w:rtl/>
        </w:rPr>
        <w:t xml:space="preserve"> אינו נחמד למראה</w:t>
      </w:r>
      <w:r>
        <w:rPr>
          <w:rFonts w:hint="cs"/>
          <w:rtl/>
        </w:rPr>
        <w:t>" [הובא למעלה פ"ג הערה 1623]. @</w:t>
      </w:r>
      <w:r w:rsidRPr="00D83350">
        <w:rPr>
          <w:rFonts w:hint="cs"/>
          <w:b/>
          <w:bCs/>
          <w:rtl/>
        </w:rPr>
        <w:t>ובודאי יש</w:t>
      </w:r>
      <w:r>
        <w:rPr>
          <w:rFonts w:hint="cs"/>
          <w:rtl/>
        </w:rPr>
        <w:t>^ לצרף לכאן את דבריו בנתיב העושר פ"ב [ב, רכח:], שכתב: "</w:t>
      </w:r>
      <w:r>
        <w:rPr>
          <w:rtl/>
        </w:rPr>
        <w:t>מצד שני פנים האדם חפץ ורודף אחר העושר</w:t>
      </w:r>
      <w:r>
        <w:rPr>
          <w:rFonts w:hint="cs"/>
          <w:rtl/>
        </w:rPr>
        <w:t>;</w:t>
      </w:r>
      <w:r>
        <w:rPr>
          <w:rtl/>
        </w:rPr>
        <w:t xml:space="preserve"> האחד</w:t>
      </w:r>
      <w:r>
        <w:rPr>
          <w:rFonts w:hint="cs"/>
          <w:rtl/>
        </w:rPr>
        <w:t>,</w:t>
      </w:r>
      <w:r>
        <w:rPr>
          <w:rtl/>
        </w:rPr>
        <w:t xml:space="preserve"> שיש לו כוסף לקנות ממון רב מצד אהבת העושר</w:t>
      </w:r>
      <w:r>
        <w:rPr>
          <w:rFonts w:hint="cs"/>
          <w:rtl/>
        </w:rPr>
        <w:t>,</w:t>
      </w:r>
      <w:r>
        <w:rPr>
          <w:rtl/>
        </w:rPr>
        <w:t xml:space="preserve"> שאוהב ממון</w:t>
      </w:r>
      <w:r>
        <w:rPr>
          <w:rFonts w:hint="cs"/>
          <w:rtl/>
        </w:rPr>
        <w:t>,</w:t>
      </w:r>
      <w:r>
        <w:rPr>
          <w:rtl/>
        </w:rPr>
        <w:t xml:space="preserve"> ונכסף אליו</w:t>
      </w:r>
      <w:r>
        <w:rPr>
          <w:rFonts w:hint="cs"/>
          <w:rtl/>
        </w:rPr>
        <w:t>,</w:t>
      </w:r>
      <w:r>
        <w:rPr>
          <w:rtl/>
        </w:rPr>
        <w:t xml:space="preserve"> ועל שם זה נקרא </w:t>
      </w:r>
      <w:r>
        <w:rPr>
          <w:rFonts w:hint="cs"/>
          <w:rtl/>
        </w:rPr>
        <w:t>'</w:t>
      </w:r>
      <w:r>
        <w:rPr>
          <w:rtl/>
        </w:rPr>
        <w:t>כסף</w:t>
      </w:r>
      <w:r>
        <w:rPr>
          <w:rFonts w:hint="cs"/>
          <w:rtl/>
        </w:rPr>
        <w:t>',</w:t>
      </w:r>
      <w:r>
        <w:rPr>
          <w:rtl/>
        </w:rPr>
        <w:t xml:space="preserve"> לשון נכסף</w:t>
      </w:r>
      <w:r>
        <w:rPr>
          <w:rFonts w:hint="cs"/>
          <w:rtl/>
        </w:rPr>
        <w:t>.</w:t>
      </w:r>
      <w:r>
        <w:rPr>
          <w:rtl/>
        </w:rPr>
        <w:t xml:space="preserve"> והשני</w:t>
      </w:r>
      <w:r>
        <w:rPr>
          <w:rFonts w:hint="cs"/>
          <w:rtl/>
        </w:rPr>
        <w:t>,</w:t>
      </w:r>
      <w:r>
        <w:rPr>
          <w:rtl/>
        </w:rPr>
        <w:t xml:space="preserve"> שרוצה וחפץ בעושר לתועלת אליו</w:t>
      </w:r>
      <w:r>
        <w:rPr>
          <w:rFonts w:hint="cs"/>
          <w:rtl/>
        </w:rPr>
        <w:t>,</w:t>
      </w:r>
      <w:r>
        <w:rPr>
          <w:rtl/>
        </w:rPr>
        <w:t xml:space="preserve"> שצריך אליו להשלמתו</w:t>
      </w:r>
      <w:r>
        <w:rPr>
          <w:rFonts w:hint="cs"/>
          <w:rtl/>
        </w:rPr>
        <w:t>,</w:t>
      </w:r>
      <w:r>
        <w:rPr>
          <w:rtl/>
        </w:rPr>
        <w:t xml:space="preserve"> ולכך נקרא </w:t>
      </w:r>
      <w:r>
        <w:rPr>
          <w:rFonts w:hint="cs"/>
          <w:rtl/>
        </w:rPr>
        <w:t>'</w:t>
      </w:r>
      <w:r>
        <w:rPr>
          <w:rtl/>
        </w:rPr>
        <w:t>זהב</w:t>
      </w:r>
      <w:r>
        <w:rPr>
          <w:rFonts w:hint="cs"/>
          <w:rtl/>
        </w:rPr>
        <w:t>'</w:t>
      </w:r>
      <w:r>
        <w:rPr>
          <w:rtl/>
        </w:rPr>
        <w:t xml:space="preserve"> </w:t>
      </w:r>
      <w:r>
        <w:rPr>
          <w:rFonts w:hint="cs"/>
          <w:rtl/>
        </w:rPr>
        <w:t>'</w:t>
      </w:r>
      <w:r>
        <w:rPr>
          <w:rtl/>
        </w:rPr>
        <w:t>זה הב</w:t>
      </w:r>
      <w:r>
        <w:rPr>
          <w:rFonts w:hint="cs"/>
          <w:rtl/>
        </w:rPr>
        <w:t>'</w:t>
      </w:r>
      <w:r>
        <w:rPr>
          <w:rtl/>
        </w:rPr>
        <w:t>, לצרכו שיושלם בו</w:t>
      </w:r>
      <w:r>
        <w:rPr>
          <w:rFonts w:hint="cs"/>
          <w:rtl/>
        </w:rPr>
        <w:t>.</w:t>
      </w:r>
      <w:r>
        <w:rPr>
          <w:rtl/>
        </w:rPr>
        <w:t xml:space="preserve"> ולכך העושר נקרא על שם </w:t>
      </w:r>
      <w:r>
        <w:rPr>
          <w:rFonts w:hint="cs"/>
          <w:rtl/>
        </w:rPr>
        <w:t>'</w:t>
      </w:r>
      <w:r>
        <w:rPr>
          <w:rtl/>
        </w:rPr>
        <w:t>כסף</w:t>
      </w:r>
      <w:r>
        <w:rPr>
          <w:rFonts w:hint="cs"/>
          <w:rtl/>
        </w:rPr>
        <w:t>'</w:t>
      </w:r>
      <w:r>
        <w:rPr>
          <w:rtl/>
        </w:rPr>
        <w:t xml:space="preserve"> ו</w:t>
      </w:r>
      <w:r>
        <w:rPr>
          <w:rFonts w:hint="cs"/>
          <w:rtl/>
        </w:rPr>
        <w:t>'</w:t>
      </w:r>
      <w:r>
        <w:rPr>
          <w:rtl/>
        </w:rPr>
        <w:t>זהב</w:t>
      </w:r>
      <w:r>
        <w:rPr>
          <w:rFonts w:hint="cs"/>
          <w:rtl/>
        </w:rPr>
        <w:t>',</w:t>
      </w:r>
      <w:r>
        <w:rPr>
          <w:rtl/>
        </w:rPr>
        <w:t xml:space="preserve"> שמורה על שתי בחינות אל</w:t>
      </w:r>
      <w:r>
        <w:rPr>
          <w:rFonts w:hint="cs"/>
          <w:rtl/>
        </w:rPr>
        <w:t xml:space="preserve">ו". הרי ש"כסף" הוא אהבת העושר ללא מטרה מסויימת, ו"זהב" הוא אהבת העושר למטרה מסויימת. וזה בדיוק מקביל לחומר וצורה. ובבאר הגולה באר החמישי [י:] נתבאר שהפשט הוא דומה לכסף, והסוד הוא דומה לזהב [ראה שם הערה 49], והם הם הדברים.    </w:t>
      </w:r>
    </w:p>
  </w:footnote>
  <w:footnote w:id="312">
    <w:p w:rsidR="005E6541" w:rsidRDefault="005E6541" w:rsidP="00DB7389">
      <w:pPr>
        <w:pStyle w:val="FootnoteText"/>
        <w:rPr>
          <w:rFonts w:hint="cs"/>
          <w:rtl/>
        </w:rPr>
      </w:pPr>
      <w:r>
        <w:rPr>
          <w:rtl/>
        </w:rPr>
        <w:t>&lt;</w:t>
      </w:r>
      <w:r>
        <w:rPr>
          <w:rStyle w:val="FootnoteReference"/>
        </w:rPr>
        <w:footnoteRef/>
      </w:r>
      <w:r>
        <w:rPr>
          <w:rtl/>
        </w:rPr>
        <w:t>&gt;</w:t>
      </w:r>
      <w:r>
        <w:rPr>
          <w:rFonts w:hint="cs"/>
          <w:rtl/>
        </w:rPr>
        <w:t xml:space="preserve"> לשונו למעלה פ"ג מ"ו [קסח.]: "בצורה הדבר נמצא ונרשם בפועל לגמרי". ובגבורות ה' ס"פ סז כתב: "</w:t>
      </w:r>
      <w:r>
        <w:rPr>
          <w:rtl/>
        </w:rPr>
        <w:t>מה שהירך הוא הפך הפנים, כי הפנים הוא בגלוי</w:t>
      </w:r>
      <w:r>
        <w:rPr>
          <w:rFonts w:hint="cs"/>
          <w:rtl/>
        </w:rPr>
        <w:t>,</w:t>
      </w:r>
      <w:r>
        <w:rPr>
          <w:rtl/>
        </w:rPr>
        <w:t xml:space="preserve"> וזה מפני שהפנים יש בו הכרתו של אדם מה שהוא</w:t>
      </w:r>
      <w:r>
        <w:rPr>
          <w:rFonts w:hint="cs"/>
          <w:rtl/>
        </w:rPr>
        <w:t>.</w:t>
      </w:r>
      <w:r>
        <w:rPr>
          <w:rtl/>
        </w:rPr>
        <w:t xml:space="preserve"> וזהו ענין הצורה</w:t>
      </w:r>
      <w:r>
        <w:rPr>
          <w:rFonts w:hint="cs"/>
          <w:rtl/>
        </w:rPr>
        <w:t>,</w:t>
      </w:r>
      <w:r>
        <w:rPr>
          <w:rtl/>
        </w:rPr>
        <w:t xml:space="preserve"> שהצורה בה הכרתו של הנמצא מה שהוא</w:t>
      </w:r>
      <w:r>
        <w:rPr>
          <w:rFonts w:hint="cs"/>
          <w:rtl/>
        </w:rPr>
        <w:t>.</w:t>
      </w:r>
      <w:r>
        <w:rPr>
          <w:rtl/>
        </w:rPr>
        <w:t xml:space="preserve"> ולפיכך הפנים הוא בגלוי ביותר מכל</w:t>
      </w:r>
      <w:r>
        <w:rPr>
          <w:rFonts w:hint="cs"/>
          <w:rtl/>
        </w:rPr>
        <w:t>,</w:t>
      </w:r>
      <w:r>
        <w:rPr>
          <w:rtl/>
        </w:rPr>
        <w:t xml:space="preserve"> מפני כי הצורה משימה הנמצא נגלה בפועל מה שהוא לגמרי</w:t>
      </w:r>
      <w:r>
        <w:rPr>
          <w:rFonts w:hint="cs"/>
          <w:rtl/>
        </w:rPr>
        <w:t>.</w:t>
      </w:r>
      <w:r>
        <w:rPr>
          <w:rtl/>
        </w:rPr>
        <w:t xml:space="preserve"> והירך שהוא בסתר</w:t>
      </w:r>
      <w:r>
        <w:rPr>
          <w:rFonts w:hint="cs"/>
          <w:rtl/>
        </w:rPr>
        <w:t>,</w:t>
      </w:r>
      <w:r>
        <w:rPr>
          <w:rtl/>
        </w:rPr>
        <w:t xml:space="preserve"> כמו שאמרו חכמים </w:t>
      </w:r>
      <w:r>
        <w:rPr>
          <w:rFonts w:hint="cs"/>
          <w:rtl/>
        </w:rPr>
        <w:t>[</w:t>
      </w:r>
      <w:r>
        <w:rPr>
          <w:rtl/>
        </w:rPr>
        <w:t>סוכה מט</w:t>
      </w:r>
      <w:r>
        <w:rPr>
          <w:rFonts w:hint="cs"/>
          <w:rtl/>
        </w:rPr>
        <w:t>:]</w:t>
      </w:r>
      <w:r>
        <w:rPr>
          <w:rtl/>
        </w:rPr>
        <w:t xml:space="preserve"> </w:t>
      </w:r>
      <w:r>
        <w:rPr>
          <w:rFonts w:hint="cs"/>
          <w:rtl/>
        </w:rPr>
        <w:t>'</w:t>
      </w:r>
      <w:r>
        <w:rPr>
          <w:rtl/>
        </w:rPr>
        <w:t>חמוקי ירכיך</w:t>
      </w:r>
      <w:r>
        <w:rPr>
          <w:rFonts w:hint="cs"/>
          <w:rtl/>
        </w:rPr>
        <w:t>' [שיה"ש ז, ב],</w:t>
      </w:r>
      <w:r>
        <w:rPr>
          <w:rtl/>
        </w:rPr>
        <w:t xml:space="preserve"> מה ירך בסתר</w:t>
      </w:r>
      <w:r>
        <w:rPr>
          <w:rFonts w:hint="cs"/>
          <w:rtl/>
        </w:rPr>
        <w:t>,</w:t>
      </w:r>
      <w:r>
        <w:rPr>
          <w:rtl/>
        </w:rPr>
        <w:t xml:space="preserve"> אף דברי תורה בסתר</w:t>
      </w:r>
      <w:r>
        <w:rPr>
          <w:rFonts w:hint="cs"/>
          <w:rtl/>
        </w:rPr>
        <w:t>.</w:t>
      </w:r>
      <w:r>
        <w:rPr>
          <w:rtl/>
        </w:rPr>
        <w:t xml:space="preserve"> הרי כי הירך הפך הפנים</w:t>
      </w:r>
      <w:r>
        <w:rPr>
          <w:rFonts w:hint="cs"/>
          <w:rtl/>
        </w:rPr>
        <w:t>;</w:t>
      </w:r>
      <w:r>
        <w:rPr>
          <w:rtl/>
        </w:rPr>
        <w:t xml:space="preserve"> שהפנים הוא בגלוי</w:t>
      </w:r>
      <w:r>
        <w:rPr>
          <w:rFonts w:hint="cs"/>
          <w:rtl/>
        </w:rPr>
        <w:t>,</w:t>
      </w:r>
      <w:r>
        <w:rPr>
          <w:rtl/>
        </w:rPr>
        <w:t xml:space="preserve"> לפי שהפנים עיקר הצורה שהיא משימה הנמצא בפועל מה שהוא</w:t>
      </w:r>
      <w:r>
        <w:rPr>
          <w:rFonts w:hint="cs"/>
          <w:rtl/>
        </w:rPr>
        <w:t>,</w:t>
      </w:r>
      <w:r>
        <w:rPr>
          <w:rtl/>
        </w:rPr>
        <w:t xml:space="preserve"> והירך הוא בסתר</w:t>
      </w:r>
      <w:r>
        <w:rPr>
          <w:rFonts w:hint="cs"/>
          <w:rtl/>
        </w:rPr>
        <w:t>,</w:t>
      </w:r>
      <w:r>
        <w:rPr>
          <w:rtl/>
        </w:rPr>
        <w:t xml:space="preserve"> מקום חושך</w:t>
      </w:r>
      <w:r>
        <w:rPr>
          <w:rFonts w:hint="cs"/>
          <w:rtl/>
        </w:rPr>
        <w:t>.</w:t>
      </w:r>
      <w:r>
        <w:rPr>
          <w:rtl/>
        </w:rPr>
        <w:t xml:space="preserve"> וזהו ענין החומר</w:t>
      </w:r>
      <w:r>
        <w:rPr>
          <w:rFonts w:hint="cs"/>
          <w:rtl/>
        </w:rPr>
        <w:t>,</w:t>
      </w:r>
      <w:r>
        <w:rPr>
          <w:rtl/>
        </w:rPr>
        <w:t xml:space="preserve"> שאין לו מציאות בפועל</w:t>
      </w:r>
      <w:r>
        <w:rPr>
          <w:rFonts w:hint="cs"/>
          <w:rtl/>
        </w:rPr>
        <w:t>,</w:t>
      </w:r>
      <w:r>
        <w:rPr>
          <w:rtl/>
        </w:rPr>
        <w:t xml:space="preserve"> וענינו חושך וסתר ולא אור</w:t>
      </w:r>
      <w:r>
        <w:rPr>
          <w:rFonts w:hint="cs"/>
          <w:rtl/>
        </w:rPr>
        <w:t xml:space="preserve">". </w:t>
      </w:r>
      <w:r>
        <w:rPr>
          <w:rtl/>
        </w:rPr>
        <w:t>ובבאר הגולה באר החמישי [נו:] ביאר על פי זה את מצו</w:t>
      </w:r>
      <w:r>
        <w:rPr>
          <w:rFonts w:hint="cs"/>
          <w:rtl/>
        </w:rPr>
        <w:t>ת</w:t>
      </w:r>
      <w:r>
        <w:rPr>
          <w:rtl/>
        </w:rPr>
        <w:t xml:space="preserve"> מילה, וז"ל: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Pr>
          <w:rFonts w:hint="cs"/>
          <w:rtl/>
        </w:rPr>
        <w:t xml:space="preserve"> [הובא למעלה פ"ג הערה 768]</w:t>
      </w:r>
      <w:r>
        <w:rPr>
          <w:rtl/>
        </w:rPr>
        <w:t>.</w:t>
      </w:r>
      <w:r>
        <w:rPr>
          <w:rFonts w:hint="cs"/>
          <w:rtl/>
        </w:rPr>
        <w:t xml:space="preserve"> ובאור חדש [סג.] כתב: "</w:t>
      </w:r>
      <w:r>
        <w:rPr>
          <w:rtl/>
        </w:rPr>
        <w:t>כל אומה במה שהיא אומה זאת יש לה צורה מיוחדת</w:t>
      </w:r>
      <w:r>
        <w:rPr>
          <w:rFonts w:hint="cs"/>
          <w:rtl/>
        </w:rPr>
        <w:t>...</w:t>
      </w:r>
      <w:r>
        <w:rPr>
          <w:rtl/>
        </w:rPr>
        <w:t xml:space="preserve"> שע</w:t>
      </w:r>
      <w:r>
        <w:rPr>
          <w:rFonts w:hint="cs"/>
          <w:rtl/>
        </w:rPr>
        <w:t>ל ידי</w:t>
      </w:r>
      <w:r>
        <w:rPr>
          <w:rtl/>
        </w:rPr>
        <w:t xml:space="preserve"> הצורה נמצא הדבר בפעל</w:t>
      </w:r>
      <w:r>
        <w:rPr>
          <w:rFonts w:hint="cs"/>
          <w:rtl/>
        </w:rPr>
        <w:t>... כי הלשון הוא מוציא הדבור אל הנגלה, ולכך יקרא הצורה, שעל ידה נמצא בפעל. כי הלשון יוצא אל הנגלה ונמצא בפעל" [הובא למעלה פ"ה הערה 1586]. ובח"א לסוטה יג. [ב, נה.] כתב: "</w:t>
      </w:r>
      <w:r>
        <w:rPr>
          <w:rtl/>
        </w:rPr>
        <w:t xml:space="preserve">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א],</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 xml:space="preserve">". וראה להלן ציון 1662. </w:t>
      </w:r>
    </w:p>
  </w:footnote>
  <w:footnote w:id="313">
    <w:p w:rsidR="005E6541" w:rsidRDefault="005E6541" w:rsidP="008E25D9">
      <w:pPr>
        <w:pStyle w:val="FootnoteText"/>
        <w:rPr>
          <w:rFonts w:hint="cs"/>
          <w:rtl/>
        </w:rPr>
      </w:pPr>
      <w:r>
        <w:rPr>
          <w:rtl/>
        </w:rPr>
        <w:t>&lt;</w:t>
      </w:r>
      <w:r>
        <w:rPr>
          <w:rStyle w:val="FootnoteReference"/>
        </w:rPr>
        <w:footnoteRef/>
      </w:r>
      <w:r>
        <w:rPr>
          <w:rtl/>
        </w:rPr>
        <w:t>&gt;</w:t>
      </w:r>
      <w:r>
        <w:rPr>
          <w:rFonts w:hint="cs"/>
          <w:rtl/>
        </w:rPr>
        <w:t xml:space="preserve"> באור חדש [עד.] ביאר את המספר "מאה עשרים ושבע" [אסתר א, א], שהם כנגד העולם העליון, האמצעי, והתחתון, וז"ל: "</w:t>
      </w:r>
      <w:r>
        <w:rPr>
          <w:rtl/>
        </w:rPr>
        <w:t>כי מספר אח</w:t>
      </w:r>
      <w:r>
        <w:rPr>
          <w:rFonts w:hint="cs"/>
          <w:rtl/>
        </w:rPr>
        <w:t>ד</w:t>
      </w:r>
      <w:r>
        <w:rPr>
          <w:rtl/>
        </w:rPr>
        <w:t>ים הוא מדריגה ראשונה</w:t>
      </w:r>
      <w:r>
        <w:rPr>
          <w:rFonts w:hint="cs"/>
          <w:rtl/>
        </w:rPr>
        <w:t>,</w:t>
      </w:r>
      <w:r>
        <w:rPr>
          <w:rtl/>
        </w:rPr>
        <w:t xml:space="preserve"> ומספר עשרה מדריגה שניה</w:t>
      </w:r>
      <w:r>
        <w:rPr>
          <w:rFonts w:hint="cs"/>
          <w:rtl/>
        </w:rPr>
        <w:t>,</w:t>
      </w:r>
      <w:r>
        <w:rPr>
          <w:rtl/>
        </w:rPr>
        <w:t xml:space="preserve"> ומספר המאה הוא מדריגה שלישית</w:t>
      </w:r>
      <w:r>
        <w:rPr>
          <w:rFonts w:hint="cs"/>
          <w:rtl/>
        </w:rPr>
        <w:t>.</w:t>
      </w:r>
      <w:r>
        <w:rPr>
          <w:rtl/>
        </w:rPr>
        <w:t xml:space="preserve"> ומפני כך המאה הוא כנגד עולם ג'</w:t>
      </w:r>
      <w:r>
        <w:rPr>
          <w:rFonts w:hint="cs"/>
          <w:rtl/>
        </w:rPr>
        <w:t>,</w:t>
      </w:r>
      <w:r>
        <w:rPr>
          <w:rtl/>
        </w:rPr>
        <w:t xml:space="preserve"> הוא עולם העליון</w:t>
      </w:r>
      <w:r>
        <w:rPr>
          <w:rFonts w:hint="cs"/>
          <w:rtl/>
        </w:rPr>
        <w:t>.</w:t>
      </w:r>
      <w:r>
        <w:rPr>
          <w:rtl/>
        </w:rPr>
        <w:t xml:space="preserve"> ומפני כי עולם העליון אין בו פירוד וחלוק</w:t>
      </w:r>
      <w:r>
        <w:rPr>
          <w:rFonts w:hint="cs"/>
          <w:rtl/>
        </w:rPr>
        <w:t>,</w:t>
      </w:r>
      <w:r>
        <w:rPr>
          <w:rtl/>
        </w:rPr>
        <w:t xml:space="preserve"> ולכך כנגד זה מספר מאה</w:t>
      </w:r>
      <w:r>
        <w:rPr>
          <w:rFonts w:hint="cs"/>
          <w:rtl/>
        </w:rPr>
        <w:t>,</w:t>
      </w:r>
      <w:r>
        <w:rPr>
          <w:rtl/>
        </w:rPr>
        <w:t xml:space="preserve"> כי מספר מאה הוא כמו אחד נחשב</w:t>
      </w:r>
      <w:r>
        <w:rPr>
          <w:rFonts w:hint="cs"/>
          <w:rtl/>
        </w:rPr>
        <w:t>,</w:t>
      </w:r>
      <w:r>
        <w:rPr>
          <w:rtl/>
        </w:rPr>
        <w:t xml:space="preserve"> כי המאה הוא כלל אחד</w:t>
      </w:r>
      <w:r>
        <w:rPr>
          <w:rFonts w:hint="cs"/>
          <w:rtl/>
        </w:rPr>
        <w:t>.</w:t>
      </w:r>
      <w:r>
        <w:rPr>
          <w:rtl/>
        </w:rPr>
        <w:t xml:space="preserve"> וכנגד עולם האמצעי הוא מספר עשרים</w:t>
      </w:r>
      <w:r>
        <w:rPr>
          <w:rFonts w:hint="cs"/>
          <w:rtl/>
        </w:rPr>
        <w:t>,</w:t>
      </w:r>
      <w:r>
        <w:rPr>
          <w:rtl/>
        </w:rPr>
        <w:t xml:space="preserve"> כי מספר עשרים מדריגה שניה</w:t>
      </w:r>
      <w:r>
        <w:rPr>
          <w:rFonts w:hint="cs"/>
          <w:rtl/>
        </w:rPr>
        <w:t xml:space="preserve">... </w:t>
      </w:r>
      <w:r>
        <w:rPr>
          <w:rtl/>
        </w:rPr>
        <w:t>כי אינו נחשב העולם האמצעי אחד</w:t>
      </w:r>
      <w:r>
        <w:rPr>
          <w:rFonts w:hint="cs"/>
          <w:rtl/>
        </w:rPr>
        <w:t>,</w:t>
      </w:r>
      <w:r>
        <w:rPr>
          <w:rtl/>
        </w:rPr>
        <w:t xml:space="preserve"> כאשר יש בו חומר וצורה</w:t>
      </w:r>
      <w:r>
        <w:rPr>
          <w:rFonts w:hint="cs"/>
          <w:rtl/>
        </w:rPr>
        <w:t>,</w:t>
      </w:r>
      <w:r>
        <w:rPr>
          <w:rtl/>
        </w:rPr>
        <w:t xml:space="preserve"> ודבר זה הוא שנים</w:t>
      </w:r>
      <w:r>
        <w:rPr>
          <w:rFonts w:hint="cs"/>
          <w:rtl/>
        </w:rPr>
        <w:t>,</w:t>
      </w:r>
      <w:r>
        <w:rPr>
          <w:rtl/>
        </w:rPr>
        <w:t xml:space="preserve"> והם כמו דבר אחד</w:t>
      </w:r>
      <w:r>
        <w:rPr>
          <w:rFonts w:hint="cs"/>
          <w:rtl/>
        </w:rPr>
        <w:t>,</w:t>
      </w:r>
      <w:r>
        <w:rPr>
          <w:rtl/>
        </w:rPr>
        <w:t xml:space="preserve"> ולכך כנגד זה מספר עשרים</w:t>
      </w:r>
      <w:r>
        <w:rPr>
          <w:rFonts w:hint="cs"/>
          <w:rtl/>
        </w:rPr>
        <w:t>,</w:t>
      </w:r>
      <w:r>
        <w:rPr>
          <w:rtl/>
        </w:rPr>
        <w:t xml:space="preserve"> שהוא שני פעמים עשרה</w:t>
      </w:r>
      <w:r>
        <w:rPr>
          <w:rFonts w:hint="cs"/>
          <w:rtl/>
        </w:rPr>
        <w:t xml:space="preserve">... </w:t>
      </w:r>
      <w:r>
        <w:rPr>
          <w:rtl/>
        </w:rPr>
        <w:t>ואחר כך מספר שבע ומספר זה הוא כנגד עולם התחתון</w:t>
      </w:r>
      <w:r>
        <w:rPr>
          <w:rFonts w:hint="cs"/>
          <w:rtl/>
        </w:rPr>
        <w:t xml:space="preserve">... </w:t>
      </w:r>
      <w:r>
        <w:rPr>
          <w:rtl/>
        </w:rPr>
        <w:t>הוא עולם הרבוי</w:t>
      </w:r>
      <w:r>
        <w:rPr>
          <w:rFonts w:hint="cs"/>
          <w:rtl/>
        </w:rPr>
        <w:t xml:space="preserve">... </w:t>
      </w:r>
      <w:r>
        <w:rPr>
          <w:rtl/>
        </w:rPr>
        <w:t>והעולם האמצעי שיש בו רבוי מה</w:t>
      </w:r>
      <w:r>
        <w:rPr>
          <w:rFonts w:hint="cs"/>
          <w:rtl/>
        </w:rPr>
        <w:t>,</w:t>
      </w:r>
      <w:r>
        <w:rPr>
          <w:rtl/>
        </w:rPr>
        <w:t xml:space="preserve"> כמו שפרשנו</w:t>
      </w:r>
      <w:r>
        <w:rPr>
          <w:rFonts w:hint="cs"/>
          <w:rtl/>
        </w:rPr>
        <w:t>,</w:t>
      </w:r>
      <w:r>
        <w:rPr>
          <w:rtl/>
        </w:rPr>
        <w:t xml:space="preserve"> לכך כנגד זה מספר עשרים</w:t>
      </w:r>
      <w:r>
        <w:rPr>
          <w:rFonts w:hint="cs"/>
          <w:rtl/>
        </w:rPr>
        <w:t>,</w:t>
      </w:r>
      <w:r>
        <w:rPr>
          <w:rtl/>
        </w:rPr>
        <w:t xml:space="preserve"> שהוא שני פעמים עשרה</w:t>
      </w:r>
      <w:r>
        <w:rPr>
          <w:rFonts w:hint="cs"/>
          <w:rtl/>
        </w:rPr>
        <w:t>" [הובא למעלה פ"א הערה 1581, ופ"ה הערה 1572]. ובנצח ישראל פט"ו [שסד.] כתב: "</w:t>
      </w:r>
      <w:r>
        <w:rPr>
          <w:rtl/>
        </w:rPr>
        <w:t xml:space="preserve">וידוע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xml:space="preserve">".  </w:t>
      </w:r>
    </w:p>
  </w:footnote>
  <w:footnote w:id="314">
    <w:p w:rsidR="005E6541" w:rsidRDefault="005E6541" w:rsidP="00FA2D6A">
      <w:pPr>
        <w:pStyle w:val="FootnoteText"/>
        <w:rPr>
          <w:rFonts w:hint="cs"/>
        </w:rPr>
      </w:pPr>
      <w:r>
        <w:rPr>
          <w:rtl/>
        </w:rPr>
        <w:t>&lt;</w:t>
      </w:r>
      <w:r>
        <w:rPr>
          <w:rStyle w:val="FootnoteReference"/>
        </w:rPr>
        <w:footnoteRef/>
      </w:r>
      <w:r>
        <w:rPr>
          <w:rtl/>
        </w:rPr>
        <w:t>&gt;</w:t>
      </w:r>
      <w:r>
        <w:rPr>
          <w:rFonts w:hint="cs"/>
          <w:rtl/>
        </w:rPr>
        <w:t xml:space="preserve"> מן הצורה שבעולם התחתון, וכמבואר בהערה הקודמת שהצורה בעולם האמצעי אינה מוטבעת בחומר, ואילו הצורה בעולם התחתון מוטבעת בחומר.  </w:t>
      </w:r>
    </w:p>
  </w:footnote>
  <w:footnote w:id="315">
    <w:p w:rsidR="005E6541" w:rsidRDefault="005E6541" w:rsidP="00F35CB1">
      <w:pPr>
        <w:pStyle w:val="FootnoteText"/>
        <w:rPr>
          <w:rFonts w:hint="cs"/>
        </w:rPr>
      </w:pPr>
      <w:r>
        <w:rPr>
          <w:rtl/>
        </w:rPr>
        <w:t>&lt;</w:t>
      </w:r>
      <w:r>
        <w:rPr>
          <w:rStyle w:val="FootnoteReference"/>
        </w:rPr>
        <w:footnoteRef/>
      </w:r>
      <w:r>
        <w:rPr>
          <w:rtl/>
        </w:rPr>
        <w:t>&gt;</w:t>
      </w:r>
      <w:r>
        <w:rPr>
          <w:rFonts w:hint="cs"/>
          <w:rtl/>
        </w:rPr>
        <w:t xml:space="preserve"> פירוש - יש לאבן הטובה את מעלת הצורה, שהיא "נחמד למראה", וכפי שיש לזהב מעלה זו, וכמבואר למעלה הערה 1650. אך יש לאבן הטובה מעלה יותר מן הזהב, ש"</w:t>
      </w:r>
      <w:r>
        <w:rPr>
          <w:rtl/>
        </w:rPr>
        <w:t>לפיכך קרא הצורה שהיא בעו</w:t>
      </w:r>
      <w:r>
        <w:rPr>
          <w:rFonts w:hint="cs"/>
          <w:rtl/>
        </w:rPr>
        <w:t>לם הזה '</w:t>
      </w:r>
      <w:r>
        <w:rPr>
          <w:rtl/>
        </w:rPr>
        <w:t>זהב</w:t>
      </w:r>
      <w:r>
        <w:rPr>
          <w:rFonts w:hint="cs"/>
          <w:rtl/>
        </w:rPr>
        <w:t>',</w:t>
      </w:r>
      <w:r>
        <w:rPr>
          <w:rtl/>
        </w:rPr>
        <w:t xml:space="preserve"> שהוא אור מאיר</w:t>
      </w:r>
      <w:r>
        <w:rPr>
          <w:rFonts w:hint="cs"/>
          <w:rtl/>
        </w:rPr>
        <w:t>..</w:t>
      </w:r>
      <w:r>
        <w:rPr>
          <w:rtl/>
        </w:rPr>
        <w:t xml:space="preserve">. ואבנים טובות יותר מאירים, ולפיכך קרא הצורה שהיא בעולם אמצעי </w:t>
      </w:r>
      <w:r>
        <w:rPr>
          <w:rFonts w:hint="cs"/>
          <w:rtl/>
        </w:rPr>
        <w:t>'</w:t>
      </w:r>
      <w:r>
        <w:rPr>
          <w:rtl/>
        </w:rPr>
        <w:t>אבנים טובות</w:t>
      </w:r>
      <w:r>
        <w:rPr>
          <w:rFonts w:hint="cs"/>
          <w:rtl/>
        </w:rPr>
        <w:t>',</w:t>
      </w:r>
      <w:r>
        <w:rPr>
          <w:rtl/>
        </w:rPr>
        <w:t xml:space="preserve"> שהם מאירים יות</w:t>
      </w:r>
      <w:r>
        <w:rPr>
          <w:rFonts w:hint="cs"/>
          <w:rtl/>
        </w:rPr>
        <w:t>ר" [לשונו בסמוך].</w:t>
      </w:r>
    </w:p>
  </w:footnote>
  <w:footnote w:id="316">
    <w:p w:rsidR="005E6541" w:rsidRDefault="005E6541" w:rsidP="00D139B4">
      <w:pPr>
        <w:pStyle w:val="FootnoteText"/>
        <w:rPr>
          <w:rFonts w:hint="cs"/>
        </w:rPr>
      </w:pPr>
      <w:r>
        <w:rPr>
          <w:rtl/>
        </w:rPr>
        <w:t>&lt;</w:t>
      </w:r>
      <w:r>
        <w:rPr>
          <w:rStyle w:val="FootnoteReference"/>
        </w:rPr>
        <w:footnoteRef/>
      </w:r>
      <w:r>
        <w:rPr>
          <w:rtl/>
        </w:rPr>
        <w:t>&gt;</w:t>
      </w:r>
      <w:r>
        <w:rPr>
          <w:rFonts w:hint="cs"/>
          <w:rtl/>
        </w:rPr>
        <w:t xml:space="preserve"> </w:t>
      </w:r>
      <w:r w:rsidRPr="003E5632">
        <w:rPr>
          <w:rFonts w:hint="cs"/>
          <w:sz w:val="18"/>
          <w:rtl/>
        </w:rPr>
        <w:t>"</w:t>
      </w:r>
      <w:r w:rsidRPr="003E5632">
        <w:rPr>
          <w:sz w:val="18"/>
          <w:rtl/>
        </w:rPr>
        <w:t>החומר הזך הפשוט שהוא בע</w:t>
      </w:r>
      <w:r>
        <w:rPr>
          <w:rFonts w:hint="cs"/>
          <w:sz w:val="18"/>
          <w:rtl/>
        </w:rPr>
        <w:t>ולם הזה,</w:t>
      </w:r>
      <w:r w:rsidRPr="003E5632">
        <w:rPr>
          <w:sz w:val="18"/>
          <w:rtl/>
        </w:rPr>
        <w:t xml:space="preserve"> כסף</w:t>
      </w:r>
      <w:r>
        <w:rPr>
          <w:rFonts w:hint="cs"/>
          <w:sz w:val="18"/>
          <w:rtl/>
        </w:rPr>
        <w:t>,</w:t>
      </w:r>
      <w:r>
        <w:rPr>
          <w:sz w:val="18"/>
          <w:rtl/>
        </w:rPr>
        <w:t xml:space="preserve"> שהוא זך</w:t>
      </w:r>
      <w:r>
        <w:rPr>
          <w:rFonts w:hint="cs"/>
          <w:sz w:val="18"/>
          <w:rtl/>
        </w:rPr>
        <w:t>.</w:t>
      </w:r>
      <w:r w:rsidRPr="003E5632">
        <w:rPr>
          <w:sz w:val="18"/>
          <w:rtl/>
        </w:rPr>
        <w:t xml:space="preserve"> ואשר הם בעולם האמצעי</w:t>
      </w:r>
      <w:r>
        <w:rPr>
          <w:rFonts w:hint="cs"/>
          <w:sz w:val="18"/>
          <w:rtl/>
        </w:rPr>
        <w:t>,</w:t>
      </w:r>
      <w:r w:rsidRPr="003E5632">
        <w:rPr>
          <w:sz w:val="18"/>
          <w:rtl/>
        </w:rPr>
        <w:t xml:space="preserve"> מרגליות</w:t>
      </w:r>
      <w:r>
        <w:rPr>
          <w:rFonts w:hint="cs"/>
          <w:sz w:val="18"/>
          <w:rtl/>
        </w:rPr>
        <w:t>,</w:t>
      </w:r>
      <w:r w:rsidRPr="003E5632">
        <w:rPr>
          <w:sz w:val="18"/>
          <w:rtl/>
        </w:rPr>
        <w:t xml:space="preserve"> שהם יותר זכים</w:t>
      </w:r>
      <w:r w:rsidRPr="003E5632">
        <w:rPr>
          <w:rFonts w:hint="cs"/>
          <w:sz w:val="18"/>
          <w:rtl/>
        </w:rPr>
        <w:t>"</w:t>
      </w:r>
      <w:r>
        <w:rPr>
          <w:rFonts w:hint="cs"/>
          <w:sz w:val="18"/>
          <w:rtl/>
        </w:rPr>
        <w:t xml:space="preserve"> [לשונו בסמוך]</w:t>
      </w:r>
      <w:r>
        <w:rPr>
          <w:rFonts w:hint="cs"/>
          <w:rtl/>
        </w:rPr>
        <w:t>, ולא מצאתי מקורו המשוה מרגליות לכסף, ומציין שמרגליות הן זכות יותר מכסף. ואודות שהמרגלית היא פחותה מאבן טוב, כן ביאר ורש"י [ע"ז ח:], שכתב: "</w:t>
      </w:r>
      <w:r>
        <w:rPr>
          <w:rtl/>
        </w:rPr>
        <w:t>מרגלית - אינה חשובה כאבן ט</w:t>
      </w:r>
      <w:r>
        <w:rPr>
          <w:rFonts w:hint="cs"/>
          <w:rtl/>
        </w:rPr>
        <w:t xml:space="preserve">וב". </w:t>
      </w:r>
    </w:p>
  </w:footnote>
  <w:footnote w:id="317">
    <w:p w:rsidR="005E6541" w:rsidRDefault="005E6541" w:rsidP="00D37E5B">
      <w:pPr>
        <w:pStyle w:val="FootnoteText"/>
        <w:rPr>
          <w:rFonts w:hint="cs"/>
        </w:rPr>
      </w:pPr>
      <w:r>
        <w:rPr>
          <w:rtl/>
        </w:rPr>
        <w:t>&lt;</w:t>
      </w:r>
      <w:r>
        <w:rPr>
          <w:rStyle w:val="FootnoteReference"/>
        </w:rPr>
        <w:footnoteRef/>
      </w:r>
      <w:r>
        <w:rPr>
          <w:rtl/>
        </w:rPr>
        <w:t>&gt;</w:t>
      </w:r>
      <w:r>
        <w:rPr>
          <w:rFonts w:hint="cs"/>
          <w:rtl/>
        </w:rPr>
        <w:t xml:space="preserve"> חומר וצורה משובחים במיוחד [כסף וזהב בעולם הזה, מרגליות ואבנים טובות בעולם האמצעי].</w:t>
      </w:r>
    </w:p>
  </w:footnote>
  <w:footnote w:id="318">
    <w:p w:rsidR="005E6541" w:rsidRDefault="005E6541" w:rsidP="004C1E26">
      <w:pPr>
        <w:pStyle w:val="FootnoteText"/>
        <w:rPr>
          <w:rFonts w:hint="cs"/>
        </w:rPr>
      </w:pPr>
      <w:r>
        <w:rPr>
          <w:rtl/>
        </w:rPr>
        <w:t>&lt;</w:t>
      </w:r>
      <w:r>
        <w:rPr>
          <w:rStyle w:val="FootnoteReference"/>
        </w:rPr>
        <w:footnoteRef/>
      </w:r>
      <w:r>
        <w:rPr>
          <w:rtl/>
        </w:rPr>
        <w:t>&gt;</w:t>
      </w:r>
      <w:r>
        <w:rPr>
          <w:rFonts w:hint="cs"/>
          <w:rtl/>
        </w:rPr>
        <w:t xml:space="preserve"> "לגופו ולנפשו" - הם כנגד החומר והצורה, וכפי שיבאר בסמוך שהגוף הוא החומר, והנפש היא הצורה. ולפי זה רבי יוסי בן קסמא בא לומר שהאדם השואף להשארת גופו ונפשו, לא יוכל לקבל זאת מהחומר והצורה שיש בעולם הזה [כסף וזהב], ולא מהחומר והצורה שיש בעולם האמצעי [מרגליות ואבנים טובות], אלא רק ממעשים טובים ותורה [השייכים לעולם העליון], שהם יוכלו לתת לגופו ולנפשו את השארותם הנכספת.  </w:t>
      </w:r>
    </w:p>
  </w:footnote>
  <w:footnote w:id="319">
    <w:p w:rsidR="005E6541" w:rsidRDefault="005E6541" w:rsidP="00D5145D">
      <w:pPr>
        <w:pStyle w:val="FootnoteText"/>
        <w:rPr>
          <w:rFonts w:hint="cs"/>
          <w:rtl/>
        </w:rPr>
      </w:pPr>
      <w:r>
        <w:rPr>
          <w:rtl/>
        </w:rPr>
        <w:t>&lt;</w:t>
      </w:r>
      <w:r>
        <w:rPr>
          <w:rStyle w:val="FootnoteReference"/>
        </w:rPr>
        <w:footnoteRef/>
      </w:r>
      <w:r>
        <w:rPr>
          <w:rtl/>
        </w:rPr>
        <w:t>&gt;</w:t>
      </w:r>
      <w:r>
        <w:rPr>
          <w:rFonts w:hint="cs"/>
          <w:rtl/>
        </w:rPr>
        <w:t xml:space="preserve"> כמו שיוכיח בסמוך ממאמר חכמים [סנהדרין קג:], וכן ביאר בח"א שם [ג, רמא.], ויובא בהערה 1664. והרמב"ן [שמות לב, ב] כתב על הזהב: "מראהו כמראה אש" [הובא למעלה בהקדמה הערה 179, ולהלן הערה 1746]. </w:t>
      </w:r>
    </w:p>
  </w:footnote>
  <w:footnote w:id="320">
    <w:p w:rsidR="005E6541" w:rsidRPr="001D49FF" w:rsidRDefault="005E6541" w:rsidP="002C0A12">
      <w:pPr>
        <w:pStyle w:val="FootnoteText"/>
        <w:rPr>
          <w:rFonts w:hint="cs"/>
        </w:rPr>
      </w:pPr>
      <w:r>
        <w:rPr>
          <w:rtl/>
        </w:rPr>
        <w:t>&lt;</w:t>
      </w:r>
      <w:r>
        <w:rPr>
          <w:rStyle w:val="FootnoteReference"/>
        </w:rPr>
        <w:footnoteRef/>
      </w:r>
      <w:r>
        <w:rPr>
          <w:rtl/>
        </w:rPr>
        <w:t>&gt;</w:t>
      </w:r>
      <w:r>
        <w:rPr>
          <w:rFonts w:hint="cs"/>
          <w:rtl/>
        </w:rPr>
        <w:t xml:space="preserve"> רש"י בראשית ו, טז "צהר - אבן טובה המאירה להם". ובגו"א שם [אות לג] ביאר שהאבן הטובה בתיבה מקבילה לשמש בעולם, כי שתיהן "עצם מזהיר" [לשונו בח"א לסנהדרין קח: (ג, רנז:)]. וראה להלן הערות 1665, 2014. </w:t>
      </w:r>
    </w:p>
  </w:footnote>
  <w:footnote w:id="321">
    <w:p w:rsidR="005E6541" w:rsidRDefault="005E6541" w:rsidP="00F143D1">
      <w:pPr>
        <w:pStyle w:val="FootnoteText"/>
        <w:rPr>
          <w:rFonts w:hint="cs"/>
        </w:rPr>
      </w:pPr>
      <w:r>
        <w:rPr>
          <w:rtl/>
        </w:rPr>
        <w:t>&lt;</w:t>
      </w:r>
      <w:r>
        <w:rPr>
          <w:rStyle w:val="FootnoteReference"/>
        </w:rPr>
        <w:footnoteRef/>
      </w:r>
      <w:r>
        <w:rPr>
          <w:rtl/>
        </w:rPr>
        <w:t>&gt;</w:t>
      </w:r>
      <w:r>
        <w:rPr>
          <w:rFonts w:hint="cs"/>
          <w:rtl/>
        </w:rPr>
        <w:t xml:space="preserve"> כוונתו לכסף ומרגליות, שהם זכים ולבנים, ולכך אינם מאירים. ואודות שכסף הוא לבן, כן כתב בח"א לקידושין פב: [ב, קנד.], וז"ל: "</w:t>
      </w:r>
      <w:r>
        <w:rPr>
          <w:rtl/>
        </w:rPr>
        <w:t>ודבר זה ידוע למבינים כי הזהב אינו פשוט בעבור הגוון שלו, ולכך היה העגל מן זהב</w:t>
      </w:r>
      <w:r>
        <w:rPr>
          <w:rFonts w:hint="cs"/>
          <w:rtl/>
        </w:rPr>
        <w:t>,</w:t>
      </w:r>
      <w:r>
        <w:rPr>
          <w:rtl/>
        </w:rPr>
        <w:t xml:space="preserve"> ולא כסף</w:t>
      </w:r>
      <w:r>
        <w:rPr>
          <w:rFonts w:hint="cs"/>
          <w:rtl/>
        </w:rPr>
        <w:t>,</w:t>
      </w:r>
      <w:r>
        <w:rPr>
          <w:rtl/>
        </w:rPr>
        <w:t xml:space="preserve"> שהוא לבן</w:t>
      </w:r>
      <w:r>
        <w:rPr>
          <w:rFonts w:hint="cs"/>
          <w:rtl/>
        </w:rPr>
        <w:t>,</w:t>
      </w:r>
      <w:r>
        <w:rPr>
          <w:rtl/>
        </w:rPr>
        <w:t xml:space="preserve"> ואין לו גוון כלל</w:t>
      </w:r>
      <w:r>
        <w:rPr>
          <w:rFonts w:hint="cs"/>
          <w:rtl/>
        </w:rPr>
        <w:t>,</w:t>
      </w:r>
      <w:r>
        <w:rPr>
          <w:rtl/>
        </w:rPr>
        <w:t xml:space="preserve"> והוא פשוט</w:t>
      </w:r>
      <w:r>
        <w:rPr>
          <w:rFonts w:hint="cs"/>
          <w:rtl/>
        </w:rPr>
        <w:t>", וכן יבאר בהמשך [ציון 1745].</w:t>
      </w:r>
      <w:r>
        <w:rPr>
          <w:rtl/>
        </w:rPr>
        <w:t xml:space="preserve"> </w:t>
      </w:r>
      <w:r>
        <w:rPr>
          <w:rFonts w:hint="cs"/>
          <w:rtl/>
        </w:rPr>
        <w:t>ורש"י [שבת קנא:] כתב "חוט השדרה הוא כמין חבל ולבן ככסף". ובזהר חדש פרשת יתרו [מאמר עיינין חוורין] איתא "חוור איהו ככספא". ואודות שמרגליות הן לבנות, צרף לכאן את דברי רש"י [נדה מא:] שכתב: "</w:t>
      </w:r>
      <w:r>
        <w:rPr>
          <w:rtl/>
        </w:rPr>
        <w:t>טיפי מרגליות - דם לבן וצל</w:t>
      </w:r>
      <w:r>
        <w:rPr>
          <w:rFonts w:hint="cs"/>
          <w:rtl/>
        </w:rPr>
        <w:t xml:space="preserve">ול".  </w:t>
      </w:r>
    </w:p>
  </w:footnote>
  <w:footnote w:id="322">
    <w:p w:rsidR="005E6541" w:rsidRDefault="005E6541" w:rsidP="00854C52">
      <w:pPr>
        <w:pStyle w:val="FootnoteText"/>
        <w:rPr>
          <w:rFonts w:hint="cs"/>
          <w:rtl/>
        </w:rPr>
      </w:pPr>
      <w:r>
        <w:rPr>
          <w:rtl/>
        </w:rPr>
        <w:t>&lt;</w:t>
      </w:r>
      <w:r>
        <w:rPr>
          <w:rStyle w:val="FootnoteReference"/>
        </w:rPr>
        <w:footnoteRef/>
      </w:r>
      <w:r>
        <w:rPr>
          <w:rtl/>
        </w:rPr>
        <w:t>&gt;</w:t>
      </w:r>
      <w:r>
        <w:rPr>
          <w:rFonts w:hint="cs"/>
          <w:rtl/>
        </w:rPr>
        <w:t xml:space="preserve"> אודות שהלבן אינו מאיר, כן כתב בנתיב התשובה ר"פ ז, וז"ל: "</w:t>
      </w:r>
      <w:r>
        <w:rPr>
          <w:rtl/>
        </w:rPr>
        <w:t xml:space="preserve">נקראים החטאים </w:t>
      </w:r>
      <w:r>
        <w:rPr>
          <w:rFonts w:hint="cs"/>
          <w:rtl/>
        </w:rPr>
        <w:t>'</w:t>
      </w:r>
      <w:r>
        <w:rPr>
          <w:rtl/>
        </w:rPr>
        <w:t>אדום</w:t>
      </w:r>
      <w:r>
        <w:rPr>
          <w:rFonts w:hint="cs"/>
          <w:rtl/>
        </w:rPr>
        <w:t>',</w:t>
      </w:r>
      <w:r>
        <w:rPr>
          <w:rtl/>
        </w:rPr>
        <w:t xml:space="preserve"> כדכתיב </w:t>
      </w:r>
      <w:r>
        <w:rPr>
          <w:rFonts w:hint="cs"/>
          <w:rtl/>
        </w:rPr>
        <w:t>[</w:t>
      </w:r>
      <w:r>
        <w:rPr>
          <w:rtl/>
        </w:rPr>
        <w:t>ישעי</w:t>
      </w:r>
      <w:r>
        <w:rPr>
          <w:rFonts w:hint="cs"/>
          <w:rtl/>
        </w:rPr>
        <w:t>ה</w:t>
      </w:r>
      <w:r>
        <w:rPr>
          <w:rtl/>
        </w:rPr>
        <w:t xml:space="preserve"> א</w:t>
      </w:r>
      <w:r>
        <w:rPr>
          <w:rFonts w:hint="cs"/>
          <w:rtl/>
        </w:rPr>
        <w:t>, יח]</w:t>
      </w:r>
      <w:r>
        <w:rPr>
          <w:rtl/>
        </w:rPr>
        <w:t xml:space="preserve"> </w:t>
      </w:r>
      <w:r>
        <w:rPr>
          <w:rFonts w:hint="cs"/>
          <w:rtl/>
        </w:rPr>
        <w:t>'</w:t>
      </w:r>
      <w:r>
        <w:rPr>
          <w:rtl/>
        </w:rPr>
        <w:t>אם יאדימו כתולע</w:t>
      </w:r>
      <w:r>
        <w:rPr>
          <w:rFonts w:hint="cs"/>
          <w:rtl/>
        </w:rPr>
        <w:t>'.</w:t>
      </w:r>
      <w:r>
        <w:rPr>
          <w:rtl/>
        </w:rPr>
        <w:t xml:space="preserve"> והמצות נקראים בשביל כך </w:t>
      </w:r>
      <w:r>
        <w:rPr>
          <w:rFonts w:hint="cs"/>
          <w:rtl/>
        </w:rPr>
        <w:t>'</w:t>
      </w:r>
      <w:r>
        <w:rPr>
          <w:rtl/>
        </w:rPr>
        <w:t>לובן</w:t>
      </w:r>
      <w:r>
        <w:rPr>
          <w:rFonts w:hint="cs"/>
          <w:rtl/>
        </w:rPr>
        <w:t>'.</w:t>
      </w:r>
      <w:r>
        <w:rPr>
          <w:rtl/>
        </w:rPr>
        <w:t xml:space="preserve"> וזה כי האדום אינו פשוט</w:t>
      </w:r>
      <w:r>
        <w:rPr>
          <w:rFonts w:hint="cs"/>
          <w:rtl/>
        </w:rPr>
        <w:t>,</w:t>
      </w:r>
      <w:r>
        <w:rPr>
          <w:rtl/>
        </w:rPr>
        <w:t xml:space="preserve"> ואדרבא החטא </w:t>
      </w:r>
      <w:r>
        <w:rPr>
          <w:rFonts w:hint="cs"/>
          <w:rtl/>
        </w:rPr>
        <w:t>'</w:t>
      </w:r>
      <w:r>
        <w:rPr>
          <w:rtl/>
        </w:rPr>
        <w:t>כתם</w:t>
      </w:r>
      <w:r>
        <w:rPr>
          <w:rFonts w:hint="cs"/>
          <w:rtl/>
        </w:rPr>
        <w:t>'</w:t>
      </w:r>
      <w:r>
        <w:rPr>
          <w:rtl/>
        </w:rPr>
        <w:t xml:space="preserve"> נקרא</w:t>
      </w:r>
      <w:r>
        <w:rPr>
          <w:rFonts w:hint="cs"/>
          <w:rtl/>
        </w:rPr>
        <w:t>.</w:t>
      </w:r>
      <w:r>
        <w:rPr>
          <w:rtl/>
        </w:rPr>
        <w:t xml:space="preserve"> אבל הלובן הוא אינו מראה כלל</w:t>
      </w:r>
      <w:r>
        <w:rPr>
          <w:rFonts w:hint="cs"/>
          <w:rtl/>
        </w:rPr>
        <w:t>,</w:t>
      </w:r>
      <w:r>
        <w:rPr>
          <w:rtl/>
        </w:rPr>
        <w:t xml:space="preserve"> ומפני שאינו מראה</w:t>
      </w:r>
      <w:r>
        <w:rPr>
          <w:rFonts w:hint="cs"/>
          <w:rtl/>
        </w:rPr>
        <w:t>,</w:t>
      </w:r>
      <w:r>
        <w:rPr>
          <w:rtl/>
        </w:rPr>
        <w:t xml:space="preserve"> הוא פשיטות גמור</w:t>
      </w:r>
      <w:r>
        <w:rPr>
          <w:rFonts w:hint="cs"/>
          <w:rtl/>
        </w:rPr>
        <w:t>" [הובא למעלה הערה 295, וראה להלן הערה 1745]</w:t>
      </w:r>
      <w:r>
        <w:rPr>
          <w:rtl/>
        </w:rPr>
        <w:t xml:space="preserve">. </w:t>
      </w:r>
      <w:r>
        <w:rPr>
          <w:rFonts w:hint="cs"/>
          <w:rtl/>
        </w:rPr>
        <w:t>ומבאר לפי זה שהכסף והמרגליות הם כנגד החומר, משום שהם לבנים, ואינם מאירים כלל [לעומת הצורה, שהיא מאירה]. ויש להעיר על זה, כי אמרו חכמים [סנהדרין קח:] "</w:t>
      </w:r>
      <w:r>
        <w:rPr>
          <w:rtl/>
        </w:rPr>
        <w:t>אמר לו הק</w:t>
      </w:r>
      <w:r>
        <w:rPr>
          <w:rFonts w:hint="cs"/>
          <w:rtl/>
        </w:rPr>
        <w:t xml:space="preserve">ב"ה </w:t>
      </w:r>
      <w:r>
        <w:rPr>
          <w:rtl/>
        </w:rPr>
        <w:t>לנח</w:t>
      </w:r>
      <w:r>
        <w:rPr>
          <w:rFonts w:hint="cs"/>
          <w:rtl/>
        </w:rPr>
        <w:t>,</w:t>
      </w:r>
      <w:r>
        <w:rPr>
          <w:rtl/>
        </w:rPr>
        <w:t xml:space="preserve"> קבע בה אבנים טובות ומרגליות</w:t>
      </w:r>
      <w:r>
        <w:rPr>
          <w:rFonts w:hint="cs"/>
          <w:rtl/>
        </w:rPr>
        <w:t>,</w:t>
      </w:r>
      <w:r>
        <w:rPr>
          <w:rtl/>
        </w:rPr>
        <w:t xml:space="preserve"> כדי שיהיו מאירות לכם כצ</w:t>
      </w:r>
      <w:r>
        <w:rPr>
          <w:rFonts w:hint="cs"/>
          <w:rtl/>
        </w:rPr>
        <w:t xml:space="preserve">הרים", ומוכח מכך שמרגליות גם כן מאירות. אמנם רש"י בחומש [הובא בהערה 1659] השמיט תיבת "ומרגליות", ורק כתב "אבן טובה המאירה להם", והשמטה זו היא ראיה לדבריו כאן. </w:t>
      </w:r>
    </w:p>
  </w:footnote>
  <w:footnote w:id="323">
    <w:p w:rsidR="005E6541" w:rsidRDefault="005E6541" w:rsidP="00215AE1">
      <w:pPr>
        <w:pStyle w:val="FootnoteText"/>
        <w:rPr>
          <w:rFonts w:hint="cs"/>
          <w:rtl/>
        </w:rPr>
      </w:pPr>
      <w:r>
        <w:rPr>
          <w:rtl/>
        </w:rPr>
        <w:t>&lt;</w:t>
      </w:r>
      <w:r>
        <w:rPr>
          <w:rStyle w:val="FootnoteReference"/>
        </w:rPr>
        <w:footnoteRef/>
      </w:r>
      <w:r>
        <w:rPr>
          <w:rtl/>
        </w:rPr>
        <w:t>&gt;</w:t>
      </w:r>
      <w:r>
        <w:rPr>
          <w:rFonts w:hint="cs"/>
          <w:rtl/>
        </w:rPr>
        <w:t xml:space="preserve"> כמבואר למעלה הערה 1651. ומבאר כאן שכמו שהאור משים הדבר בפעל [ראה הערה הבאה], כך כל מי שמשים הדבר בפועל הוא נקרא "אור", ומשום כך הצורה היא נקראת "אור".</w:t>
      </w:r>
    </w:p>
  </w:footnote>
  <w:footnote w:id="324">
    <w:p w:rsidR="005E6541" w:rsidRDefault="005E6541" w:rsidP="005436E1">
      <w:pPr>
        <w:pStyle w:val="FootnoteText"/>
        <w:rPr>
          <w:rFonts w:hint="cs"/>
        </w:rPr>
      </w:pPr>
      <w:r>
        <w:rPr>
          <w:rtl/>
        </w:rPr>
        <w:t>&lt;</w:t>
      </w:r>
      <w:r>
        <w:rPr>
          <w:rStyle w:val="FootnoteReference"/>
        </w:rPr>
        <w:footnoteRef/>
      </w:r>
      <w:r>
        <w:rPr>
          <w:rtl/>
        </w:rPr>
        <w:t>&gt;</w:t>
      </w:r>
      <w:r>
        <w:rPr>
          <w:rFonts w:hint="cs"/>
          <w:rtl/>
        </w:rPr>
        <w:t xml:space="preserve"> לשונו למעלה פ"ג מי"ד [שלח:]: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w:t>
      </w:r>
      <w:r>
        <w:rPr>
          <w:rStyle w:val="HebrewChar"/>
          <w:rFonts w:cs="Monotype Hadassah"/>
          <w:rtl/>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w:t>
      </w:r>
      <w:r>
        <w:rPr>
          <w:rFonts w:hint="cs"/>
          <w:rtl/>
        </w:rPr>
        <w:t>ולמעלה פ"ג מט"ז [תטז:] כתב: "</w:t>
      </w:r>
      <w:r>
        <w:rPr>
          <w:rFonts w:ascii="Times New Roman" w:hAnsi="Times New Roman"/>
          <w:snapToGrid/>
          <w:rtl/>
        </w:rPr>
        <w:t>רוצה לומר שיהיה השם יתברך משלים את מציאותם, והוא יתברך צורה להם. וכבר התבאר לך כי המציאות הוא מתיחס אל האור</w:t>
      </w:r>
      <w:r>
        <w:rPr>
          <w:rFonts w:ascii="Times New Roman" w:hAnsi="Times New Roman" w:hint="cs"/>
          <w:snapToGrid/>
          <w:rtl/>
        </w:rPr>
        <w:t xml:space="preserve">... </w:t>
      </w:r>
      <w:r>
        <w:rPr>
          <w:rFonts w:ascii="Times New Roman" w:hAnsi="Times New Roman"/>
          <w:snapToGrid/>
          <w:rtl/>
        </w:rPr>
        <w:t>והאור הוא שמוציא את העין מן הכח אל הפעל לגמרי, עד שהוא רואה, ואז מציאותו בפעל</w:t>
      </w:r>
      <w:r>
        <w:rPr>
          <w:rFonts w:hint="cs"/>
          <w:rtl/>
        </w:rPr>
        <w:t xml:space="preserve">". </w:t>
      </w:r>
      <w:r>
        <w:rPr>
          <w:rStyle w:val="HebrewChar"/>
          <w:rFonts w:cs="Monotype Hadassah"/>
          <w:rtl/>
        </w:rPr>
        <w:t>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w:t>
      </w:r>
      <w:r>
        <w:rPr>
          <w:rStyle w:val="HebrewChar"/>
          <w:rFonts w:cs="Monotype Hadassah" w:hint="cs"/>
          <w:rtl/>
        </w:rPr>
        <w:t>, והובא למעלה פ"ג הערה 1488</w:t>
      </w:r>
      <w:r>
        <w:rPr>
          <w:rStyle w:val="HebrewChar"/>
          <w:rFonts w:cs="Monotype Hadassah"/>
          <w:rtl/>
        </w:rPr>
        <w:t>].</w:t>
      </w:r>
      <w:r>
        <w:rPr>
          <w:rStyle w:val="HebrewChar"/>
          <w:rFonts w:cs="Monotype Hadassah" w:hint="cs"/>
          <w:rtl/>
        </w:rPr>
        <w:t xml:space="preserve"> </w:t>
      </w:r>
    </w:p>
  </w:footnote>
  <w:footnote w:id="325">
    <w:p w:rsidR="005E6541" w:rsidRDefault="005E6541" w:rsidP="00BC1D88">
      <w:pPr>
        <w:pStyle w:val="FootnoteText"/>
        <w:rPr>
          <w:rFonts w:hint="cs"/>
        </w:rPr>
      </w:pPr>
      <w:r>
        <w:rPr>
          <w:rtl/>
        </w:rPr>
        <w:t>&lt;</w:t>
      </w:r>
      <w:r>
        <w:rPr>
          <w:rStyle w:val="FootnoteReference"/>
        </w:rPr>
        <w:footnoteRef/>
      </w:r>
      <w:r>
        <w:rPr>
          <w:rtl/>
        </w:rPr>
        <w:t>&gt;</w:t>
      </w:r>
      <w:r>
        <w:rPr>
          <w:rFonts w:hint="cs"/>
          <w:rtl/>
        </w:rPr>
        <w:t xml:space="preserve"> מדובר שם בדברי מלך יהויקים, שהטיח דברים כלפי מעלה, ואמר שאין אנו זקוקים לאורו של הקב"ה, כי יש לנו אור מזהב פרויים. ובח"א שם [ג, רמא.] כתב: "כי השם יתברך </w:t>
      </w:r>
      <w:r>
        <w:rPr>
          <w:rtl/>
        </w:rPr>
        <w:t>מוציא כל הדברים אל הפעל, ודבר זה מיוחד אל הש</w:t>
      </w:r>
      <w:r>
        <w:rPr>
          <w:rFonts w:hint="cs"/>
          <w:rtl/>
        </w:rPr>
        <w:t>ם יתברך,</w:t>
      </w:r>
      <w:r>
        <w:rPr>
          <w:rtl/>
        </w:rPr>
        <w:t xml:space="preserve"> שהוא יתברך הוא בפעל</w:t>
      </w:r>
      <w:r>
        <w:rPr>
          <w:rFonts w:hint="cs"/>
          <w:rtl/>
        </w:rPr>
        <w:t>,</w:t>
      </w:r>
      <w:r>
        <w:rPr>
          <w:rtl/>
        </w:rPr>
        <w:t xml:space="preserve"> ואינו בכח כלל</w:t>
      </w:r>
      <w:r>
        <w:rPr>
          <w:rFonts w:hint="cs"/>
          <w:rtl/>
        </w:rPr>
        <w:t>,</w:t>
      </w:r>
      <w:r>
        <w:rPr>
          <w:rtl/>
        </w:rPr>
        <w:t xml:space="preserve"> רק הוא בפעל</w:t>
      </w:r>
      <w:r>
        <w:rPr>
          <w:rFonts w:hint="cs"/>
          <w:rtl/>
        </w:rPr>
        <w:t>.</w:t>
      </w:r>
      <w:r>
        <w:rPr>
          <w:rtl/>
        </w:rPr>
        <w:t xml:space="preserve"> וא</w:t>
      </w:r>
      <w:r>
        <w:rPr>
          <w:rFonts w:hint="cs"/>
          <w:rtl/>
        </w:rPr>
        <w:t>י</w:t>
      </w:r>
      <w:r>
        <w:rPr>
          <w:rtl/>
        </w:rPr>
        <w:t>לו כל הנמצאים אינם בפעל</w:t>
      </w:r>
      <w:r>
        <w:rPr>
          <w:rFonts w:hint="cs"/>
          <w:rtl/>
        </w:rPr>
        <w:t>,</w:t>
      </w:r>
      <w:r>
        <w:rPr>
          <w:rtl/>
        </w:rPr>
        <w:t xml:space="preserve"> והוא משים הכל בפעל. ולפיכך מתיחס אל הש</w:t>
      </w:r>
      <w:r>
        <w:rPr>
          <w:rFonts w:hint="cs"/>
          <w:rtl/>
        </w:rPr>
        <w:t>ם יתברך,</w:t>
      </w:r>
      <w:r>
        <w:rPr>
          <w:rtl/>
        </w:rPr>
        <w:t xml:space="preserve"> שהוא נותן אורה לעולם</w:t>
      </w:r>
      <w:r>
        <w:rPr>
          <w:rFonts w:hint="cs"/>
          <w:rtl/>
        </w:rPr>
        <w:t>,</w:t>
      </w:r>
      <w:r>
        <w:rPr>
          <w:rtl/>
        </w:rPr>
        <w:t xml:space="preserve"> והוא יתברך נקרא בשביל זה </w:t>
      </w:r>
      <w:r>
        <w:rPr>
          <w:rFonts w:hint="cs"/>
          <w:rtl/>
        </w:rPr>
        <w:t>'</w:t>
      </w:r>
      <w:r>
        <w:rPr>
          <w:rtl/>
        </w:rPr>
        <w:t>אור</w:t>
      </w:r>
      <w:r>
        <w:rPr>
          <w:rFonts w:hint="cs"/>
          <w:rtl/>
        </w:rPr>
        <w:t>' [תהלים כז, א]</w:t>
      </w:r>
      <w:r>
        <w:rPr>
          <w:rtl/>
        </w:rPr>
        <w:t xml:space="preserve">, שהאור משים הנמצא בפעל. כי כבר בארנו כי לכך נקרא העדר האור </w:t>
      </w:r>
      <w:r>
        <w:rPr>
          <w:rFonts w:hint="cs"/>
          <w:rtl/>
        </w:rPr>
        <w:t>'</w:t>
      </w:r>
      <w:r>
        <w:rPr>
          <w:rtl/>
        </w:rPr>
        <w:t>חושך</w:t>
      </w:r>
      <w:r>
        <w:rPr>
          <w:rFonts w:hint="cs"/>
          <w:rtl/>
        </w:rPr>
        <w:t>'</w:t>
      </w:r>
      <w:r>
        <w:rPr>
          <w:rtl/>
        </w:rPr>
        <w:t>, שלשון חושך הוא לשון העדר כמו</w:t>
      </w:r>
      <w:r>
        <w:rPr>
          <w:rFonts w:hint="cs"/>
          <w:rtl/>
        </w:rPr>
        <w:t>,</w:t>
      </w:r>
      <w:r>
        <w:rPr>
          <w:rtl/>
        </w:rPr>
        <w:t xml:space="preserve"> </w:t>
      </w:r>
      <w:r>
        <w:rPr>
          <w:rFonts w:hint="cs"/>
          <w:rtl/>
        </w:rPr>
        <w:t>[</w:t>
      </w:r>
      <w:r>
        <w:rPr>
          <w:rtl/>
        </w:rPr>
        <w:t>בראשית כב</w:t>
      </w:r>
      <w:r>
        <w:rPr>
          <w:rFonts w:hint="cs"/>
          <w:rtl/>
        </w:rPr>
        <w:t>, יב]</w:t>
      </w:r>
      <w:r>
        <w:rPr>
          <w:rtl/>
        </w:rPr>
        <w:t xml:space="preserve"> </w:t>
      </w:r>
      <w:r>
        <w:rPr>
          <w:rFonts w:hint="cs"/>
          <w:rtl/>
        </w:rPr>
        <w:t>'</w:t>
      </w:r>
      <w:r>
        <w:rPr>
          <w:rtl/>
        </w:rPr>
        <w:t>ולא חשכת את בנך</w:t>
      </w:r>
      <w:r>
        <w:rPr>
          <w:rFonts w:hint="cs"/>
          <w:rtl/>
        </w:rPr>
        <w:t>'</w:t>
      </w:r>
      <w:r>
        <w:rPr>
          <w:rtl/>
        </w:rPr>
        <w:t>. שמי שהוא יושב בחושך</w:t>
      </w:r>
      <w:r>
        <w:rPr>
          <w:rFonts w:hint="cs"/>
          <w:rtl/>
        </w:rPr>
        <w:t>,</w:t>
      </w:r>
      <w:r>
        <w:rPr>
          <w:rtl/>
        </w:rPr>
        <w:t xml:space="preserve"> יש לו העדר מציאות</w:t>
      </w:r>
      <w:r>
        <w:rPr>
          <w:rFonts w:hint="cs"/>
          <w:rtl/>
        </w:rPr>
        <w:t>,</w:t>
      </w:r>
      <w:r>
        <w:rPr>
          <w:rtl/>
        </w:rPr>
        <w:t xml:space="preserve"> וכמו שאמרו ז"ל </w:t>
      </w:r>
      <w:r>
        <w:rPr>
          <w:rFonts w:hint="cs"/>
          <w:rtl/>
        </w:rPr>
        <w:t>[</w:t>
      </w:r>
      <w:r>
        <w:rPr>
          <w:rtl/>
        </w:rPr>
        <w:t>נדרים סד</w:t>
      </w:r>
      <w:r>
        <w:rPr>
          <w:rFonts w:hint="cs"/>
          <w:rtl/>
        </w:rPr>
        <w:t>:]</w:t>
      </w:r>
      <w:r>
        <w:rPr>
          <w:rtl/>
        </w:rPr>
        <w:t xml:space="preserve"> סומא נחשב כא</w:t>
      </w:r>
      <w:r>
        <w:rPr>
          <w:rFonts w:hint="cs"/>
          <w:rtl/>
        </w:rPr>
        <w:t>י</w:t>
      </w:r>
      <w:r>
        <w:rPr>
          <w:rtl/>
        </w:rPr>
        <w:t>לו מת</w:t>
      </w:r>
      <w:r>
        <w:rPr>
          <w:rFonts w:hint="cs"/>
          <w:rtl/>
        </w:rPr>
        <w:t>.</w:t>
      </w:r>
      <w:r>
        <w:rPr>
          <w:rtl/>
        </w:rPr>
        <w:t xml:space="preserve"> וכל זה מפני כי האור משים האדם בפעל</w:t>
      </w:r>
      <w:r>
        <w:rPr>
          <w:rFonts w:hint="cs"/>
          <w:rtl/>
        </w:rPr>
        <w:t>,</w:t>
      </w:r>
      <w:r>
        <w:rPr>
          <w:rtl/>
        </w:rPr>
        <w:t xml:space="preserve"> וכאשר הוא סומא כא</w:t>
      </w:r>
      <w:r>
        <w:rPr>
          <w:rFonts w:hint="cs"/>
          <w:rtl/>
        </w:rPr>
        <w:t>י</w:t>
      </w:r>
      <w:r>
        <w:rPr>
          <w:rtl/>
        </w:rPr>
        <w:t>לו נעדר ואינו נמצא בפעל. ולכך אמר כי הש</w:t>
      </w:r>
      <w:r>
        <w:rPr>
          <w:rFonts w:hint="cs"/>
          <w:rtl/>
        </w:rPr>
        <w:t>ם יתברך</w:t>
      </w:r>
      <w:r>
        <w:rPr>
          <w:rtl/>
        </w:rPr>
        <w:t xml:space="preserve"> נקרא </w:t>
      </w:r>
      <w:r>
        <w:rPr>
          <w:rFonts w:hint="cs"/>
          <w:rtl/>
        </w:rPr>
        <w:t>'</w:t>
      </w:r>
      <w:r>
        <w:rPr>
          <w:rtl/>
        </w:rPr>
        <w:t>אור</w:t>
      </w:r>
      <w:r>
        <w:rPr>
          <w:rFonts w:hint="cs"/>
          <w:rtl/>
        </w:rPr>
        <w:t>'</w:t>
      </w:r>
      <w:r>
        <w:rPr>
          <w:rtl/>
        </w:rPr>
        <w:t xml:space="preserve"> בשביל שהוא מוציא הכל אל הפעל. אבל האדם נמצא בפעל</w:t>
      </w:r>
      <w:r>
        <w:rPr>
          <w:rFonts w:hint="cs"/>
          <w:rtl/>
        </w:rPr>
        <w:t>,</w:t>
      </w:r>
      <w:r>
        <w:rPr>
          <w:rtl/>
        </w:rPr>
        <w:t xml:space="preserve"> ואין צריך שיהיה הש</w:t>
      </w:r>
      <w:r>
        <w:rPr>
          <w:rFonts w:hint="cs"/>
          <w:rtl/>
        </w:rPr>
        <w:t>ם יתברך</w:t>
      </w:r>
      <w:r>
        <w:rPr>
          <w:rtl/>
        </w:rPr>
        <w:t xml:space="preserve"> מוציא את האדם לפעל</w:t>
      </w:r>
      <w:r>
        <w:rPr>
          <w:rFonts w:hint="cs"/>
          <w:rtl/>
        </w:rPr>
        <w:t>,</w:t>
      </w:r>
      <w:r>
        <w:rPr>
          <w:rtl/>
        </w:rPr>
        <w:t xml:space="preserve"> שהרי יש לאדם זהב פרווים</w:t>
      </w:r>
      <w:r>
        <w:rPr>
          <w:rFonts w:hint="cs"/>
          <w:rtl/>
        </w:rPr>
        <w:t>,</w:t>
      </w:r>
      <w:r>
        <w:rPr>
          <w:rtl/>
        </w:rPr>
        <w:t xml:space="preserve"> שהוא מאיר</w:t>
      </w:r>
      <w:r>
        <w:rPr>
          <w:rFonts w:hint="cs"/>
          <w:rtl/>
        </w:rPr>
        <w:t>,</w:t>
      </w:r>
      <w:r>
        <w:rPr>
          <w:rtl/>
        </w:rPr>
        <w:t xml:space="preserve"> והדבר הזה הוא לאדם</w:t>
      </w:r>
      <w:r>
        <w:rPr>
          <w:rFonts w:hint="cs"/>
          <w:rtl/>
        </w:rPr>
        <w:t>.</w:t>
      </w:r>
      <w:r>
        <w:rPr>
          <w:rtl/>
        </w:rPr>
        <w:t xml:space="preserve"> א"כ נחשב האדם מציאתו בפעל</w:t>
      </w:r>
      <w:r>
        <w:rPr>
          <w:rFonts w:hint="cs"/>
          <w:rtl/>
        </w:rPr>
        <w:t>,</w:t>
      </w:r>
      <w:r>
        <w:rPr>
          <w:rtl/>
        </w:rPr>
        <w:t xml:space="preserve"> וא"כ למה יש לאדם לעבוד את העלה</w:t>
      </w:r>
      <w:r>
        <w:rPr>
          <w:rFonts w:hint="cs"/>
          <w:rtl/>
        </w:rPr>
        <w:t>,</w:t>
      </w:r>
      <w:r>
        <w:rPr>
          <w:rtl/>
        </w:rPr>
        <w:t xml:space="preserve"> אחר שהאדם מציאתו בפעל. ולא שהדבר תלוי בזה שיש לו זהב שיהיה מאיר לו, רק שאמר דיש לאדם זהב פרווים</w:t>
      </w:r>
      <w:r>
        <w:rPr>
          <w:rFonts w:hint="cs"/>
          <w:rtl/>
        </w:rPr>
        <w:t>,</w:t>
      </w:r>
      <w:r>
        <w:rPr>
          <w:rtl/>
        </w:rPr>
        <w:t xml:space="preserve"> שהוא דבר שיש לו אור</w:t>
      </w:r>
      <w:r>
        <w:rPr>
          <w:rFonts w:hint="cs"/>
          <w:rtl/>
        </w:rPr>
        <w:t>,</w:t>
      </w:r>
      <w:r>
        <w:rPr>
          <w:rtl/>
        </w:rPr>
        <w:t xml:space="preserve"> מורה כי האדם שיש לו זהב פרווים הוא בפעל. אמנם הפרש יש</w:t>
      </w:r>
      <w:r>
        <w:rPr>
          <w:rFonts w:hint="cs"/>
          <w:rtl/>
        </w:rPr>
        <w:t>;</w:t>
      </w:r>
      <w:r>
        <w:rPr>
          <w:rtl/>
        </w:rPr>
        <w:t xml:space="preserve"> האור שנותן הש</w:t>
      </w:r>
      <w:r>
        <w:rPr>
          <w:rFonts w:hint="cs"/>
          <w:rtl/>
        </w:rPr>
        <w:t>ם יתברך</w:t>
      </w:r>
      <w:r>
        <w:rPr>
          <w:rtl/>
        </w:rPr>
        <w:t xml:space="preserve"> הוא אור בלתי גשמי</w:t>
      </w:r>
      <w:r>
        <w:rPr>
          <w:rFonts w:hint="cs"/>
          <w:rtl/>
        </w:rPr>
        <w:t>,</w:t>
      </w:r>
      <w:r>
        <w:rPr>
          <w:rtl/>
        </w:rPr>
        <w:t xml:space="preserve"> ומורה כי הוא יתברך מוציא את הכל אל הפעל הנבדל מן הגשמי</w:t>
      </w:r>
      <w:r>
        <w:rPr>
          <w:rFonts w:hint="cs"/>
          <w:rtl/>
        </w:rPr>
        <w:t>.</w:t>
      </w:r>
      <w:r>
        <w:rPr>
          <w:rtl/>
        </w:rPr>
        <w:t xml:space="preserve"> אבל זהב פרווים הוא אור גשמי</w:t>
      </w:r>
      <w:r>
        <w:rPr>
          <w:rFonts w:hint="cs"/>
          <w:rtl/>
        </w:rPr>
        <w:t>,</w:t>
      </w:r>
      <w:r>
        <w:rPr>
          <w:rtl/>
        </w:rPr>
        <w:t xml:space="preserve"> ולא היו חפצים רק בע</w:t>
      </w:r>
      <w:r>
        <w:rPr>
          <w:rFonts w:hint="cs"/>
          <w:rtl/>
        </w:rPr>
        <w:t>ולם הזה</w:t>
      </w:r>
      <w:r>
        <w:rPr>
          <w:rtl/>
        </w:rPr>
        <w:t xml:space="preserve"> הגשמי</w:t>
      </w:r>
      <w:r>
        <w:rPr>
          <w:rFonts w:hint="cs"/>
          <w:rtl/>
        </w:rPr>
        <w:t>,</w:t>
      </w:r>
      <w:r>
        <w:rPr>
          <w:rtl/>
        </w:rPr>
        <w:t xml:space="preserve"> והיו אומרים כי זה יש להם בזהב פרוים</w:t>
      </w:r>
      <w:r>
        <w:rPr>
          <w:rFonts w:hint="cs"/>
          <w:rtl/>
        </w:rPr>
        <w:t>,</w:t>
      </w:r>
      <w:r>
        <w:rPr>
          <w:rtl/>
        </w:rPr>
        <w:t xml:space="preserve"> הוא יציאה אל הפעל הגשמית</w:t>
      </w:r>
      <w:r>
        <w:rPr>
          <w:rFonts w:hint="cs"/>
          <w:rtl/>
        </w:rPr>
        <w:t>".</w:t>
      </w:r>
    </w:p>
  </w:footnote>
  <w:footnote w:id="326">
    <w:p w:rsidR="005E6541" w:rsidRDefault="005E6541" w:rsidP="007909DB">
      <w:pPr>
        <w:pStyle w:val="FootnoteText"/>
        <w:rPr>
          <w:rFonts w:hint="cs"/>
        </w:rPr>
      </w:pPr>
      <w:r>
        <w:rPr>
          <w:rtl/>
        </w:rPr>
        <w:t>&lt;</w:t>
      </w:r>
      <w:r>
        <w:rPr>
          <w:rStyle w:val="FootnoteReference"/>
        </w:rPr>
        <w:footnoteRef/>
      </w:r>
      <w:r>
        <w:rPr>
          <w:rtl/>
        </w:rPr>
        <w:t>&gt;</w:t>
      </w:r>
      <w:r>
        <w:rPr>
          <w:rFonts w:hint="cs"/>
          <w:rtl/>
        </w:rPr>
        <w:t xml:space="preserve"> מזהב, שהרי הן מקבילות לאור של השמש, וכמבואר למעלה הערה 1659. לכך הן כנגד הצורה של העולם האמצעי, המרומם יותר מהצורה שבעולם התחתון. </w:t>
      </w:r>
    </w:p>
  </w:footnote>
  <w:footnote w:id="327">
    <w:p w:rsidR="005E6541" w:rsidRDefault="005E6541" w:rsidP="00DA69AA">
      <w:pPr>
        <w:pStyle w:val="FootnoteText"/>
        <w:rPr>
          <w:rFonts w:hint="cs"/>
          <w:rtl/>
        </w:rPr>
      </w:pPr>
      <w:r>
        <w:rPr>
          <w:rtl/>
        </w:rPr>
        <w:t>&lt;</w:t>
      </w:r>
      <w:r>
        <w:rPr>
          <w:rStyle w:val="FootnoteReference"/>
        </w:rPr>
        <w:footnoteRef/>
      </w:r>
      <w:r>
        <w:rPr>
          <w:rtl/>
        </w:rPr>
        <w:t>&gt;</w:t>
      </w:r>
      <w:r>
        <w:rPr>
          <w:rFonts w:hint="cs"/>
          <w:rtl/>
        </w:rPr>
        <w:t xml:space="preserve"> לפי זה יש להעיר, כי כאשר רבי יוסי בן קסמא עסק בחומר וצורה שבעולם הזה הקדים החומר לצורה ["לא כסף ולא זהב"]. ואילו כאשר עסק בחומר וצורה שבעולם האמצעי הקדים הצורה לחומר ["לא אבנים טובות ומרגליות"]. ויל"ע בזה. </w:t>
      </w:r>
    </w:p>
  </w:footnote>
  <w:footnote w:id="328">
    <w:p w:rsidR="005E6541" w:rsidRDefault="005E6541" w:rsidP="00A404A8">
      <w:pPr>
        <w:pStyle w:val="FootnoteText"/>
        <w:rPr>
          <w:rFonts w:hint="cs"/>
          <w:rtl/>
        </w:rPr>
      </w:pPr>
      <w:r>
        <w:rPr>
          <w:rtl/>
        </w:rPr>
        <w:t>&lt;</w:t>
      </w:r>
      <w:r>
        <w:rPr>
          <w:rStyle w:val="FootnoteReference"/>
        </w:rPr>
        <w:footnoteRef/>
      </w:r>
      <w:r>
        <w:rPr>
          <w:rtl/>
        </w:rPr>
        <w:t>&gt;</w:t>
      </w:r>
      <w:r>
        <w:rPr>
          <w:rFonts w:hint="cs"/>
          <w:rtl/>
        </w:rPr>
        <w:t xml:space="preserve"> כמבואר למעלה הערות 1643, 1644.</w:t>
      </w:r>
    </w:p>
  </w:footnote>
  <w:footnote w:id="329">
    <w:p w:rsidR="005E6541" w:rsidRDefault="005E6541" w:rsidP="00EF3327">
      <w:pPr>
        <w:pStyle w:val="FootnoteText"/>
        <w:rPr>
          <w:rFonts w:hint="cs"/>
          <w:rtl/>
        </w:rPr>
      </w:pPr>
      <w:r>
        <w:rPr>
          <w:rtl/>
        </w:rPr>
        <w:t>&lt;</w:t>
      </w:r>
      <w:r>
        <w:rPr>
          <w:rStyle w:val="FootnoteReference"/>
        </w:rPr>
        <w:footnoteRef/>
      </w:r>
      <w:r>
        <w:rPr>
          <w:rtl/>
        </w:rPr>
        <w:t>&gt;</w:t>
      </w:r>
      <w:r>
        <w:rPr>
          <w:rFonts w:hint="cs"/>
          <w:rtl/>
        </w:rPr>
        <w:t xml:space="preserve"> בסמוך נקט "נשמה" [ולא "נפש"], ולנידון דידן חד הן. ואודות שהתורה היא שלימות הנפש, כן כתב למעלה פ"ב מ"ב [תקיח.], וז"ל: "כי יש באדם גוף ונפש, והתורה היא שלימות הנפש", ושם הערה 251. ולמעלה פ"ג מ"ג [ק.] כתב: "</w:t>
      </w:r>
      <w:r>
        <w:rPr>
          <w:rFonts w:ascii="Times New Roman" w:hAnsi="Times New Roman"/>
          <w:snapToGrid/>
          <w:rtl/>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נפש בלא דעת לא טוב. ולכך מיד שבא השם יתברך למלוך על ישראל, אמר </w:t>
      </w:r>
      <w:r>
        <w:rPr>
          <w:rFonts w:ascii="Times New Roman" w:hAnsi="Times New Roman" w:hint="cs"/>
          <w:snapToGrid/>
          <w:sz w:val="18"/>
          <w:rtl/>
        </w:rPr>
        <w:t>[</w:t>
      </w:r>
      <w:r w:rsidRPr="005C0005">
        <w:rPr>
          <w:rFonts w:ascii="Times New Roman" w:hAnsi="Times New Roman"/>
          <w:snapToGrid/>
          <w:sz w:val="18"/>
          <w:rtl/>
        </w:rPr>
        <w:t>שמות כ, 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אנכי ה' אלקיך</w:t>
      </w:r>
      <w:r>
        <w:rPr>
          <w:rFonts w:ascii="Times New Roman" w:hAnsi="Times New Roman" w:hint="cs"/>
          <w:snapToGrid/>
          <w:rtl/>
        </w:rPr>
        <w:t>'</w:t>
      </w:r>
      <w:r>
        <w:rPr>
          <w:rFonts w:ascii="Times New Roman" w:hAnsi="Times New Roman"/>
          <w:snapToGrid/>
          <w:rtl/>
        </w:rPr>
        <w:t>, ונתן להם התורה, שדבר זה פרנסת הנפש, אחר שנתן להם פרנסת הגוף, הוא המן</w:t>
      </w:r>
      <w:r>
        <w:rPr>
          <w:rFonts w:hint="cs"/>
          <w:rtl/>
        </w:rPr>
        <w:t>". ולמעלה פ"ג מי"ז [תמב:] כתב: "ואין דבר זה צריך ראיה, כי התורה היא פרנסת הנפש... והתורה משלמת הנפש". ו</w:t>
      </w:r>
      <w:r>
        <w:rPr>
          <w:rtl/>
        </w:rPr>
        <w:t>בח"א למנחות צט: [ד, פו:]</w:t>
      </w:r>
      <w:r>
        <w:rPr>
          <w:rFonts w:hint="cs"/>
          <w:rtl/>
        </w:rPr>
        <w:t xml:space="preserve"> כתב</w:t>
      </w:r>
      <w:r>
        <w:rPr>
          <w:rtl/>
        </w:rPr>
        <w:t>: "האדם אל התורה כמו הדג שהוא במים, ששניהם שייכים זה לזה, ואי אפשר שיהיה הדג בלא מים, כך הנשמה הנבדלת צריכה אל התורה" [הובא למעלה פ"</w:t>
      </w:r>
      <w:r>
        <w:rPr>
          <w:rFonts w:hint="cs"/>
          <w:rtl/>
        </w:rPr>
        <w:t>ג</w:t>
      </w:r>
      <w:r>
        <w:rPr>
          <w:rtl/>
        </w:rPr>
        <w:t xml:space="preserve"> הערה </w:t>
      </w:r>
      <w:r>
        <w:rPr>
          <w:rFonts w:hint="cs"/>
          <w:rtl/>
        </w:rPr>
        <w:t>461</w:t>
      </w:r>
      <w:r>
        <w:rPr>
          <w:rtl/>
        </w:rPr>
        <w:t>].</w:t>
      </w:r>
      <w:r>
        <w:rPr>
          <w:rFonts w:hint="cs"/>
          <w:rtl/>
        </w:rPr>
        <w:t xml:space="preserve"> </w:t>
      </w:r>
    </w:p>
  </w:footnote>
  <w:footnote w:id="330">
    <w:p w:rsidR="005E6541" w:rsidRDefault="005E6541" w:rsidP="002266F0">
      <w:pPr>
        <w:pStyle w:val="FootnoteText"/>
        <w:rPr>
          <w:rFonts w:hint="cs"/>
        </w:rPr>
      </w:pPr>
      <w:r>
        <w:rPr>
          <w:rtl/>
        </w:rPr>
        <w:t>&lt;</w:t>
      </w:r>
      <w:r>
        <w:rPr>
          <w:rStyle w:val="FootnoteReference"/>
        </w:rPr>
        <w:footnoteRef/>
      </w:r>
      <w:r>
        <w:rPr>
          <w:rtl/>
        </w:rPr>
        <w:t>&gt;</w:t>
      </w:r>
      <w:r>
        <w:rPr>
          <w:rFonts w:hint="cs"/>
          <w:rtl/>
        </w:rPr>
        <w:t xml:space="preserve"> אודות שהנפש היא הצורה לגוף החומרי, כן כתב </w:t>
      </w:r>
      <w:r>
        <w:rPr>
          <w:rtl/>
        </w:rPr>
        <w:t>בנצח ישראל פנ"ג [תתלז:]</w:t>
      </w:r>
      <w:r>
        <w:rPr>
          <w:rFonts w:hint="cs"/>
          <w:rtl/>
        </w:rPr>
        <w:t>, וז"ל</w:t>
      </w:r>
      <w:r>
        <w:rPr>
          <w:rtl/>
        </w:rPr>
        <w:t>: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w:t>
      </w:r>
      <w:r>
        <w:rPr>
          <w:rFonts w:hint="cs"/>
          <w:rtl/>
        </w:rPr>
        <w:t>" [הובא למעלה פ"ג הערה 251]. וראה למעלה הערה 382. ובנתיב הבטחון פ"א [ב, רלג.], כתב: "</w:t>
      </w:r>
      <w:r>
        <w:rPr>
          <w:rtl/>
        </w:rPr>
        <w:t xml:space="preserve">כי אלו ג' דברים </w:t>
      </w:r>
      <w:r>
        <w:rPr>
          <w:rFonts w:hint="cs"/>
          <w:rtl/>
        </w:rPr>
        <w:t xml:space="preserve">[חמור, תרנגול, ונר] </w:t>
      </w:r>
      <w:r>
        <w:rPr>
          <w:rtl/>
        </w:rPr>
        <w:t>הם ג' חלקי האדם</w:t>
      </w:r>
      <w:r>
        <w:rPr>
          <w:rFonts w:hint="cs"/>
          <w:rtl/>
        </w:rPr>
        <w:t>,</w:t>
      </w:r>
      <w:r>
        <w:rPr>
          <w:rtl/>
        </w:rPr>
        <w:t xml:space="preserve"> שהם הגוף והנפש והשכל. הגוף החמרי הוא מתיחס לחמור</w:t>
      </w:r>
      <w:r>
        <w:rPr>
          <w:rFonts w:hint="cs"/>
          <w:rtl/>
        </w:rPr>
        <w:t>.</w:t>
      </w:r>
      <w:r>
        <w:rPr>
          <w:rtl/>
        </w:rPr>
        <w:t xml:space="preserve"> ועליו רוכב הנפש</w:t>
      </w:r>
      <w:r>
        <w:rPr>
          <w:rFonts w:hint="cs"/>
          <w:rtl/>
        </w:rPr>
        <w:t>,</w:t>
      </w:r>
      <w:r>
        <w:rPr>
          <w:rtl/>
        </w:rPr>
        <w:t xml:space="preserve"> והנפש מתיחס אל התרנגול</w:t>
      </w:r>
      <w:r>
        <w:rPr>
          <w:rFonts w:hint="cs"/>
          <w:rtl/>
        </w:rPr>
        <w:t>,</w:t>
      </w:r>
      <w:r>
        <w:rPr>
          <w:rtl/>
        </w:rPr>
        <w:t xml:space="preserve"> שנקרא </w:t>
      </w:r>
      <w:r>
        <w:rPr>
          <w:rFonts w:hint="cs"/>
          <w:rtl/>
        </w:rPr>
        <w:t>'</w:t>
      </w:r>
      <w:r>
        <w:rPr>
          <w:rtl/>
        </w:rPr>
        <w:t>גבר</w:t>
      </w:r>
      <w:r>
        <w:rPr>
          <w:rFonts w:hint="cs"/>
          <w:rtl/>
        </w:rPr>
        <w:t>'</w:t>
      </w:r>
      <w:r>
        <w:rPr>
          <w:rtl/>
        </w:rPr>
        <w:t xml:space="preserve"> ו</w:t>
      </w:r>
      <w:r>
        <w:rPr>
          <w:rFonts w:hint="cs"/>
          <w:rtl/>
        </w:rPr>
        <w:t>'</w:t>
      </w:r>
      <w:r>
        <w:rPr>
          <w:rtl/>
        </w:rPr>
        <w:t>איש</w:t>
      </w:r>
      <w:r>
        <w:rPr>
          <w:rFonts w:hint="cs"/>
          <w:rtl/>
        </w:rPr>
        <w:t>'</w:t>
      </w:r>
      <w:r>
        <w:rPr>
          <w:rtl/>
        </w:rPr>
        <w:t>, וידוע כי הנפש הוא צורה</w:t>
      </w:r>
      <w:r>
        <w:rPr>
          <w:rFonts w:hint="cs"/>
          <w:rtl/>
        </w:rPr>
        <w:t>,</w:t>
      </w:r>
      <w:r>
        <w:rPr>
          <w:rtl/>
        </w:rPr>
        <w:t xml:space="preserve"> אשר הצורה נקרא </w:t>
      </w:r>
      <w:r>
        <w:rPr>
          <w:rFonts w:hint="cs"/>
          <w:rtl/>
        </w:rPr>
        <w:t>'</w:t>
      </w:r>
      <w:r>
        <w:rPr>
          <w:rtl/>
        </w:rPr>
        <w:t>איש</w:t>
      </w:r>
      <w:r>
        <w:rPr>
          <w:rFonts w:hint="cs"/>
          <w:rtl/>
        </w:rPr>
        <w:t>'</w:t>
      </w:r>
      <w:r>
        <w:rPr>
          <w:rtl/>
        </w:rPr>
        <w:t xml:space="preserve"> כמו שידוע</w:t>
      </w:r>
      <w:r>
        <w:rPr>
          <w:rFonts w:hint="cs"/>
          <w:rtl/>
        </w:rPr>
        <w:t>,</w:t>
      </w:r>
      <w:r>
        <w:rPr>
          <w:rtl/>
        </w:rPr>
        <w:t xml:space="preserve"> והחומר נקרא </w:t>
      </w:r>
      <w:r>
        <w:rPr>
          <w:rFonts w:hint="cs"/>
          <w:rtl/>
        </w:rPr>
        <w:t>'</w:t>
      </w:r>
      <w:r>
        <w:rPr>
          <w:rtl/>
        </w:rPr>
        <w:t>אשה</w:t>
      </w:r>
      <w:r>
        <w:rPr>
          <w:rFonts w:hint="cs"/>
          <w:rtl/>
        </w:rPr>
        <w:t>',</w:t>
      </w:r>
      <w:r>
        <w:rPr>
          <w:rtl/>
        </w:rPr>
        <w:t xml:space="preserve"> כמו שהתבאר פעמים הר</w:t>
      </w:r>
      <w:r>
        <w:rPr>
          <w:rFonts w:hint="cs"/>
          <w:rtl/>
        </w:rPr>
        <w:t>בה. ולכך אמר [ברכות ס:] שהיה לו חמרא ותרנגולא. והשלישי הוא הנר, שהוא כנגד השכל, שנקרא 'נר'". ובח"א לע"ז כ: [ד, נ.] כתב: "</w:t>
      </w:r>
      <w:r>
        <w:rPr>
          <w:rtl/>
        </w:rPr>
        <w:t>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w:t>
      </w:r>
      <w:r>
        <w:rPr>
          <w:rFonts w:hint="cs"/>
          <w:rtl/>
        </w:rPr>
        <w:t>,</w:t>
      </w:r>
      <w:r>
        <w:rPr>
          <w:rtl/>
        </w:rPr>
        <w:t xml:space="preserve"> אבל הנפש של אדם שיש לו חיות</w:t>
      </w:r>
      <w:r>
        <w:rPr>
          <w:rFonts w:hint="cs"/>
          <w:rtl/>
        </w:rPr>
        <w:t>,</w:t>
      </w:r>
      <w:r>
        <w:rPr>
          <w:rtl/>
        </w:rPr>
        <w:t xml:space="preserve"> אין ראוי שיגיע אליה ההעדר. רק ע</w:t>
      </w:r>
      <w:r>
        <w:rPr>
          <w:rFonts w:hint="cs"/>
          <w:rtl/>
        </w:rPr>
        <w:t>ל ידי</w:t>
      </w:r>
      <w:r>
        <w:rPr>
          <w:rtl/>
        </w:rPr>
        <w:t xml:space="preserve"> כח עליון ממנו מגיע דבר זה, וכח זה נקרא </w:t>
      </w:r>
      <w:r>
        <w:rPr>
          <w:rFonts w:hint="cs"/>
          <w:rtl/>
        </w:rPr>
        <w:t>'</w:t>
      </w:r>
      <w:r>
        <w:rPr>
          <w:rtl/>
        </w:rPr>
        <w:t>מלאך המות</w:t>
      </w:r>
      <w:r>
        <w:rPr>
          <w:rFonts w:hint="cs"/>
          <w:rtl/>
        </w:rPr>
        <w:t>'</w:t>
      </w:r>
      <w:r>
        <w:rPr>
          <w:rtl/>
        </w:rPr>
        <w:t>, פי</w:t>
      </w:r>
      <w:r>
        <w:rPr>
          <w:rFonts w:hint="cs"/>
          <w:rtl/>
        </w:rPr>
        <w:t>רוש</w:t>
      </w:r>
      <w:r>
        <w:rPr>
          <w:rtl/>
        </w:rPr>
        <w:t xml:space="preserve"> שממנו הפסד חיות הנפש</w:t>
      </w:r>
      <w:r>
        <w:rPr>
          <w:rFonts w:hint="cs"/>
          <w:rtl/>
        </w:rPr>
        <w:t>". וראה להלן הערות 2009, 2040.</w:t>
      </w:r>
    </w:p>
  </w:footnote>
  <w:footnote w:id="331">
    <w:p w:rsidR="005E6541" w:rsidRDefault="005E6541" w:rsidP="00C233FA">
      <w:pPr>
        <w:pStyle w:val="FootnoteText"/>
        <w:rPr>
          <w:rFonts w:hint="cs"/>
        </w:rPr>
      </w:pPr>
      <w:r>
        <w:rPr>
          <w:rtl/>
        </w:rPr>
        <w:t>&lt;</w:t>
      </w:r>
      <w:r>
        <w:rPr>
          <w:rStyle w:val="FootnoteReference"/>
        </w:rPr>
        <w:footnoteRef/>
      </w:r>
      <w:r>
        <w:rPr>
          <w:rtl/>
        </w:rPr>
        <w:t>&gt;</w:t>
      </w:r>
      <w:r>
        <w:rPr>
          <w:rFonts w:hint="cs"/>
          <w:rtl/>
        </w:rPr>
        <w:t xml:space="preserve"> לשונו למעלה פ"ג מי"ז [תנא.]: "</w:t>
      </w:r>
      <w:r>
        <w:rPr>
          <w:rFonts w:ascii="Times New Roman" w:hAnsi="Times New Roman"/>
          <w:snapToGrid/>
          <w:rtl/>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w:t>
      </w:r>
      <w:r>
        <w:rPr>
          <w:rFonts w:ascii="Times New Roman" w:hAnsi="Times New Roman" w:hint="cs"/>
          <w:snapToGrid/>
          <w:rtl/>
        </w:rPr>
        <w:t xml:space="preserve">[ט:] </w:t>
      </w:r>
      <w:r>
        <w:rPr>
          <w:rFonts w:ascii="Times New Roman" w:hAnsi="Times New Roman"/>
          <w:snapToGrid/>
          <w:rtl/>
        </w:rPr>
        <w:t xml:space="preserve">כי המצות הוא מעשה הגוף, שעל זה אמר הכתוב </w:t>
      </w:r>
      <w:r>
        <w:rPr>
          <w:rFonts w:ascii="Times New Roman" w:hAnsi="Times New Roman" w:hint="cs"/>
          <w:snapToGrid/>
          <w:sz w:val="18"/>
          <w:rtl/>
        </w:rPr>
        <w:t>[</w:t>
      </w:r>
      <w:r w:rsidRPr="002B4B2E">
        <w:rPr>
          <w:rFonts w:ascii="Times New Roman" w:hAnsi="Times New Roman"/>
          <w:snapToGrid/>
          <w:sz w:val="18"/>
          <w:rtl/>
        </w:rPr>
        <w:t>משלי ו, כג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נר מצוה ותורה אור</w:t>
      </w:r>
      <w:r>
        <w:rPr>
          <w:rFonts w:ascii="Times New Roman" w:hAnsi="Times New Roman" w:hint="cs"/>
          <w:snapToGrid/>
          <w:rtl/>
        </w:rPr>
        <w:t>'"</w:t>
      </w:r>
      <w:r>
        <w:rPr>
          <w:rFonts w:ascii="Times New Roman" w:hAnsi="Times New Roman"/>
          <w:snapToGrid/>
          <w:rtl/>
        </w:rPr>
        <w:t xml:space="preserve">. </w:t>
      </w:r>
      <w:r>
        <w:rPr>
          <w:rFonts w:hint="cs"/>
          <w:rtl/>
        </w:rPr>
        <w:t>ו</w:t>
      </w:r>
      <w:r>
        <w:rPr>
          <w:rtl/>
        </w:rPr>
        <w:t>למעלה בהקדמה [ט:]</w:t>
      </w:r>
      <w:r>
        <w:rPr>
          <w:rFonts w:hint="cs"/>
          <w:rtl/>
        </w:rPr>
        <w:t xml:space="preserve"> כתב</w:t>
      </w:r>
      <w:r>
        <w:rPr>
          <w:rtl/>
        </w:rPr>
        <w:t>: "המצוה היא המעשה אשר יעשה האדם על ידי כלי הגוף... כי המצוה היא מעשה האדם, ואין מעשה האדם רק על ידי הגוף"</w:t>
      </w:r>
      <w:r>
        <w:rPr>
          <w:rFonts w:hint="cs"/>
          <w:rtl/>
        </w:rPr>
        <w:t xml:space="preserve">. </w:t>
      </w:r>
      <w:r w:rsidRPr="00530F30">
        <w:rPr>
          <w:rFonts w:hint="cs"/>
          <w:sz w:val="18"/>
          <w:rtl/>
        </w:rPr>
        <w:t>ולמעלה פ"ה מי"ד [שמח.] כתב: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ו</w:t>
      </w:r>
      <w:r>
        <w:rPr>
          <w:rtl/>
        </w:rPr>
        <w:t xml:space="preserve">בתפארת ישראל פי"ד [ריז:] כתב: "וכן המצוה נתלה במעשה האדם שעשה על ידי גופו, ואין המצוה דבר נבדל לגמרי בשביל זה". </w:t>
      </w:r>
      <w:r>
        <w:rPr>
          <w:rStyle w:val="HebrewChar"/>
          <w:rFonts w:cs="Monotype Hadassah"/>
          <w:rtl/>
        </w:rPr>
        <w:t>וכן כתב קודם לכן בקצרה בתפארת ישראל פ"ב [נ.], ושם הערה 23. ובתפארת ישראל פס"ב [תתקסה:] כתב: "המצות הם נעשים על ידי כלים גשמיים, כמו שהארכנו למעלה [שם פי"ד] על פסוק [משלי ו, כג] 'כי נר מצוה ותורה אור'", ושם הערה 34. וכן הוא בנתיב התורה פ"א [א, ו.]. ובנתיב העבודה פט"ו [א, קכג.]</w:t>
      </w:r>
      <w:r>
        <w:rPr>
          <w:rStyle w:val="HebrewChar"/>
          <w:rFonts w:cs="Monotype Hadassah" w:hint="cs"/>
          <w:rtl/>
        </w:rPr>
        <w:t xml:space="preserve"> כתב</w:t>
      </w:r>
      <w:r>
        <w:rPr>
          <w:rStyle w:val="HebrewChar"/>
          <w:rFonts w:cs="Monotype Hadassah"/>
          <w:rtl/>
        </w:rPr>
        <w:t xml:space="preserve">: "כי המצות הם על ידי מעשה הגוף, וכמו שהתבאר דבר זה אצל [משלי ו, כג] 'כי נר מצוה ותורה אור', כי המצות הם ע"י מעשה הגוף". וכן הוא בנתיב התשובה פ"ה הערות 83, 105, ח"א לב"ק ט. [ג, א.], ועוד. ובדרוש על המצות [נא:] כתב: "נברא בו האדם ברמ"ח אברים נגד מצות עשה [מכות כג:], והכל כדי שיהא </w:t>
      </w:r>
      <w:r w:rsidRPr="00530F30">
        <w:rPr>
          <w:rStyle w:val="HebrewChar"/>
          <w:rFonts w:cs="Monotype Hadassah"/>
          <w:sz w:val="18"/>
          <w:rtl/>
        </w:rPr>
        <w:t>האדם מוכן לשמרם, כי הם לאדם בעצמו, שצריך עשיה על ידי גופו"</w:t>
      </w:r>
      <w:r w:rsidRPr="00530F30">
        <w:rPr>
          <w:rFonts w:hint="cs"/>
          <w:sz w:val="18"/>
          <w:rtl/>
        </w:rPr>
        <w:t xml:space="preserve"> [הובא למעלה פ"ג הערה 2056, פ"ה הערה 1502</w:t>
      </w:r>
      <w:r>
        <w:rPr>
          <w:rFonts w:hint="cs"/>
          <w:sz w:val="18"/>
          <w:rtl/>
        </w:rPr>
        <w:t>, וראה להלן ספ"ו הערה 183</w:t>
      </w:r>
      <w:r w:rsidRPr="00530F30">
        <w:rPr>
          <w:rFonts w:hint="cs"/>
          <w:sz w:val="18"/>
          <w:rtl/>
        </w:rPr>
        <w:t>].</w:t>
      </w:r>
      <w:r>
        <w:rPr>
          <w:rFonts w:hint="cs"/>
          <w:sz w:val="18"/>
          <w:rtl/>
        </w:rPr>
        <w:t xml:space="preserve"> וראה למעלה פ"ב הערה 254 שנתבאר איזה חלק מן הגוף נתקן על ידי מעשים טובים, ואיזה חלק מן הגוף נתקן רק על ידי דרך ארץ. </w:t>
      </w:r>
      <w:r w:rsidRPr="00530F30">
        <w:rPr>
          <w:rFonts w:hint="cs"/>
          <w:sz w:val="18"/>
          <w:rtl/>
        </w:rPr>
        <w:t xml:space="preserve"> </w:t>
      </w:r>
    </w:p>
  </w:footnote>
  <w:footnote w:id="332">
    <w:p w:rsidR="005E6541" w:rsidRDefault="005E6541" w:rsidP="009923E2">
      <w:pPr>
        <w:pStyle w:val="FootnoteText"/>
        <w:rPr>
          <w:rFonts w:hint="cs"/>
        </w:rPr>
      </w:pPr>
      <w:r>
        <w:rPr>
          <w:rtl/>
        </w:rPr>
        <w:t>&lt;</w:t>
      </w:r>
      <w:r>
        <w:rPr>
          <w:rStyle w:val="FootnoteReference"/>
        </w:rPr>
        <w:footnoteRef/>
      </w:r>
      <w:r>
        <w:rPr>
          <w:rtl/>
        </w:rPr>
        <w:t>&gt;</w:t>
      </w:r>
      <w:r>
        <w:rPr>
          <w:rFonts w:hint="cs"/>
          <w:rtl/>
        </w:rPr>
        <w:t xml:space="preserve"> פירוש - השארות הגוף וקיומו יעשו רק באמצעות מעשים טובים [הנעשים על ידי הגוף], וקיום הגוף הוא קיום החומר של אדם [בעוד שהנפש היא הצורה של אדם]. </w:t>
      </w:r>
    </w:p>
  </w:footnote>
  <w:footnote w:id="333">
    <w:p w:rsidR="005E6541" w:rsidRDefault="005E6541" w:rsidP="00487C5F">
      <w:pPr>
        <w:pStyle w:val="FootnoteText"/>
        <w:rPr>
          <w:rFonts w:hint="cs"/>
        </w:rPr>
      </w:pPr>
      <w:r>
        <w:rPr>
          <w:rtl/>
        </w:rPr>
        <w:t>&lt;</w:t>
      </w:r>
      <w:r>
        <w:rPr>
          <w:rStyle w:val="FootnoteReference"/>
        </w:rPr>
        <w:footnoteRef/>
      </w:r>
      <w:r>
        <w:rPr>
          <w:rtl/>
        </w:rPr>
        <w:t>&gt;</w:t>
      </w:r>
      <w:r>
        <w:rPr>
          <w:rFonts w:hint="cs"/>
          <w:rtl/>
        </w:rPr>
        <w:t xml:space="preserve"> פירוש - הואיל ודברי רבי יוסי בן קסמא באו לומר שהקיום הנצחי לחומר ולצורת אדם הוא רק באמצעות תורה ומצות, בזה גופא מתבאר שעולם הבא הוא לגוף ולנשמה, ולכך רבי יוסי ב"ק חותר למצוא קיום נצחי לשני חלקי האדם [גוף ונשמה].</w:t>
      </w:r>
    </w:p>
  </w:footnote>
  <w:footnote w:id="334">
    <w:p w:rsidR="005E6541" w:rsidRDefault="005E6541" w:rsidP="005A5F2A">
      <w:pPr>
        <w:pStyle w:val="FootnoteText"/>
        <w:rPr>
          <w:rFonts w:hint="cs"/>
        </w:rPr>
      </w:pPr>
      <w:r>
        <w:rPr>
          <w:rtl/>
        </w:rPr>
        <w:t>&lt;</w:t>
      </w:r>
      <w:r>
        <w:rPr>
          <w:rStyle w:val="FootnoteReference"/>
        </w:rPr>
        <w:footnoteRef/>
      </w:r>
      <w:r>
        <w:rPr>
          <w:rtl/>
        </w:rPr>
        <w:t>&gt;</w:t>
      </w:r>
      <w:r>
        <w:rPr>
          <w:rFonts w:hint="cs"/>
          <w:rtl/>
        </w:rPr>
        <w:t xml:space="preserve"> כשיטת הרמב"ן בשער הגמול [הוצאת שעוועל, סוף עמוד ש], שכתב: "קוראים העולם שאחרי תחיה 'עולם הבא'". ובהמשך </w:t>
      </w:r>
      <w:r>
        <w:rPr>
          <w:rtl/>
        </w:rPr>
        <w:t>שם [עמוד שב]</w:t>
      </w:r>
      <w:r>
        <w:rPr>
          <w:rFonts w:hint="cs"/>
          <w:rtl/>
        </w:rPr>
        <w:t xml:space="preserve"> כתב</w:t>
      </w:r>
      <w:r>
        <w:rPr>
          <w:rtl/>
        </w:rPr>
        <w:t xml:space="preserve">: "כל אלו דברים ברורים שעולם הבא האמור בכל מקום אינו עולם הנשמות והשכר המגיע להם מיד אחרי המיתה, אלא עולם הוא שעתיד הקב"ה לחדשו לאחר ימות המשיח ותחיית המתים... ומכל פנים נלמד בפירוש העולם הבא שהוא עולם שיש בו גוף ומקדש וכליו, ואינו עולם הנשמות, שכל אדם בו בחלק הראוי לו אחרי מיתתו מיד". </w:t>
      </w:r>
      <w:r>
        <w:rPr>
          <w:rFonts w:hint="cs"/>
          <w:rtl/>
        </w:rPr>
        <w:t>ובהמשך שם [עמוד שו] כתב: "שכר הנפשות וקיומם בעולם הנשמות, נקרא לרבותינו 'גן עדן'... ואחרי כן יבואו ימי המשיח, והוא מכלל העולם הזה. ובסופן יהא הדין ותחיית המתים שהוא השכר, שהוא שכר הכולל הגוף והנפש, והוא העיקר הגדול שהוא תקות כל המקוה להקב"ה, והוא עולם הבא שבו ישוב הגוף כמו הנפש". ושיטת הרמב"ם היא שעולם הבא הוא לנשמות בלבד, וכלשונו בהלכות תשובה פ"ח ה"ב: "העולם הבא אין בו גוף וגויה אלא נפשות הצדיקים בלבד בלא גוף כמלאכי השרת". וכן הוא במאמר תחיית המתים [עמוד שסד (הוצאת רבינוביץ)]. והראב"ד שם בהלכות תשובה חלק על הרמב"ם, ומבאר כרמב"ן. ו</w:t>
      </w:r>
      <w:r>
        <w:rPr>
          <w:rtl/>
        </w:rPr>
        <w:t xml:space="preserve">הרמב"ן </w:t>
      </w:r>
      <w:r>
        <w:rPr>
          <w:rFonts w:hint="cs"/>
          <w:rtl/>
        </w:rPr>
        <w:t xml:space="preserve">שם </w:t>
      </w:r>
      <w:r>
        <w:rPr>
          <w:rtl/>
        </w:rPr>
        <w:t>[עמוד שח]</w:t>
      </w:r>
      <w:r>
        <w:rPr>
          <w:rFonts w:hint="cs"/>
          <w:rtl/>
        </w:rPr>
        <w:t xml:space="preserve"> כתב על שיטת הרמב"ם בזה"ל</w:t>
      </w:r>
      <w:r>
        <w:rPr>
          <w:rtl/>
        </w:rPr>
        <w:t xml:space="preserve">: "וכן יראה מדבריו [של הרמב"ם] שהוא משנה עלינו זמנו של העולם הבא, והוא לדעתו בא לאדם אחרי מיתתו מיד, והוא העונג והנועם שקרינו אנחנו אותו 'גן עדן'... שהוא מאמין שהעולם הבא הוא ההווה לאדם אחר המות מיד... שהוא יאמין בפירוש העולם הבא שהוא העולם הבא לנפשות אחרי מיתת הגופות מיד". וראה ברבינו בחיי [במדבר כג, י, דברים ל, טו], עבודת הקודש חלק העבודה פמ"ב, ושל"ה תולדות האדם, בית דוד, אות לא. והאברבנאל </w:t>
      </w:r>
      <w:r>
        <w:rPr>
          <w:rFonts w:hint="cs"/>
          <w:rtl/>
        </w:rPr>
        <w:t>למעלה פ"ד מי"ז</w:t>
      </w:r>
      <w:r>
        <w:rPr>
          <w:rtl/>
        </w:rPr>
        <w:t xml:space="preserve"> [ד"ה ואמנם] כתב: "ראוי שנדע ראשונה על מה יפול זה השם של 'עולם הבא'... כי הנה הרמב"ם יחשוב שיאמר 'עולם הבא' על עולם הנשמות, לפי שהוא בא לאדם מיד אחר המות". וצירף לדעתו את דעת הראב"ע, רבי שלמה בן גבירול, רבינו יהודה הלוי והרב אלפסי. ושם מאריך בזה טובא, ומביא הרבה דעות האומרות שעולם הבא הוא לאחר תחיית המתים.</w:t>
      </w:r>
      <w:r>
        <w:rPr>
          <w:rFonts w:hint="cs"/>
          <w:rtl/>
        </w:rPr>
        <w:t xml:space="preserve"> וכן האברבנאל כאן הביא את שיטות הרמב"ם והרמב"ן.</w:t>
      </w:r>
    </w:p>
  </w:footnote>
  <w:footnote w:id="335">
    <w:p w:rsidR="005E6541" w:rsidRDefault="005E6541" w:rsidP="00487F6E">
      <w:pPr>
        <w:pStyle w:val="BodyText"/>
        <w:rPr>
          <w:rFonts w:hint="cs"/>
        </w:rPr>
      </w:pPr>
      <w:r w:rsidRPr="00487F6E">
        <w:rPr>
          <w:rFonts w:cs="Monotype Hadassah"/>
          <w:sz w:val="18"/>
          <w:szCs w:val="18"/>
          <w:rtl/>
        </w:rPr>
        <w:t>&lt;</w:t>
      </w:r>
      <w:r w:rsidRPr="00487F6E">
        <w:rPr>
          <w:rStyle w:val="FootnoteReference"/>
          <w:rFonts w:cs="Monotype Hadassah"/>
          <w:szCs w:val="20"/>
        </w:rPr>
        <w:footnoteRef/>
      </w:r>
      <w:r w:rsidRPr="00487F6E">
        <w:rPr>
          <w:rFonts w:cs="Monotype Hadassah"/>
          <w:sz w:val="18"/>
          <w:szCs w:val="18"/>
          <w:rtl/>
        </w:rPr>
        <w:t>&gt;</w:t>
      </w:r>
      <w:r w:rsidRPr="00487F6E">
        <w:rPr>
          <w:rFonts w:cs="Monotype Hadassah" w:hint="cs"/>
          <w:sz w:val="18"/>
          <w:szCs w:val="18"/>
          <w:rtl/>
        </w:rPr>
        <w:t xml:space="preserve"> כן כתב למעלה פ"ד מי"ז [שנב:], וז"ל: "</w:t>
      </w:r>
      <w:r w:rsidRPr="00487F6E">
        <w:rPr>
          <w:rFonts w:cs="Monotype Hadassah"/>
          <w:snapToGrid/>
          <w:sz w:val="18"/>
          <w:szCs w:val="18"/>
          <w:rtl/>
        </w:rPr>
        <w:t>ופירוש 'עולם הבא' הוא העולם שיהיה אחר התחיה, וזה נקרא 'עולם הבא', לא זולת זה. ולא יהא לך בדבר זה שום ספק וערעור, כי נקרא 'עולם הבא' העולם שהוא בא אחר התחיה.</w:t>
      </w:r>
      <w:r w:rsidRPr="00487F6E">
        <w:rPr>
          <w:rFonts w:cs="Monotype Hadassah" w:hint="cs"/>
          <w:snapToGrid/>
          <w:sz w:val="18"/>
          <w:szCs w:val="18"/>
          <w:rtl/>
        </w:rPr>
        <w:t xml:space="preserve"> </w:t>
      </w:r>
      <w:r w:rsidRPr="00487F6E">
        <w:rPr>
          <w:rFonts w:cs="Monotype Hadassah"/>
          <w:snapToGrid/>
          <w:sz w:val="18"/>
          <w:szCs w:val="18"/>
          <w:rtl/>
        </w:rPr>
        <w:t xml:space="preserve">ובפרק חלק </w:t>
      </w:r>
      <w:r>
        <w:rPr>
          <w:rFonts w:cs="Monotype Hadassah" w:hint="cs"/>
          <w:snapToGrid/>
          <w:sz w:val="18"/>
          <w:szCs w:val="18"/>
          <w:rtl/>
        </w:rPr>
        <w:t>[</w:t>
      </w:r>
      <w:r w:rsidRPr="00487F6E">
        <w:rPr>
          <w:rFonts w:cs="Monotype Hadassah"/>
          <w:snapToGrid/>
          <w:sz w:val="18"/>
          <w:szCs w:val="18"/>
          <w:rtl/>
        </w:rPr>
        <w:t>סנהדרין צ.</w:t>
      </w:r>
      <w:r>
        <w:rPr>
          <w:rFonts w:cs="Monotype Hadassah" w:hint="cs"/>
          <w:snapToGrid/>
          <w:sz w:val="18"/>
          <w:szCs w:val="18"/>
          <w:rtl/>
        </w:rPr>
        <w:t>]</w:t>
      </w:r>
      <w:r w:rsidRPr="00487F6E">
        <w:rPr>
          <w:rFonts w:cs="Monotype Hadassah"/>
          <w:snapToGrid/>
          <w:sz w:val="18"/>
          <w:szCs w:val="18"/>
          <w:rtl/>
        </w:rPr>
        <w:t xml:space="preserve"> 'כל ישראל יש להם חלק לעולם הבא. ואלו שאין להם חלק לעולם הבא; הכופר בתחית המתים'. ומפרש בגמרא טעמא מפני שכפר בתחית המתים, אל יהא לו חלק בתחית המתים. ושם מפורש כי מדבר מן התחיה כאשר יקומו המתים</w:t>
      </w:r>
      <w:r>
        <w:rPr>
          <w:rFonts w:cs="Monotype Hadassah" w:hint="cs"/>
          <w:snapToGrid/>
          <w:sz w:val="18"/>
          <w:szCs w:val="18"/>
          <w:rtl/>
        </w:rPr>
        <w:t xml:space="preserve">... </w:t>
      </w:r>
      <w:r w:rsidRPr="00487F6E">
        <w:rPr>
          <w:rFonts w:cs="Monotype Hadassah"/>
          <w:snapToGrid/>
          <w:sz w:val="18"/>
          <w:szCs w:val="18"/>
          <w:rtl/>
        </w:rPr>
        <w:t>הרי לך כי העולם הבא הוא שיהיה אחר תחית המתים. ולפיכך אמר 'הוא כפר בתחית המתים', ולכך אל יהא לו חלק בתחית המתים, והוא עולם הבא.</w:t>
      </w:r>
      <w:r>
        <w:rPr>
          <w:rFonts w:cs="Monotype Hadassah" w:hint="cs"/>
          <w:snapToGrid/>
          <w:sz w:val="18"/>
          <w:szCs w:val="18"/>
          <w:rtl/>
        </w:rPr>
        <w:t>..</w:t>
      </w:r>
      <w:r w:rsidRPr="00487F6E">
        <w:rPr>
          <w:rFonts w:cs="Monotype Hadassah"/>
          <w:snapToGrid/>
          <w:sz w:val="18"/>
          <w:szCs w:val="18"/>
          <w:rtl/>
        </w:rPr>
        <w:t xml:space="preserve"> ואין ספק כי העולם הבא הוא העולם ששם יהיה שכר מצות, ודבר זה נקרא 'עולם הבא'. וזהו לאחר התחיה</w:t>
      </w:r>
      <w:r w:rsidRPr="00487F6E">
        <w:rPr>
          <w:rFonts w:cs="Monotype Hadassah" w:hint="cs"/>
          <w:sz w:val="18"/>
          <w:szCs w:val="18"/>
          <w:rtl/>
        </w:rPr>
        <w:t xml:space="preserve">". </w:t>
      </w:r>
      <w:r>
        <w:rPr>
          <w:rFonts w:cs="Monotype Hadassah" w:hint="cs"/>
          <w:sz w:val="18"/>
          <w:szCs w:val="18"/>
          <w:rtl/>
        </w:rPr>
        <w:t>ו</w:t>
      </w:r>
      <w:r w:rsidRPr="00487F6E">
        <w:rPr>
          <w:rFonts w:cs="Monotype Hadassah" w:hint="cs"/>
          <w:sz w:val="18"/>
          <w:szCs w:val="18"/>
          <w:rtl/>
        </w:rPr>
        <w:t xml:space="preserve">בתפארת ישראל </w:t>
      </w:r>
      <w:r>
        <w:rPr>
          <w:rFonts w:cs="Monotype Hadassah" w:hint="cs"/>
          <w:sz w:val="18"/>
          <w:szCs w:val="18"/>
          <w:rtl/>
        </w:rPr>
        <w:t xml:space="preserve">פט"ו [רכז:] כתב: "כי אין עצם עולם הבא רק העולם שיבוא אחר התחיה". ושם </w:t>
      </w:r>
      <w:r w:rsidRPr="00487F6E">
        <w:rPr>
          <w:rFonts w:cs="Monotype Hadassah" w:hint="cs"/>
          <w:sz w:val="18"/>
          <w:szCs w:val="18"/>
          <w:rtl/>
        </w:rPr>
        <w:t>פנ"ב [תתכז:]</w:t>
      </w:r>
      <w:r>
        <w:rPr>
          <w:rFonts w:cs="Monotype Hadassah" w:hint="cs"/>
          <w:sz w:val="18"/>
          <w:szCs w:val="18"/>
          <w:rtl/>
        </w:rPr>
        <w:t xml:space="preserve"> כתב</w:t>
      </w:r>
      <w:r w:rsidRPr="00487F6E">
        <w:rPr>
          <w:rFonts w:cs="Monotype Hadassah" w:hint="cs"/>
          <w:sz w:val="18"/>
          <w:szCs w:val="18"/>
          <w:rtl/>
        </w:rPr>
        <w:t>: "לזמן התחיה, הוא עולם הבא".</w:t>
      </w:r>
      <w:r>
        <w:rPr>
          <w:rFonts w:hint="cs"/>
          <w:rtl/>
        </w:rPr>
        <w:t xml:space="preserve"> </w:t>
      </w:r>
      <w:r w:rsidRPr="00487F6E">
        <w:rPr>
          <w:rFonts w:cs="Monotype Hadassah" w:hint="cs"/>
          <w:sz w:val="18"/>
          <w:szCs w:val="18"/>
          <w:rtl/>
        </w:rPr>
        <w:t xml:space="preserve">וראה </w:t>
      </w:r>
      <w:r>
        <w:rPr>
          <w:rFonts w:cs="Monotype Hadassah" w:hint="cs"/>
          <w:sz w:val="18"/>
          <w:szCs w:val="18"/>
          <w:rtl/>
        </w:rPr>
        <w:t xml:space="preserve">למעלה פ"ג הערה 1552, ופ"ד הערה 1506. </w:t>
      </w:r>
      <w:r w:rsidRPr="00487F6E">
        <w:rPr>
          <w:rFonts w:cs="Monotype Hadassah" w:hint="cs"/>
          <w:sz w:val="18"/>
          <w:szCs w:val="18"/>
          <w:rtl/>
        </w:rPr>
        <w:t xml:space="preserve"> </w:t>
      </w:r>
    </w:p>
  </w:footnote>
  <w:footnote w:id="336">
    <w:p w:rsidR="005E6541" w:rsidRDefault="005E6541" w:rsidP="005300B1">
      <w:pPr>
        <w:pStyle w:val="FootnoteText"/>
        <w:rPr>
          <w:rFonts w:hint="cs"/>
          <w:rtl/>
        </w:rPr>
      </w:pPr>
      <w:r>
        <w:rPr>
          <w:rtl/>
        </w:rPr>
        <w:t>&lt;</w:t>
      </w:r>
      <w:r>
        <w:rPr>
          <w:rStyle w:val="FootnoteReference"/>
        </w:rPr>
        <w:footnoteRef/>
      </w:r>
      <w:r>
        <w:rPr>
          <w:rtl/>
        </w:rPr>
        <w:t>&gt;</w:t>
      </w:r>
      <w:r>
        <w:rPr>
          <w:rFonts w:hint="cs"/>
          <w:rtl/>
        </w:rPr>
        <w:t xml:space="preserve"> אודות רום מדריגת המצות, כן כתב למעלה </w:t>
      </w:r>
      <w:r>
        <w:rPr>
          <w:rtl/>
        </w:rPr>
        <w:t>פ"ב מ"ב [תקיד.]</w:t>
      </w:r>
      <w:r>
        <w:rPr>
          <w:rFonts w:hint="cs"/>
          <w:rtl/>
        </w:rPr>
        <w:t>, וז"ל</w:t>
      </w:r>
      <w:r>
        <w:rPr>
          <w:rtl/>
        </w:rPr>
        <w:t xml:space="preserve">: "מעשה המצות, הם המעשים האלקיים", ושם הערות 235, 236. </w:t>
      </w:r>
      <w:r>
        <w:rPr>
          <w:rFonts w:hint="cs"/>
          <w:rtl/>
        </w:rPr>
        <w:t>ולמעלה פ"ד מי"א [רכד.] כתב: "</w:t>
      </w:r>
      <w:r>
        <w:rPr>
          <w:rFonts w:ascii="Times New Roman" w:hAnsi="Times New Roman"/>
          <w:snapToGrid/>
          <w:rtl/>
        </w:rPr>
        <w:t>וכן המעשים טובים, שכל מעשים טובים הם מעשים אל</w:t>
      </w:r>
      <w:r>
        <w:rPr>
          <w:rFonts w:ascii="Times New Roman" w:hAnsi="Times New Roman" w:hint="cs"/>
          <w:snapToGrid/>
          <w:rtl/>
        </w:rPr>
        <w:t>ק</w:t>
      </w:r>
      <w:r>
        <w:rPr>
          <w:rFonts w:ascii="Times New Roman" w:hAnsi="Times New Roman"/>
          <w:snapToGrid/>
          <w:rtl/>
        </w:rPr>
        <w:t>יים בלתי טבעיים, שאין מעשי התורה מעשים טבעיים, אבל מעשים בלתי טבעיים, ובדבר זה אין ספק כי מצות התורה נבדלים בלתי טבעיים</w:t>
      </w:r>
      <w:r>
        <w:rPr>
          <w:rFonts w:hint="cs"/>
          <w:rtl/>
        </w:rPr>
        <w:t>". ו</w:t>
      </w:r>
      <w:r>
        <w:rPr>
          <w:rtl/>
        </w:rPr>
        <w:t>בגו"א במדבר פכ"ג אות כד</w:t>
      </w:r>
      <w:r>
        <w:rPr>
          <w:rFonts w:hint="cs"/>
          <w:rtl/>
        </w:rPr>
        <w:t xml:space="preserve"> כתב</w:t>
      </w:r>
      <w:r>
        <w:rPr>
          <w:rtl/>
        </w:rPr>
        <w:t>: "המצות הם גבורה, לפי שמי שעושה מצוה פועל פעולה אלהית נפלאה, לכך היה אומר [בלעם] שכל מעשה האומה הזאת אינם מעשים פחותים ושפלים, אלא הם מעשים נוראים וגדולים, והם המצות, אשר הם מעשה אלהים. וכן אמרו חכמים ז"ל [יומא עא.] תלמידי חכמים שיושבים ודומים כנשים, ועושים גבורה כאנשים, כי התורה היא אלקית, וכאשר לומד ומתגבר בתורה, היא הגבורה עם הדברים האלקיים. וכן עשיית המצות היא כענין זה לגמרי, נקראים גבורה". ובנצח ישראל ס"פ נח כתב: "ואמר אחריו [במדבר כג, כד] 'הן עם כלביא יקום וכארי יתנשא לא ישכב עד יאכל טרף ודם חללים ישתה'</w:t>
      </w:r>
      <w:r>
        <w:rPr>
          <w:rFonts w:hint="cs"/>
          <w:rtl/>
        </w:rPr>
        <w:t xml:space="preserve">. </w:t>
      </w:r>
      <w:r>
        <w:rPr>
          <w:rtl/>
        </w:rPr>
        <w:t>ובמדרש [ילקו"ש ח"א תשסט] 'הן עם כלביא יקום', אין אומה כיוצא באומה זאת; הרי הן ישנים מן התורה ומן המצות. עומדים משנתן כאריות, חוטפין קריאת שמע, [ו]ממליכים להקב"ה, ונעשים כאריות</w:t>
      </w:r>
      <w:r>
        <w:rPr>
          <w:rFonts w:hint="cs"/>
          <w:rtl/>
        </w:rPr>
        <w:t>..</w:t>
      </w:r>
      <w:r>
        <w:rPr>
          <w:rtl/>
        </w:rPr>
        <w:t>. השבח הזה על גבורת אלקית, לא גבורה אנושית</w:t>
      </w:r>
      <w:r>
        <w:rPr>
          <w:rFonts w:hint="cs"/>
          <w:rtl/>
        </w:rPr>
        <w:t>..</w:t>
      </w:r>
      <w:r>
        <w:rPr>
          <w:rtl/>
        </w:rPr>
        <w:t>. ואין לך מעשה גדול יותר ממי שעושה מצות אלקית, כי לפי חשיבות המעשה</w:t>
      </w:r>
      <w:r>
        <w:rPr>
          <w:rFonts w:hint="cs"/>
          <w:rtl/>
        </w:rPr>
        <w:t>,</w:t>
      </w:r>
      <w:r>
        <w:rPr>
          <w:rtl/>
        </w:rPr>
        <w:t xml:space="preserve"> שהוא מעשה אלקי</w:t>
      </w:r>
      <w:r>
        <w:rPr>
          <w:rFonts w:hint="cs"/>
          <w:rtl/>
        </w:rPr>
        <w:t>,</w:t>
      </w:r>
      <w:r>
        <w:rPr>
          <w:rtl/>
        </w:rPr>
        <w:t xml:space="preserve"> נחשב המעשה גדול מאוד. ולפיכך מה שישראל עושים מצוה אלקית, דבר זה נחשב שהם 'עם כלביא יקום וכארי יתנשא'... כלל הדבר, הכתוב רצה לומר כי ישראל מעשיהם אלקיים כמו שראוי לאומה אלקית, וזהו 'הן עם כלביא יקום וכארי יתנשא'". ובתפארת ישראל פ"ט [קמה.] כתב: "כי המצות כלם שכליות אלקיות... לכך הדבק במצות דבק בשכלי והוא השכל האלקי העליון, ועל ידי זה יש לו דבקות בו יתברך, ומוציאין אותו מן הטבע המשותפת, ובזה נפשו צרופה, ואז דבק בו יתברך... ושוב לא יקשה כלל איך אפשר שיקנה האדם הצלחה העליונה על ידי מעשה המצות, כי אין מעשה האדם מעשים טבעיים, אבל מעשיו הם על הטבע. ולפיכך על ידי מעשים אלו דבק בסדר השכלי...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ושם הקדיש את כל הפרק לבאר ענין זה. ובאור החיים [ויקרא יח, ד] כתב: "הראת לדעת כי בעשות המצוה נעשה האדם מרכבה לשכינה" </w:t>
      </w:r>
      <w:r>
        <w:rPr>
          <w:rFonts w:hint="cs"/>
          <w:rtl/>
        </w:rPr>
        <w:t>[הובא למעלה פ"ד הערה 988]. ובמדרש תנחומא ויגש, אות ו, אמרו: "</w:t>
      </w:r>
      <w:r>
        <w:rPr>
          <w:rtl/>
        </w:rPr>
        <w:t>אמר הקב"ה לישראל</w:t>
      </w:r>
      <w:r>
        <w:rPr>
          <w:rFonts w:hint="cs"/>
          <w:rtl/>
        </w:rPr>
        <w:t>,</w:t>
      </w:r>
      <w:r>
        <w:rPr>
          <w:rtl/>
        </w:rPr>
        <w:t xml:space="preserve"> היו מכבדין את המצות</w:t>
      </w:r>
      <w:r>
        <w:rPr>
          <w:rFonts w:hint="cs"/>
          <w:rtl/>
        </w:rPr>
        <w:t>,</w:t>
      </w:r>
      <w:r>
        <w:rPr>
          <w:rtl/>
        </w:rPr>
        <w:t xml:space="preserve"> שהן שלוחי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w:t>
      </w:r>
      <w:r>
        <w:rPr>
          <w:rFonts w:hint="cs"/>
          <w:rtl/>
        </w:rPr>
        <w:t>ית". וראה להלן ספ"ו הערה 183.</w:t>
      </w:r>
    </w:p>
  </w:footnote>
  <w:footnote w:id="337">
    <w:p w:rsidR="005E6541" w:rsidRDefault="005E6541" w:rsidP="002333A7">
      <w:pPr>
        <w:pStyle w:val="FootnoteText"/>
        <w:rPr>
          <w:rFonts w:hint="cs"/>
          <w:rtl/>
        </w:rPr>
      </w:pPr>
      <w:r>
        <w:rPr>
          <w:rtl/>
        </w:rPr>
        <w:t>&lt;</w:t>
      </w:r>
      <w:r>
        <w:rPr>
          <w:rStyle w:val="FootnoteReference"/>
        </w:rPr>
        <w:footnoteRef/>
      </w:r>
      <w:r>
        <w:rPr>
          <w:rtl/>
        </w:rPr>
        <w:t>&gt;</w:t>
      </w:r>
      <w:r>
        <w:rPr>
          <w:rFonts w:hint="cs"/>
          <w:rtl/>
        </w:rPr>
        <w:t xml:space="preserve"> פירוש - מדריגת העוה"ב היא כ"כ מרוממת, שניתן להגיע לשם רק על ידי אמצעים מרוממים, שהם תורה ומעשים טובים. וכן כתב למעלה בבריי</w:t>
      </w:r>
      <w:r w:rsidRPr="0042788A">
        <w:rPr>
          <w:rFonts w:hint="cs"/>
          <w:sz w:val="18"/>
          <w:rtl/>
        </w:rPr>
        <w:t>תא ז [לאחר ציון 1049], וז"ל: "</w:t>
      </w:r>
      <w:r w:rsidRPr="0042788A">
        <w:rPr>
          <w:sz w:val="18"/>
          <w:rtl/>
          <w:lang w:val="en-US"/>
        </w:rPr>
        <w:t xml:space="preserve">ואחריו אמר </w:t>
      </w:r>
      <w:r w:rsidRPr="0042788A">
        <w:rPr>
          <w:rFonts w:hint="cs"/>
          <w:sz w:val="18"/>
          <w:rtl/>
          <w:lang w:val="en-US"/>
        </w:rPr>
        <w:t>'</w:t>
      </w:r>
      <w:r w:rsidRPr="0042788A">
        <w:rPr>
          <w:sz w:val="18"/>
          <w:rtl/>
          <w:lang w:val="en-US"/>
        </w:rPr>
        <w:t>אשרי מי שבא לכאן ותלמודו בידו</w:t>
      </w:r>
      <w:r w:rsidRPr="0042788A">
        <w:rPr>
          <w:rFonts w:hint="cs"/>
          <w:sz w:val="18"/>
          <w:rtl/>
          <w:lang w:val="en-US"/>
        </w:rPr>
        <w:t>'</w:t>
      </w:r>
      <w:r>
        <w:rPr>
          <w:rFonts w:hint="cs"/>
          <w:sz w:val="18"/>
          <w:rtl/>
          <w:lang w:val="en-US"/>
        </w:rPr>
        <w:t xml:space="preserve"> [פסחים נ:]... </w:t>
      </w:r>
      <w:r w:rsidRPr="0042788A">
        <w:rPr>
          <w:sz w:val="18"/>
          <w:rtl/>
          <w:lang w:val="en-US"/>
        </w:rPr>
        <w:t>שהוא בעל תורה שכלית</w:t>
      </w:r>
      <w:r w:rsidRPr="0042788A">
        <w:rPr>
          <w:rFonts w:hint="cs"/>
          <w:sz w:val="18"/>
          <w:rtl/>
          <w:lang w:val="en-US"/>
        </w:rPr>
        <w:t>,</w:t>
      </w:r>
      <w:r w:rsidRPr="0042788A">
        <w:rPr>
          <w:sz w:val="18"/>
          <w:rtl/>
          <w:lang w:val="en-US"/>
        </w:rPr>
        <w:t xml:space="preserve"> ובא לכאן עם תלמודו</w:t>
      </w:r>
      <w:r w:rsidRPr="0042788A">
        <w:rPr>
          <w:rFonts w:hint="cs"/>
          <w:sz w:val="18"/>
          <w:rtl/>
          <w:lang w:val="en-US"/>
        </w:rPr>
        <w:t>.</w:t>
      </w:r>
      <w:r w:rsidRPr="0042788A">
        <w:rPr>
          <w:sz w:val="18"/>
          <w:rtl/>
          <w:lang w:val="en-US"/>
        </w:rPr>
        <w:t xml:space="preserve"> אבל אם אין תלמודו בידו</w:t>
      </w:r>
      <w:r w:rsidRPr="0042788A">
        <w:rPr>
          <w:rFonts w:hint="cs"/>
          <w:sz w:val="18"/>
          <w:rtl/>
          <w:lang w:val="en-US"/>
        </w:rPr>
        <w:t>,</w:t>
      </w:r>
      <w:r w:rsidRPr="0042788A">
        <w:rPr>
          <w:sz w:val="18"/>
          <w:rtl/>
          <w:lang w:val="en-US"/>
        </w:rPr>
        <w:t xml:space="preserve"> אין עליו שם אחר רק אדם שהיה נוטה אחר הגשמי, ואיך יזכה לעולם הנבדל</w:t>
      </w:r>
      <w:r w:rsidRPr="0042788A">
        <w:rPr>
          <w:rFonts w:hint="cs"/>
          <w:sz w:val="18"/>
          <w:rtl/>
          <w:lang w:val="en-US"/>
        </w:rPr>
        <w:t>,</w:t>
      </w:r>
      <w:r w:rsidRPr="0042788A">
        <w:rPr>
          <w:sz w:val="18"/>
          <w:rtl/>
          <w:lang w:val="en-US"/>
        </w:rPr>
        <w:t xml:space="preserve"> אחר שהוא אדם גשמי</w:t>
      </w:r>
      <w:r>
        <w:rPr>
          <w:rFonts w:hint="cs"/>
          <w:rtl/>
        </w:rPr>
        <w:t xml:space="preserve">", וראה להלן ספ"ו הערה 8. ולמעלה פ"ד מי"א [ריח:] כתב: "לא יתכן שיהיה האדם נכנס לפני ולפנים, רק בשביל מדריגת המצוה נכנס לפני השם יתברך". </w:t>
      </w:r>
      <w:r>
        <w:rPr>
          <w:rtl/>
        </w:rPr>
        <w:t>ו</w:t>
      </w:r>
      <w:r>
        <w:rPr>
          <w:rFonts w:hint="cs"/>
          <w:rtl/>
        </w:rPr>
        <w:t xml:space="preserve">כן </w:t>
      </w:r>
      <w:r>
        <w:rPr>
          <w:rtl/>
        </w:rPr>
        <w:t xml:space="preserve">נאמר [ויקרא טז, ג] "בזאת יבא אהרן אל הקדש בפר בן בקר לחטאת ואיל לעלה", ודרשו על כך חכמים [ויקרא רבה כא, ו] "בזכות התורה... בזכות מילה". וביאר </w:t>
      </w:r>
      <w:r>
        <w:rPr>
          <w:rFonts w:hint="cs"/>
          <w:rtl/>
        </w:rPr>
        <w:t xml:space="preserve">זאת </w:t>
      </w:r>
      <w:r>
        <w:rPr>
          <w:rtl/>
        </w:rPr>
        <w:t>בדרשת שבת תשובה [פב:] בזה"ל: "רוצה לומר מפני שיש בישראל מעלה זאת שאינם נתונים תחת הטבע שהיא גשמית, אבל מדרגתם על הטבע הגשמית, ולכך נתן להם השם יתעלה המילה ביום השמיני [ויקרא יב, ג].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w:t>
      </w:r>
      <w:r>
        <w:rPr>
          <w:rFonts w:hint="cs"/>
          <w:rtl/>
        </w:rPr>
        <w:t xml:space="preserve"> [הובא למעלה פ"ד הערה 964, ופרק זה הערה 1052]. הרי שניתן להכנס לעולם הנבדל רק על ידי אמצעיים נבדלים. </w:t>
      </w:r>
    </w:p>
  </w:footnote>
  <w:footnote w:id="338">
    <w:p w:rsidR="005E6541" w:rsidRDefault="005E6541" w:rsidP="007C54C7">
      <w:pPr>
        <w:pStyle w:val="FootnoteText"/>
        <w:rPr>
          <w:rFonts w:hint="cs"/>
        </w:rPr>
      </w:pPr>
      <w:r>
        <w:rPr>
          <w:rtl/>
        </w:rPr>
        <w:t>&lt;</w:t>
      </w:r>
      <w:r>
        <w:rPr>
          <w:rStyle w:val="FootnoteReference"/>
        </w:rPr>
        <w:footnoteRef/>
      </w:r>
      <w:r>
        <w:rPr>
          <w:rtl/>
        </w:rPr>
        <w:t>&gt;</w:t>
      </w:r>
      <w:r>
        <w:rPr>
          <w:rFonts w:hint="cs"/>
          <w:rtl/>
        </w:rPr>
        <w:t xml:space="preserve"> מיישב בזה בתשובה נוספת על השאלה ששאל למעלה [לפני ציון 1622], וז"ל: "וזכר מעשים טובים</w:t>
      </w:r>
      <w:r w:rsidRPr="00DA53C2">
        <w:rPr>
          <w:rFonts w:hint="cs"/>
          <w:sz w:val="18"/>
          <w:rtl/>
        </w:rPr>
        <w:t xml:space="preserve"> </w:t>
      </w:r>
      <w:r w:rsidRPr="00DA53C2">
        <w:rPr>
          <w:sz w:val="18"/>
          <w:rtl/>
        </w:rPr>
        <w:t>א</w:t>
      </w:r>
      <w:r w:rsidRPr="00DA53C2">
        <w:rPr>
          <w:rFonts w:hint="cs"/>
          <w:sz w:val="18"/>
          <w:rtl/>
        </w:rPr>
        <w:t>ף על גב</w:t>
      </w:r>
      <w:r w:rsidRPr="00DA53C2">
        <w:rPr>
          <w:sz w:val="18"/>
          <w:rtl/>
        </w:rPr>
        <w:t xml:space="preserve"> דמעשים טובים מאן דכר שמיה</w:t>
      </w:r>
      <w:r>
        <w:rPr>
          <w:rFonts w:hint="cs"/>
          <w:rtl/>
        </w:rPr>
        <w:t xml:space="preserve">". וכוונתו שבתחילה רבי יוסי בן קסמא אמר "איני דר אלא במקום תורה", ולא הזכיר מעשים טובים, אך בהמשך אמר "אין מלוין לו לאדם אלא תורה ומעשים טובים", ומדוע הזכיר בהמשך מעשים טובים. ולמעלה השיב על כך שתי תשובות; (א) כי זו האמת שגם מעשים טובים מלוים את האדם. (ב) התורה ללא מעשים טובים אינה תורה, ועל ידי שיש מעשים טובים אף התורה תלוה אותו. וכאן מוסיף תשובה שלישית; מעשים טובים הוזכרו כאן כדי להבטיח את השארות הגוף לעוה"ב, בנוסף להשארות הנפש הנעשית על ידי תורה.  </w:t>
      </w:r>
    </w:p>
  </w:footnote>
  <w:footnote w:id="339">
    <w:p w:rsidR="005E6541" w:rsidRDefault="005E6541" w:rsidP="00EE705D">
      <w:pPr>
        <w:pStyle w:val="FootnoteText"/>
        <w:rPr>
          <w:rFonts w:hint="cs"/>
          <w:rtl/>
        </w:rPr>
      </w:pPr>
      <w:r>
        <w:rPr>
          <w:rtl/>
        </w:rPr>
        <w:t>&lt;</w:t>
      </w:r>
      <w:r>
        <w:rPr>
          <w:rStyle w:val="FootnoteReference"/>
        </w:rPr>
        <w:footnoteRef/>
      </w:r>
      <w:r>
        <w:rPr>
          <w:rtl/>
        </w:rPr>
        <w:t>&gt;</w:t>
      </w:r>
      <w:r>
        <w:rPr>
          <w:rFonts w:hint="cs"/>
          <w:rtl/>
        </w:rPr>
        <w:t xml:space="preserve"> בא לבאר מנין שהליכה מוסבת על עולם הזה ושכיבה מוסבת על הקבר [שאלה שלא נשאלה עד כה]. </w:t>
      </w:r>
    </w:p>
  </w:footnote>
  <w:footnote w:id="340">
    <w:p w:rsidR="005E6541" w:rsidRDefault="005E6541" w:rsidP="00E821BA">
      <w:pPr>
        <w:pStyle w:val="FootnoteText"/>
        <w:rPr>
          <w:rFonts w:hint="cs"/>
        </w:rPr>
      </w:pPr>
      <w:r>
        <w:rPr>
          <w:rtl/>
        </w:rPr>
        <w:t>&lt;</w:t>
      </w:r>
      <w:r>
        <w:rPr>
          <w:rStyle w:val="FootnoteReference"/>
        </w:rPr>
        <w:footnoteRef/>
      </w:r>
      <w:r>
        <w:rPr>
          <w:rtl/>
        </w:rPr>
        <w:t>&gt;</w:t>
      </w:r>
      <w:r>
        <w:rPr>
          <w:rFonts w:hint="cs"/>
          <w:rtl/>
        </w:rPr>
        <w:t xml:space="preserve"> לשונו בנתיב התורה פ"א [א, ו:]: "</w:t>
      </w:r>
      <w:r>
        <w:rPr>
          <w:rtl/>
        </w:rPr>
        <w:t xml:space="preserve">לכך אמר </w:t>
      </w:r>
      <w:r>
        <w:rPr>
          <w:rFonts w:hint="cs"/>
          <w:rtl/>
        </w:rPr>
        <w:t>'</w:t>
      </w:r>
      <w:r>
        <w:rPr>
          <w:rtl/>
        </w:rPr>
        <w:t>בהתהלכך תנחה אותך</w:t>
      </w:r>
      <w:r>
        <w:rPr>
          <w:rFonts w:hint="cs"/>
          <w:rtl/>
        </w:rPr>
        <w:t>'</w:t>
      </w:r>
      <w:r>
        <w:rPr>
          <w:rtl/>
        </w:rPr>
        <w:t>, ר</w:t>
      </w:r>
      <w:r>
        <w:rPr>
          <w:rFonts w:hint="cs"/>
          <w:rtl/>
        </w:rPr>
        <w:t>וצה לומר</w:t>
      </w:r>
      <w:r>
        <w:rPr>
          <w:rtl/>
        </w:rPr>
        <w:t xml:space="preserve"> כי בעולם הזה נקרא האדם </w:t>
      </w:r>
      <w:r>
        <w:rPr>
          <w:rFonts w:hint="cs"/>
          <w:rtl/>
        </w:rPr>
        <w:t>'</w:t>
      </w:r>
      <w:r>
        <w:rPr>
          <w:rtl/>
        </w:rPr>
        <w:t>הולך</w:t>
      </w:r>
      <w:r>
        <w:rPr>
          <w:rFonts w:hint="cs"/>
          <w:rtl/>
        </w:rPr>
        <w:t>',</w:t>
      </w:r>
      <w:r>
        <w:rPr>
          <w:rtl/>
        </w:rPr>
        <w:t xml:space="preserve"> שאין האדם בעל הנחה כל</w:t>
      </w:r>
      <w:r>
        <w:rPr>
          <w:rFonts w:hint="cs"/>
          <w:rtl/>
        </w:rPr>
        <w:t>ל". והגר"א [משלי טו, כד] כתב: "</w:t>
      </w:r>
      <w:r>
        <w:rPr>
          <w:rtl/>
        </w:rPr>
        <w:t xml:space="preserve">האדם נקרא </w:t>
      </w:r>
      <w:r>
        <w:rPr>
          <w:rFonts w:hint="cs"/>
          <w:rtl/>
        </w:rPr>
        <w:t>'</w:t>
      </w:r>
      <w:r>
        <w:rPr>
          <w:rtl/>
        </w:rPr>
        <w:t>הולך</w:t>
      </w:r>
      <w:r>
        <w:rPr>
          <w:rFonts w:hint="cs"/>
          <w:rtl/>
        </w:rPr>
        <w:t>',</w:t>
      </w:r>
      <w:r>
        <w:rPr>
          <w:rtl/>
        </w:rPr>
        <w:t xml:space="preserve"> שצריך לילך תמיד מדרגא לדרגא</w:t>
      </w:r>
      <w:r>
        <w:rPr>
          <w:rFonts w:hint="cs"/>
          <w:rtl/>
        </w:rPr>
        <w:t>". והשל"ה [פרשת נח תורה אור (ג)] כתב: "</w:t>
      </w:r>
      <w:r>
        <w:rPr>
          <w:rtl/>
        </w:rPr>
        <w:t>נאמר</w:t>
      </w:r>
      <w:r>
        <w:rPr>
          <w:rFonts w:hint="cs"/>
          <w:rtl/>
        </w:rPr>
        <w:t xml:space="preserve"> [זכריה ג, ז]</w:t>
      </w:r>
      <w:r>
        <w:rPr>
          <w:rtl/>
        </w:rPr>
        <w:t xml:space="preserve"> </w:t>
      </w:r>
      <w:r>
        <w:rPr>
          <w:rFonts w:hint="cs"/>
          <w:rtl/>
        </w:rPr>
        <w:t>'</w:t>
      </w:r>
      <w:r>
        <w:rPr>
          <w:rtl/>
        </w:rPr>
        <w:t>ונתתי לך מהלכים בין העומדים</w:t>
      </w:r>
      <w:r>
        <w:rPr>
          <w:rFonts w:hint="cs"/>
          <w:rtl/>
        </w:rPr>
        <w:t>'</w:t>
      </w:r>
      <w:r>
        <w:rPr>
          <w:rtl/>
        </w:rPr>
        <w:t xml:space="preserve">, כי המלאכים נקראים </w:t>
      </w:r>
      <w:r>
        <w:rPr>
          <w:rFonts w:hint="cs"/>
          <w:rtl/>
        </w:rPr>
        <w:t>'</w:t>
      </w:r>
      <w:r>
        <w:rPr>
          <w:rtl/>
        </w:rPr>
        <w:t>עומדים</w:t>
      </w:r>
      <w:r>
        <w:rPr>
          <w:rFonts w:hint="cs"/>
          <w:rtl/>
        </w:rPr>
        <w:t>',</w:t>
      </w:r>
      <w:r>
        <w:rPr>
          <w:rtl/>
        </w:rPr>
        <w:t xml:space="preserve"> שעומדים במקומם</w:t>
      </w:r>
      <w:r>
        <w:rPr>
          <w:rFonts w:hint="cs"/>
          <w:rtl/>
        </w:rPr>
        <w:t>.</w:t>
      </w:r>
      <w:r>
        <w:rPr>
          <w:rtl/>
        </w:rPr>
        <w:t xml:space="preserve"> והאדם נקרא </w:t>
      </w:r>
      <w:r>
        <w:rPr>
          <w:rFonts w:hint="cs"/>
          <w:rtl/>
        </w:rPr>
        <w:t>'</w:t>
      </w:r>
      <w:r>
        <w:rPr>
          <w:rtl/>
        </w:rPr>
        <w:t>מהלך</w:t>
      </w:r>
      <w:r>
        <w:rPr>
          <w:rFonts w:hint="cs"/>
          <w:rtl/>
        </w:rPr>
        <w:t>',</w:t>
      </w:r>
      <w:r>
        <w:rPr>
          <w:rtl/>
        </w:rPr>
        <w:t xml:space="preserve"> כי הוא הולך משלימות לשלימות</w:t>
      </w:r>
      <w:r>
        <w:rPr>
          <w:rFonts w:hint="cs"/>
          <w:rtl/>
        </w:rPr>
        <w:t>,</w:t>
      </w:r>
      <w:r>
        <w:rPr>
          <w:rtl/>
        </w:rPr>
        <w:t xml:space="preserve"> עד שזוכה לידבק בין הכתות הקדושות ה</w:t>
      </w:r>
      <w:r>
        <w:rPr>
          <w:rFonts w:hint="cs"/>
          <w:rtl/>
        </w:rPr>
        <w:t>אלה". והמגלה עמוקות על ואתחנן, האופן השלישי כתב: "</w:t>
      </w:r>
      <w:r>
        <w:rPr>
          <w:rtl/>
        </w:rPr>
        <w:t xml:space="preserve">המלאך נקרא </w:t>
      </w:r>
      <w:r>
        <w:rPr>
          <w:rFonts w:hint="cs"/>
          <w:rtl/>
        </w:rPr>
        <w:t>'</w:t>
      </w:r>
      <w:r>
        <w:rPr>
          <w:rtl/>
        </w:rPr>
        <w:t>עומד</w:t>
      </w:r>
      <w:r>
        <w:rPr>
          <w:rFonts w:hint="cs"/>
          <w:rtl/>
        </w:rPr>
        <w:t>',</w:t>
      </w:r>
      <w:r>
        <w:rPr>
          <w:rtl/>
        </w:rPr>
        <w:t xml:space="preserve"> והצדיק נקרא </w:t>
      </w:r>
      <w:r>
        <w:rPr>
          <w:rFonts w:hint="cs"/>
          <w:rtl/>
        </w:rPr>
        <w:t>'</w:t>
      </w:r>
      <w:r>
        <w:rPr>
          <w:rtl/>
        </w:rPr>
        <w:t>מהלך</w:t>
      </w:r>
      <w:r>
        <w:rPr>
          <w:rFonts w:hint="cs"/>
          <w:rtl/>
        </w:rPr>
        <w:t>'</w:t>
      </w:r>
      <w:r>
        <w:rPr>
          <w:rtl/>
        </w:rPr>
        <w:t>, כמ</w:t>
      </w:r>
      <w:r>
        <w:rPr>
          <w:rFonts w:hint="cs"/>
          <w:rtl/>
        </w:rPr>
        <w:t>ו שנאמר</w:t>
      </w:r>
      <w:r>
        <w:rPr>
          <w:rtl/>
        </w:rPr>
        <w:t xml:space="preserve"> </w:t>
      </w:r>
      <w:r>
        <w:rPr>
          <w:rFonts w:hint="cs"/>
          <w:rtl/>
        </w:rPr>
        <w:t>'</w:t>
      </w:r>
      <w:r>
        <w:rPr>
          <w:rtl/>
        </w:rPr>
        <w:t>ונתתי לך מהלכים בין העומדים האלה</w:t>
      </w:r>
      <w:r>
        <w:rPr>
          <w:rFonts w:hint="cs"/>
          <w:rtl/>
        </w:rPr>
        <w:t>'</w:t>
      </w:r>
      <w:r>
        <w:rPr>
          <w:rtl/>
        </w:rPr>
        <w:t>, שהוא הולך מדרגי לדרגי</w:t>
      </w:r>
      <w:r>
        <w:rPr>
          <w:rFonts w:hint="cs"/>
          <w:rtl/>
        </w:rPr>
        <w:t xml:space="preserve">". וראה משך חכמה דברים לד, ה. </w:t>
      </w:r>
    </w:p>
  </w:footnote>
  <w:footnote w:id="341">
    <w:p w:rsidR="005E6541" w:rsidRDefault="005E6541" w:rsidP="00C72E4B">
      <w:pPr>
        <w:pStyle w:val="FootnoteText"/>
        <w:rPr>
          <w:rFonts w:hint="cs"/>
        </w:rPr>
      </w:pPr>
      <w:r>
        <w:rPr>
          <w:rtl/>
        </w:rPr>
        <w:t>&lt;</w:t>
      </w:r>
      <w:r>
        <w:rPr>
          <w:rStyle w:val="FootnoteReference"/>
        </w:rPr>
        <w:footnoteRef/>
      </w:r>
      <w:r>
        <w:rPr>
          <w:rtl/>
        </w:rPr>
        <w:t>&gt;</w:t>
      </w:r>
      <w:r>
        <w:rPr>
          <w:rFonts w:hint="cs"/>
          <w:rtl/>
        </w:rPr>
        <w:t xml:space="preserve"> לשונו למעלה פ"ג מ"א [כט.]: "</w:t>
      </w:r>
      <w:r>
        <w:rPr>
          <w:rFonts w:ascii="Times New Roman" w:hAnsi="Times New Roman"/>
          <w:snapToGrid/>
          <w:rtl/>
        </w:rPr>
        <w:t xml:space="preserve">כי האדם כאשר רואה שאחד הולך למקום אחד, ועל זה שייך לומר </w:t>
      </w:r>
      <w:r>
        <w:rPr>
          <w:rFonts w:ascii="Times New Roman" w:hAnsi="Times New Roman" w:hint="cs"/>
          <w:snapToGrid/>
          <w:rtl/>
        </w:rPr>
        <w:t>'</w:t>
      </w:r>
      <w:r>
        <w:rPr>
          <w:rFonts w:ascii="Times New Roman" w:hAnsi="Times New Roman"/>
          <w:snapToGrid/>
          <w:rtl/>
        </w:rPr>
        <w:t>לאן</w:t>
      </w:r>
      <w:r>
        <w:rPr>
          <w:rFonts w:ascii="Times New Roman" w:hAnsi="Times New Roman" w:hint="cs"/>
          <w:snapToGrid/>
          <w:rtl/>
        </w:rPr>
        <w:t>'</w:t>
      </w:r>
      <w:r>
        <w:rPr>
          <w:rFonts w:ascii="Times New Roman" w:hAnsi="Times New Roman"/>
          <w:snapToGrid/>
          <w:rtl/>
        </w:rPr>
        <w:t>, כלומר הליכתך שאתה הולך, לאנה הוא, שעל הליכתו שעדיין לא באה אל הגמר ואל הסוף שואל לאיזה מקום אתה הולך ומתנועע, ואנה היא הליכתו ותנועתו</w:t>
      </w:r>
      <w:r>
        <w:rPr>
          <w:rFonts w:ascii="Times New Roman" w:hAnsi="Times New Roman" w:hint="cs"/>
          <w:snapToGrid/>
          <w:rtl/>
        </w:rPr>
        <w:t>..</w:t>
      </w:r>
      <w:r>
        <w:rPr>
          <w:rFonts w:ascii="Times New Roman" w:hAnsi="Times New Roman"/>
          <w:snapToGrid/>
          <w:rtl/>
        </w:rPr>
        <w:t xml:space="preserve">. כי </w:t>
      </w:r>
      <w:r>
        <w:rPr>
          <w:rFonts w:ascii="Times New Roman" w:hAnsi="Times New Roman" w:hint="cs"/>
          <w:snapToGrid/>
          <w:rtl/>
        </w:rPr>
        <w:t>'</w:t>
      </w:r>
      <w:r>
        <w:rPr>
          <w:rFonts w:ascii="Times New Roman" w:hAnsi="Times New Roman"/>
          <w:snapToGrid/>
          <w:rtl/>
        </w:rPr>
        <w:t>אנה</w:t>
      </w:r>
      <w:r>
        <w:rPr>
          <w:rFonts w:ascii="Times New Roman" w:hAnsi="Times New Roman" w:hint="cs"/>
          <w:snapToGrid/>
          <w:rtl/>
        </w:rPr>
        <w:t>'</w:t>
      </w:r>
      <w:r>
        <w:rPr>
          <w:rFonts w:ascii="Times New Roman" w:hAnsi="Times New Roman"/>
          <w:snapToGrid/>
          <w:rtl/>
        </w:rPr>
        <w:t xml:space="preserve"> שייך על דבר שאלה שלא נגמרה</w:t>
      </w:r>
      <w:r>
        <w:rPr>
          <w:rFonts w:ascii="Times New Roman" w:hAnsi="Times New Roman" w:hint="cs"/>
          <w:snapToGrid/>
          <w:rtl/>
        </w:rPr>
        <w:t xml:space="preserve">... </w:t>
      </w:r>
      <w:r>
        <w:rPr>
          <w:rFonts w:ascii="Times New Roman" w:hAnsi="Times New Roman"/>
          <w:snapToGrid/>
          <w:rtl/>
        </w:rPr>
        <w:t xml:space="preserve">כלל הדבר; כי ההליכה היא תנועה, וכל תנועה עדיין לא נגמרה, ושייך לשון </w:t>
      </w:r>
      <w:r>
        <w:rPr>
          <w:rFonts w:ascii="Times New Roman" w:hAnsi="Times New Roman" w:hint="cs"/>
          <w:snapToGrid/>
          <w:rtl/>
        </w:rPr>
        <w:t>'</w:t>
      </w:r>
      <w:r>
        <w:rPr>
          <w:rFonts w:ascii="Times New Roman" w:hAnsi="Times New Roman"/>
          <w:snapToGrid/>
          <w:rtl/>
        </w:rPr>
        <w:t>אנה</w:t>
      </w:r>
      <w:r>
        <w:rPr>
          <w:rFonts w:ascii="Times New Roman" w:hAnsi="Times New Roman" w:hint="cs"/>
          <w:snapToGrid/>
          <w:rtl/>
        </w:rPr>
        <w:t>'</w:t>
      </w:r>
      <w:r>
        <w:rPr>
          <w:rFonts w:ascii="Times New Roman" w:hAnsi="Times New Roman"/>
          <w:snapToGrid/>
          <w:rtl/>
        </w:rPr>
        <w:t>, לאיזה מקום התנועה הזאת</w:t>
      </w:r>
      <w:r>
        <w:rPr>
          <w:rFonts w:hint="cs"/>
          <w:rtl/>
        </w:rPr>
        <w:t>".</w:t>
      </w:r>
    </w:p>
  </w:footnote>
  <w:footnote w:id="342">
    <w:p w:rsidR="005E6541" w:rsidRDefault="005E6541" w:rsidP="0008275A">
      <w:pPr>
        <w:pStyle w:val="FootnoteText"/>
        <w:rPr>
          <w:rFonts w:hint="cs"/>
        </w:rPr>
      </w:pPr>
      <w:r>
        <w:rPr>
          <w:rtl/>
        </w:rPr>
        <w:t>&lt;</w:t>
      </w:r>
      <w:r>
        <w:rPr>
          <w:rStyle w:val="FootnoteReference"/>
        </w:rPr>
        <w:footnoteRef/>
      </w:r>
      <w:r>
        <w:rPr>
          <w:rtl/>
        </w:rPr>
        <w:t>&gt;</w:t>
      </w:r>
      <w:r>
        <w:rPr>
          <w:rFonts w:hint="cs"/>
          <w:rtl/>
        </w:rPr>
        <w:t xml:space="preserve"> לשונו בדרשת שבת הגדול [רכז.]: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ואלו דבריו כאן "כי ההולך הוא מתנועע ללכת אל מקום פלוני, ושם ינוח".</w:t>
      </w:r>
    </w:p>
  </w:footnote>
  <w:footnote w:id="343">
    <w:p w:rsidR="005E6541" w:rsidRDefault="005E6541" w:rsidP="00C26285">
      <w:pPr>
        <w:pStyle w:val="FootnoteText"/>
        <w:rPr>
          <w:rFonts w:hint="cs"/>
        </w:rPr>
      </w:pPr>
      <w:r>
        <w:rPr>
          <w:rtl/>
        </w:rPr>
        <w:t>&lt;</w:t>
      </w:r>
      <w:r>
        <w:rPr>
          <w:rStyle w:val="FootnoteReference"/>
        </w:rPr>
        <w:footnoteRef/>
      </w:r>
      <w:r>
        <w:rPr>
          <w:rtl/>
        </w:rPr>
        <w:t>&gt;</w:t>
      </w:r>
      <w:r>
        <w:rPr>
          <w:rFonts w:hint="cs"/>
          <w:rtl/>
        </w:rPr>
        <w:t xml:space="preserve"> לשון המשנה שם "</w:t>
      </w:r>
      <w:r>
        <w:rPr>
          <w:rtl/>
        </w:rPr>
        <w:t>העולם הזה דומה לפרוזדור בפני העולם הבא</w:t>
      </w:r>
      <w:r>
        <w:rPr>
          <w:rFonts w:hint="cs"/>
          <w:rtl/>
        </w:rPr>
        <w:t>,</w:t>
      </w:r>
      <w:r>
        <w:rPr>
          <w:rtl/>
        </w:rPr>
        <w:t xml:space="preserve"> התקן עצמך בפרוזדור, כדי שתכנס לטרקלין</w:t>
      </w:r>
      <w:r>
        <w:rPr>
          <w:rFonts w:hint="cs"/>
          <w:rtl/>
        </w:rPr>
        <w:t xml:space="preserve">". נמצא שהביא כאן שני טעמים מדוע בעולם הזה האדם נקרא "הולך"; (א) ההליכה מורה על התנועה להגיע אל היעד, ושם ינוח. (ב) ההליכה מורה על ההכנה הנצרכת כדי שיוכל להגיע אל היעד.  </w:t>
      </w:r>
    </w:p>
  </w:footnote>
  <w:footnote w:id="344">
    <w:p w:rsidR="005E6541" w:rsidRDefault="005E6541" w:rsidP="00A65670">
      <w:pPr>
        <w:pStyle w:val="FootnoteText"/>
        <w:rPr>
          <w:rFonts w:hint="cs"/>
        </w:rPr>
      </w:pPr>
      <w:r>
        <w:rPr>
          <w:rtl/>
        </w:rPr>
        <w:t>&lt;</w:t>
      </w:r>
      <w:r>
        <w:rPr>
          <w:rStyle w:val="FootnoteReference"/>
        </w:rPr>
        <w:footnoteRef/>
      </w:r>
      <w:r>
        <w:rPr>
          <w:rtl/>
        </w:rPr>
        <w:t>&gt;</w:t>
      </w:r>
      <w:r>
        <w:rPr>
          <w:rFonts w:hint="cs"/>
          <w:rtl/>
        </w:rPr>
        <w:t xml:space="preserve"> למעלה פ"ה מי"ד </w:t>
      </w:r>
      <w:r w:rsidRPr="008D3AAE">
        <w:rPr>
          <w:rFonts w:hint="cs"/>
          <w:sz w:val="18"/>
          <w:rtl/>
        </w:rPr>
        <w:t>[שמה:] ביאר מדוע יש "שכר הליכה" בלימוד תורה יותר מבשאר מצות, וז"ל: "</w:t>
      </w:r>
      <w:r w:rsidRPr="008D3AAE">
        <w:rPr>
          <w:sz w:val="18"/>
          <w:rtl/>
          <w:lang w:val="en-US"/>
        </w:rPr>
        <w:t>כי שאר מצוה אינו כמו תורה</w:t>
      </w:r>
      <w:r w:rsidRPr="008D3AAE">
        <w:rPr>
          <w:rFonts w:hint="cs"/>
          <w:sz w:val="18"/>
          <w:rtl/>
          <w:lang w:val="en-US"/>
        </w:rPr>
        <w:t>,</w:t>
      </w:r>
      <w:r w:rsidRPr="008D3AAE">
        <w:rPr>
          <w:sz w:val="18"/>
          <w:rtl/>
          <w:lang w:val="en-US"/>
        </w:rPr>
        <w:t xml:space="preserve"> שהוא הולך לשמוע מאחר התורה המלמד אותו, כי אין התורה אצלו</w:t>
      </w:r>
      <w:r w:rsidRPr="008D3AAE">
        <w:rPr>
          <w:rFonts w:hint="cs"/>
          <w:sz w:val="18"/>
          <w:rtl/>
          <w:lang w:val="en-US"/>
        </w:rPr>
        <w:t>,</w:t>
      </w:r>
      <w:r w:rsidRPr="008D3AAE">
        <w:rPr>
          <w:sz w:val="18"/>
          <w:rtl/>
          <w:lang w:val="en-US"/>
        </w:rPr>
        <w:t xml:space="preserve"> רק אצל המלמד תורה</w:t>
      </w:r>
      <w:r w:rsidRPr="008D3AAE">
        <w:rPr>
          <w:rFonts w:hint="cs"/>
          <w:sz w:val="18"/>
          <w:rtl/>
          <w:lang w:val="en-US"/>
        </w:rPr>
        <w:t>,</w:t>
      </w:r>
      <w:r w:rsidRPr="008D3AAE">
        <w:rPr>
          <w:sz w:val="18"/>
          <w:rtl/>
          <w:lang w:val="en-US"/>
        </w:rPr>
        <w:t xml:space="preserve"> והוא הולך לקבל את התורה</w:t>
      </w:r>
      <w:r w:rsidRPr="008D3AAE">
        <w:rPr>
          <w:rFonts w:hint="cs"/>
          <w:sz w:val="18"/>
          <w:rtl/>
          <w:lang w:val="en-US"/>
        </w:rPr>
        <w:t>.</w:t>
      </w:r>
      <w:r w:rsidRPr="008D3AAE">
        <w:rPr>
          <w:sz w:val="18"/>
          <w:rtl/>
          <w:lang w:val="en-US"/>
        </w:rPr>
        <w:t xml:space="preserve"> ולכך בכאן המצוה יותר בהליכה</w:t>
      </w:r>
      <w:r w:rsidRPr="008D3AAE">
        <w:rPr>
          <w:rFonts w:hint="cs"/>
          <w:sz w:val="18"/>
          <w:rtl/>
          <w:lang w:val="en-US"/>
        </w:rPr>
        <w:t>,</w:t>
      </w:r>
      <w:r w:rsidRPr="008D3AAE">
        <w:rPr>
          <w:sz w:val="18"/>
          <w:rtl/>
          <w:lang w:val="en-US"/>
        </w:rPr>
        <w:t xml:space="preserve"> כי ההליכה היא הכנה גמורה כאשר הולך לבית המדרש</w:t>
      </w:r>
      <w:r w:rsidRPr="008D3AAE">
        <w:rPr>
          <w:rFonts w:hint="cs"/>
          <w:sz w:val="18"/>
          <w:rtl/>
          <w:lang w:val="en-US"/>
        </w:rPr>
        <w:t>.</w:t>
      </w:r>
      <w:r w:rsidRPr="008D3AAE">
        <w:rPr>
          <w:sz w:val="18"/>
          <w:rtl/>
          <w:lang w:val="en-US"/>
        </w:rPr>
        <w:t xml:space="preserve"> ובשאר מצות אין נראה שיהיה שייך לומר בזה </w:t>
      </w:r>
      <w:r w:rsidRPr="008D3AAE">
        <w:rPr>
          <w:rFonts w:hint="cs"/>
          <w:sz w:val="18"/>
          <w:rtl/>
          <w:lang w:val="en-US"/>
        </w:rPr>
        <w:t>'</w:t>
      </w:r>
      <w:r w:rsidRPr="008D3AAE">
        <w:rPr>
          <w:sz w:val="18"/>
          <w:rtl/>
          <w:lang w:val="en-US"/>
        </w:rPr>
        <w:t>שכר הליכה בידו</w:t>
      </w:r>
      <w:r w:rsidRPr="008D3AAE">
        <w:rPr>
          <w:rFonts w:hint="cs"/>
          <w:sz w:val="18"/>
          <w:rtl/>
          <w:lang w:val="en-US"/>
        </w:rPr>
        <w:t>',</w:t>
      </w:r>
      <w:r w:rsidRPr="008D3AAE">
        <w:rPr>
          <w:sz w:val="18"/>
          <w:rtl/>
          <w:lang w:val="en-US"/>
        </w:rPr>
        <w:t xml:space="preserve"> שאפי</w:t>
      </w:r>
      <w:r w:rsidRPr="008D3AAE">
        <w:rPr>
          <w:rFonts w:hint="cs"/>
          <w:sz w:val="18"/>
          <w:rtl/>
          <w:lang w:val="en-US"/>
        </w:rPr>
        <w:t>לו</w:t>
      </w:r>
      <w:r w:rsidRPr="008D3AAE">
        <w:rPr>
          <w:sz w:val="18"/>
          <w:rtl/>
          <w:lang w:val="en-US"/>
        </w:rPr>
        <w:t xml:space="preserve"> אם הולך לקנות לולב</w:t>
      </w:r>
      <w:r w:rsidRPr="008D3AAE">
        <w:rPr>
          <w:rFonts w:hint="cs"/>
          <w:sz w:val="18"/>
          <w:rtl/>
          <w:lang w:val="en-US"/>
        </w:rPr>
        <w:t>,</w:t>
      </w:r>
      <w:r w:rsidRPr="008D3AAE">
        <w:rPr>
          <w:sz w:val="18"/>
          <w:rtl/>
          <w:lang w:val="en-US"/>
        </w:rPr>
        <w:t xml:space="preserve"> שאין לו לולב</w:t>
      </w:r>
      <w:r w:rsidRPr="008D3AAE">
        <w:rPr>
          <w:rFonts w:hint="cs"/>
          <w:sz w:val="18"/>
          <w:rtl/>
          <w:lang w:val="en-US"/>
        </w:rPr>
        <w:t>,</w:t>
      </w:r>
      <w:r w:rsidRPr="008D3AAE">
        <w:rPr>
          <w:sz w:val="18"/>
          <w:rtl/>
          <w:lang w:val="en-US"/>
        </w:rPr>
        <w:t xml:space="preserve"> מ</w:t>
      </w:r>
      <w:r w:rsidRPr="008D3AAE">
        <w:rPr>
          <w:rFonts w:hint="cs"/>
          <w:sz w:val="18"/>
          <w:rtl/>
          <w:lang w:val="en-US"/>
        </w:rPr>
        <w:t>כל מקום</w:t>
      </w:r>
      <w:r w:rsidRPr="008D3AAE">
        <w:rPr>
          <w:sz w:val="18"/>
          <w:rtl/>
          <w:lang w:val="en-US"/>
        </w:rPr>
        <w:t xml:space="preserve"> אפשר שתהיה המצוה בידו</w:t>
      </w:r>
      <w:r w:rsidRPr="008D3AAE">
        <w:rPr>
          <w:rFonts w:hint="cs"/>
          <w:sz w:val="18"/>
          <w:rtl/>
          <w:lang w:val="en-US"/>
        </w:rPr>
        <w:t>.</w:t>
      </w:r>
      <w:r w:rsidRPr="008D3AAE">
        <w:rPr>
          <w:sz w:val="18"/>
          <w:rtl/>
          <w:lang w:val="en-US"/>
        </w:rPr>
        <w:t xml:space="preserve"> אבל התורה אינו כך</w:t>
      </w:r>
      <w:r w:rsidRPr="008D3AAE">
        <w:rPr>
          <w:rFonts w:hint="cs"/>
          <w:sz w:val="18"/>
          <w:rtl/>
          <w:lang w:val="en-US"/>
        </w:rPr>
        <w:t>,</w:t>
      </w:r>
      <w:r w:rsidRPr="008D3AAE">
        <w:rPr>
          <w:sz w:val="18"/>
          <w:rtl/>
          <w:lang w:val="en-US"/>
        </w:rPr>
        <w:t xml:space="preserve"> כי עיקר התחלת התורה צריך לקבל מאחר.</w:t>
      </w:r>
      <w:r>
        <w:rPr>
          <w:rFonts w:hint="cs"/>
          <w:sz w:val="18"/>
          <w:rtl/>
          <w:lang w:val="en-US"/>
        </w:rPr>
        <w:t>..</w:t>
      </w:r>
      <w:r w:rsidRPr="008D3AAE">
        <w:rPr>
          <w:sz w:val="18"/>
          <w:rtl/>
          <w:lang w:val="en-US"/>
        </w:rPr>
        <w:t xml:space="preserve"> ולפיכך קאמר </w:t>
      </w:r>
      <w:r w:rsidRPr="008D3AAE">
        <w:rPr>
          <w:rFonts w:hint="cs"/>
          <w:sz w:val="18"/>
          <w:rtl/>
          <w:lang w:val="en-US"/>
        </w:rPr>
        <w:t>'</w:t>
      </w:r>
      <w:r w:rsidRPr="008D3AAE">
        <w:rPr>
          <w:sz w:val="18"/>
          <w:rtl/>
          <w:lang w:val="en-US"/>
        </w:rPr>
        <w:t>הולך ואינו עושה</w:t>
      </w:r>
      <w:r w:rsidRPr="008D3AAE">
        <w:rPr>
          <w:rFonts w:hint="cs"/>
          <w:sz w:val="18"/>
          <w:rtl/>
          <w:lang w:val="en-US"/>
        </w:rPr>
        <w:t>,</w:t>
      </w:r>
      <w:r w:rsidRPr="008D3AAE">
        <w:rPr>
          <w:sz w:val="18"/>
          <w:rtl/>
          <w:lang w:val="en-US"/>
        </w:rPr>
        <w:t xml:space="preserve"> שכר הליכה בידו</w:t>
      </w:r>
      <w:r w:rsidRPr="008D3AAE">
        <w:rPr>
          <w:rFonts w:hint="cs"/>
          <w:sz w:val="18"/>
          <w:rtl/>
          <w:lang w:val="en-US"/>
        </w:rPr>
        <w:t>',</w:t>
      </w:r>
      <w:r w:rsidRPr="008D3AAE">
        <w:rPr>
          <w:sz w:val="18"/>
          <w:rtl/>
          <w:lang w:val="en-US"/>
        </w:rPr>
        <w:t xml:space="preserve"> כיון שהכין עצמו ללמוד תורה</w:t>
      </w:r>
      <w:r w:rsidRPr="008D3AAE">
        <w:rPr>
          <w:rFonts w:hint="cs"/>
          <w:sz w:val="18"/>
          <w:rtl/>
          <w:lang w:val="en-US"/>
        </w:rPr>
        <w:t>,</w:t>
      </w:r>
      <w:r w:rsidRPr="008D3AAE">
        <w:rPr>
          <w:sz w:val="18"/>
          <w:rtl/>
          <w:lang w:val="en-US"/>
        </w:rPr>
        <w:t xml:space="preserve"> יש בידו שכר הליכה</w:t>
      </w:r>
      <w:r w:rsidRPr="008D3AAE">
        <w:rPr>
          <w:rFonts w:hint="cs"/>
          <w:sz w:val="18"/>
          <w:rtl/>
          <w:lang w:val="en-US"/>
        </w:rPr>
        <w:t>,</w:t>
      </w:r>
      <w:r w:rsidRPr="008D3AAE">
        <w:rPr>
          <w:sz w:val="18"/>
          <w:rtl/>
          <w:lang w:val="en-US"/>
        </w:rPr>
        <w:t xml:space="preserve"> שהוא הכנה</w:t>
      </w:r>
      <w:r>
        <w:rPr>
          <w:rFonts w:hint="cs"/>
          <w:rtl/>
        </w:rPr>
        <w:t>". הרי ש"שכר הליכה" הוא שכר על ההכנה למצוה. וזהו שכ</w:t>
      </w:r>
      <w:r w:rsidRPr="00234EA3">
        <w:rPr>
          <w:rFonts w:hint="cs"/>
          <w:sz w:val="18"/>
          <w:rtl/>
        </w:rPr>
        <w:t>תב כאן</w:t>
      </w:r>
      <w:r>
        <w:rPr>
          <w:rFonts w:hint="cs"/>
          <w:sz w:val="18"/>
          <w:rtl/>
        </w:rPr>
        <w:t>:</w:t>
      </w:r>
      <w:r w:rsidRPr="00234EA3">
        <w:rPr>
          <w:rFonts w:hint="cs"/>
          <w:sz w:val="18"/>
          <w:rtl/>
        </w:rPr>
        <w:t xml:space="preserve"> "</w:t>
      </w:r>
      <w:r w:rsidRPr="00234EA3">
        <w:rPr>
          <w:sz w:val="18"/>
          <w:rtl/>
        </w:rPr>
        <w:t>מפני כי ההליכה היא הכנה ותקון אל הדבר שבא בסוף ההליכה</w:t>
      </w:r>
      <w:r w:rsidRPr="00234EA3">
        <w:rPr>
          <w:rFonts w:hint="cs"/>
          <w:sz w:val="18"/>
          <w:rtl/>
        </w:rPr>
        <w:t>,</w:t>
      </w:r>
      <w:r w:rsidRPr="00234EA3">
        <w:rPr>
          <w:sz w:val="18"/>
          <w:rtl/>
        </w:rPr>
        <w:t xml:space="preserve"> היא המנוחה והישיבה</w:t>
      </w:r>
      <w:r>
        <w:rPr>
          <w:rFonts w:hint="cs"/>
          <w:rtl/>
        </w:rPr>
        <w:t xml:space="preserve">". ולמעלה פ"ב מט"ז [תתכט.] כתב: "כל עמל ותנועה הוא בא אל המנוחה וההשלמה בסוף העמל". </w:t>
      </w:r>
      <w:r>
        <w:rPr>
          <w:rtl/>
        </w:rPr>
        <w:t>@</w:t>
      </w:r>
      <w:r>
        <w:rPr>
          <w:b/>
          <w:bCs/>
          <w:rtl/>
        </w:rPr>
        <w:t>ויש בזה</w:t>
      </w:r>
      <w:r>
        <w:rPr>
          <w:rtl/>
        </w:rPr>
        <w:t xml:space="preserve">^ הטעמה מיוחדת; הנה שבת קודש היא מעין עוה"ב [ברכות נז:], ונאמר עליה בתורה [שמות לא, יז] "כי ששת ימים עשה ה' את השמים ואת הארץ וביום השביעי שבת וינפש", ופירש רש"י שם "וינפש - כתרגומו 'ונח'. כל לשון נופש הוא לשון נפש, שמשיב נפשו ונשימתו בהרגיעו מטורח המלאכה". הרי שתיבת "נפש" מורה על העמל ["טורח המלאכה", וכן "אם יש את נפשכם" (בראשית כג, ח), ופירש רש"י שם "נפשכם - רצונכם" (ראה להלן הערה 1949), והרצון שייך לריצה אחר הנכסף], ועל המנוחה מהעמל. הרי </w:t>
      </w:r>
      <w:r>
        <w:rPr>
          <w:rFonts w:hint="cs"/>
          <w:rtl/>
        </w:rPr>
        <w:t>ש</w:t>
      </w:r>
      <w:r>
        <w:rPr>
          <w:rtl/>
        </w:rPr>
        <w:t>עמל ו</w:t>
      </w:r>
      <w:r>
        <w:rPr>
          <w:rFonts w:hint="cs"/>
          <w:rtl/>
        </w:rPr>
        <w:t>ה</w:t>
      </w:r>
      <w:r>
        <w:rPr>
          <w:rtl/>
        </w:rPr>
        <w:t>הנחה מ</w:t>
      </w:r>
      <w:r>
        <w:rPr>
          <w:rFonts w:hint="cs"/>
          <w:rtl/>
        </w:rPr>
        <w:t>עמל</w:t>
      </w:r>
      <w:r>
        <w:rPr>
          <w:rtl/>
        </w:rPr>
        <w:t xml:space="preserve"> נזדמנו לפונדק אחד ולתיבה אחת ["נפש"], ומוכח מכך שהמנוחה מן העמל שייכת לעמל, והיא חלק ממנו. נמצא שהמנוחה בעולם הבא אינה אלא ההנחה מן העמל שהיה בעוה"ז. ולשון חכמים מרפא; הנה רש"י [חולין קכ.] כתב: "'נפש' משמע כל דבר המיישב דעתו של אדם... שהיא לשון תאוה וקורת רוח". ומהו פשר הבטוי "תאוה וקורת רוח". אלא הם הם הדברים; ההנחה הבאה לאחר התאוה וההשתוקקות היא היא הנקראת "קורת רוח", וזו היא מהותו של העולם הבא, וכמו שמבאר</w:t>
      </w:r>
      <w:r>
        <w:rPr>
          <w:rFonts w:hint="cs"/>
          <w:rtl/>
        </w:rPr>
        <w:t xml:space="preserve"> [הובא למעלה פ"ד הערה 1633]</w:t>
      </w:r>
      <w:r>
        <w:rPr>
          <w:rtl/>
        </w:rPr>
        <w:t>.</w:t>
      </w:r>
    </w:p>
  </w:footnote>
  <w:footnote w:id="345">
    <w:p w:rsidR="005E6541" w:rsidRDefault="005E6541" w:rsidP="0071225F">
      <w:pPr>
        <w:pStyle w:val="FootnoteText"/>
        <w:rPr>
          <w:rFonts w:hint="cs"/>
        </w:rPr>
      </w:pPr>
      <w:r>
        <w:rPr>
          <w:rtl/>
        </w:rPr>
        <w:t>&lt;</w:t>
      </w:r>
      <w:r>
        <w:rPr>
          <w:rStyle w:val="FootnoteReference"/>
        </w:rPr>
        <w:footnoteRef/>
      </w:r>
      <w:r>
        <w:rPr>
          <w:rtl/>
        </w:rPr>
        <w:t>&gt;</w:t>
      </w:r>
      <w:r>
        <w:rPr>
          <w:rFonts w:hint="cs"/>
          <w:rtl/>
        </w:rPr>
        <w:t xml:space="preserve"> "'בשכבך תשמור עליך' [משלי ו, כב] בקבר" [לשון הברייתא כאן]. </w:t>
      </w:r>
    </w:p>
  </w:footnote>
  <w:footnote w:id="346">
    <w:p w:rsidR="005E6541" w:rsidRDefault="005E6541" w:rsidP="008F4E5A">
      <w:pPr>
        <w:pStyle w:val="FootnoteText"/>
        <w:rPr>
          <w:rFonts w:hint="cs"/>
        </w:rPr>
      </w:pPr>
      <w:r>
        <w:rPr>
          <w:rtl/>
        </w:rPr>
        <w:t>&lt;</w:t>
      </w:r>
      <w:r>
        <w:rPr>
          <w:rStyle w:val="FootnoteReference"/>
        </w:rPr>
        <w:footnoteRef/>
      </w:r>
      <w:r>
        <w:rPr>
          <w:rtl/>
        </w:rPr>
        <w:t>&gt;</w:t>
      </w:r>
      <w:r>
        <w:rPr>
          <w:rFonts w:hint="cs"/>
          <w:rtl/>
        </w:rPr>
        <w:t xml:space="preserve"> כמו שכתב רש"י [איוב ג, יג] "</w:t>
      </w:r>
      <w:r>
        <w:rPr>
          <w:rtl/>
        </w:rPr>
        <w:t xml:space="preserve">שכבתי - הייתי שוכב </w:t>
      </w:r>
      <w:r>
        <w:rPr>
          <w:rFonts w:hint="cs"/>
          <w:rtl/>
        </w:rPr>
        <w:t>בקבר". וכן כתב הרד"ק בספר השרשים, שורש שכב, וז"ל: "יש מהם שכיבת הקבר". ורש"י [בראשית ל, טו] כתב: "</w:t>
      </w:r>
      <w:r>
        <w:rPr>
          <w:rtl/>
        </w:rPr>
        <w:t>לכן ישכב עמך הלילה - שלי היתה שכיבת לילה זו</w:t>
      </w:r>
      <w:r>
        <w:rPr>
          <w:rFonts w:hint="cs"/>
          <w:rtl/>
        </w:rPr>
        <w:t>,</w:t>
      </w:r>
      <w:r>
        <w:rPr>
          <w:rtl/>
        </w:rPr>
        <w:t xml:space="preserve"> ואני נותנה לך תחת דודאי בנך</w:t>
      </w:r>
      <w:r>
        <w:rPr>
          <w:rFonts w:hint="cs"/>
          <w:rtl/>
        </w:rPr>
        <w:t>.</w:t>
      </w:r>
      <w:r>
        <w:rPr>
          <w:rtl/>
        </w:rPr>
        <w:t xml:space="preserve"> ולפי שזלזלה במשכב הצדיק</w:t>
      </w:r>
      <w:r>
        <w:rPr>
          <w:rFonts w:hint="cs"/>
          <w:rtl/>
        </w:rPr>
        <w:t>,</w:t>
      </w:r>
      <w:r>
        <w:rPr>
          <w:rtl/>
        </w:rPr>
        <w:t xml:space="preserve"> לא זכתה להקבר עמו</w:t>
      </w:r>
      <w:r>
        <w:rPr>
          <w:rFonts w:hint="cs"/>
          <w:rtl/>
        </w:rPr>
        <w:t>". וכתב הגו"א שם אות יב, וז"ל: "</w:t>
      </w:r>
      <w:r>
        <w:rPr>
          <w:rtl/>
        </w:rPr>
        <w:t>דאם לא כן</w:t>
      </w:r>
      <w:r>
        <w:rPr>
          <w:rFonts w:hint="cs"/>
          <w:rtl/>
        </w:rPr>
        <w:t>,</w:t>
      </w:r>
      <w:r>
        <w:rPr>
          <w:rtl/>
        </w:rPr>
        <w:t xml:space="preserve"> לא היה לו לכתוב לשון </w:t>
      </w:r>
      <w:r>
        <w:rPr>
          <w:rFonts w:hint="cs"/>
          <w:rtl/>
        </w:rPr>
        <w:t>'</w:t>
      </w:r>
      <w:r>
        <w:rPr>
          <w:rtl/>
        </w:rPr>
        <w:t>ישכב</w:t>
      </w:r>
      <w:r>
        <w:rPr>
          <w:rFonts w:hint="cs"/>
          <w:rtl/>
        </w:rPr>
        <w:t>',</w:t>
      </w:r>
      <w:r>
        <w:rPr>
          <w:rtl/>
        </w:rPr>
        <w:t xml:space="preserve"> אלא לשון 'תקחי אישי' כמו שאמרה לאה </w:t>
      </w:r>
      <w:r>
        <w:rPr>
          <w:rFonts w:hint="cs"/>
          <w:rtl/>
        </w:rPr>
        <w:t>'</w:t>
      </w:r>
      <w:r>
        <w:rPr>
          <w:rtl/>
        </w:rPr>
        <w:t>המעט קחתך את אישי</w:t>
      </w:r>
      <w:r>
        <w:rPr>
          <w:rFonts w:hint="cs"/>
          <w:rtl/>
        </w:rPr>
        <w:t>' [שם]</w:t>
      </w:r>
      <w:r>
        <w:rPr>
          <w:rtl/>
        </w:rPr>
        <w:t>, אלא שבא לומר שזלזלה כו', לכך לא זכתה לשכב עמו בקבר</w:t>
      </w:r>
      <w:r>
        <w:rPr>
          <w:rFonts w:hint="cs"/>
          <w:rtl/>
        </w:rPr>
        <w:t>". @</w:t>
      </w:r>
      <w:r w:rsidRPr="00826816">
        <w:rPr>
          <w:rFonts w:hint="cs"/>
          <w:b/>
          <w:bCs/>
          <w:rtl/>
        </w:rPr>
        <w:t>אך יש</w:t>
      </w:r>
      <w:r>
        <w:rPr>
          <w:rFonts w:hint="cs"/>
          <w:rtl/>
        </w:rPr>
        <w:t>^ להעיר ממה שנאמר [בראשית מז, ל] "ושכבתי עם אבותי", ופירש רש"י שם "</w:t>
      </w:r>
      <w:r>
        <w:rPr>
          <w:rtl/>
        </w:rPr>
        <w:t>מצינו בכ</w:t>
      </w:r>
      <w:r>
        <w:rPr>
          <w:rFonts w:hint="cs"/>
          <w:rtl/>
        </w:rPr>
        <w:t>ל מקום</w:t>
      </w:r>
      <w:r>
        <w:rPr>
          <w:rtl/>
        </w:rPr>
        <w:t xml:space="preserve"> לשון שכיבה עם אבותיו היא הגויעה</w:t>
      </w:r>
      <w:r>
        <w:rPr>
          <w:rFonts w:hint="cs"/>
          <w:rtl/>
        </w:rPr>
        <w:t>,</w:t>
      </w:r>
      <w:r>
        <w:rPr>
          <w:rtl/>
        </w:rPr>
        <w:t xml:space="preserve"> ולא הקבורה</w:t>
      </w:r>
      <w:r>
        <w:rPr>
          <w:rFonts w:hint="cs"/>
          <w:rtl/>
        </w:rPr>
        <w:t>,</w:t>
      </w:r>
      <w:r>
        <w:rPr>
          <w:rtl/>
        </w:rPr>
        <w:t xml:space="preserve"> כמו </w:t>
      </w:r>
      <w:r>
        <w:rPr>
          <w:rFonts w:hint="cs"/>
          <w:rtl/>
        </w:rPr>
        <w:t>[</w:t>
      </w:r>
      <w:r>
        <w:rPr>
          <w:rtl/>
        </w:rPr>
        <w:t>מ"א ב</w:t>
      </w:r>
      <w:r>
        <w:rPr>
          <w:rFonts w:hint="cs"/>
          <w:rtl/>
        </w:rPr>
        <w:t>, י]</w:t>
      </w:r>
      <w:r>
        <w:rPr>
          <w:rtl/>
        </w:rPr>
        <w:t xml:space="preserve"> </w:t>
      </w:r>
      <w:r>
        <w:rPr>
          <w:rFonts w:hint="cs"/>
          <w:rtl/>
        </w:rPr>
        <w:t>'</w:t>
      </w:r>
      <w:r>
        <w:rPr>
          <w:rtl/>
        </w:rPr>
        <w:t>וישכב דוד עם אבותיו</w:t>
      </w:r>
      <w:r>
        <w:rPr>
          <w:rFonts w:hint="cs"/>
          <w:rtl/>
        </w:rPr>
        <w:t>',</w:t>
      </w:r>
      <w:r>
        <w:rPr>
          <w:rtl/>
        </w:rPr>
        <w:t xml:space="preserve"> ואח</w:t>
      </w:r>
      <w:r>
        <w:rPr>
          <w:rFonts w:hint="cs"/>
          <w:rtl/>
        </w:rPr>
        <w:t>ר כך</w:t>
      </w:r>
      <w:r>
        <w:rPr>
          <w:rtl/>
        </w:rPr>
        <w:t xml:space="preserve"> </w:t>
      </w:r>
      <w:r>
        <w:rPr>
          <w:rFonts w:hint="cs"/>
          <w:rtl/>
        </w:rPr>
        <w:t>[שם] '</w:t>
      </w:r>
      <w:r>
        <w:rPr>
          <w:rtl/>
        </w:rPr>
        <w:t>ויקבר בעיר דוד</w:t>
      </w:r>
      <w:r>
        <w:rPr>
          <w:rFonts w:hint="cs"/>
          <w:rtl/>
        </w:rPr>
        <w:t>'", וכיצד אמרו כאן ש"בשכבך" הוא בקבר. ובאמת בגמרא [סוטה כא.] דרשו את המלים "בשכבך תשמור עליך" [משלי ו, כב] על המיתה, ולא על הקבורה, שאמרו שם "'</w:t>
      </w:r>
      <w:r>
        <w:rPr>
          <w:rtl/>
        </w:rPr>
        <w:t>בהתהלכך תנחה אותך</w:t>
      </w:r>
      <w:r>
        <w:rPr>
          <w:rFonts w:hint="cs"/>
          <w:rtl/>
        </w:rPr>
        <w:t>'</w:t>
      </w:r>
      <w:r>
        <w:rPr>
          <w:rtl/>
        </w:rPr>
        <w:t xml:space="preserve"> זה העו</w:t>
      </w:r>
      <w:r>
        <w:rPr>
          <w:rFonts w:hint="cs"/>
          <w:rtl/>
        </w:rPr>
        <w:t>לם הזה, '</w:t>
      </w:r>
      <w:r>
        <w:rPr>
          <w:rtl/>
        </w:rPr>
        <w:t>בשכבך תשמור עליך</w:t>
      </w:r>
      <w:r>
        <w:rPr>
          <w:rFonts w:hint="cs"/>
          <w:rtl/>
        </w:rPr>
        <w:t>'</w:t>
      </w:r>
      <w:r>
        <w:rPr>
          <w:rtl/>
        </w:rPr>
        <w:t xml:space="preserve"> זו מיתה</w:t>
      </w:r>
      <w:r>
        <w:rPr>
          <w:rFonts w:hint="cs"/>
          <w:rtl/>
        </w:rPr>
        <w:t>", וזה תואם לדברי רש"י ששכיבה היא הגויעה ולא הקבורה. אך בברייתא דידן אמרו "'בשכבך תשמור עליך' בקבר", והרי זה גופא רש"י ביאר שאין לומר כן. ועוד קשה, שרש"י עצמו פירש שם [משלי ו, כב] "</w:t>
      </w:r>
      <w:r>
        <w:rPr>
          <w:rtl/>
        </w:rPr>
        <w:t>בשכבך - בקבר</w:t>
      </w:r>
      <w:r>
        <w:rPr>
          <w:rFonts w:hint="cs"/>
          <w:rtl/>
        </w:rPr>
        <w:t>". ועוד קשה, שנאמר להדיא [תהלים פח, ו] "</w:t>
      </w:r>
      <w:r>
        <w:rPr>
          <w:rtl/>
        </w:rPr>
        <w:t>במתים חפשי כמו חללים ש</w:t>
      </w:r>
      <w:r>
        <w:rPr>
          <w:rFonts w:hint="cs"/>
          <w:rtl/>
        </w:rPr>
        <w:t>ו</w:t>
      </w:r>
      <w:r>
        <w:rPr>
          <w:rtl/>
        </w:rPr>
        <w:t xml:space="preserve">כבי קבר אשר לא זכרתם </w:t>
      </w:r>
      <w:r>
        <w:rPr>
          <w:rFonts w:hint="cs"/>
          <w:rtl/>
        </w:rPr>
        <w:t>וגו'", הרי שנאמרה לשון שכיבה על קבורה. וצריך לומר שלשון רש"י הוא "</w:t>
      </w:r>
      <w:r>
        <w:rPr>
          <w:rtl/>
        </w:rPr>
        <w:t>מצינו בכ</w:t>
      </w:r>
      <w:r>
        <w:rPr>
          <w:rFonts w:hint="cs"/>
          <w:rtl/>
        </w:rPr>
        <w:t>ל מקום</w:t>
      </w:r>
      <w:r>
        <w:rPr>
          <w:rtl/>
        </w:rPr>
        <w:t xml:space="preserve"> לשון </w:t>
      </w:r>
      <w:r>
        <w:rPr>
          <w:rFonts w:hint="cs"/>
          <w:rtl/>
        </w:rPr>
        <w:t>&amp;</w:t>
      </w:r>
      <w:r w:rsidRPr="00C82CD1">
        <w:rPr>
          <w:b/>
          <w:bCs/>
          <w:rtl/>
        </w:rPr>
        <w:t>שכיבה</w:t>
      </w:r>
      <w:r>
        <w:rPr>
          <w:rtl/>
        </w:rPr>
        <w:t xml:space="preserve"> </w:t>
      </w:r>
      <w:r w:rsidRPr="00B56EF1">
        <w:rPr>
          <w:b/>
          <w:bCs/>
          <w:rtl/>
        </w:rPr>
        <w:t>עם אבותיו</w:t>
      </w:r>
      <w:r>
        <w:rPr>
          <w:rFonts w:hint="cs"/>
          <w:rtl/>
        </w:rPr>
        <w:t>^</w:t>
      </w:r>
      <w:r>
        <w:rPr>
          <w:rtl/>
        </w:rPr>
        <w:t xml:space="preserve"> היא הגויעה</w:t>
      </w:r>
      <w:r>
        <w:rPr>
          <w:rFonts w:hint="cs"/>
          <w:rtl/>
        </w:rPr>
        <w:t>", דייק לומר "שכיבה עם אבותיו", אך שכיבה סתם יכולה להאמר על הקבורה. וכן נאמר [דהי"ב טז יד] "</w:t>
      </w:r>
      <w:r>
        <w:rPr>
          <w:rtl/>
        </w:rPr>
        <w:t>ויקברהו בקברתיו אשר כרה לו בעיר דויד וישכיבהו במשכב אשר מלא</w:t>
      </w:r>
      <w:r>
        <w:rPr>
          <w:rFonts w:hint="cs"/>
          <w:rtl/>
        </w:rPr>
        <w:t xml:space="preserve"> בשמים וזנים וגו'". </w:t>
      </w:r>
    </w:p>
  </w:footnote>
  <w:footnote w:id="347">
    <w:p w:rsidR="005E6541" w:rsidRDefault="005E6541" w:rsidP="004C4C33">
      <w:pPr>
        <w:pStyle w:val="FootnoteText"/>
        <w:rPr>
          <w:rFonts w:hint="cs"/>
        </w:rPr>
      </w:pPr>
      <w:r>
        <w:rPr>
          <w:rtl/>
        </w:rPr>
        <w:t>&lt;</w:t>
      </w:r>
      <w:r>
        <w:rPr>
          <w:rStyle w:val="FootnoteReference"/>
        </w:rPr>
        <w:footnoteRef/>
      </w:r>
      <w:r>
        <w:rPr>
          <w:rtl/>
        </w:rPr>
        <w:t>&gt;</w:t>
      </w:r>
      <w:r>
        <w:rPr>
          <w:rFonts w:hint="cs"/>
          <w:rtl/>
        </w:rPr>
        <w:t xml:space="preserve"> אין כוונתו שלשון ישיבה הנאמרת כאן נדרשת לעולם הבא, כי לא נאמרה כאן כלל לשון ישיבה, ואנו למדים אודות העולם הבא מהמלים [משלי ו, כב] "והקיצות היא תשיחך". אלא חוזר לבאר מדוע לשון "הליכה" מורה על העולם הזה [כמבואר כאן], ולא על עולם הבא. ועל כך מבאר שאין לשון הליכה נופלת על עולם הבא, אלא לשון ישיבה, וכפי שמבאר והולך.  </w:t>
      </w:r>
    </w:p>
  </w:footnote>
  <w:footnote w:id="348">
    <w:p w:rsidR="005E6541" w:rsidRDefault="005E6541" w:rsidP="00F604FF">
      <w:pPr>
        <w:pStyle w:val="FootnoteText"/>
        <w:rPr>
          <w:rFonts w:hint="cs"/>
          <w:rtl/>
        </w:rPr>
      </w:pPr>
      <w:r>
        <w:rPr>
          <w:rtl/>
        </w:rPr>
        <w:t>&lt;</w:t>
      </w:r>
      <w:r>
        <w:rPr>
          <w:rStyle w:val="FootnoteReference"/>
        </w:rPr>
        <w:footnoteRef/>
      </w:r>
      <w:r>
        <w:rPr>
          <w:rtl/>
        </w:rPr>
        <w:t>&gt;</w:t>
      </w:r>
      <w:r>
        <w:rPr>
          <w:rFonts w:hint="cs"/>
          <w:rtl/>
        </w:rPr>
        <w:t xml:space="preserve"> לשון המאמר במילואו "</w:t>
      </w:r>
      <w:r>
        <w:rPr>
          <w:rtl/>
        </w:rPr>
        <w:t>העולם הבא אין בו לא אכילה ולא שתיה</w:t>
      </w:r>
      <w:r>
        <w:rPr>
          <w:rFonts w:hint="cs"/>
          <w:rtl/>
        </w:rPr>
        <w:t xml:space="preserve">... </w:t>
      </w:r>
      <w:r>
        <w:rPr>
          <w:rtl/>
        </w:rPr>
        <w:t>אלא צדיקים יושבין ועטרותיהם בראשיהם ונהנים מזיו השכינה</w:t>
      </w:r>
      <w:r>
        <w:rPr>
          <w:rFonts w:hint="cs"/>
          <w:rtl/>
        </w:rPr>
        <w:t xml:space="preserve">", הרי מדובר על עולם הבא, והצדיקים נמצאים שם בישיבה. ומאמר זה נתבאר למעלה פ"ג מט"ז [תי.].  </w:t>
      </w:r>
    </w:p>
  </w:footnote>
  <w:footnote w:id="349">
    <w:p w:rsidR="005E6541" w:rsidRDefault="005E6541" w:rsidP="005D3EBD">
      <w:pPr>
        <w:pStyle w:val="FootnoteText"/>
        <w:rPr>
          <w:rFonts w:hint="cs"/>
          <w:rtl/>
        </w:rPr>
      </w:pPr>
      <w:r>
        <w:rPr>
          <w:rtl/>
        </w:rPr>
        <w:t>&lt;</w:t>
      </w:r>
      <w:r>
        <w:rPr>
          <w:rStyle w:val="FootnoteReference"/>
        </w:rPr>
        <w:footnoteRef/>
      </w:r>
      <w:r>
        <w:rPr>
          <w:rtl/>
        </w:rPr>
        <w:t>&gt;</w:t>
      </w:r>
      <w:r>
        <w:rPr>
          <w:rFonts w:hint="cs"/>
          <w:rtl/>
        </w:rPr>
        <w:t xml:space="preserve"> כן כתב בגו"א שמות פי"ח אות כו, וז"ל: "</w:t>
      </w:r>
      <w:r>
        <w:rPr>
          <w:rtl/>
        </w:rPr>
        <w:t>רצו במה שאמרו 'צדיקים יושבים' על הקיום שיהיה לצדיקים, שנקרא ישיבה</w:t>
      </w:r>
      <w:r>
        <w:rPr>
          <w:rFonts w:hint="cs"/>
          <w:rtl/>
        </w:rPr>
        <w:t>" [הובא למעלה פ"ג הערה 472]. ובח"א לכתובות סז: [א, קנד:] כתב: "</w:t>
      </w:r>
      <w:r>
        <w:rPr>
          <w:rtl/>
        </w:rPr>
        <w:t>והבן מה שאמר שהקב"ה יושב ברומו של עולם</w:t>
      </w:r>
      <w:r>
        <w:rPr>
          <w:rFonts w:hint="cs"/>
          <w:rtl/>
        </w:rPr>
        <w:t xml:space="preserve"> [ומחלק מזונות לכל בריה (פסחים קיח.)]</w:t>
      </w:r>
      <w:r>
        <w:rPr>
          <w:rtl/>
        </w:rPr>
        <w:t xml:space="preserve">, אמר לשון </w:t>
      </w:r>
      <w:r>
        <w:rPr>
          <w:rFonts w:hint="cs"/>
          <w:rtl/>
        </w:rPr>
        <w:t>'</w:t>
      </w:r>
      <w:r>
        <w:rPr>
          <w:rtl/>
        </w:rPr>
        <w:t>יושב</w:t>
      </w:r>
      <w:r>
        <w:rPr>
          <w:rFonts w:hint="cs"/>
          <w:rtl/>
        </w:rPr>
        <w:t>',</w:t>
      </w:r>
      <w:r>
        <w:rPr>
          <w:rtl/>
        </w:rPr>
        <w:t xml:space="preserve"> כי כל ישיבה הוא הקיום</w:t>
      </w:r>
      <w:r>
        <w:rPr>
          <w:rFonts w:hint="cs"/>
          <w:rtl/>
        </w:rPr>
        <w:t>.</w:t>
      </w:r>
      <w:r>
        <w:rPr>
          <w:rtl/>
        </w:rPr>
        <w:t xml:space="preserve"> ומצד קיום שלו נותן קיום לכל הנמצאים</w:t>
      </w:r>
      <w:r>
        <w:rPr>
          <w:rFonts w:hint="cs"/>
          <w:rtl/>
        </w:rPr>
        <w:t xml:space="preserve">". וכן כתב השל"ה תולדות אדם בית דוד [קמא], ד"ה רנז.  </w:t>
      </w:r>
    </w:p>
  </w:footnote>
  <w:footnote w:id="350">
    <w:p w:rsidR="005E6541" w:rsidRDefault="005E6541" w:rsidP="00B335AD">
      <w:pPr>
        <w:pStyle w:val="FootnoteText"/>
        <w:rPr>
          <w:rFonts w:hint="cs"/>
          <w:rtl/>
        </w:rPr>
      </w:pPr>
      <w:r>
        <w:rPr>
          <w:rtl/>
        </w:rPr>
        <w:t>&lt;</w:t>
      </w:r>
      <w:r>
        <w:rPr>
          <w:rStyle w:val="FootnoteReference"/>
        </w:rPr>
        <w:footnoteRef/>
      </w:r>
      <w:r>
        <w:rPr>
          <w:rtl/>
        </w:rPr>
        <w:t>&gt;</w:t>
      </w:r>
      <w:r w:rsidRPr="00B335AD">
        <w:rPr>
          <w:rFonts w:hint="cs"/>
          <w:rtl/>
        </w:rPr>
        <w:t xml:space="preserve"> </w:t>
      </w:r>
      <w:r>
        <w:rPr>
          <w:rFonts w:hint="cs"/>
          <w:rtl/>
        </w:rPr>
        <w:t>לשונו בח"א לב"ב עד: [ג, קה:]: "</w:t>
      </w:r>
      <w:r>
        <w:rPr>
          <w:rtl/>
        </w:rPr>
        <w:t>צדיקים יושבים ועטרותיהם בראשיהם</w:t>
      </w:r>
      <w:r>
        <w:rPr>
          <w:rFonts w:hint="cs"/>
          <w:rtl/>
        </w:rPr>
        <w:t>,</w:t>
      </w:r>
      <w:r>
        <w:rPr>
          <w:rtl/>
        </w:rPr>
        <w:t xml:space="preserve"> שהישוב הוא קיום, שכל מקום שנאמרה ישיבה אצל שאינם גוף מורה על הקיום</w:t>
      </w:r>
      <w:r>
        <w:rPr>
          <w:rFonts w:hint="cs"/>
          <w:rtl/>
        </w:rPr>
        <w:t>.</w:t>
      </w:r>
      <w:r>
        <w:rPr>
          <w:rtl/>
        </w:rPr>
        <w:t xml:space="preserve"> שהיושב יש לו קיום בישיבתו</w:t>
      </w:r>
      <w:r>
        <w:rPr>
          <w:rFonts w:hint="cs"/>
          <w:rtl/>
        </w:rPr>
        <w:t>,</w:t>
      </w:r>
      <w:r>
        <w:rPr>
          <w:rtl/>
        </w:rPr>
        <w:t xml:space="preserve"> כי העומד צריך לישב</w:t>
      </w:r>
      <w:r>
        <w:rPr>
          <w:rFonts w:hint="cs"/>
          <w:rtl/>
        </w:rPr>
        <w:t>.</w:t>
      </w:r>
      <w:r>
        <w:rPr>
          <w:rtl/>
        </w:rPr>
        <w:t xml:space="preserve"> וכן כתב הרמב"ם ז"ל </w:t>
      </w:r>
      <w:r>
        <w:rPr>
          <w:rFonts w:hint="cs"/>
          <w:rtl/>
        </w:rPr>
        <w:t xml:space="preserve">[מו"נ ח"א פי"א] </w:t>
      </w:r>
      <w:r>
        <w:rPr>
          <w:rtl/>
        </w:rPr>
        <w:t>בשתוף שם ישב</w:t>
      </w:r>
      <w:r>
        <w:rPr>
          <w:rFonts w:hint="cs"/>
          <w:rtl/>
        </w:rPr>
        <w:t xml:space="preserve">" [הובא למעלה פ"ג הערה 1851, ופ"ד הערה 1536].  </w:t>
      </w:r>
    </w:p>
  </w:footnote>
  <w:footnote w:id="351">
    <w:p w:rsidR="005E6541" w:rsidRDefault="005E6541" w:rsidP="00BF3F4B">
      <w:pPr>
        <w:pStyle w:val="FootnoteText"/>
        <w:rPr>
          <w:rFonts w:hint="cs"/>
        </w:rPr>
      </w:pPr>
      <w:r>
        <w:rPr>
          <w:rtl/>
        </w:rPr>
        <w:t>&lt;</w:t>
      </w:r>
      <w:r>
        <w:rPr>
          <w:rStyle w:val="FootnoteReference"/>
        </w:rPr>
        <w:footnoteRef/>
      </w:r>
      <w:r>
        <w:rPr>
          <w:rtl/>
        </w:rPr>
        <w:t>&gt;</w:t>
      </w:r>
      <w:r>
        <w:rPr>
          <w:rFonts w:hint="cs"/>
          <w:rtl/>
        </w:rPr>
        <w:t xml:space="preserve"> ק"ק, מדוע אי אפשר שהאדם ישכב תמיד, כמו שאפשר שישב תמיד. ויש לומר, אף ששכיבה יכולה להיות תמידית, מ"מ השכיבה מצד עצמה סותרת לקיום, כי היא מורה על נפילה, וכמו שנאמר [שמות כא, יח] "ונפל למשכב", וכן נאמר [שופטים ה, כז] "כרע נפל שכב". אמנם לשונו "ואין השכיבה &amp;</w:t>
      </w:r>
      <w:r w:rsidRPr="00BE18AF">
        <w:rPr>
          <w:rFonts w:hint="cs"/>
          <w:b/>
          <w:bCs/>
          <w:rtl/>
        </w:rPr>
        <w:t>דבר</w:t>
      </w:r>
      <w:r>
        <w:rPr>
          <w:rFonts w:hint="cs"/>
          <w:rtl/>
        </w:rPr>
        <w:t xml:space="preserve">^ מקוים" משמע שהשכיבה עצמה אינה דבר מקוים, ולא מחמת שהיא מורה על הנפילה. ויל"ע בזה. </w:t>
      </w:r>
    </w:p>
  </w:footnote>
  <w:footnote w:id="352">
    <w:p w:rsidR="005E6541" w:rsidRDefault="005E6541" w:rsidP="00CD68CE">
      <w:pPr>
        <w:pStyle w:val="FootnoteText"/>
        <w:rPr>
          <w:rFonts w:hint="cs"/>
          <w:rtl/>
        </w:rPr>
      </w:pPr>
      <w:r>
        <w:rPr>
          <w:rtl/>
        </w:rPr>
        <w:t>&lt;</w:t>
      </w:r>
      <w:r>
        <w:rPr>
          <w:rStyle w:val="FootnoteReference"/>
        </w:rPr>
        <w:footnoteRef/>
      </w:r>
      <w:r>
        <w:rPr>
          <w:rtl/>
        </w:rPr>
        <w:t>&gt;</w:t>
      </w:r>
      <w:r>
        <w:rPr>
          <w:rFonts w:hint="cs"/>
          <w:rtl/>
        </w:rPr>
        <w:t xml:space="preserve"> אודות שבעוה"ב נמצא הקיום הנצחי, כן כתב בבאר הגולה באר החמישי [לט.], וז"ל: "</w:t>
      </w:r>
      <w:r>
        <w:rPr>
          <w:rtl/>
        </w:rPr>
        <w:t>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w:t>
      </w:r>
      <w:r>
        <w:rPr>
          <w:rFonts w:hint="cs"/>
          <w:rtl/>
        </w:rPr>
        <w:t>. והרי שכר עוה"ב הוא עצמו אריכות ימים, וכפי שכתב למעלה פ"ד מ"ט [קפג.], וז"ל: "נמצא עם התורה אריכות ימים, שהוא עולם הבא". ו</w:t>
      </w:r>
      <w:r>
        <w:rPr>
          <w:rtl/>
        </w:rPr>
        <w:t>למעלה בהקדמה [כג.]</w:t>
      </w:r>
      <w:r>
        <w:rPr>
          <w:rFonts w:hint="cs"/>
          <w:rtl/>
        </w:rPr>
        <w:t xml:space="preserve"> כתב</w:t>
      </w:r>
      <w:r>
        <w:rPr>
          <w:rtl/>
        </w:rPr>
        <w:t>: "מה שכתוב בכל מקום [דברים כב, ז] 'למען ייטב לך והארכת ימים', רוצה לומר שיהיה לך הטוב הגמור, ויהיה הטוב ההוא נצחי"</w:t>
      </w:r>
      <w:r>
        <w:rPr>
          <w:rFonts w:hint="cs"/>
          <w:rtl/>
        </w:rPr>
        <w:t xml:space="preserve"> [הובא למעלה פ"ה הערה 482, ולהלן ספ"ו הערה 152].</w:t>
      </w:r>
    </w:p>
  </w:footnote>
  <w:footnote w:id="353">
    <w:p w:rsidR="005E6541" w:rsidRDefault="005E6541" w:rsidP="002D2DDC">
      <w:pPr>
        <w:pStyle w:val="FootnoteText"/>
        <w:rPr>
          <w:rFonts w:hint="cs"/>
        </w:rPr>
      </w:pPr>
      <w:r>
        <w:rPr>
          <w:rtl/>
        </w:rPr>
        <w:t>&lt;</w:t>
      </w:r>
      <w:r>
        <w:rPr>
          <w:rStyle w:val="FootnoteReference"/>
        </w:rPr>
        <w:footnoteRef/>
      </w:r>
      <w:r>
        <w:rPr>
          <w:rtl/>
        </w:rPr>
        <w:t>&gt;</w:t>
      </w:r>
      <w:r>
        <w:rPr>
          <w:rFonts w:hint="cs"/>
          <w:rtl/>
        </w:rPr>
        <w:t xml:space="preserve"> כי ישיבה מורה על הקיום. ובעוד שכאן ביאר שהישיבה שבעוה"ב מורה על הקיום, הנה למעלה פ"ג מט"ז [תיב:] סלל דרך נוספת, שכתב: "ואמר 'אלא צדיקים יושבים', כלומר שהעולם הבא אינו בעל תנועה כמו שהוא בעולם הזה, אבל העולם הבא יש שם ישיבה והנחה. ודבר זה מורה על כי האדם בשלימות בפועל, ואינו מתנועע אל ההשלמה, רק כבר הוא שלם, וכל אשר הוא שלם הוא נוח ויושב". הרי שביאר שהישיבה מורה על שלימות והנחה משום שאינו מתנועע, ולא שמורה על הקיום. ולכאורה אלו שני טעמים שונים. אך לא קשה מידי, כי שני הטעמים הללו חד הם, שהנה נאמר [קהלת א, ד] "והארץ לעולם עומדת", ולמעלה בביאור משנת "כל ישראל" [סו.] כתב: "כי כל </w:t>
      </w:r>
      <w:r>
        <w:rPr>
          <w:rtl/>
        </w:rPr>
        <w:t xml:space="preserve">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 כי כלם הם מתנועעים, כמו האש היסודי, האויר, והמים, כולם מתנועעים, חוץ מן הארץ שהיא נחה, לכך כתיב </w:t>
      </w:r>
      <w:r>
        <w:rPr>
          <w:rFonts w:hint="cs"/>
          <w:rtl/>
        </w:rPr>
        <w:t>'</w:t>
      </w:r>
      <w:r>
        <w:rPr>
          <w:rtl/>
        </w:rPr>
        <w:t>והארץ לעולם עומדת</w:t>
      </w:r>
      <w:r>
        <w:rPr>
          <w:rFonts w:hint="cs"/>
          <w:rtl/>
        </w:rPr>
        <w:t>'". הרי מבואר שהעדר תנועה וקיום הדבר הינם שני צדדים של מטבע אחת, וזו ישיבת הצדיקים בעולם הבא. וראה ברמב"ם מו"נ ח"א פי"א שביאר ש"ישיבה" מורה על המנוחה ועל הקיום, וכמו שנתבאר.</w:t>
      </w:r>
    </w:p>
  </w:footnote>
  <w:footnote w:id="354">
    <w:p w:rsidR="005E6541" w:rsidRDefault="005E6541" w:rsidP="00DA455A">
      <w:pPr>
        <w:pStyle w:val="FootnoteText"/>
        <w:rPr>
          <w:rFonts w:hint="cs"/>
          <w:rtl/>
        </w:rPr>
      </w:pPr>
      <w:r>
        <w:rPr>
          <w:rtl/>
        </w:rPr>
        <w:t>&lt;</w:t>
      </w:r>
      <w:r>
        <w:rPr>
          <w:rStyle w:val="FootnoteReference"/>
        </w:rPr>
        <w:footnoteRef/>
      </w:r>
      <w:r>
        <w:rPr>
          <w:rtl/>
        </w:rPr>
        <w:t>&gt;</w:t>
      </w:r>
      <w:r>
        <w:rPr>
          <w:rFonts w:hint="cs"/>
          <w:rtl/>
        </w:rPr>
        <w:t xml:space="preserve"> בא ליישב את שאלתו השביעית על הברייתא, שכתב [לאחר ציון 1569]: "הכתובים שהביא 'בהתהלכך תנחה אותך' ופירוש בעולם הזה, 'בשכבך תשמור עליך' בקבר, 'והקיצות היא תשיחך' לעולם הבא, למה בעולם הזה קאמר 'תנחה אותך', ובקבר אמר 'תשמור עליך', ולעולם הבא אמר 'היא תשיחך'".  </w:t>
      </w:r>
    </w:p>
  </w:footnote>
  <w:footnote w:id="355">
    <w:p w:rsidR="005E6541" w:rsidRDefault="005E6541" w:rsidP="00811564">
      <w:pPr>
        <w:pStyle w:val="FootnoteText"/>
        <w:rPr>
          <w:rFonts w:hint="cs"/>
          <w:rtl/>
        </w:rPr>
      </w:pPr>
      <w:r>
        <w:rPr>
          <w:rtl/>
        </w:rPr>
        <w:t>&lt;</w:t>
      </w:r>
      <w:r>
        <w:rPr>
          <w:rStyle w:val="FootnoteReference"/>
        </w:rPr>
        <w:footnoteRef/>
      </w:r>
      <w:r>
        <w:rPr>
          <w:rtl/>
        </w:rPr>
        <w:t>&gt;</w:t>
      </w:r>
      <w:r>
        <w:rPr>
          <w:rFonts w:hint="cs"/>
          <w:rtl/>
        </w:rPr>
        <w:t xml:space="preserve"> ועל שם הליכה זו נקראת התורה בשם "תורה", וכמו שכתב למעלה ספ"ג [תסז:], וז"ל: "</w:t>
      </w:r>
      <w:r>
        <w:rPr>
          <w:rFonts w:ascii="Times New Roman" w:hAnsi="Times New Roman"/>
          <w:snapToGrid/>
          <w:rtl/>
        </w:rPr>
        <w:t xml:space="preserve">וזה שנקרא תורת משה </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111336">
        <w:rPr>
          <w:rFonts w:ascii="Times New Roman" w:hAnsi="Times New Roman"/>
          <w:snapToGrid/>
          <w:sz w:val="18"/>
          <w:rtl/>
        </w:rPr>
        <w:t>דברים לג, ד</w:t>
      </w:r>
      <w:r>
        <w:rPr>
          <w:rFonts w:ascii="Times New Roman" w:hAnsi="Times New Roman" w:hint="cs"/>
          <w:snapToGrid/>
          <w:rtl/>
        </w:rPr>
        <w:t>]</w:t>
      </w:r>
      <w:r>
        <w:rPr>
          <w:rFonts w:ascii="Times New Roman" w:hAnsi="Times New Roman"/>
          <w:snapToGrid/>
          <w:rtl/>
        </w:rPr>
        <w:t>, מפני שהוא לשון הוראה, כי התורה מורה הדרך אל עולם הבא</w:t>
      </w:r>
      <w:r>
        <w:rPr>
          <w:rFonts w:hint="cs"/>
          <w:rtl/>
        </w:rPr>
        <w:t>". ובגבורות ה' פ"מ [קמט.] כתב: "</w:t>
      </w:r>
      <w:r>
        <w:rPr>
          <w:rtl/>
        </w:rPr>
        <w:t xml:space="preserve">והבן שנקראת התורה </w:t>
      </w:r>
      <w:r>
        <w:rPr>
          <w:rFonts w:hint="cs"/>
          <w:rtl/>
        </w:rPr>
        <w:t>'</w:t>
      </w:r>
      <w:r>
        <w:rPr>
          <w:rtl/>
        </w:rPr>
        <w:t>דרך</w:t>
      </w:r>
      <w:r>
        <w:rPr>
          <w:rFonts w:hint="cs"/>
          <w:rtl/>
        </w:rPr>
        <w:t>' [קידושין ב:]</w:t>
      </w:r>
      <w:r>
        <w:rPr>
          <w:rtl/>
        </w:rPr>
        <w:t xml:space="preserve">, מפני שהתורה מביאה את האדם אל הצלחה האחרונה, וכמו שאמר הכתוב </w:t>
      </w:r>
      <w:r>
        <w:rPr>
          <w:rFonts w:hint="cs"/>
          <w:rtl/>
        </w:rPr>
        <w:t>[</w:t>
      </w:r>
      <w:r>
        <w:rPr>
          <w:rtl/>
        </w:rPr>
        <w:t>משלי ו</w:t>
      </w:r>
      <w:r>
        <w:rPr>
          <w:rFonts w:hint="cs"/>
          <w:rtl/>
        </w:rPr>
        <w:t>, כב]</w:t>
      </w:r>
      <w:r>
        <w:rPr>
          <w:rtl/>
        </w:rPr>
        <w:t xml:space="preserve"> </w:t>
      </w:r>
      <w:r>
        <w:rPr>
          <w:rFonts w:hint="cs"/>
          <w:rtl/>
        </w:rPr>
        <w:t>'</w:t>
      </w:r>
      <w:r>
        <w:rPr>
          <w:rtl/>
        </w:rPr>
        <w:t>בהתהלכך תנחה אותך וגו'</w:t>
      </w:r>
      <w:r>
        <w:rPr>
          <w:rFonts w:hint="cs"/>
          <w:rtl/>
        </w:rPr>
        <w:t>'.</w:t>
      </w:r>
      <w:r>
        <w:rPr>
          <w:rtl/>
        </w:rPr>
        <w:t xml:space="preserve"> ולפיכך ראוי שתנתן התורה בדרך, שאין ענין התורה בעצמה רק שתהא התורה מוליכה את האדם בדרך אשר ילך בה, וכדכתיב </w:t>
      </w:r>
      <w:r>
        <w:rPr>
          <w:rFonts w:hint="cs"/>
          <w:rtl/>
        </w:rPr>
        <w:t>[</w:t>
      </w:r>
      <w:r>
        <w:rPr>
          <w:rtl/>
        </w:rPr>
        <w:t>שמות יח</w:t>
      </w:r>
      <w:r>
        <w:rPr>
          <w:rFonts w:hint="cs"/>
          <w:rtl/>
        </w:rPr>
        <w:t>, כ]</w:t>
      </w:r>
      <w:r>
        <w:rPr>
          <w:rtl/>
        </w:rPr>
        <w:t xml:space="preserve"> </w:t>
      </w:r>
      <w:r>
        <w:rPr>
          <w:rFonts w:hint="cs"/>
          <w:rtl/>
        </w:rPr>
        <w:t>'</w:t>
      </w:r>
      <w:r>
        <w:rPr>
          <w:rtl/>
        </w:rPr>
        <w:t>והודעת את הדרך אשר ילכו בה</w:t>
      </w:r>
      <w:r>
        <w:rPr>
          <w:rFonts w:hint="cs"/>
          <w:rtl/>
        </w:rPr>
        <w:t>'</w:t>
      </w:r>
      <w:r>
        <w:rPr>
          <w:rtl/>
        </w:rPr>
        <w:t>, וזהו ההליכה אל ההצלחה האחרונה</w:t>
      </w:r>
      <w:r>
        <w:rPr>
          <w:rFonts w:hint="cs"/>
          <w:rtl/>
        </w:rPr>
        <w:t>" [הובא למעלה פ"ג הערה 2142].</w:t>
      </w:r>
    </w:p>
  </w:footnote>
  <w:footnote w:id="356">
    <w:p w:rsidR="005E6541" w:rsidRDefault="005E6541" w:rsidP="006D3D67">
      <w:pPr>
        <w:pStyle w:val="FootnoteText"/>
        <w:rPr>
          <w:rFonts w:hint="cs"/>
          <w:rtl/>
        </w:rPr>
      </w:pPr>
      <w:r>
        <w:rPr>
          <w:rtl/>
        </w:rPr>
        <w:t>&lt;</w:t>
      </w:r>
      <w:r>
        <w:rPr>
          <w:rStyle w:val="FootnoteReference"/>
        </w:rPr>
        <w:footnoteRef/>
      </w:r>
      <w:r>
        <w:rPr>
          <w:rtl/>
        </w:rPr>
        <w:t>&gt;</w:t>
      </w:r>
      <w:r>
        <w:rPr>
          <w:rFonts w:hint="cs"/>
          <w:rtl/>
        </w:rPr>
        <w:t xml:space="preserve"> נראה שכוונתו לדבריו בתפארת ישראל פ"ט [קמט:], ומכנה זאת "במקומו" כי ספר התפארת עוסק בביאור מעלת התורה [כפי שנתבאר למעלה פ"ד הערה 188, ופ"ה הערות 165, 1083]. וז"ל שם: "</w:t>
      </w:r>
      <w:r>
        <w:rPr>
          <w:rtl/>
        </w:rPr>
        <w:t>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w:t>
      </w:r>
      <w:r>
        <w:rPr>
          <w:rFonts w:hint="cs"/>
          <w:rtl/>
        </w:rPr>
        <w:t>". ו</w:t>
      </w:r>
      <w:r>
        <w:rPr>
          <w:rtl/>
        </w:rPr>
        <w:t>בנתיב התורה פ"א [א, ד.]</w:t>
      </w:r>
      <w:r>
        <w:rPr>
          <w:rFonts w:hint="cs"/>
          <w:rtl/>
        </w:rPr>
        <w:t xml:space="preserve"> כתב</w:t>
      </w:r>
      <w:r>
        <w:rPr>
          <w:rtl/>
        </w:rPr>
        <w:t xml:space="preserve">: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[הובא למעלה </w:t>
      </w:r>
      <w:r>
        <w:rPr>
          <w:rFonts w:hint="cs"/>
          <w:rtl/>
        </w:rPr>
        <w:t>פ"ג הערה 2136</w:t>
      </w:r>
      <w:r>
        <w:rPr>
          <w:rtl/>
        </w:rPr>
        <w:t xml:space="preserve">]. </w:t>
      </w:r>
    </w:p>
  </w:footnote>
  <w:footnote w:id="357">
    <w:p w:rsidR="005E6541" w:rsidRDefault="005E6541" w:rsidP="007A1766">
      <w:pPr>
        <w:pStyle w:val="FootnoteText"/>
        <w:rPr>
          <w:rFonts w:hint="cs"/>
          <w:rtl/>
        </w:rPr>
      </w:pPr>
      <w:r>
        <w:rPr>
          <w:rtl/>
        </w:rPr>
        <w:t>&lt;</w:t>
      </w:r>
      <w:r>
        <w:rPr>
          <w:rStyle w:val="FootnoteReference"/>
        </w:rPr>
        <w:footnoteRef/>
      </w:r>
      <w:r>
        <w:rPr>
          <w:rtl/>
        </w:rPr>
        <w:t>&gt;</w:t>
      </w:r>
      <w:r>
        <w:rPr>
          <w:rFonts w:hint="cs"/>
          <w:rtl/>
        </w:rPr>
        <w:t xml:space="preserve"> מבאר פירוש שני מדוע הליכה ["בהתהלכך תנחה אותך"] שייכת במיוחד לעולם הזה. ועד כה ביאר שההליכה מורה על ההכנה והתיקון בכדי שיגיע לעולם הבא, אך מעתה יבאר שההליכה מורה על מעשים שהם בתוך גבולות העולם הזה.</w:t>
      </w:r>
    </w:p>
  </w:footnote>
  <w:footnote w:id="358">
    <w:p w:rsidR="005E6541" w:rsidRDefault="005E6541" w:rsidP="008014BE">
      <w:pPr>
        <w:pStyle w:val="FootnoteText"/>
        <w:rPr>
          <w:rFonts w:hint="cs"/>
          <w:rtl/>
        </w:rPr>
      </w:pPr>
      <w:r>
        <w:rPr>
          <w:rtl/>
        </w:rPr>
        <w:t>&lt;</w:t>
      </w:r>
      <w:r>
        <w:rPr>
          <w:rStyle w:val="FootnoteReference"/>
        </w:rPr>
        <w:footnoteRef/>
      </w:r>
      <w:r>
        <w:rPr>
          <w:rtl/>
        </w:rPr>
        <w:t>&gt;</w:t>
      </w:r>
      <w:r>
        <w:rPr>
          <w:rFonts w:hint="cs"/>
          <w:rtl/>
        </w:rPr>
        <w:t xml:space="preserve"> "'</w:t>
      </w:r>
      <w:r>
        <w:rPr>
          <w:rtl/>
        </w:rPr>
        <w:t>היום לעשותם</w:t>
      </w:r>
      <w:r>
        <w:rPr>
          <w:rFonts w:hint="cs"/>
          <w:rtl/>
        </w:rPr>
        <w:t>' [דברים ז, יא],</w:t>
      </w:r>
      <w:r>
        <w:rPr>
          <w:rtl/>
        </w:rPr>
        <w:t xml:space="preserve"> היום לעשותם ולא למחר לעשותם</w:t>
      </w:r>
      <w:r>
        <w:rPr>
          <w:rFonts w:hint="cs"/>
          <w:rtl/>
        </w:rPr>
        <w:t>,</w:t>
      </w:r>
      <w:r>
        <w:rPr>
          <w:rtl/>
        </w:rPr>
        <w:t xml:space="preserve"> היום לעשותם למח</w:t>
      </w:r>
      <w:r>
        <w:rPr>
          <w:rFonts w:hint="cs"/>
          <w:rtl/>
        </w:rPr>
        <w:t>ר לקבל שכרם" [עירובין כב.]. ולמעלה פ"ד מי"ח [שעו:] כתב: "</w:t>
      </w:r>
      <w:r>
        <w:rPr>
          <w:rtl/>
        </w:rPr>
        <w:t>המעשים הטובים שייכים דוקא בעולם הזה, כי העולם הזה שהאדם בעל חומר</w:t>
      </w:r>
      <w:r>
        <w:rPr>
          <w:rFonts w:hint="cs"/>
          <w:rtl/>
        </w:rPr>
        <w:t>,</w:t>
      </w:r>
      <w:r>
        <w:rPr>
          <w:rtl/>
        </w:rPr>
        <w:t xml:space="preserve"> אשר החומר הוא בכח ולא בפעל</w:t>
      </w:r>
      <w:r>
        <w:rPr>
          <w:rFonts w:hint="cs"/>
          <w:rtl/>
        </w:rPr>
        <w:t>,</w:t>
      </w:r>
      <w:r>
        <w:rPr>
          <w:rtl/>
        </w:rPr>
        <w:t xml:space="preserve"> והוא מקבל תמיד הצורה והשלימות</w:t>
      </w:r>
      <w:r>
        <w:rPr>
          <w:rFonts w:hint="cs"/>
          <w:rtl/>
        </w:rPr>
        <w:t>.</w:t>
      </w:r>
      <w:r>
        <w:rPr>
          <w:rtl/>
        </w:rPr>
        <w:t xml:space="preserve"> לכן אפשר שיקבל האדם השלמה על ידי המעשים טובים</w:t>
      </w:r>
      <w:r>
        <w:rPr>
          <w:rFonts w:hint="cs"/>
          <w:rtl/>
        </w:rPr>
        <w:t>,</w:t>
      </w:r>
      <w:r>
        <w:rPr>
          <w:rtl/>
        </w:rPr>
        <w:t xml:space="preserve"> כי על ידי המעשים הטובים יושלם האדם</w:t>
      </w:r>
      <w:r>
        <w:rPr>
          <w:rFonts w:hint="cs"/>
          <w:rtl/>
        </w:rPr>
        <w:t>,</w:t>
      </w:r>
      <w:r>
        <w:rPr>
          <w:rtl/>
        </w:rPr>
        <w:t xml:space="preserve"> והם צורת האדם</w:t>
      </w:r>
      <w:r>
        <w:rPr>
          <w:rFonts w:hint="cs"/>
          <w:rtl/>
        </w:rPr>
        <w:t>.</w:t>
      </w:r>
      <w:r>
        <w:rPr>
          <w:rtl/>
        </w:rPr>
        <w:t xml:space="preserve"> ובעולם שאין האדם חמרי</w:t>
      </w:r>
      <w:r>
        <w:rPr>
          <w:rFonts w:hint="cs"/>
          <w:rtl/>
        </w:rPr>
        <w:t>,</w:t>
      </w:r>
      <w:r>
        <w:rPr>
          <w:rtl/>
        </w:rPr>
        <w:t xml:space="preserve"> ואינו עוד בכח </w:t>
      </w:r>
      <w:r>
        <w:rPr>
          <w:rFonts w:hint="cs"/>
          <w:rtl/>
        </w:rPr>
        <w:t xml:space="preserve">שיאמר </w:t>
      </w:r>
      <w:r>
        <w:rPr>
          <w:rtl/>
        </w:rPr>
        <w:t xml:space="preserve">שיקבל שלימות, ולפיכך </w:t>
      </w:r>
      <w:r>
        <w:rPr>
          <w:rFonts w:hint="cs"/>
          <w:rtl/>
        </w:rPr>
        <w:t>[שם] '</w:t>
      </w:r>
      <w:r>
        <w:rPr>
          <w:rtl/>
        </w:rPr>
        <w:t>יפה שעה אחת בעולם הזה בתשובה ומעשים טובים</w:t>
      </w:r>
      <w:r>
        <w:rPr>
          <w:rFonts w:hint="cs"/>
          <w:rtl/>
        </w:rPr>
        <w:t>'</w:t>
      </w:r>
      <w:r>
        <w:rPr>
          <w:rtl/>
        </w:rPr>
        <w:t xml:space="preserve"> אשר הם אפשרים בעולם הזה בפרט</w:t>
      </w:r>
      <w:r>
        <w:rPr>
          <w:rFonts w:hint="cs"/>
          <w:rtl/>
        </w:rPr>
        <w:t>,</w:t>
      </w:r>
      <w:r>
        <w:rPr>
          <w:rtl/>
        </w:rPr>
        <w:t xml:space="preserve"> מכל חיי העולם הבא</w:t>
      </w:r>
      <w:r>
        <w:rPr>
          <w:rFonts w:hint="cs"/>
          <w:rtl/>
        </w:rPr>
        <w:t>". ו</w:t>
      </w:r>
      <w:r>
        <w:rPr>
          <w:rtl/>
        </w:rPr>
        <w:t>כן ביאר בתפארת ישראל פ"ס [תתקלח.], וז"ל: "כי עצם השכר הוא מיוחד דוקא בעולם הבא, שהוא עולם המיוחד לשכר. וזה שאמר ריש לקיש [עירובין כב.] 'היום לעשותם וכו'' [דברים ז, יא]. וביאור זה כי העולם הזה הוא עולם ההויה, ומפני שהעולם הזה הוא עולם ההויה, ראוי שיהיה עשיות המצות, והוא קנין שלמות ויציאתו אל הפעל בעולם הזה, ודבר זה ראוי שיהיה בעולם הזה, שהוא עולם הויה גם כן. אבל בעולם הבא, אין שם הויה ויציאה אל הפעל, שכל ענין זה שייך אל העולם הגשמי, אבל בעולם הנבדל הוא בפעל, ולפיכך אין שם קנין שלמות ויציאה אל הפעל, שדבר זה הוא הויה</w:t>
      </w:r>
      <w:r>
        <w:rPr>
          <w:rFonts w:hint="cs"/>
          <w:rtl/>
        </w:rPr>
        <w:t xml:space="preserve">". </w:t>
      </w:r>
      <w:r>
        <w:rPr>
          <w:rtl/>
        </w:rPr>
        <w:t xml:space="preserve">וכן בתפארת ישראל פנ"ב [תתכו.] ביאר שאין קיום מצות בעולם הבא. </w:t>
      </w:r>
      <w:r>
        <w:rPr>
          <w:rStyle w:val="HebrewChar"/>
          <w:rFonts w:cs="Monotype Hadassah" w:hint="cs"/>
          <w:rtl/>
        </w:rPr>
        <w:t>@</w:t>
      </w:r>
      <w:r w:rsidRPr="00F93E1D">
        <w:rPr>
          <w:rStyle w:val="HebrewChar"/>
          <w:rFonts w:cs="Monotype Hadassah" w:hint="cs"/>
          <w:b/>
          <w:bCs/>
          <w:rtl/>
        </w:rPr>
        <w:t>ו</w:t>
      </w:r>
      <w:r w:rsidRPr="00F93E1D">
        <w:rPr>
          <w:rStyle w:val="HebrewChar"/>
          <w:rFonts w:cs="Monotype Hadassah"/>
          <w:b/>
          <w:bCs/>
          <w:rtl/>
        </w:rPr>
        <w:t>בח"א לע"ז ג.</w:t>
      </w:r>
      <w:r>
        <w:rPr>
          <w:rStyle w:val="HebrewChar"/>
          <w:rFonts w:cs="Monotype Hadassah" w:hint="cs"/>
          <w:rtl/>
        </w:rPr>
        <w:t>^</w:t>
      </w:r>
      <w:r>
        <w:rPr>
          <w:rStyle w:val="HebrewChar"/>
          <w:rFonts w:cs="Monotype Hadassah"/>
          <w:rtl/>
        </w:rPr>
        <w:t xml:space="preserve"> [ד, כא.] עמד על כך שבגמרא שם ישנן שתי קושיות על בקשת הגוים [שתנתן להם מצוה לקיים בעוה"ב]; (א) מהפסוק [דברים ז, יא] "היום לעשותם". (ב) "מי שטרח בערב שבת יאכל בשבת, מי שלא טרח בערב שבת, מהיכן יאכל בשבת". ובח"א ביאר ששתי הקושיות האלו מכוונות לאותה נקודה, וכלשונו: "כי העולם הזה הוא עולם גשמי אשר הוא בכח תמיד. ולפיכך בעולם הזה שייך מצות ומעשים טובים... כי עוה"ז הוא עולם גשמי, שייך בו מעשה, לפי שהעולם יוצא אל הפעל כאשר הגשמי הוא בכח ויוצא אל הפעל. אבל בעולם הבא האדם שם בפעל, ולא שייך שם יציאה אל הפעל כאשר אינו גשמי. ולפיכך העולם הבא הוא שביתה ומנוחה, ואין שם יציאה אל הפעל, שאין זה מנוחה. ולפיכך אמר 'מי שטרח בערב שבת', הוא יום המעשה, ואז 'יאכל בשבת'. כי השבת הוא יום המנוחה ובלתי יציאה לפעל, רק הכל במנוחה. ולפיכך מצות אינם שייכים רק לעולם הזה בלבד". ואלו דבריו כאן ש</w:t>
      </w:r>
      <w:r>
        <w:rPr>
          <w:rStyle w:val="HebrewChar"/>
          <w:rFonts w:cs="Monotype Hadassah" w:hint="cs"/>
          <w:rtl/>
        </w:rPr>
        <w:t>רק בעולם הזה יש מעשים טובים [</w:t>
      </w:r>
      <w:r>
        <w:rPr>
          <w:rFonts w:hint="cs"/>
          <w:rtl/>
        </w:rPr>
        <w:t>הובא למעלה פ"ד הערות 1598, 1599]. וראה הערה הבאה.</w:t>
      </w:r>
    </w:p>
  </w:footnote>
  <w:footnote w:id="359">
    <w:p w:rsidR="005E6541" w:rsidRDefault="005E6541" w:rsidP="00855B3A">
      <w:pPr>
        <w:pStyle w:val="FootnoteText"/>
        <w:rPr>
          <w:rFonts w:hint="cs"/>
          <w:rtl/>
        </w:rPr>
      </w:pPr>
      <w:r>
        <w:rPr>
          <w:rtl/>
        </w:rPr>
        <w:t>&lt;</w:t>
      </w:r>
      <w:r>
        <w:rPr>
          <w:rStyle w:val="FootnoteReference"/>
        </w:rPr>
        <w:footnoteRef/>
      </w:r>
      <w:r>
        <w:rPr>
          <w:rtl/>
        </w:rPr>
        <w:t>&gt;</w:t>
      </w:r>
      <w:r>
        <w:rPr>
          <w:rFonts w:hint="cs"/>
          <w:rtl/>
        </w:rPr>
        <w:t xml:space="preserve"> קשה, מדוע נבחרה ההליכה יותר מכל המעשים שבעולם להורות על המעשה שיש בעולם הזה. ונראה לבאר זאת על פי מה שנאמר [ויקרא כו, ג] "אם בחוקותי תלכו וגו'", ופירש רש"י שם "שתהיו עמלים בתורה". ובגו"א שם [אות ב] ביאר מדוע עמילות בתורה נדרשת מתיבת "תלכו", וכלשונו: "</w:t>
      </w:r>
      <w:r>
        <w:rPr>
          <w:rtl/>
        </w:rPr>
        <w:t>ומה שאמר 'שתהיו עמלים בתורה'</w:t>
      </w:r>
      <w:r>
        <w:rPr>
          <w:rFonts w:hint="cs"/>
          <w:rtl/>
        </w:rPr>
        <w:t xml:space="preserve">... </w:t>
      </w:r>
      <w:r>
        <w:rPr>
          <w:rtl/>
        </w:rPr>
        <w:t>יש לפרש גם כן שההליכה שאדם הולך ממקום למקום, כן יהיה עמל בתורה ולהעמיק בה תמיד יותר ממה שהעמיק בה קודם. וזה נקרא הליכה בתורה</w:t>
      </w:r>
      <w:r>
        <w:rPr>
          <w:rFonts w:hint="cs"/>
          <w:rtl/>
        </w:rPr>
        <w:t>..</w:t>
      </w:r>
      <w:r>
        <w:rPr>
          <w:rtl/>
        </w:rPr>
        <w:t>. והוא הולך ומעמיק תמיד יותר ממה שהשיג בראשונה</w:t>
      </w:r>
      <w:r>
        <w:rPr>
          <w:rFonts w:hint="cs"/>
          <w:rtl/>
        </w:rPr>
        <w:t xml:space="preserve">" [הובא למעלה פ"ה הערה 2300]. הרי שהליכה מורה על עליה מדרגא לדרגא. והרי זה גופא הטעם מעיקרא מדוע המעשה שייך רק בעולם הזה, כי רק בעולם הזה ניתן לעלות מדרגא לדרגא, ולא בעולם הבא [כמבואר בהערה הקודמת]. לכך דין הוא שהמעשה אשר הוא שייך רק בעולם הזה [מפאת העליה הגנוזה בו] תתבטא במעשה שכל ענינו הוא עליה מדרגא לדרגא ["הליכה"].  </w:t>
      </w:r>
    </w:p>
  </w:footnote>
  <w:footnote w:id="360">
    <w:p w:rsidR="005E6541" w:rsidRDefault="005E6541" w:rsidP="000826F7">
      <w:pPr>
        <w:pStyle w:val="FootnoteText"/>
        <w:rPr>
          <w:rFonts w:hint="cs"/>
          <w:rtl/>
        </w:rPr>
      </w:pPr>
      <w:r>
        <w:rPr>
          <w:rtl/>
        </w:rPr>
        <w:t>&lt;</w:t>
      </w:r>
      <w:r>
        <w:rPr>
          <w:rStyle w:val="FootnoteReference"/>
        </w:rPr>
        <w:footnoteRef/>
      </w:r>
      <w:r>
        <w:rPr>
          <w:rtl/>
        </w:rPr>
        <w:t>&gt;</w:t>
      </w:r>
      <w:r>
        <w:rPr>
          <w:rFonts w:hint="cs"/>
          <w:rtl/>
        </w:rPr>
        <w:t xml:space="preserve"> בא לבאר מדוע יש צורך להנחות את האדם ["בהתהלכך תנחה אותך"] בקשר למעשיו בעולם הזה. ולפירושו הקודם לא הוקשה לו הדבר, כי הואיל ו"בהתהלכך" מוסב על ההליכה והתיקון שיעשה האדם בעוה"ז בכדי שיגיע לעוה"ב, פשיטא שיש צורך בהנחיה כדי לוודא שהאדם אכן יגיע למחוז חפצו, כי יש הרבה מעכבים המונעים מן האדם להגיע אל ההצלחה האחרונה [ראה למעלה ס"פ ג (תסט:) שביאר שהדרך לעוה"ב היא צרה מאוד]. אך לפי פירושו השני ש"בהתהלכך" מוסב על עצם המעשה שהאדם עושה בעוה"ז, ולא על ההגעה למחוז חפצו, לכך יקשה מהי ההנחיה הנצרכת לאדם בקשר למעשיו בעולם הזה.</w:t>
      </w:r>
    </w:p>
  </w:footnote>
  <w:footnote w:id="361">
    <w:p w:rsidR="005E6541" w:rsidRDefault="005E6541" w:rsidP="00DC5192">
      <w:pPr>
        <w:pStyle w:val="FootnoteText"/>
        <w:rPr>
          <w:rFonts w:hint="cs"/>
        </w:rPr>
      </w:pPr>
      <w:r>
        <w:rPr>
          <w:rtl/>
        </w:rPr>
        <w:t>&lt;</w:t>
      </w:r>
      <w:r>
        <w:rPr>
          <w:rStyle w:val="FootnoteReference"/>
        </w:rPr>
        <w:footnoteRef/>
      </w:r>
      <w:r>
        <w:rPr>
          <w:rtl/>
        </w:rPr>
        <w:t>&gt;</w:t>
      </w:r>
      <w:r>
        <w:rPr>
          <w:rFonts w:hint="cs"/>
          <w:rtl/>
        </w:rPr>
        <w:t xml:space="preserve"> לשון הפסוק במלואו "</w:t>
      </w:r>
      <w:r>
        <w:rPr>
          <w:rtl/>
        </w:rPr>
        <w:t>יש דרך ישר לפני איש ואחריתה דר</w:t>
      </w:r>
      <w:r>
        <w:rPr>
          <w:rFonts w:hint="cs"/>
          <w:rtl/>
        </w:rPr>
        <w:t xml:space="preserve">כי מות". </w:t>
      </w:r>
    </w:p>
  </w:footnote>
  <w:footnote w:id="362">
    <w:p w:rsidR="005E6541" w:rsidRDefault="005E6541" w:rsidP="00567F06">
      <w:pPr>
        <w:pStyle w:val="FootnoteText"/>
        <w:rPr>
          <w:rFonts w:hint="cs"/>
        </w:rPr>
      </w:pPr>
      <w:r>
        <w:rPr>
          <w:rtl/>
        </w:rPr>
        <w:t>&lt;</w:t>
      </w:r>
      <w:r>
        <w:rPr>
          <w:rStyle w:val="FootnoteReference"/>
        </w:rPr>
        <w:footnoteRef/>
      </w:r>
      <w:r>
        <w:rPr>
          <w:rtl/>
        </w:rPr>
        <w:t>&gt;</w:t>
      </w:r>
      <w:r>
        <w:rPr>
          <w:rFonts w:hint="cs"/>
          <w:rtl/>
        </w:rPr>
        <w:t xml:space="preserve"> התורה תנחה את האדם.</w:t>
      </w:r>
    </w:p>
  </w:footnote>
  <w:footnote w:id="363">
    <w:p w:rsidR="005E6541" w:rsidRDefault="005E6541" w:rsidP="00D51FA8">
      <w:pPr>
        <w:pStyle w:val="FootnoteText"/>
        <w:rPr>
          <w:rFonts w:hint="cs"/>
          <w:rtl/>
        </w:rPr>
      </w:pPr>
      <w:r>
        <w:rPr>
          <w:rtl/>
        </w:rPr>
        <w:t>&lt;</w:t>
      </w:r>
      <w:r>
        <w:rPr>
          <w:rStyle w:val="FootnoteReference"/>
        </w:rPr>
        <w:footnoteRef/>
      </w:r>
      <w:r>
        <w:rPr>
          <w:rtl/>
        </w:rPr>
        <w:t>&gt;</w:t>
      </w:r>
      <w:r>
        <w:rPr>
          <w:rFonts w:hint="cs"/>
          <w:rtl/>
        </w:rPr>
        <w:t xml:space="preserve"> פירוש - ממה שאמרו במסכת סוטה [כא.] מבואר ש"התהלכך" מוסב על הליכה בכדי להגיע למחוז חפצו, ולא על מעשים שאדם עושה בעולם, שאמרו שם "'</w:t>
      </w:r>
      <w:r>
        <w:rPr>
          <w:rtl/>
        </w:rPr>
        <w:t>בהתהלכך תנחה אותך</w:t>
      </w:r>
      <w:r>
        <w:rPr>
          <w:rFonts w:hint="cs"/>
          <w:rtl/>
        </w:rPr>
        <w:t>'</w:t>
      </w:r>
      <w:r>
        <w:rPr>
          <w:rtl/>
        </w:rPr>
        <w:t xml:space="preserve"> זה העו</w:t>
      </w:r>
      <w:r>
        <w:rPr>
          <w:rFonts w:hint="cs"/>
          <w:rtl/>
        </w:rPr>
        <w:t>לם הזה,</w:t>
      </w:r>
      <w:r>
        <w:rPr>
          <w:rtl/>
        </w:rPr>
        <w:t xml:space="preserve"> </w:t>
      </w:r>
      <w:r>
        <w:rPr>
          <w:rFonts w:hint="cs"/>
          <w:rtl/>
        </w:rPr>
        <w:t>'</w:t>
      </w:r>
      <w:r>
        <w:rPr>
          <w:rtl/>
        </w:rPr>
        <w:t>בשכבך תשמור עליך</w:t>
      </w:r>
      <w:r>
        <w:rPr>
          <w:rFonts w:hint="cs"/>
          <w:rtl/>
        </w:rPr>
        <w:t>'</w:t>
      </w:r>
      <w:r>
        <w:rPr>
          <w:rtl/>
        </w:rPr>
        <w:t xml:space="preserve"> זו מיתה</w:t>
      </w:r>
      <w:r>
        <w:rPr>
          <w:rFonts w:hint="cs"/>
          <w:rtl/>
        </w:rPr>
        <w:t>,</w:t>
      </w:r>
      <w:r>
        <w:rPr>
          <w:rtl/>
        </w:rPr>
        <w:t xml:space="preserve"> </w:t>
      </w:r>
      <w:r>
        <w:rPr>
          <w:rFonts w:hint="cs"/>
          <w:rtl/>
        </w:rPr>
        <w:t>'</w:t>
      </w:r>
      <w:r>
        <w:rPr>
          <w:rtl/>
        </w:rPr>
        <w:t>והקיצות היא תשיחך</w:t>
      </w:r>
      <w:r>
        <w:rPr>
          <w:rFonts w:hint="cs"/>
          <w:rtl/>
        </w:rPr>
        <w:t>'</w:t>
      </w:r>
      <w:r>
        <w:rPr>
          <w:rtl/>
        </w:rPr>
        <w:t xml:space="preserve"> לעתיד לבא</w:t>
      </w:r>
      <w:r>
        <w:rPr>
          <w:rFonts w:hint="cs"/>
          <w:rtl/>
        </w:rPr>
        <w:t>.</w:t>
      </w:r>
      <w:r>
        <w:rPr>
          <w:rtl/>
        </w:rPr>
        <w:t xml:space="preserve"> משל לאדם שהיה מהלך באישון לילה ואפילה</w:t>
      </w:r>
      <w:r>
        <w:rPr>
          <w:rFonts w:hint="cs"/>
          <w:rtl/>
        </w:rPr>
        <w:t>,</w:t>
      </w:r>
      <w:r>
        <w:rPr>
          <w:rtl/>
        </w:rPr>
        <w:t xml:space="preserve"> ומתיירא מן הקוצים ומן הפחתים ומן הברקנים ומחיה רעה ומן הליסטין</w:t>
      </w:r>
      <w:r>
        <w:rPr>
          <w:rFonts w:hint="cs"/>
          <w:rtl/>
        </w:rPr>
        <w:t>,</w:t>
      </w:r>
      <w:r>
        <w:rPr>
          <w:rtl/>
        </w:rPr>
        <w:t xml:space="preserve"> ואינו יודע באיזה דרך מהלך</w:t>
      </w:r>
      <w:r>
        <w:rPr>
          <w:rFonts w:hint="cs"/>
          <w:rtl/>
        </w:rPr>
        <w:t>.</w:t>
      </w:r>
      <w:r>
        <w:rPr>
          <w:rtl/>
        </w:rPr>
        <w:t xml:space="preserve"> נזדמנה לו אבוקה של אור</w:t>
      </w:r>
      <w:r>
        <w:rPr>
          <w:rFonts w:hint="cs"/>
          <w:rtl/>
        </w:rPr>
        <w:t>,</w:t>
      </w:r>
      <w:r>
        <w:rPr>
          <w:rtl/>
        </w:rPr>
        <w:t xml:space="preserve"> ניצל מן הקוצים ומן הפחתים ומן הברקנים</w:t>
      </w:r>
      <w:r>
        <w:rPr>
          <w:rFonts w:hint="cs"/>
          <w:rtl/>
        </w:rPr>
        <w:t>.</w:t>
      </w:r>
      <w:r>
        <w:rPr>
          <w:rtl/>
        </w:rPr>
        <w:t xml:space="preserve"> ועדיין מתיירא מחיה רעה ומן הליסטין</w:t>
      </w:r>
      <w:r>
        <w:rPr>
          <w:rFonts w:hint="cs"/>
          <w:rtl/>
        </w:rPr>
        <w:t>,</w:t>
      </w:r>
      <w:r>
        <w:rPr>
          <w:rtl/>
        </w:rPr>
        <w:t xml:space="preserve"> ואינו יודע באיזה דרך מהלך</w:t>
      </w:r>
      <w:r>
        <w:rPr>
          <w:rFonts w:hint="cs"/>
          <w:rtl/>
        </w:rPr>
        <w:t>,</w:t>
      </w:r>
      <w:r>
        <w:rPr>
          <w:rtl/>
        </w:rPr>
        <w:t xml:space="preserve"> כיון שעלה עמוד השחר ניצל מחיה רעה ומן הליסטין</w:t>
      </w:r>
      <w:r>
        <w:rPr>
          <w:rFonts w:hint="cs"/>
          <w:rtl/>
        </w:rPr>
        <w:t>.</w:t>
      </w:r>
      <w:r>
        <w:rPr>
          <w:rtl/>
        </w:rPr>
        <w:t xml:space="preserve"> ועדיין אינו יודע באיזה דרך מהלך</w:t>
      </w:r>
      <w:r>
        <w:rPr>
          <w:rFonts w:hint="cs"/>
          <w:rtl/>
        </w:rPr>
        <w:t>,</w:t>
      </w:r>
      <w:r>
        <w:rPr>
          <w:rtl/>
        </w:rPr>
        <w:t xml:space="preserve"> הגיע לפרשת דרכים ניצל מכולם</w:t>
      </w:r>
      <w:r>
        <w:rPr>
          <w:rFonts w:hint="cs"/>
          <w:rtl/>
        </w:rPr>
        <w:t>". הרי להדיא דובר על ש"אינו יודע באיזה דרך מהלך", לאמר שאינו יודע כיצד להגיע למחוז חפצו, וזו ראיה לפירוש הראשון ש"בהתהלכך" איירי בהליכה לקראת העולם הבא, ולא על מעשה הנמצא בתוך גבולות העולם הזה.</w:t>
      </w:r>
    </w:p>
  </w:footnote>
  <w:footnote w:id="364">
    <w:p w:rsidR="005E6541" w:rsidRDefault="005E6541" w:rsidP="003960EB">
      <w:pPr>
        <w:pStyle w:val="FootnoteText"/>
        <w:rPr>
          <w:rFonts w:hint="cs"/>
        </w:rPr>
      </w:pPr>
      <w:r>
        <w:rPr>
          <w:rtl/>
        </w:rPr>
        <w:t>&lt;</w:t>
      </w:r>
      <w:r>
        <w:rPr>
          <w:rStyle w:val="FootnoteReference"/>
        </w:rPr>
        <w:footnoteRef/>
      </w:r>
      <w:r>
        <w:rPr>
          <w:rtl/>
        </w:rPr>
        <w:t>&gt;</w:t>
      </w:r>
      <w:r>
        <w:rPr>
          <w:rFonts w:hint="cs"/>
          <w:rtl/>
        </w:rPr>
        <w:t xml:space="preserve"> פרק יד, ובתוך דבריו כתב שם [ריט.]: "</w:t>
      </w:r>
      <w:r>
        <w:rPr>
          <w:rtl/>
        </w:rPr>
        <w:t xml:space="preserve">מה שאמר </w:t>
      </w:r>
      <w:r>
        <w:rPr>
          <w:rFonts w:hint="cs"/>
          <w:rtl/>
        </w:rPr>
        <w:t>'</w:t>
      </w:r>
      <w:r>
        <w:rPr>
          <w:rtl/>
        </w:rPr>
        <w:t>ואינו יודע באיזה דרך מהלך</w:t>
      </w:r>
      <w:r>
        <w:rPr>
          <w:rFonts w:hint="cs"/>
          <w:rtl/>
        </w:rPr>
        <w:t>',</w:t>
      </w:r>
      <w:r>
        <w:rPr>
          <w:rtl/>
        </w:rPr>
        <w:t xml:space="preserve"> פירוש שאינו עומד על המדרגה האחרונה שהיא נוכח השם יתברך</w:t>
      </w:r>
      <w:r>
        <w:rPr>
          <w:rFonts w:hint="cs"/>
          <w:rtl/>
        </w:rPr>
        <w:t>,</w:t>
      </w:r>
      <w:r>
        <w:rPr>
          <w:rtl/>
        </w:rPr>
        <w:t xml:space="preserve"> אבל הוא נוטה ממנה</w:t>
      </w:r>
      <w:r>
        <w:rPr>
          <w:rFonts w:hint="cs"/>
          <w:rtl/>
        </w:rPr>
        <w:t>.</w:t>
      </w:r>
      <w:r>
        <w:rPr>
          <w:rtl/>
        </w:rPr>
        <w:t xml:space="preserve"> וזה שאמר </w:t>
      </w:r>
      <w:r>
        <w:rPr>
          <w:rFonts w:hint="cs"/>
          <w:rtl/>
        </w:rPr>
        <w:t>ש'</w:t>
      </w:r>
      <w:r>
        <w:rPr>
          <w:rtl/>
        </w:rPr>
        <w:t>אינו יודע באיזה דרך מהלך</w:t>
      </w:r>
      <w:r>
        <w:rPr>
          <w:rFonts w:hint="cs"/>
          <w:rtl/>
        </w:rPr>
        <w:t>',</w:t>
      </w:r>
      <w:r>
        <w:rPr>
          <w:rtl/>
        </w:rPr>
        <w:t xml:space="preserve"> כלומר שאינו על דרך שהוא נוכח השם לגמרי</w:t>
      </w:r>
      <w:r>
        <w:rPr>
          <w:rFonts w:hint="cs"/>
          <w:rtl/>
        </w:rPr>
        <w:t>". הרי שמדובר על הגעה לעולם הבא, וכפירושו הראשון. וכן ביאר את המאמר בנתיב התורה פ"א [א, ו.].</w:t>
      </w:r>
    </w:p>
  </w:footnote>
  <w:footnote w:id="365">
    <w:p w:rsidR="005E6541" w:rsidRDefault="005E6541" w:rsidP="00677E6B">
      <w:pPr>
        <w:pStyle w:val="FootnoteText"/>
        <w:rPr>
          <w:rFonts w:hint="cs"/>
        </w:rPr>
      </w:pPr>
      <w:r>
        <w:rPr>
          <w:rtl/>
        </w:rPr>
        <w:t>&lt;</w:t>
      </w:r>
      <w:r>
        <w:rPr>
          <w:rStyle w:val="FootnoteReference"/>
        </w:rPr>
        <w:footnoteRef/>
      </w:r>
      <w:r>
        <w:rPr>
          <w:rtl/>
        </w:rPr>
        <w:t>&gt;</w:t>
      </w:r>
      <w:r>
        <w:rPr>
          <w:rFonts w:hint="cs"/>
          <w:rtl/>
        </w:rPr>
        <w:t xml:space="preserve"> לא בא לבאר לשון "שכיבה", שזה כבר ביאר למעלה [לפני ציון 1685], אלא בא לבאר מהי השמירה הנצרכת למי שהוא בקבר.</w:t>
      </w:r>
    </w:p>
  </w:footnote>
  <w:footnote w:id="366">
    <w:p w:rsidR="005E6541" w:rsidRDefault="005E6541" w:rsidP="00A32440">
      <w:pPr>
        <w:pStyle w:val="FootnoteText"/>
        <w:rPr>
          <w:rFonts w:hint="cs"/>
          <w:rtl/>
        </w:rPr>
      </w:pPr>
      <w:r>
        <w:rPr>
          <w:rtl/>
        </w:rPr>
        <w:t>&lt;</w:t>
      </w:r>
      <w:r>
        <w:rPr>
          <w:rStyle w:val="FootnoteReference"/>
        </w:rPr>
        <w:footnoteRef/>
      </w:r>
      <w:r>
        <w:rPr>
          <w:rtl/>
        </w:rPr>
        <w:t>&gt;</w:t>
      </w:r>
      <w:r>
        <w:rPr>
          <w:rFonts w:hint="cs"/>
          <w:rtl/>
        </w:rPr>
        <w:t xml:space="preserve"> בכת"י כתב משפט זה כך: "כי המת הוא בקבר, וצריך שמירה".</w:t>
      </w:r>
    </w:p>
  </w:footnote>
  <w:footnote w:id="367">
    <w:p w:rsidR="005E6541" w:rsidRDefault="005E6541" w:rsidP="00511704">
      <w:pPr>
        <w:pStyle w:val="FootnoteText"/>
        <w:rPr>
          <w:rFonts w:hint="cs"/>
          <w:rtl/>
        </w:rPr>
      </w:pPr>
      <w:r>
        <w:rPr>
          <w:rtl/>
        </w:rPr>
        <w:t>&lt;</w:t>
      </w:r>
      <w:r>
        <w:rPr>
          <w:rStyle w:val="FootnoteReference"/>
        </w:rPr>
        <w:footnoteRef/>
      </w:r>
      <w:r>
        <w:rPr>
          <w:rtl/>
        </w:rPr>
        <w:t>&gt;</w:t>
      </w:r>
      <w:r>
        <w:rPr>
          <w:rFonts w:hint="cs"/>
          <w:rtl/>
        </w:rPr>
        <w:t xml:space="preserve"> הנה האברבנאל הקשה בשאלתו השנים עשר על הברייתא בזה"ל: "במה שדרש 'בשכבך תשמור עליך' בקבר, כי מה היא השמירה אשר תהיה לגוף בקבר. האם שלא תאכלהו עש ורמה, או להצילו מחבוט הקבר, אין ספק שלא יפול זה בשכר התורה כלל". נראה שהאברבנאל מקשה שאין לו לומר שהשכר שהתורה נותנת לאדם היא שמירה מנזק גופני בקבר. ועל כך מבאר המהר"ל שאיירי בשמירה מגיהנם, שזו שמירה לנפש. וכן האברבנאל עצמו תירץ כן, שכתב: "עוד דרש 'בשכבך תשמור עליך' בקבר, ורצה בזה שהתורה תשמור ותציל את האדם מרדת נפשו שחת... הנה תורתו תשמור עליו שנפשו לא תרד שאול". אך לפי זה יקשה מדוע הוסיף כאן "ומן חבוט הקבר". והגר"א [משלי טז, כד] כתב: "</w:t>
      </w:r>
      <w:r>
        <w:rPr>
          <w:rtl/>
        </w:rPr>
        <w:t>שיש ב' דינין העוברין על האדם אחר מיתתו</w:t>
      </w:r>
      <w:r>
        <w:rPr>
          <w:rFonts w:hint="cs"/>
          <w:rtl/>
        </w:rPr>
        <w:t>;</w:t>
      </w:r>
      <w:r>
        <w:rPr>
          <w:rtl/>
        </w:rPr>
        <w:t xml:space="preserve"> גיהנם וחיבוט הקבר</w:t>
      </w:r>
      <w:r>
        <w:rPr>
          <w:rFonts w:hint="cs"/>
          <w:rtl/>
        </w:rPr>
        <w:t>.</w:t>
      </w:r>
      <w:r>
        <w:rPr>
          <w:rtl/>
        </w:rPr>
        <w:t xml:space="preserve"> גיהנם לנפש</w:t>
      </w:r>
      <w:r>
        <w:rPr>
          <w:rFonts w:hint="cs"/>
          <w:rtl/>
        </w:rPr>
        <w:t>,</w:t>
      </w:r>
      <w:r>
        <w:rPr>
          <w:rtl/>
        </w:rPr>
        <w:t xml:space="preserve"> וחיבוט הקבר הוא לגוף</w:t>
      </w:r>
      <w:r>
        <w:rPr>
          <w:rFonts w:hint="cs"/>
          <w:rtl/>
        </w:rPr>
        <w:t>" [ומקור הענין הוא בזוה"ק ח"ג קכז.]. ויל"ע בזה. @</w:t>
      </w:r>
      <w:r w:rsidRPr="00CA6B56">
        <w:rPr>
          <w:rFonts w:hint="cs"/>
          <w:b/>
          <w:bCs/>
          <w:rtl/>
        </w:rPr>
        <w:t>ואודות שהתורה</w:t>
      </w:r>
      <w:r>
        <w:rPr>
          <w:rFonts w:hint="cs"/>
          <w:rtl/>
        </w:rPr>
        <w:t>^ שומרת האדם מן הגיהנם, כן כתב בתפארת ישראל פכ"ג [שמג:], וז"ל: "</w:t>
      </w:r>
      <w:r>
        <w:rPr>
          <w:rtl/>
        </w:rPr>
        <w:t>אין שייך הגיהנם לתורה לומר כי התורה היא בגיהנם, כי התורה היא עצם המציאות</w:t>
      </w:r>
      <w:r>
        <w:rPr>
          <w:rFonts w:hint="cs"/>
          <w:rtl/>
        </w:rPr>
        <w:t>,</w:t>
      </w:r>
      <w:r>
        <w:rPr>
          <w:rtl/>
        </w:rPr>
        <w:t xml:space="preserve"> והגיהנם הוא העדר המציאות</w:t>
      </w:r>
      <w:r>
        <w:rPr>
          <w:rFonts w:hint="cs"/>
          <w:rtl/>
        </w:rPr>
        <w:t>.</w:t>
      </w:r>
      <w:r>
        <w:rPr>
          <w:rtl/>
        </w:rPr>
        <w:t xml:space="preserve"> והרי התורה מצילה מדינה של גיהנם</w:t>
      </w:r>
      <w:r>
        <w:rPr>
          <w:rFonts w:hint="cs"/>
          <w:rtl/>
        </w:rPr>
        <w:t>". ובנתיב העבודה ר"פ ט כתב: "התורה מבטל כח הגיהנם ומצננת אותו". ובח"א לעדיות ה: [ד, סב:] כתב: "</w:t>
      </w:r>
      <w:r>
        <w:rPr>
          <w:rtl/>
        </w:rPr>
        <w:t>בשער החמשים אין גיהנם כלל, ולפיכך בו נתנה התורה</w:t>
      </w:r>
      <w:r>
        <w:rPr>
          <w:rFonts w:hint="cs"/>
          <w:rtl/>
        </w:rPr>
        <w:t>,</w:t>
      </w:r>
      <w:r>
        <w:rPr>
          <w:rtl/>
        </w:rPr>
        <w:t xml:space="preserve"> ואין שולט בתורה ה</w:t>
      </w:r>
      <w:r>
        <w:rPr>
          <w:rFonts w:hint="cs"/>
          <w:rtl/>
        </w:rPr>
        <w:t>ג</w:t>
      </w:r>
      <w:r>
        <w:rPr>
          <w:rtl/>
        </w:rPr>
        <w:t>יהנם כלל, ודבר זה מבואר בכמה מקומות</w:t>
      </w:r>
      <w:r>
        <w:rPr>
          <w:rFonts w:hint="cs"/>
          <w:rtl/>
        </w:rPr>
        <w:t>". ואמרו חכמים [שמו"ר נא, ז] "בזכות התורה ובזכות הקרבנות אני מציל אתכם מגיהנם". ובמכלול המאמרים והפתגמים [כרך ג עמוד 1874] הביא מאמר "תורה מצלת עוסקיה מדינה של גיהנם". ובמדרש משלי פרק י אמרו "</w:t>
      </w:r>
      <w:r>
        <w:rPr>
          <w:rtl/>
        </w:rPr>
        <w:t>אין לך צדקה שמצלת את האדם מדינה של גיהנם אלא תורה בלב</w:t>
      </w:r>
      <w:r>
        <w:rPr>
          <w:rFonts w:hint="cs"/>
          <w:rtl/>
        </w:rPr>
        <w:t>ד". וכן מדויק ממאמר חכמים [סוטה ד:] שאמרו "כל הבא על אשת איש אפילו למד תורה... היא תצודנו לדינה של גיהנם". ומשמע מכך שלולא עון חמור זה, אזי התורה היתה מצלתו מדינה של גיהנם. וכן ביאר בח"א שם [ב, לא.], וז"ל: "</w:t>
      </w:r>
      <w:r>
        <w:rPr>
          <w:rtl/>
        </w:rPr>
        <w:t>ולכך אמר אפילו למד תורה וכו'</w:t>
      </w:r>
      <w:r>
        <w:rPr>
          <w:rFonts w:hint="cs"/>
          <w:rtl/>
        </w:rPr>
        <w:t>,</w:t>
      </w:r>
      <w:r>
        <w:rPr>
          <w:rtl/>
        </w:rPr>
        <w:t xml:space="preserve"> אף שזה זכות גדול עליון</w:t>
      </w:r>
      <w:r>
        <w:rPr>
          <w:rFonts w:hint="cs"/>
          <w:rtl/>
        </w:rPr>
        <w:t xml:space="preserve"> </w:t>
      </w:r>
      <w:r>
        <w:rPr>
          <w:rtl/>
        </w:rPr>
        <w:t>על כל, והתורה היא שמצלת מדינא של גיהנם, אין הזכות הזה שהוא מעלה לנפש בלבד מגין על מי שראוי לו ההעדר בעצמו</w:t>
      </w:r>
      <w:r>
        <w:rPr>
          <w:rFonts w:hint="cs"/>
          <w:rtl/>
        </w:rPr>
        <w:t xml:space="preserve">... </w:t>
      </w:r>
      <w:r>
        <w:rPr>
          <w:rtl/>
        </w:rPr>
        <w:t>ולכך אף שהתורה מצלת מדינא של גיהנם</w:t>
      </w:r>
      <w:r>
        <w:rPr>
          <w:rFonts w:hint="cs"/>
          <w:rtl/>
        </w:rPr>
        <w:t>,</w:t>
      </w:r>
      <w:r>
        <w:rPr>
          <w:rtl/>
        </w:rPr>
        <w:t xml:space="preserve"> אין לו הצלה מגיהנם</w:t>
      </w:r>
      <w:r>
        <w:rPr>
          <w:rFonts w:hint="cs"/>
          <w:rtl/>
        </w:rPr>
        <w:t>". והמהרש"א בח"א לסוטה כא. כתב "תורה מגנא אף לעולם הבא מדינה של גיהנם". ואודות שהתורה מצילה מחבוט הקבר, כן כתב המהרש"א [שם]: "</w:t>
      </w:r>
      <w:r>
        <w:rPr>
          <w:rtl/>
        </w:rPr>
        <w:t>גם בשכבך בקבר תשמור עליך מחיבוט הקבר</w:t>
      </w:r>
      <w:r>
        <w:rPr>
          <w:rFonts w:hint="cs"/>
          <w:rtl/>
        </w:rPr>
        <w:t>". ובספר שערי קדושה ח"ב שער ב כתב: "</w:t>
      </w:r>
      <w:r>
        <w:rPr>
          <w:rtl/>
        </w:rPr>
        <w:t>מה יעשה אדם וינצל מחבוט הקבר</w:t>
      </w:r>
      <w:r>
        <w:rPr>
          <w:rFonts w:hint="cs"/>
          <w:rtl/>
        </w:rPr>
        <w:t>,</w:t>
      </w:r>
      <w:r>
        <w:rPr>
          <w:rtl/>
        </w:rPr>
        <w:t xml:space="preserve"> יעסוק בתורה</w:t>
      </w:r>
      <w:r>
        <w:rPr>
          <w:rFonts w:hint="cs"/>
          <w:rtl/>
        </w:rPr>
        <w:t xml:space="preserve">".   </w:t>
      </w:r>
    </w:p>
  </w:footnote>
  <w:footnote w:id="368">
    <w:p w:rsidR="005E6541" w:rsidRDefault="005E6541" w:rsidP="007D0F54">
      <w:pPr>
        <w:pStyle w:val="FootnoteText"/>
        <w:rPr>
          <w:rFonts w:hint="cs"/>
        </w:rPr>
      </w:pPr>
      <w:r>
        <w:rPr>
          <w:rtl/>
        </w:rPr>
        <w:t>&lt;</w:t>
      </w:r>
      <w:r>
        <w:rPr>
          <w:rStyle w:val="FootnoteReference"/>
        </w:rPr>
        <w:footnoteRef/>
      </w:r>
      <w:r>
        <w:rPr>
          <w:rtl/>
        </w:rPr>
        <w:t>&gt;</w:t>
      </w:r>
      <w:r>
        <w:rPr>
          <w:rFonts w:hint="cs"/>
          <w:rtl/>
        </w:rPr>
        <w:t xml:space="preserve"> בא ליישב את שאלתו השלש עשר של האברבנאל על הברייתא [שלא הוזכרה עד כה]. וזה לשון האברבנאל: "השלשה עשר, במה שדרש 'והקיצות היא תשיחך' לעולם הבא, ופירשו המפרשים 'היא תשיחך עמך'. ומהו ענין השכר הזה שהתורה תשיח עמו בעולם הבא, כל שכן שאין שם לא שיחה ולא דבור. ויותר טוב היה לו לומר 'היא תגדלך' או 'תרוממך'".</w:t>
      </w:r>
    </w:p>
  </w:footnote>
  <w:footnote w:id="369">
    <w:p w:rsidR="005E6541" w:rsidRDefault="005E6541" w:rsidP="00223884">
      <w:pPr>
        <w:pStyle w:val="FootnoteText"/>
        <w:rPr>
          <w:rFonts w:hint="cs"/>
          <w:rtl/>
        </w:rPr>
      </w:pPr>
      <w:r>
        <w:rPr>
          <w:rtl/>
        </w:rPr>
        <w:t>&lt;</w:t>
      </w:r>
      <w:r>
        <w:rPr>
          <w:rStyle w:val="FootnoteReference"/>
        </w:rPr>
        <w:footnoteRef/>
      </w:r>
      <w:r>
        <w:rPr>
          <w:rtl/>
        </w:rPr>
        <w:t>&gt;</w:t>
      </w:r>
      <w:r>
        <w:rPr>
          <w:rFonts w:hint="cs"/>
          <w:rtl/>
        </w:rPr>
        <w:t xml:space="preserve"> בברייתא הקודמת [לאחר ציון 1403].</w:t>
      </w:r>
    </w:p>
  </w:footnote>
  <w:footnote w:id="370">
    <w:p w:rsidR="005E6541" w:rsidRDefault="005E6541" w:rsidP="00177166">
      <w:pPr>
        <w:pStyle w:val="FootnoteText"/>
        <w:rPr>
          <w:rFonts w:hint="cs"/>
          <w:rtl/>
        </w:rPr>
      </w:pPr>
      <w:r>
        <w:rPr>
          <w:rtl/>
        </w:rPr>
        <w:t>&lt;</w:t>
      </w:r>
      <w:r>
        <w:rPr>
          <w:rStyle w:val="FootnoteReference"/>
        </w:rPr>
        <w:footnoteRef/>
      </w:r>
      <w:r>
        <w:rPr>
          <w:rtl/>
        </w:rPr>
        <w:t>&gt;</w:t>
      </w:r>
      <w:r>
        <w:rPr>
          <w:rFonts w:hint="cs"/>
          <w:rtl/>
        </w:rPr>
        <w:t xml:space="preserve"> לשונו למעלה [לאחר ציון</w:t>
      </w:r>
      <w:r w:rsidRPr="009E0D86">
        <w:rPr>
          <w:rFonts w:hint="cs"/>
          <w:sz w:val="18"/>
          <w:rtl/>
        </w:rPr>
        <w:t xml:space="preserve"> 1403]: "</w:t>
      </w:r>
      <w:r w:rsidRPr="009E0D86">
        <w:rPr>
          <w:sz w:val="18"/>
          <w:rtl/>
        </w:rPr>
        <w:t>הדבור של אדם בארנו לך פעמים הרבה הוא החיות של אדם בעולם הזה, שהרי האדם הוא בעל חי מדבר</w:t>
      </w:r>
      <w:r w:rsidRPr="009E0D86">
        <w:rPr>
          <w:rFonts w:hint="cs"/>
          <w:sz w:val="18"/>
          <w:rtl/>
        </w:rPr>
        <w:t>,</w:t>
      </w:r>
      <w:r w:rsidRPr="009E0D86">
        <w:rPr>
          <w:sz w:val="18"/>
          <w:rtl/>
        </w:rPr>
        <w:t xml:space="preserve"> וכמו שבארנו פעמים </w:t>
      </w:r>
      <w:r w:rsidRPr="009E0D86">
        <w:rPr>
          <w:rFonts w:hint="cs"/>
          <w:sz w:val="18"/>
          <w:rtl/>
        </w:rPr>
        <w:t xml:space="preserve">[הרבה], </w:t>
      </w:r>
      <w:r w:rsidRPr="009E0D86">
        <w:rPr>
          <w:sz w:val="18"/>
          <w:rtl/>
        </w:rPr>
        <w:t xml:space="preserve">כי אונקלס תרגם </w:t>
      </w:r>
      <w:r>
        <w:rPr>
          <w:rFonts w:hint="cs"/>
          <w:sz w:val="18"/>
          <w:rtl/>
        </w:rPr>
        <w:t>'</w:t>
      </w:r>
      <w:r w:rsidRPr="009E0D86">
        <w:rPr>
          <w:sz w:val="18"/>
          <w:rtl/>
        </w:rPr>
        <w:t>ויהי האדם לנפש חיה</w:t>
      </w:r>
      <w:r>
        <w:rPr>
          <w:rFonts w:hint="cs"/>
          <w:sz w:val="18"/>
          <w:rtl/>
        </w:rPr>
        <w:t>'</w:t>
      </w:r>
      <w:r w:rsidRPr="009E0D86">
        <w:rPr>
          <w:sz w:val="18"/>
          <w:rtl/>
        </w:rPr>
        <w:t xml:space="preserve"> </w:t>
      </w:r>
      <w:r w:rsidRPr="009E0D86">
        <w:rPr>
          <w:rFonts w:hint="cs"/>
          <w:sz w:val="18"/>
          <w:rtl/>
        </w:rPr>
        <w:t xml:space="preserve">- </w:t>
      </w:r>
      <w:r>
        <w:rPr>
          <w:rFonts w:hint="cs"/>
          <w:sz w:val="18"/>
          <w:rtl/>
        </w:rPr>
        <w:t>'</w:t>
      </w:r>
      <w:r w:rsidRPr="009E0D86">
        <w:rPr>
          <w:sz w:val="18"/>
          <w:rtl/>
        </w:rPr>
        <w:t>וה</w:t>
      </w:r>
      <w:r w:rsidRPr="009E0D86">
        <w:rPr>
          <w:rFonts w:hint="cs"/>
          <w:sz w:val="18"/>
          <w:rtl/>
        </w:rPr>
        <w:t>ות</w:t>
      </w:r>
      <w:r w:rsidRPr="009E0D86">
        <w:rPr>
          <w:sz w:val="18"/>
          <w:rtl/>
        </w:rPr>
        <w:t xml:space="preserve"> באדם לרוח ממללא</w:t>
      </w:r>
      <w:r>
        <w:rPr>
          <w:rFonts w:hint="cs"/>
          <w:sz w:val="18"/>
          <w:rtl/>
        </w:rPr>
        <w:t>'</w:t>
      </w:r>
      <w:r w:rsidRPr="009E0D86">
        <w:rPr>
          <w:sz w:val="18"/>
          <w:rtl/>
        </w:rPr>
        <w:t>, שמזה תדע כי עיקר האדם מה שהוא חי מדבר</w:t>
      </w:r>
      <w:r>
        <w:rPr>
          <w:rFonts w:hint="cs"/>
          <w:rtl/>
        </w:rPr>
        <w:t>". וכן אמרו [עירובין נד.] "</w:t>
      </w:r>
      <w:r>
        <w:rPr>
          <w:rtl/>
        </w:rPr>
        <w:t>פתח פומיך קרי</w:t>
      </w:r>
      <w:r>
        <w:rPr>
          <w:rFonts w:hint="cs"/>
          <w:rtl/>
        </w:rPr>
        <w:t>,</w:t>
      </w:r>
      <w:r>
        <w:rPr>
          <w:rtl/>
        </w:rPr>
        <w:t xml:space="preserve"> פתח פומיך תני</w:t>
      </w:r>
      <w:r>
        <w:rPr>
          <w:rFonts w:hint="cs"/>
          <w:rtl/>
        </w:rPr>
        <w:t>,</w:t>
      </w:r>
      <w:r>
        <w:rPr>
          <w:rtl/>
        </w:rPr>
        <w:t xml:space="preserve"> כי היכי דתתקיים ביך ותוריך חיי</w:t>
      </w:r>
      <w:r>
        <w:rPr>
          <w:rFonts w:hint="cs"/>
          <w:rtl/>
        </w:rPr>
        <w:t>,</w:t>
      </w:r>
      <w:r>
        <w:rPr>
          <w:rtl/>
        </w:rPr>
        <w:t xml:space="preserve"> שנאמר </w:t>
      </w:r>
      <w:r>
        <w:rPr>
          <w:rFonts w:hint="cs"/>
          <w:rtl/>
        </w:rPr>
        <w:t>[משלי ד, כב] '</w:t>
      </w:r>
      <w:r>
        <w:rPr>
          <w:rtl/>
        </w:rPr>
        <w:t>כי חיים הם למ</w:t>
      </w:r>
      <w:r>
        <w:rPr>
          <w:rFonts w:hint="cs"/>
          <w:rtl/>
        </w:rPr>
        <w:t>ו</w:t>
      </w:r>
      <w:r>
        <w:rPr>
          <w:rtl/>
        </w:rPr>
        <w:t>צאיהם ולכל בשרו מרפא</w:t>
      </w:r>
      <w:r>
        <w:rPr>
          <w:rFonts w:hint="cs"/>
          <w:rtl/>
        </w:rPr>
        <w:t>',</w:t>
      </w:r>
      <w:r>
        <w:rPr>
          <w:rtl/>
        </w:rPr>
        <w:t xml:space="preserve"> אל תקרי </w:t>
      </w:r>
      <w:r>
        <w:rPr>
          <w:rFonts w:hint="cs"/>
          <w:rtl/>
        </w:rPr>
        <w:t>'</w:t>
      </w:r>
      <w:r>
        <w:rPr>
          <w:rtl/>
        </w:rPr>
        <w:t>למ</w:t>
      </w:r>
      <w:r>
        <w:rPr>
          <w:rFonts w:hint="cs"/>
          <w:rtl/>
        </w:rPr>
        <w:t>ו</w:t>
      </w:r>
      <w:r>
        <w:rPr>
          <w:rtl/>
        </w:rPr>
        <w:t>צאיהם</w:t>
      </w:r>
      <w:r>
        <w:rPr>
          <w:rFonts w:hint="cs"/>
          <w:rtl/>
        </w:rPr>
        <w:t>',</w:t>
      </w:r>
      <w:r>
        <w:rPr>
          <w:rtl/>
        </w:rPr>
        <w:t xml:space="preserve"> אלא </w:t>
      </w:r>
      <w:r>
        <w:rPr>
          <w:rFonts w:hint="cs"/>
          <w:rtl/>
        </w:rPr>
        <w:t>'</w:t>
      </w:r>
      <w:r>
        <w:rPr>
          <w:rtl/>
        </w:rPr>
        <w:t>למוציאיהם בפה</w:t>
      </w:r>
      <w:r>
        <w:rPr>
          <w:rFonts w:hint="cs"/>
          <w:rtl/>
        </w:rPr>
        <w:t xml:space="preserve">'". </w:t>
      </w:r>
    </w:p>
  </w:footnote>
  <w:footnote w:id="371">
    <w:p w:rsidR="005E6541" w:rsidRDefault="005E6541" w:rsidP="00F22A4A">
      <w:pPr>
        <w:pStyle w:val="FootnoteText"/>
        <w:rPr>
          <w:rFonts w:hint="cs"/>
        </w:rPr>
      </w:pPr>
      <w:r>
        <w:rPr>
          <w:rtl/>
        </w:rPr>
        <w:t>&lt;</w:t>
      </w:r>
      <w:r>
        <w:rPr>
          <w:rStyle w:val="FootnoteReference"/>
        </w:rPr>
        <w:footnoteRef/>
      </w:r>
      <w:r>
        <w:rPr>
          <w:rtl/>
        </w:rPr>
        <w:t>&gt;</w:t>
      </w:r>
      <w:r>
        <w:rPr>
          <w:rFonts w:hint="cs"/>
          <w:rtl/>
        </w:rPr>
        <w:t xml:space="preserve"> לשון הפסוק שם "לא המתים יהללו קה ולא כל יורדי דומה", הרי מכנה המתים בשם "יורדי דומה", ופירש המלבי"ם שם "</w:t>
      </w:r>
      <w:r>
        <w:rPr>
          <w:rtl/>
        </w:rPr>
        <w:t>דומה - הוא הקבר שבו דוממים מפעולותיהם</w:t>
      </w:r>
      <w:r>
        <w:rPr>
          <w:rFonts w:hint="cs"/>
          <w:rtl/>
        </w:rPr>
        <w:t>". ואם המתים נקראים על שם הדמימה, מוכח מכך שהחיים יקראו על שם הדיבור, כי "ידיעת ההפכים אחת" [נצח ישראל ר"פ א, והובא למעלה הערות 136, 666]. ובנתיב התורה פ"א [א, ו:] כתב: "</w:t>
      </w:r>
      <w:r>
        <w:rPr>
          <w:rtl/>
        </w:rPr>
        <w:t>לעולם הבא שיחזור האדם לחיים, היא נותנת לאדם החיים</w:t>
      </w:r>
      <w:r>
        <w:rPr>
          <w:rFonts w:hint="cs"/>
          <w:rtl/>
        </w:rPr>
        <w:t>,</w:t>
      </w:r>
      <w:r>
        <w:rPr>
          <w:rtl/>
        </w:rPr>
        <w:t xml:space="preserve"> שנאמר </w:t>
      </w:r>
      <w:r>
        <w:rPr>
          <w:rFonts w:hint="cs"/>
          <w:rtl/>
        </w:rPr>
        <w:t>[משלי ו, כב] '</w:t>
      </w:r>
      <w:r>
        <w:rPr>
          <w:rtl/>
        </w:rPr>
        <w:t>והקיצות היא תשיחך</w:t>
      </w:r>
      <w:r>
        <w:rPr>
          <w:rFonts w:hint="cs"/>
          <w:rtl/>
        </w:rPr>
        <w:t>'</w:t>
      </w:r>
      <w:r>
        <w:rPr>
          <w:rtl/>
        </w:rPr>
        <w:t>, שהיא נותנת לאדם השיחה שהוא הדבור</w:t>
      </w:r>
      <w:r>
        <w:rPr>
          <w:rFonts w:hint="cs"/>
          <w:rtl/>
        </w:rPr>
        <w:t>.</w:t>
      </w:r>
      <w:r>
        <w:rPr>
          <w:rtl/>
        </w:rPr>
        <w:t xml:space="preserve"> אבל המתים נקראים </w:t>
      </w:r>
      <w:r>
        <w:rPr>
          <w:rFonts w:hint="cs"/>
          <w:rtl/>
        </w:rPr>
        <w:t>'</w:t>
      </w:r>
      <w:r>
        <w:rPr>
          <w:rtl/>
        </w:rPr>
        <w:t>יורדי דומה</w:t>
      </w:r>
      <w:r>
        <w:rPr>
          <w:rFonts w:hint="cs"/>
          <w:rtl/>
        </w:rPr>
        <w:t>'</w:t>
      </w:r>
      <w:r>
        <w:rPr>
          <w:rtl/>
        </w:rPr>
        <w:t xml:space="preserve"> שאין בהם הדבור</w:t>
      </w:r>
      <w:r>
        <w:rPr>
          <w:rFonts w:hint="cs"/>
          <w:rtl/>
        </w:rPr>
        <w:t>.</w:t>
      </w:r>
      <w:r>
        <w:rPr>
          <w:rtl/>
        </w:rPr>
        <w:t xml:space="preserve"> כל זה מפני שהתורה היא סדר המציאות, ולכך שומרת אותו מן ההפסד</w:t>
      </w:r>
      <w:r>
        <w:rPr>
          <w:rFonts w:hint="cs"/>
          <w:rtl/>
        </w:rPr>
        <w:t xml:space="preserve">... </w:t>
      </w:r>
      <w:r>
        <w:rPr>
          <w:rtl/>
        </w:rPr>
        <w:t>על ידי שדבק בתורה</w:t>
      </w:r>
      <w:r>
        <w:rPr>
          <w:rFonts w:hint="cs"/>
          <w:rtl/>
        </w:rPr>
        <w:t xml:space="preserve">" [הובא בחלקו למעלה פ"א הערה 1372, ופ"ג הערה 555]. </w:t>
      </w:r>
    </w:p>
  </w:footnote>
  <w:footnote w:id="372">
    <w:p w:rsidR="005E6541" w:rsidRDefault="005E6541" w:rsidP="005948BF">
      <w:pPr>
        <w:pStyle w:val="FootnoteText"/>
        <w:rPr>
          <w:rFonts w:hint="cs"/>
        </w:rPr>
      </w:pPr>
      <w:r>
        <w:rPr>
          <w:rtl/>
        </w:rPr>
        <w:t>&lt;</w:t>
      </w:r>
      <w:r>
        <w:rPr>
          <w:rStyle w:val="FootnoteReference"/>
        </w:rPr>
        <w:footnoteRef/>
      </w:r>
      <w:r>
        <w:rPr>
          <w:rtl/>
        </w:rPr>
        <w:t>&gt;</w:t>
      </w:r>
      <w:r>
        <w:rPr>
          <w:rFonts w:hint="cs"/>
          <w:rtl/>
        </w:rPr>
        <w:t xml:space="preserve"> וזה "יותר מזה", כי לא רק שהמת נקרא על שם הדממה ["יורדי דומה"], אלא עצם המיתה נקרא על שם הדממה, שהרי המלאך הממונה על המתים נקרא "דומה", והמלאך נקרא על שם שליחותו [כמבואר למעלה פ"ג הערה 1670], ומוכח מכך שעצם המיתה הוא נטילת כח הדיבור. </w:t>
      </w:r>
    </w:p>
  </w:footnote>
  <w:footnote w:id="373">
    <w:p w:rsidR="005E6541" w:rsidRDefault="005E6541" w:rsidP="00DD3767">
      <w:pPr>
        <w:pStyle w:val="FootnoteText"/>
        <w:rPr>
          <w:rFonts w:hint="cs"/>
        </w:rPr>
      </w:pPr>
      <w:r>
        <w:rPr>
          <w:rtl/>
        </w:rPr>
        <w:t>&lt;</w:t>
      </w:r>
      <w:r>
        <w:rPr>
          <w:rStyle w:val="FootnoteReference"/>
        </w:rPr>
        <w:footnoteRef/>
      </w:r>
      <w:r>
        <w:rPr>
          <w:rtl/>
        </w:rPr>
        <w:t>&gt;</w:t>
      </w:r>
      <w:r>
        <w:rPr>
          <w:rFonts w:hint="cs"/>
          <w:rtl/>
        </w:rPr>
        <w:t xml:space="preserve"> אמרו חכמים [ברכות יח:] "דומה קדים ומכריז", ופירש רש"י שם "מלאך שהוא ממונה על המתים". ובזוה"ק ח"א קכד. איתא "</w:t>
      </w:r>
      <w:r>
        <w:rPr>
          <w:rtl/>
        </w:rPr>
        <w:t>מלאך ממונה על בתי קברי ודומה שמו, והוא מכריז ביניהם בכל יום על הצדיקים העתידים ליכנס ביניהם</w:t>
      </w:r>
      <w:r>
        <w:rPr>
          <w:rFonts w:hint="cs"/>
          <w:rtl/>
        </w:rPr>
        <w:t xml:space="preserve">... </w:t>
      </w:r>
      <w:r>
        <w:rPr>
          <w:rtl/>
        </w:rPr>
        <w:t xml:space="preserve">זה המלאך הנקרא </w:t>
      </w:r>
      <w:r>
        <w:rPr>
          <w:rFonts w:hint="cs"/>
          <w:rtl/>
        </w:rPr>
        <w:t>'</w:t>
      </w:r>
      <w:r>
        <w:rPr>
          <w:rtl/>
        </w:rPr>
        <w:t>דומה</w:t>
      </w:r>
      <w:r>
        <w:rPr>
          <w:rFonts w:hint="cs"/>
          <w:rtl/>
        </w:rPr>
        <w:t>'</w:t>
      </w:r>
      <w:r>
        <w:rPr>
          <w:rtl/>
        </w:rPr>
        <w:t xml:space="preserve">, ולמה נתכנה שמו </w:t>
      </w:r>
      <w:r>
        <w:rPr>
          <w:rFonts w:hint="cs"/>
          <w:rtl/>
        </w:rPr>
        <w:t>'</w:t>
      </w:r>
      <w:r>
        <w:rPr>
          <w:rtl/>
        </w:rPr>
        <w:t>עפרון</w:t>
      </w:r>
      <w:r>
        <w:rPr>
          <w:rFonts w:hint="cs"/>
          <w:rtl/>
        </w:rPr>
        <w:t>'</w:t>
      </w:r>
      <w:r>
        <w:rPr>
          <w:rtl/>
        </w:rPr>
        <w:t>, על שהוא ממונה על שוכני עפר</w:t>
      </w:r>
      <w:r>
        <w:rPr>
          <w:rFonts w:hint="cs"/>
          <w:rtl/>
        </w:rPr>
        <w:t>". וזה שוב מורה שאיירי בדממה שיש למתים, שהם "יורדי דומה".</w:t>
      </w:r>
    </w:p>
  </w:footnote>
  <w:footnote w:id="374">
    <w:p w:rsidR="005E6541" w:rsidRDefault="005E6541" w:rsidP="00C47D48">
      <w:pPr>
        <w:pStyle w:val="FootnoteText"/>
        <w:rPr>
          <w:rFonts w:hint="cs"/>
        </w:rPr>
      </w:pPr>
      <w:r>
        <w:rPr>
          <w:rtl/>
        </w:rPr>
        <w:t>&lt;</w:t>
      </w:r>
      <w:r>
        <w:rPr>
          <w:rStyle w:val="FootnoteReference"/>
        </w:rPr>
        <w:footnoteRef/>
      </w:r>
      <w:r>
        <w:rPr>
          <w:rtl/>
        </w:rPr>
        <w:t>&gt;</w:t>
      </w:r>
      <w:r>
        <w:rPr>
          <w:rFonts w:hint="cs"/>
          <w:rtl/>
        </w:rPr>
        <w:t xml:space="preserve"> לא ברור מהו ההבדל בין רבי אשיאן לרבי שמעון בן לקיש. ובכת"י הובאה רק דעת רבי אשיאן בלבד. ובמדרש שלפנינו הלשון הוא "</w:t>
      </w:r>
      <w:r>
        <w:rPr>
          <w:rtl/>
        </w:rPr>
        <w:t>אמר רבי אשיאן</w:t>
      </w:r>
      <w:r>
        <w:rPr>
          <w:rFonts w:hint="cs"/>
          <w:rtl/>
        </w:rPr>
        <w:t>,</w:t>
      </w:r>
      <w:r>
        <w:rPr>
          <w:rtl/>
        </w:rPr>
        <w:t xml:space="preserve"> אין בין צדיקים לרשעים אלא דיבור פה בלבד</w:t>
      </w:r>
      <w:r>
        <w:rPr>
          <w:rFonts w:hint="cs"/>
          <w:rtl/>
        </w:rPr>
        <w:t>.</w:t>
      </w:r>
      <w:r>
        <w:rPr>
          <w:rtl/>
        </w:rPr>
        <w:t xml:space="preserve"> ר</w:t>
      </w:r>
      <w:r>
        <w:rPr>
          <w:rFonts w:hint="cs"/>
          <w:rtl/>
        </w:rPr>
        <w:t>בי שמעון בן לקיש</w:t>
      </w:r>
      <w:r>
        <w:rPr>
          <w:rtl/>
        </w:rPr>
        <w:t xml:space="preserve"> אמר</w:t>
      </w:r>
      <w:r>
        <w:rPr>
          <w:rFonts w:hint="cs"/>
          <w:rtl/>
        </w:rPr>
        <w:t>,</w:t>
      </w:r>
      <w:r>
        <w:rPr>
          <w:rtl/>
        </w:rPr>
        <w:t xml:space="preserve"> אין בין צדיקים </w:t>
      </w:r>
      <w:r>
        <w:rPr>
          <w:rFonts w:hint="cs"/>
          <w:rtl/>
        </w:rPr>
        <w:t xml:space="preserve">[המתים] </w:t>
      </w:r>
      <w:r>
        <w:rPr>
          <w:rtl/>
        </w:rPr>
        <w:t xml:space="preserve">לבינן </w:t>
      </w:r>
      <w:r>
        <w:rPr>
          <w:rFonts w:hint="cs"/>
          <w:rtl/>
        </w:rPr>
        <w:t xml:space="preserve">[לבינינו] </w:t>
      </w:r>
      <w:r>
        <w:rPr>
          <w:rtl/>
        </w:rPr>
        <w:t>אלא דיבור בלבד</w:t>
      </w:r>
      <w:r>
        <w:rPr>
          <w:rFonts w:hint="cs"/>
          <w:rtl/>
        </w:rPr>
        <w:t xml:space="preserve">". ולפי זה מוכיח מדעת רבי שמעון בן לקיש שההבדל בין המתים לבין החיים הוא רק בדיבור. וכן דעת רשב"ל הובאה בירושלמי ע"ז פ"ג ה"א ["אין בינינו ולצדיקים אלא דיבור פה בלבד"], והפני משה ביאר שם "ושאר החושים לא נתבטלו מהם".     </w:t>
      </w:r>
    </w:p>
  </w:footnote>
  <w:footnote w:id="375">
    <w:p w:rsidR="005E6541" w:rsidRDefault="005E6541" w:rsidP="00063791">
      <w:pPr>
        <w:pStyle w:val="FootnoteText"/>
        <w:rPr>
          <w:rFonts w:hint="cs"/>
        </w:rPr>
      </w:pPr>
      <w:r>
        <w:rPr>
          <w:rtl/>
        </w:rPr>
        <w:t>&lt;</w:t>
      </w:r>
      <w:r>
        <w:rPr>
          <w:rStyle w:val="FootnoteReference"/>
        </w:rPr>
        <w:footnoteRef/>
      </w:r>
      <w:r>
        <w:rPr>
          <w:rtl/>
        </w:rPr>
        <w:t>&gt;</w:t>
      </w:r>
      <w:r>
        <w:rPr>
          <w:rFonts w:hint="cs"/>
          <w:rtl/>
        </w:rPr>
        <w:t xml:space="preserve"> אמנם מצינו דיבור מסויים למתים, שאמרו חכמים [בכורות לא:] "</w:t>
      </w:r>
      <w:r>
        <w:rPr>
          <w:rtl/>
        </w:rPr>
        <w:t>כיון שאדם אומר דבר שמועה מפיו</w:t>
      </w:r>
      <w:r>
        <w:rPr>
          <w:rFonts w:hint="cs"/>
          <w:rtl/>
        </w:rPr>
        <w:t>,</w:t>
      </w:r>
      <w:r>
        <w:rPr>
          <w:rtl/>
        </w:rPr>
        <w:t xml:space="preserve"> דובבות שפתיו בקבר</w:t>
      </w:r>
      <w:r>
        <w:rPr>
          <w:rFonts w:hint="cs"/>
          <w:rtl/>
        </w:rPr>
        <w:t>", אמנם על פי מה שביאר בח"א שם [ד, קכח:] לא רק שאין קושיא משם, אלא אף יש ראיה משם, וכלשונו: "</w:t>
      </w:r>
      <w:r>
        <w:rPr>
          <w:rtl/>
        </w:rPr>
        <w:t>כי החכמה שאומרים מפיו היא בעולם, והתורה הזאת היא תורתו של המת, ראוי שיהיו שפתיו דובבות</w:t>
      </w:r>
      <w:r>
        <w:rPr>
          <w:rFonts w:hint="cs"/>
          <w:rtl/>
        </w:rPr>
        <w:t>,</w:t>
      </w:r>
      <w:r>
        <w:rPr>
          <w:rtl/>
        </w:rPr>
        <w:t xml:space="preserve"> היא קצת חיים אליו. כי הדבור הוא החיים כמו שמבואר זה</w:t>
      </w:r>
      <w:r>
        <w:rPr>
          <w:rFonts w:hint="cs"/>
          <w:rtl/>
        </w:rPr>
        <w:t xml:space="preserve"> </w:t>
      </w:r>
      <w:r>
        <w:rPr>
          <w:rtl/>
        </w:rPr>
        <w:t>בכמה מקומות</w:t>
      </w:r>
      <w:r>
        <w:rPr>
          <w:rFonts w:hint="cs"/>
          <w:rtl/>
        </w:rPr>
        <w:t>,</w:t>
      </w:r>
      <w:r>
        <w:rPr>
          <w:rtl/>
        </w:rPr>
        <w:t xml:space="preserve"> וכדכתיב </w:t>
      </w:r>
      <w:r>
        <w:rPr>
          <w:rFonts w:hint="cs"/>
          <w:rtl/>
        </w:rPr>
        <w:t>'</w:t>
      </w:r>
      <w:r>
        <w:rPr>
          <w:rtl/>
        </w:rPr>
        <w:t>והקיצות היא תשיחך</w:t>
      </w:r>
      <w:r>
        <w:rPr>
          <w:rFonts w:hint="cs"/>
          <w:rtl/>
        </w:rPr>
        <w:t>'". הרי הדיבור שיש למתים היא רק משום "קצת חיים אליו", ונמצא שאין דיבור ללא חיים. וראה להלן הערה 1724.</w:t>
      </w:r>
    </w:p>
  </w:footnote>
  <w:footnote w:id="376">
    <w:p w:rsidR="005E6541" w:rsidRDefault="005E6541" w:rsidP="004A6044">
      <w:pPr>
        <w:pStyle w:val="FootnoteText"/>
        <w:rPr>
          <w:rFonts w:hint="cs"/>
        </w:rPr>
      </w:pPr>
      <w:r>
        <w:rPr>
          <w:rtl/>
        </w:rPr>
        <w:t>&lt;</w:t>
      </w:r>
      <w:r>
        <w:rPr>
          <w:rStyle w:val="FootnoteReference"/>
        </w:rPr>
        <w:footnoteRef/>
      </w:r>
      <w:r>
        <w:rPr>
          <w:rtl/>
        </w:rPr>
        <w:t>&gt;</w:t>
      </w:r>
      <w:r>
        <w:rPr>
          <w:rFonts w:hint="cs"/>
          <w:rtl/>
        </w:rPr>
        <w:t xml:space="preserve"> לשונו בנצח ישראל פמ"ג [תשמא:]: "האדם הוא בשלימות הגמור, אז נותן שירה ושבח למי שממנו השלימות. והפך זה הוא האבל, שהגיע לו ההפך, שהוא ההעדר והמיתה, הוא יושב דומם, ולא יפתח את פיו". ובתפארת ישראל פ"ל [תנב:] כתב: "</w:t>
      </w:r>
      <w:r>
        <w:rPr>
          <w:rtl/>
        </w:rPr>
        <w:t>ביאור דבר זה, כי אף שהיה במתן תורה ברקים וענן כבד [שמות יט, טז-יט], לא היה אחד מהם חמשה, רק הקולות על פי דעת רז"ל היו חמשה</w:t>
      </w:r>
      <w:r>
        <w:rPr>
          <w:rFonts w:hint="cs"/>
          <w:rtl/>
        </w:rPr>
        <w:t xml:space="preserve"> [ברכות ו:]</w:t>
      </w:r>
      <w:r>
        <w:rPr>
          <w:rtl/>
        </w:rPr>
        <w:t>. ודבר זה מפני כי הקול מורה על המציאות, שזה ענין הקול, שהוא יוצא אל המציאות, והוא נמצא ונשמע אל אחר... כי דברים שאין להם מציאות בשלמות הוא יושב דומם, כדכתיב [איכה ג, כח] 'ישב בדד וידום כי נטל עליו', ודבר זה מבואר. וכאשר נתנה התורה, ויצא הסדר השכלי לפעל, שקודם זה לא יצא סדר השכלי אל המציאות בפעל, ועתה יצא לפעל, היה עם זה קולות, שהקול מורה על היציאה לפעל אשר לא היה קודם, שזה ענין הקול כאשר אמרנו. ואין כל הדברים שוים, כי יש מציאות חסר, ואינו מציאות שלם. אבל התורה היא מציאות שלם, ואינה מציאות חלק, לפי שהתורה היא צורת כל העולם והשלמתו, כמו שאמרנו. ולכך נתנה התורה בחמשה קולות. ולא נתנה בשנים ושלש, כי חמשה קולות הוא ההתפשטות המציאות לכל צד, והאמצעי שבתוכם, שאינו נוטה לא לימין ולא לשמאל. הנה מורים חמשה קולות על יציאה לפעל שלם, שהוא מתפשט בכל צד, כמו שהיא התורה השלמת כל העולם", ושם הערה 51. וכן הוא בנתיב גמילות חסדים פ"ד [א, קסא:</w:t>
      </w:r>
      <w:r>
        <w:rPr>
          <w:rFonts w:hint="cs"/>
          <w:rtl/>
        </w:rPr>
        <w:t>, והובא למעלה פ"א הערה 1390</w:t>
      </w:r>
      <w:r>
        <w:rPr>
          <w:rtl/>
        </w:rPr>
        <w:t xml:space="preserve">]. </w:t>
      </w:r>
    </w:p>
  </w:footnote>
  <w:footnote w:id="377">
    <w:p w:rsidR="005E6541" w:rsidRDefault="005E6541" w:rsidP="005D3CB0">
      <w:pPr>
        <w:pStyle w:val="FootnoteText"/>
        <w:rPr>
          <w:rFonts w:hint="cs"/>
          <w:rtl/>
        </w:rPr>
      </w:pPr>
      <w:r>
        <w:rPr>
          <w:rtl/>
        </w:rPr>
        <w:t>&lt;</w:t>
      </w:r>
      <w:r>
        <w:rPr>
          <w:rStyle w:val="FootnoteReference"/>
        </w:rPr>
        <w:footnoteRef/>
      </w:r>
      <w:r>
        <w:rPr>
          <w:rtl/>
        </w:rPr>
        <w:t>&gt;</w:t>
      </w:r>
      <w:r>
        <w:rPr>
          <w:rFonts w:hint="cs"/>
          <w:rtl/>
        </w:rPr>
        <w:t xml:space="preserve"> כן כתב בח"א לסנהדרין כב. [ג, קמב:], וז"ל: "כאשר מגיע המיתה לאדם אחד, קרובים שהם בשר מבשרו בוכים עליו, כי ההפסד הזה שייך לו כאשר הגיע [ההפסד] לאותו שהוא עצמו ובשרו". לכך האבילות אינה רק על ההפסד שהגיע למת, אלא גם על ההפסד שהגיע לשאר בשרו גופא [הובא למעלה פ"ד הערה 720, ופרק זה הערה 135]. </w:t>
      </w:r>
    </w:p>
  </w:footnote>
  <w:footnote w:id="378">
    <w:p w:rsidR="005E6541" w:rsidRDefault="005E6541" w:rsidP="00493E5D">
      <w:pPr>
        <w:pStyle w:val="FootnoteText"/>
        <w:rPr>
          <w:rFonts w:hint="cs"/>
        </w:rPr>
      </w:pPr>
      <w:r>
        <w:rPr>
          <w:rtl/>
        </w:rPr>
        <w:t>&lt;</w:t>
      </w:r>
      <w:r>
        <w:rPr>
          <w:rStyle w:val="FootnoteReference"/>
        </w:rPr>
        <w:footnoteRef/>
      </w:r>
      <w:r>
        <w:rPr>
          <w:rtl/>
        </w:rPr>
        <w:t>&gt;</w:t>
      </w:r>
      <w:r>
        <w:rPr>
          <w:rFonts w:hint="cs"/>
          <w:rtl/>
        </w:rPr>
        <w:t xml:space="preserve"> וכאילו "מוליד" את הדיבור יש מאין. וכן אמרו חכמים [</w:t>
      </w:r>
      <w:r>
        <w:rPr>
          <w:rtl/>
        </w:rPr>
        <w:t>שבת לב:</w:t>
      </w:r>
      <w:r>
        <w:rPr>
          <w:rFonts w:hint="cs"/>
          <w:rtl/>
        </w:rPr>
        <w:t>]</w:t>
      </w:r>
      <w:r>
        <w:rPr>
          <w:rtl/>
        </w:rPr>
        <w:t xml:space="preserve">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וכן הוא בנתיב האמת פ"א [א, קצט:], ובנתיב השתיקה פ"א [ב, ק:]. </w:t>
      </w:r>
      <w:r>
        <w:rPr>
          <w:rFonts w:hint="cs"/>
          <w:rtl/>
        </w:rPr>
        <w:t>וכמו שכתב כאן "</w:t>
      </w:r>
      <w:r w:rsidRPr="001B36D2">
        <w:rPr>
          <w:sz w:val="18"/>
          <w:rtl/>
        </w:rPr>
        <w:t>כי אין דבר שהוא יציאה מן הכח אל הפועל כמו הדבור</w:t>
      </w:r>
      <w:r w:rsidRPr="001B36D2">
        <w:rPr>
          <w:rFonts w:hint="cs"/>
          <w:sz w:val="18"/>
          <w:rtl/>
        </w:rPr>
        <w:t xml:space="preserve">", כן כתב בגבורות </w:t>
      </w:r>
      <w:r>
        <w:rPr>
          <w:rFonts w:hint="cs"/>
          <w:rtl/>
        </w:rPr>
        <w:t>ה' פנ"ב [רכו:] לגבי לידה, וז"ל: "</w:t>
      </w:r>
      <w:r>
        <w:rPr>
          <w:rtl/>
        </w:rPr>
        <w:t>אין דבר במציאות שהוא יציאה לפעל כמו דבר זה</w:t>
      </w:r>
      <w:r>
        <w:rPr>
          <w:rFonts w:hint="cs"/>
          <w:rtl/>
        </w:rPr>
        <w:t>,</w:t>
      </w:r>
      <w:r>
        <w:rPr>
          <w:rtl/>
        </w:rPr>
        <w:t xml:space="preserve"> כי חיה יציאה לעולם </w:t>
      </w:r>
      <w:r>
        <w:rPr>
          <w:rFonts w:hint="cs"/>
          <w:rtl/>
        </w:rPr>
        <w:t>בריאת אדם". והם הם הדברים. וצרף לכאן שמי שאין לו בנים חשוב כמת [נדרים סד:], וכן מי שאינו מדבר הרי זהו מחמת מיתה, וכמבואר כאן. @</w:t>
      </w:r>
      <w:r w:rsidRPr="006A6CDD">
        <w:rPr>
          <w:rFonts w:hint="cs"/>
          <w:b/>
          <w:bCs/>
          <w:rtl/>
        </w:rPr>
        <w:t>ולמעלה</w:t>
      </w:r>
      <w:r>
        <w:rPr>
          <w:rFonts w:hint="cs"/>
          <w:rtl/>
        </w:rPr>
        <w:t>^ פ"א מי"ז [ת.] כתב: "הדבור הוא פועל גדול, מה שלא נמצא לשאר בעלי חיים". הרי ש</w:t>
      </w:r>
      <w:r>
        <w:rPr>
          <w:rtl/>
        </w:rPr>
        <w:t xml:space="preserve">מוכיח </w:t>
      </w:r>
      <w:r>
        <w:rPr>
          <w:rFonts w:hint="cs"/>
          <w:rtl/>
        </w:rPr>
        <w:t xml:space="preserve">שם </w:t>
      </w:r>
      <w:r>
        <w:rPr>
          <w:rtl/>
        </w:rPr>
        <w:t xml:space="preserve">שהדבור הוא פועל גדול מחמת "שלא נמצא לשאר בעלי חיים". ונראה לבאר זאת על פי דבריו </w:t>
      </w:r>
      <w:r>
        <w:rPr>
          <w:rFonts w:hint="cs"/>
          <w:rtl/>
        </w:rPr>
        <w:t xml:space="preserve">כאן, </w:t>
      </w:r>
      <w:r>
        <w:rPr>
          <w:rtl/>
        </w:rPr>
        <w:t xml:space="preserve">שהמאפיין את הדבור הוא היציאה מהכח אל הפעל, עד ש"אין דבר שהוא יציאה מן הכח אל הפועל כמו הדבור", ולכך הוא נקרא "פועל גדול". ומתוך כך יובן שהבטוי לכך הוא העדר הדבור אצל שאר בעלי חיים, </w:t>
      </w:r>
      <w:r>
        <w:rPr>
          <w:rFonts w:hint="cs"/>
          <w:rtl/>
        </w:rPr>
        <w:t xml:space="preserve">אשר הם </w:t>
      </w:r>
      <w:r>
        <w:rPr>
          <w:rtl/>
        </w:rPr>
        <w:t>משוללים מהמהלך של ההוצאה מהכח אל הפעל</w:t>
      </w:r>
      <w:r>
        <w:rPr>
          <w:rFonts w:hint="cs"/>
          <w:rtl/>
        </w:rPr>
        <w:t xml:space="preserve"> </w:t>
      </w:r>
      <w:r>
        <w:rPr>
          <w:rStyle w:val="HebrewChar"/>
          <w:rFonts w:cs="Monotype Hadassah" w:hint="cs"/>
          <w:rtl/>
        </w:rPr>
        <w:t>[ראה למעלה פ"א הערה 1481], שלכך נקראו "בהמה" על שם "בה מה", שנמצאת בהם כל שלימותם, ואינם יוצאים מן הכח אל הפעל [כמבואר בתפארת ישראל פ"ג (נט:)]</w:t>
      </w:r>
      <w:r>
        <w:rPr>
          <w:rStyle w:val="HebrewChar"/>
          <w:rFonts w:cs="Monotype Hadassah"/>
          <w:rtl/>
        </w:rPr>
        <w:t>.</w:t>
      </w:r>
    </w:p>
  </w:footnote>
  <w:footnote w:id="379">
    <w:p w:rsidR="005E6541" w:rsidRDefault="005E6541" w:rsidP="004B47F1">
      <w:pPr>
        <w:pStyle w:val="FootnoteText"/>
        <w:rPr>
          <w:rFonts w:hint="cs"/>
        </w:rPr>
      </w:pPr>
      <w:r>
        <w:rPr>
          <w:rtl/>
        </w:rPr>
        <w:t>&lt;</w:t>
      </w:r>
      <w:r>
        <w:rPr>
          <w:rStyle w:val="FootnoteReference"/>
        </w:rPr>
        <w:footnoteRef/>
      </w:r>
      <w:r>
        <w:rPr>
          <w:rtl/>
        </w:rPr>
        <w:t>&gt;</w:t>
      </w:r>
      <w:r>
        <w:rPr>
          <w:rFonts w:hint="cs"/>
          <w:rtl/>
        </w:rPr>
        <w:t xml:space="preserve"> כמו שנאמר [משלי יז, כח] "</w:t>
      </w:r>
      <w:r>
        <w:rPr>
          <w:rtl/>
        </w:rPr>
        <w:t>גם אויל מחריש חכם יחשב אטם שפתיו נ</w:t>
      </w:r>
      <w:r>
        <w:rPr>
          <w:rFonts w:hint="cs"/>
          <w:rtl/>
        </w:rPr>
        <w:t>בון", כי כאשר סותם פיו הוא בכח בלבד, ולא ניכר עליו שהוא אויל. @</w:t>
      </w:r>
      <w:r w:rsidRPr="00165BEF">
        <w:rPr>
          <w:rFonts w:hint="cs"/>
          <w:b/>
          <w:bCs/>
          <w:rtl/>
        </w:rPr>
        <w:t>וככל דבריו</w:t>
      </w:r>
      <w:r>
        <w:rPr>
          <w:rFonts w:hint="cs"/>
          <w:rtl/>
        </w:rPr>
        <w:t>^ כאן כתב בח"א לשבת קנב:, שאמרו שם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ויהיה האדם לנפש </w:t>
      </w:r>
      <w:r>
        <w:rPr>
          <w:rFonts w:hint="cs"/>
          <w:rtl/>
        </w:rPr>
        <w:t>חיה',</w:t>
      </w:r>
      <w:r>
        <w:rPr>
          <w:rtl/>
        </w:rPr>
        <w:t xml:space="preserve"> ותרג</w:t>
      </w:r>
      <w:r>
        <w:rPr>
          <w:rFonts w:hint="cs"/>
          <w:rtl/>
        </w:rPr>
        <w:t>ם</w:t>
      </w:r>
      <w:r>
        <w:rPr>
          <w:rtl/>
        </w:rPr>
        <w:t xml:space="preserve"> אונקלס </w:t>
      </w:r>
      <w:r>
        <w:rPr>
          <w:rFonts w:hint="cs"/>
          <w:rtl/>
        </w:rPr>
        <w:t>[שם] '</w:t>
      </w:r>
      <w:r>
        <w:rPr>
          <w:rtl/>
        </w:rPr>
        <w:t>לרוח ממללא</w:t>
      </w:r>
      <w:r>
        <w:rPr>
          <w:rFonts w:hint="cs"/>
          <w:rtl/>
        </w:rPr>
        <w:t>',</w:t>
      </w:r>
      <w:r>
        <w:rPr>
          <w:rtl/>
        </w:rPr>
        <w:t xml:space="preserve"> שתראה שהחיות הוא הדבור, והמיתה הוא הדמימה. והדבר הזה כי החיות הוא מה שנמצא האדם בפעל, והאדם נמצא בפעל מצד הדבור</w:t>
      </w:r>
      <w:r>
        <w:rPr>
          <w:rFonts w:hint="cs"/>
          <w:rtl/>
        </w:rPr>
        <w:t>.</w:t>
      </w:r>
      <w:r>
        <w:rPr>
          <w:rtl/>
        </w:rPr>
        <w:t xml:space="preserve"> אבל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xml:space="preserve">".   </w:t>
      </w:r>
    </w:p>
  </w:footnote>
  <w:footnote w:id="380">
    <w:p w:rsidR="005E6541" w:rsidRDefault="005E6541" w:rsidP="00D92117">
      <w:pPr>
        <w:pStyle w:val="FootnoteText"/>
        <w:rPr>
          <w:rFonts w:hint="cs"/>
          <w:rtl/>
        </w:rPr>
      </w:pPr>
      <w:r>
        <w:rPr>
          <w:rtl/>
        </w:rPr>
        <w:t>&lt;</w:t>
      </w:r>
      <w:r>
        <w:rPr>
          <w:rStyle w:val="FootnoteReference"/>
        </w:rPr>
        <w:footnoteRef/>
      </w:r>
      <w:r>
        <w:rPr>
          <w:rtl/>
        </w:rPr>
        <w:t>&gt;</w:t>
      </w:r>
      <w:r>
        <w:rPr>
          <w:rFonts w:hint="cs"/>
          <w:rtl/>
        </w:rPr>
        <w:t xml:space="preserve"> כמו שיבאר לגבי שמחת חתן. וכן נאמר [משלי טו, כג] "</w:t>
      </w:r>
      <w:r>
        <w:rPr>
          <w:rtl/>
        </w:rPr>
        <w:t>שמחה לאיש במענה פי</w:t>
      </w:r>
      <w:r>
        <w:rPr>
          <w:rFonts w:hint="cs"/>
          <w:rtl/>
        </w:rPr>
        <w:t>ו". ובגו"א במדבר פל"א אות ג כתב: "</w:t>
      </w:r>
      <w:r>
        <w:rPr>
          <w:rtl/>
        </w:rPr>
        <w:t>כי הדבור הוא בשמחה בפנים שוחקי</w:t>
      </w:r>
      <w:r>
        <w:rPr>
          <w:rFonts w:hint="cs"/>
          <w:rtl/>
        </w:rPr>
        <w:t xml:space="preserve">ם". </w:t>
      </w:r>
    </w:p>
  </w:footnote>
  <w:footnote w:id="381">
    <w:p w:rsidR="005E6541" w:rsidRDefault="005E6541" w:rsidP="00E50FAB">
      <w:pPr>
        <w:pStyle w:val="FootnoteText"/>
        <w:rPr>
          <w:rFonts w:hint="cs"/>
        </w:rPr>
      </w:pPr>
      <w:r>
        <w:rPr>
          <w:rtl/>
        </w:rPr>
        <w:t>&lt;</w:t>
      </w:r>
      <w:r>
        <w:rPr>
          <w:rStyle w:val="FootnoteReference"/>
        </w:rPr>
        <w:footnoteRef/>
      </w:r>
      <w:r>
        <w:rPr>
          <w:rtl/>
        </w:rPr>
        <w:t>&gt;</w:t>
      </w:r>
      <w:r>
        <w:rPr>
          <w:rFonts w:hint="cs"/>
          <w:rtl/>
        </w:rPr>
        <w:t xml:space="preserve"> יש להעיר מדברי רש"י [סנהדרין קיג.] שכתב: "</w:t>
      </w:r>
      <w:r>
        <w:rPr>
          <w:rtl/>
        </w:rPr>
        <w:t xml:space="preserve">בי טמיא - ויש אומרים </w:t>
      </w:r>
      <w:r>
        <w:rPr>
          <w:rFonts w:hint="cs"/>
          <w:rtl/>
        </w:rPr>
        <w:t>'</w:t>
      </w:r>
      <w:r>
        <w:rPr>
          <w:rtl/>
        </w:rPr>
        <w:t>בי טעמא</w:t>
      </w:r>
      <w:r>
        <w:rPr>
          <w:rFonts w:hint="cs"/>
          <w:rtl/>
        </w:rPr>
        <w:t>'</w:t>
      </w:r>
      <w:r>
        <w:rPr>
          <w:rtl/>
        </w:rPr>
        <w:t>, בית האבל שמטעימים אותו בדברים לנחמו</w:t>
      </w:r>
      <w:r>
        <w:rPr>
          <w:rFonts w:hint="cs"/>
          <w:rtl/>
        </w:rPr>
        <w:t>.</w:t>
      </w:r>
      <w:r>
        <w:rPr>
          <w:rtl/>
        </w:rPr>
        <w:t xml:space="preserve"> ובכמה דוכתין כתיב בבראשית רבה </w:t>
      </w:r>
      <w:r>
        <w:rPr>
          <w:rFonts w:hint="cs"/>
          <w:rtl/>
        </w:rPr>
        <w:t>'</w:t>
      </w:r>
      <w:r>
        <w:rPr>
          <w:rtl/>
        </w:rPr>
        <w:t>טמיא</w:t>
      </w:r>
      <w:r>
        <w:rPr>
          <w:rFonts w:hint="cs"/>
          <w:rtl/>
        </w:rPr>
        <w:t>'</w:t>
      </w:r>
      <w:r>
        <w:rPr>
          <w:rtl/>
        </w:rPr>
        <w:t xml:space="preserve"> בלא עיי"ן</w:t>
      </w:r>
      <w:r>
        <w:rPr>
          <w:rFonts w:hint="cs"/>
          <w:rtl/>
        </w:rPr>
        <w:t>,</w:t>
      </w:r>
      <w:r>
        <w:rPr>
          <w:rtl/>
        </w:rPr>
        <w:t xml:space="preserve"> לשון א</w:t>
      </w:r>
      <w:r>
        <w:rPr>
          <w:rFonts w:hint="cs"/>
          <w:rtl/>
        </w:rPr>
        <w:t>בל". הרי שיש אומרים שבית האבל נקרא על שם הדיבורים שנאמרים לו לנחמו.</w:t>
      </w:r>
    </w:p>
  </w:footnote>
  <w:footnote w:id="382">
    <w:p w:rsidR="005E6541" w:rsidRDefault="005E6541" w:rsidP="00E50FAB">
      <w:pPr>
        <w:pStyle w:val="FootnoteText"/>
        <w:rPr>
          <w:rFonts w:hint="cs"/>
          <w:rtl/>
        </w:rPr>
      </w:pPr>
      <w:r>
        <w:rPr>
          <w:rtl/>
        </w:rPr>
        <w:t>&lt;</w:t>
      </w:r>
      <w:r>
        <w:rPr>
          <w:rStyle w:val="FootnoteReference"/>
        </w:rPr>
        <w:footnoteRef/>
      </w:r>
      <w:r>
        <w:rPr>
          <w:rtl/>
        </w:rPr>
        <w:t>&gt;</w:t>
      </w:r>
      <w:r>
        <w:rPr>
          <w:rFonts w:hint="cs"/>
          <w:rtl/>
        </w:rPr>
        <w:t xml:space="preserve"> "</w:t>
      </w:r>
      <w:r>
        <w:rPr>
          <w:rtl/>
        </w:rPr>
        <w:t>לשמח החתן בדברים</w:t>
      </w:r>
      <w:r>
        <w:rPr>
          <w:rFonts w:hint="cs"/>
          <w:rtl/>
        </w:rPr>
        <w:t xml:space="preserve">" [רש"י שם]. </w:t>
      </w:r>
    </w:p>
  </w:footnote>
  <w:footnote w:id="383">
    <w:p w:rsidR="005E6541" w:rsidRDefault="005E6541" w:rsidP="008B7BD1">
      <w:pPr>
        <w:pStyle w:val="FootnoteText"/>
        <w:rPr>
          <w:rFonts w:hint="cs"/>
          <w:rtl/>
        </w:rPr>
      </w:pPr>
      <w:r>
        <w:rPr>
          <w:rtl/>
        </w:rPr>
        <w:t>&lt;</w:t>
      </w:r>
      <w:r>
        <w:rPr>
          <w:rStyle w:val="FootnoteReference"/>
        </w:rPr>
        <w:footnoteRef/>
      </w:r>
      <w:r>
        <w:rPr>
          <w:rtl/>
        </w:rPr>
        <w:t>&gt;</w:t>
      </w:r>
      <w:r>
        <w:rPr>
          <w:rFonts w:hint="cs"/>
          <w:rtl/>
        </w:rPr>
        <w:t xml:space="preserve"> אודות שמחת חתן, כן כתב בתפארת ישראל פ"ל [תנד.], וז"ל: "</w:t>
      </w:r>
      <w:r>
        <w:rPr>
          <w:rtl/>
        </w:rPr>
        <w:t>כי ראויה השמחה לחתן, כי כשם שהאבל הוא בהפסד ובהעדר</w:t>
      </w:r>
      <w:r>
        <w:rPr>
          <w:rFonts w:hint="cs"/>
          <w:rtl/>
        </w:rPr>
        <w:t>,</w:t>
      </w:r>
      <w:r>
        <w:rPr>
          <w:rtl/>
        </w:rPr>
        <w:t xml:space="preserve"> כך ראויה השמחה כאשר יש מציאות שלם</w:t>
      </w:r>
      <w:r>
        <w:rPr>
          <w:rFonts w:hint="cs"/>
          <w:rtl/>
        </w:rPr>
        <w:t>.</w:t>
      </w:r>
      <w:r>
        <w:rPr>
          <w:rtl/>
        </w:rPr>
        <w:t xml:space="preserve"> ואין לך מציאות יותר שלם מזווג חתן וכלה. כי האדם עם שהוא השלם בנבראים התחתונים</w:t>
      </w:r>
      <w:r>
        <w:rPr>
          <w:rFonts w:hint="cs"/>
          <w:rtl/>
        </w:rPr>
        <w:t>,</w:t>
      </w:r>
      <w:r>
        <w:rPr>
          <w:rtl/>
        </w:rPr>
        <w:t xml:space="preserve"> לא יהיה מציאות שלם עד שישא אשה אליו</w:t>
      </w:r>
      <w:r>
        <w:rPr>
          <w:rFonts w:hint="cs"/>
          <w:rtl/>
        </w:rPr>
        <w:t xml:space="preserve">... </w:t>
      </w:r>
      <w:r>
        <w:rPr>
          <w:rtl/>
        </w:rPr>
        <w:t>וכאשר יש להם זיווג ביחד</w:t>
      </w:r>
      <w:r>
        <w:rPr>
          <w:rFonts w:hint="cs"/>
          <w:rtl/>
        </w:rPr>
        <w:t>,</w:t>
      </w:r>
      <w:r>
        <w:rPr>
          <w:rtl/>
        </w:rPr>
        <w:t xml:space="preserve"> הרי הוא שלם על ידי זיווג שלהם</w:t>
      </w:r>
      <w:r>
        <w:rPr>
          <w:rFonts w:hint="cs"/>
          <w:rtl/>
        </w:rPr>
        <w:t>..</w:t>
      </w:r>
      <w:r>
        <w:rPr>
          <w:rtl/>
        </w:rPr>
        <w:t>. ולפיכך ראוי השמחה בזיווג שלהם</w:t>
      </w:r>
      <w:r>
        <w:rPr>
          <w:rFonts w:hint="cs"/>
          <w:rtl/>
        </w:rPr>
        <w:t>,</w:t>
      </w:r>
      <w:r>
        <w:rPr>
          <w:rtl/>
        </w:rPr>
        <w:t xml:space="preserve"> המורה על המציאות</w:t>
      </w:r>
      <w:r>
        <w:rPr>
          <w:rFonts w:hint="cs"/>
          <w:rtl/>
        </w:rPr>
        <w:t>,</w:t>
      </w:r>
      <w:r>
        <w:rPr>
          <w:rtl/>
        </w:rPr>
        <w:t xml:space="preserve"> הפך האבל המורה על ההפסד</w:t>
      </w:r>
      <w:r>
        <w:rPr>
          <w:rFonts w:hint="cs"/>
          <w:rtl/>
        </w:rPr>
        <w:t>".</w:t>
      </w:r>
    </w:p>
  </w:footnote>
  <w:footnote w:id="384">
    <w:p w:rsidR="005E6541" w:rsidRDefault="005E6541" w:rsidP="002C4298">
      <w:pPr>
        <w:pStyle w:val="FootnoteText"/>
        <w:rPr>
          <w:rFonts w:hint="cs"/>
          <w:rtl/>
        </w:rPr>
      </w:pPr>
      <w:r>
        <w:rPr>
          <w:rtl/>
        </w:rPr>
        <w:t>&lt;</w:t>
      </w:r>
      <w:r>
        <w:rPr>
          <w:rStyle w:val="FootnoteReference"/>
        </w:rPr>
        <w:footnoteRef/>
      </w:r>
      <w:r>
        <w:rPr>
          <w:rtl/>
        </w:rPr>
        <w:t>&gt;</w:t>
      </w:r>
      <w:r>
        <w:rPr>
          <w:rFonts w:hint="cs"/>
          <w:rtl/>
        </w:rPr>
        <w:t xml:space="preserve"> לתחיית המתים. וכן אמרו חכמים [כתובות קיא:] "</w:t>
      </w:r>
      <w:r>
        <w:rPr>
          <w:rtl/>
        </w:rPr>
        <w:t>עמי הארצות אינן חיים</w:t>
      </w:r>
      <w:r>
        <w:rPr>
          <w:rFonts w:hint="cs"/>
          <w:rtl/>
        </w:rPr>
        <w:t xml:space="preserve">... </w:t>
      </w:r>
      <w:r>
        <w:rPr>
          <w:rtl/>
        </w:rPr>
        <w:t>כל המשתמש באור תורה</w:t>
      </w:r>
      <w:r>
        <w:rPr>
          <w:rFonts w:hint="cs"/>
          <w:rtl/>
        </w:rPr>
        <w:t>,</w:t>
      </w:r>
      <w:r>
        <w:rPr>
          <w:rtl/>
        </w:rPr>
        <w:t xml:space="preserve"> אור תורה מחייהו</w:t>
      </w:r>
      <w:r>
        <w:rPr>
          <w:rFonts w:hint="cs"/>
          <w:rtl/>
        </w:rPr>
        <w:t>.</w:t>
      </w:r>
      <w:r>
        <w:rPr>
          <w:rtl/>
        </w:rPr>
        <w:t xml:space="preserve"> וכל שאין משתמש באור תורה</w:t>
      </w:r>
      <w:r>
        <w:rPr>
          <w:rFonts w:hint="cs"/>
          <w:rtl/>
        </w:rPr>
        <w:t>,</w:t>
      </w:r>
      <w:r>
        <w:rPr>
          <w:rtl/>
        </w:rPr>
        <w:t xml:space="preserve"> אין אור תורה מחייהו</w:t>
      </w:r>
      <w:r>
        <w:rPr>
          <w:rFonts w:hint="cs"/>
          <w:rtl/>
        </w:rPr>
        <w:t xml:space="preserve">". </w:t>
      </w:r>
    </w:p>
  </w:footnote>
  <w:footnote w:id="385">
    <w:p w:rsidR="005E6541" w:rsidRDefault="005E6541" w:rsidP="0034128D">
      <w:pPr>
        <w:pStyle w:val="FootnoteText"/>
        <w:rPr>
          <w:rFonts w:hint="cs"/>
          <w:rtl/>
        </w:rPr>
      </w:pPr>
      <w:r>
        <w:rPr>
          <w:rtl/>
        </w:rPr>
        <w:t>&lt;</w:t>
      </w:r>
      <w:r>
        <w:rPr>
          <w:rStyle w:val="FootnoteReference"/>
        </w:rPr>
        <w:footnoteRef/>
      </w:r>
      <w:r>
        <w:rPr>
          <w:rtl/>
        </w:rPr>
        <w:t>&gt;</w:t>
      </w:r>
      <w:r>
        <w:rPr>
          <w:rFonts w:hint="cs"/>
          <w:rtl/>
        </w:rPr>
        <w:t xml:space="preserve"> נמצא שמבאר שאין למת דיבור משום שהמת אינו בפועל מחמת ההעדר שהגיע אליו. ומעין זה ביאר מדוע המת פטור מן התורה והמצות [שבת ל.], וכלשונו בח"א שם [א, יא.]: "מת</w:t>
      </w:r>
      <w:r>
        <w:rPr>
          <w:rtl/>
        </w:rPr>
        <w:t xml:space="preserve"> פטור מן המצות, כי התורה והמצות משלים את האדם שיהיה שלם לגמרי, ולא שייך במת השלמה</w:t>
      </w:r>
      <w:r>
        <w:rPr>
          <w:rFonts w:hint="cs"/>
          <w:rtl/>
        </w:rPr>
        <w:t>,</w:t>
      </w:r>
      <w:r>
        <w:rPr>
          <w:rtl/>
        </w:rPr>
        <w:t xml:space="preserve"> כי הוא חסר חיים</w:t>
      </w:r>
      <w:r>
        <w:rPr>
          <w:rFonts w:hint="cs"/>
          <w:rtl/>
        </w:rPr>
        <w:t>,</w:t>
      </w:r>
      <w:r>
        <w:rPr>
          <w:rtl/>
        </w:rPr>
        <w:t xml:space="preserve"> ואין אליו השלמה</w:t>
      </w:r>
      <w:r>
        <w:rPr>
          <w:rFonts w:hint="cs"/>
          <w:rtl/>
        </w:rPr>
        <w:t xml:space="preserve">... </w:t>
      </w:r>
      <w:r>
        <w:rPr>
          <w:rtl/>
        </w:rPr>
        <w:t>כיון שמת האדם הוא חפשי מן המצות</w:t>
      </w:r>
      <w:r>
        <w:rPr>
          <w:rFonts w:hint="cs"/>
          <w:rtl/>
        </w:rPr>
        <w:t>,</w:t>
      </w:r>
      <w:r>
        <w:rPr>
          <w:rtl/>
        </w:rPr>
        <w:t xml:space="preserve"> כי התורה והמצות מציאות בשלימות אל הנמצא, וכאשר מת</w:t>
      </w:r>
      <w:r>
        <w:rPr>
          <w:rFonts w:hint="cs"/>
          <w:rtl/>
        </w:rPr>
        <w:t>,</w:t>
      </w:r>
      <w:r>
        <w:rPr>
          <w:rtl/>
        </w:rPr>
        <w:t xml:space="preserve"> וקבל העדר</w:t>
      </w:r>
      <w:r>
        <w:rPr>
          <w:rFonts w:hint="cs"/>
          <w:rtl/>
        </w:rPr>
        <w:t>,</w:t>
      </w:r>
      <w:r>
        <w:rPr>
          <w:rtl/>
        </w:rPr>
        <w:t xml:space="preserve"> אין כאן שלימ</w:t>
      </w:r>
      <w:r>
        <w:rPr>
          <w:rFonts w:hint="cs"/>
          <w:rtl/>
        </w:rPr>
        <w:t>ו</w:t>
      </w:r>
      <w:r>
        <w:rPr>
          <w:rtl/>
        </w:rPr>
        <w:t>ת מציא</w:t>
      </w:r>
      <w:r>
        <w:rPr>
          <w:rFonts w:hint="cs"/>
          <w:rtl/>
        </w:rPr>
        <w:t>ו</w:t>
      </w:r>
      <w:r>
        <w:rPr>
          <w:rtl/>
        </w:rPr>
        <w:t>תו, ולכך הוא פטור מן המשלימים מציאתו</w:t>
      </w:r>
      <w:r>
        <w:rPr>
          <w:rFonts w:hint="cs"/>
          <w:rtl/>
        </w:rPr>
        <w:t>... המת הוא בעל העדר" [הובא למעלה הערות 673, 784]. וכשם שאין למת תורה מחמת ההעדר שהוא קבל, כך אין למת דיבור מחמת ההעדר שהוא קבל. וכאשר יש למת התייחסות מסויימת לתורה [כשאומרים שמועה מפיו], מיד יש למת גם התייחסות מסויימת לדיבור ["שפתותיו דובבות בקבר"], וכמבואר בהערה 1714.</w:t>
      </w:r>
    </w:p>
  </w:footnote>
  <w:footnote w:id="386">
    <w:p w:rsidR="005E6541" w:rsidRDefault="005E6541" w:rsidP="00E500F8">
      <w:pPr>
        <w:pStyle w:val="FootnoteText"/>
        <w:rPr>
          <w:rFonts w:hint="cs"/>
          <w:rtl/>
        </w:rPr>
      </w:pPr>
      <w:r>
        <w:rPr>
          <w:rtl/>
        </w:rPr>
        <w:t>&lt;</w:t>
      </w:r>
      <w:r>
        <w:rPr>
          <w:rStyle w:val="FootnoteReference"/>
        </w:rPr>
        <w:footnoteRef/>
      </w:r>
      <w:r>
        <w:rPr>
          <w:rtl/>
        </w:rPr>
        <w:t>&gt;</w:t>
      </w:r>
      <w:r>
        <w:rPr>
          <w:rFonts w:hint="cs"/>
          <w:rtl/>
        </w:rPr>
        <w:t xml:space="preserve"> בא ליישב את שאלתו האחרונה על הברייתא [למעלה לאחר ציון 1570], וז"ל: "ועוד, שהביא קרא 'לי הכסף ולי הזהב וגו'', ומה ענין זה הכתוב לכאן".</w:t>
      </w:r>
    </w:p>
  </w:footnote>
  <w:footnote w:id="387">
    <w:p w:rsidR="005E6541" w:rsidRDefault="005E6541" w:rsidP="006F1B13">
      <w:pPr>
        <w:pStyle w:val="FootnoteText"/>
        <w:rPr>
          <w:rFonts w:hint="cs"/>
        </w:rPr>
      </w:pPr>
      <w:r>
        <w:rPr>
          <w:rtl/>
        </w:rPr>
        <w:t>&lt;</w:t>
      </w:r>
      <w:r>
        <w:rPr>
          <w:rStyle w:val="FootnoteReference"/>
        </w:rPr>
        <w:footnoteRef/>
      </w:r>
      <w:r>
        <w:rPr>
          <w:rtl/>
        </w:rPr>
        <w:t>&gt;</w:t>
      </w:r>
      <w:r>
        <w:rPr>
          <w:rFonts w:hint="cs"/>
          <w:rtl/>
        </w:rPr>
        <w:t xml:space="preserve"> בנוסף להפרש שכבר נזכר, שהתורה מלוה את האדם לאחר פטירתו, ואילו כסף וזהב אינם מלוים את האדם לאחר פטירתו.</w:t>
      </w:r>
    </w:p>
  </w:footnote>
  <w:footnote w:id="388">
    <w:p w:rsidR="005E6541" w:rsidRDefault="005E6541" w:rsidP="000B2038">
      <w:pPr>
        <w:pStyle w:val="FootnoteText"/>
        <w:rPr>
          <w:rFonts w:hint="cs"/>
        </w:rPr>
      </w:pPr>
      <w:r>
        <w:rPr>
          <w:rtl/>
        </w:rPr>
        <w:t>&lt;</w:t>
      </w:r>
      <w:r>
        <w:rPr>
          <w:rStyle w:val="FootnoteReference"/>
        </w:rPr>
        <w:footnoteRef/>
      </w:r>
      <w:r>
        <w:rPr>
          <w:rtl/>
        </w:rPr>
        <w:t>&gt;</w:t>
      </w:r>
      <w:r>
        <w:rPr>
          <w:rFonts w:hint="cs"/>
          <w:rtl/>
        </w:rPr>
        <w:t xml:space="preserve"> "</w:t>
      </w:r>
      <w:r>
        <w:rPr>
          <w:rtl/>
        </w:rPr>
        <w:t>נקראת על שמו של אותו תלמיד שטרח בה</w:t>
      </w:r>
      <w:r>
        <w:rPr>
          <w:rFonts w:hint="cs"/>
          <w:rtl/>
        </w:rPr>
        <w:t>,</w:t>
      </w:r>
      <w:r>
        <w:rPr>
          <w:rtl/>
        </w:rPr>
        <w:t xml:space="preserve"> כדכתיב </w:t>
      </w:r>
      <w:r>
        <w:rPr>
          <w:rFonts w:hint="cs"/>
          <w:rtl/>
        </w:rPr>
        <w:t>'</w:t>
      </w:r>
      <w:r>
        <w:rPr>
          <w:rtl/>
        </w:rPr>
        <w:t>ובתורתו</w:t>
      </w:r>
      <w:r>
        <w:rPr>
          <w:rFonts w:hint="cs"/>
          <w:rtl/>
        </w:rPr>
        <w:t>'</w:t>
      </w:r>
      <w:r>
        <w:rPr>
          <w:rtl/>
        </w:rPr>
        <w:t xml:space="preserve"> דמשמע של כל אדם</w:t>
      </w:r>
      <w:r>
        <w:rPr>
          <w:rFonts w:hint="cs"/>
          <w:rtl/>
        </w:rPr>
        <w:t>" [רש"י שם]. וכן רש"י [קידושין לב:] כתב: "בתחילה היא נקראת 'תורת השם', ומשלמדה וגרסה היא נקראת 'תורתו'". ובח"א שם [ד, מח:] כתב: "</w:t>
      </w:r>
      <w:r>
        <w:rPr>
          <w:rtl/>
        </w:rPr>
        <w:t>כי התורה יש לה התיחסות אל האדם</w:t>
      </w:r>
      <w:r>
        <w:rPr>
          <w:rFonts w:hint="cs"/>
          <w:rtl/>
        </w:rPr>
        <w:t>,</w:t>
      </w:r>
      <w:r>
        <w:rPr>
          <w:rtl/>
        </w:rPr>
        <w:t xml:space="preserve"> עד שנקראת </w:t>
      </w:r>
      <w:r>
        <w:rPr>
          <w:rFonts w:hint="cs"/>
          <w:rtl/>
        </w:rPr>
        <w:t>'</w:t>
      </w:r>
      <w:r>
        <w:rPr>
          <w:rtl/>
        </w:rPr>
        <w:t>תורתו</w:t>
      </w:r>
      <w:r>
        <w:rPr>
          <w:rFonts w:hint="cs"/>
          <w:rtl/>
        </w:rPr>
        <w:t>'</w:t>
      </w:r>
      <w:r>
        <w:rPr>
          <w:rtl/>
        </w:rPr>
        <w:t xml:space="preserve">. וקודם שקבל התורה נקראת </w:t>
      </w:r>
      <w:r>
        <w:rPr>
          <w:rFonts w:hint="cs"/>
          <w:rtl/>
        </w:rPr>
        <w:t>'</w:t>
      </w:r>
      <w:r>
        <w:rPr>
          <w:rtl/>
        </w:rPr>
        <w:t>תורת ה'</w:t>
      </w:r>
      <w:r>
        <w:rPr>
          <w:rFonts w:hint="cs"/>
          <w:rtl/>
        </w:rPr>
        <w:t>',</w:t>
      </w:r>
      <w:r>
        <w:rPr>
          <w:rtl/>
        </w:rPr>
        <w:t xml:space="preserve"> שהוא חכמה וסדר הש</w:t>
      </w:r>
      <w:r>
        <w:rPr>
          <w:rFonts w:hint="cs"/>
          <w:rtl/>
        </w:rPr>
        <w:t>ם יתברך</w:t>
      </w:r>
      <w:r>
        <w:rPr>
          <w:rtl/>
        </w:rPr>
        <w:t xml:space="preserve"> אשר ברא הכל</w:t>
      </w:r>
      <w:r>
        <w:rPr>
          <w:rFonts w:hint="cs"/>
          <w:rtl/>
        </w:rPr>
        <w:t>.</w:t>
      </w:r>
      <w:r>
        <w:rPr>
          <w:rtl/>
        </w:rPr>
        <w:t xml:space="preserve"> רק אחר שקבל התורה נקרא תורת האדם</w:t>
      </w:r>
      <w:r>
        <w:rPr>
          <w:rFonts w:hint="cs"/>
          <w:rtl/>
        </w:rPr>
        <w:t>,</w:t>
      </w:r>
      <w:r>
        <w:rPr>
          <w:rtl/>
        </w:rPr>
        <w:t xml:space="preserve"> שהיא תורתו והשלמתו, הדרך אשר ילך בו האדם והמעשה אשר יעשה, והוא שייך לו לגמרי כאשר התורה היא השלמתו</w:t>
      </w:r>
      <w:r>
        <w:rPr>
          <w:rFonts w:hint="cs"/>
          <w:rtl/>
        </w:rPr>
        <w:t>,</w:t>
      </w:r>
      <w:r>
        <w:rPr>
          <w:rtl/>
        </w:rPr>
        <w:t xml:space="preserve"> וזה מבואר</w:t>
      </w:r>
      <w:r>
        <w:rPr>
          <w:rFonts w:hint="cs"/>
          <w:rtl/>
        </w:rPr>
        <w:t xml:space="preserve">". וראה למעלה פ"ג הערה 1002. </w:t>
      </w:r>
    </w:p>
  </w:footnote>
  <w:footnote w:id="389">
    <w:p w:rsidR="005E6541" w:rsidRDefault="005E6541" w:rsidP="002260A5">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אמר להם הק</w:t>
      </w:r>
      <w:r>
        <w:rPr>
          <w:rFonts w:hint="cs"/>
          <w:rtl/>
        </w:rPr>
        <w:t>ב"ה [לרומי],</w:t>
      </w:r>
      <w:r>
        <w:rPr>
          <w:rtl/>
        </w:rPr>
        <w:t xml:space="preserve"> במאי עסקתם</w:t>
      </w:r>
      <w:r>
        <w:rPr>
          <w:rFonts w:hint="cs"/>
          <w:rtl/>
        </w:rPr>
        <w:t>.</w:t>
      </w:r>
      <w:r>
        <w:rPr>
          <w:rtl/>
        </w:rPr>
        <w:t xml:space="preserve"> אומרים לפניו</w:t>
      </w:r>
      <w:r>
        <w:rPr>
          <w:rFonts w:hint="cs"/>
          <w:rtl/>
        </w:rPr>
        <w:t>,</w:t>
      </w:r>
      <w:r>
        <w:rPr>
          <w:rtl/>
        </w:rPr>
        <w:t xml:space="preserve"> רבונו של עולם</w:t>
      </w:r>
      <w:r>
        <w:rPr>
          <w:rFonts w:hint="cs"/>
          <w:rtl/>
        </w:rPr>
        <w:t>,</w:t>
      </w:r>
      <w:r>
        <w:rPr>
          <w:rtl/>
        </w:rPr>
        <w:t xml:space="preserve"> הרבה שווקים תקנינו</w:t>
      </w:r>
      <w:r>
        <w:rPr>
          <w:rFonts w:hint="cs"/>
          <w:rtl/>
        </w:rPr>
        <w:t>,</w:t>
      </w:r>
      <w:r>
        <w:rPr>
          <w:rtl/>
        </w:rPr>
        <w:t xml:space="preserve"> הרבה מרחצאות עשינו</w:t>
      </w:r>
      <w:r>
        <w:rPr>
          <w:rFonts w:hint="cs"/>
          <w:rtl/>
        </w:rPr>
        <w:t>,</w:t>
      </w:r>
      <w:r>
        <w:rPr>
          <w:rtl/>
        </w:rPr>
        <w:t xml:space="preserve"> הרבה כסף וזהב הרבינו</w:t>
      </w:r>
      <w:r>
        <w:rPr>
          <w:rFonts w:hint="cs"/>
          <w:rtl/>
        </w:rPr>
        <w:t>,</w:t>
      </w:r>
      <w:r>
        <w:rPr>
          <w:rtl/>
        </w:rPr>
        <w:t xml:space="preserve"> וכולם לא עשינו אלא בשביל ישראל</w:t>
      </w:r>
      <w:r>
        <w:rPr>
          <w:rFonts w:hint="cs"/>
          <w:rtl/>
        </w:rPr>
        <w:t>,</w:t>
      </w:r>
      <w:r>
        <w:rPr>
          <w:rtl/>
        </w:rPr>
        <w:t xml:space="preserve"> כדי שיתעסקו בתורה</w:t>
      </w:r>
      <w:r>
        <w:rPr>
          <w:rFonts w:hint="cs"/>
          <w:rtl/>
        </w:rPr>
        <w:t>.</w:t>
      </w:r>
      <w:r>
        <w:rPr>
          <w:rtl/>
        </w:rPr>
        <w:t xml:space="preserve"> אמר להם הק</w:t>
      </w:r>
      <w:r>
        <w:rPr>
          <w:rFonts w:hint="cs"/>
          <w:rtl/>
        </w:rPr>
        <w:t>ב"ה,</w:t>
      </w:r>
      <w:r>
        <w:rPr>
          <w:rtl/>
        </w:rPr>
        <w:t xml:space="preserve"> שוטים שבעולם</w:t>
      </w:r>
      <w:r>
        <w:rPr>
          <w:rFonts w:hint="cs"/>
          <w:rtl/>
        </w:rPr>
        <w:t>,</w:t>
      </w:r>
      <w:r>
        <w:rPr>
          <w:rtl/>
        </w:rPr>
        <w:t xml:space="preserve"> כל מה שעשיתם לצורך עצמכם עשיתם</w:t>
      </w:r>
      <w:r>
        <w:rPr>
          <w:rFonts w:hint="cs"/>
          <w:rtl/>
        </w:rPr>
        <w:t>;</w:t>
      </w:r>
      <w:r>
        <w:rPr>
          <w:rtl/>
        </w:rPr>
        <w:t xml:space="preserve"> תקנתם שווקים</w:t>
      </w:r>
      <w:r>
        <w:rPr>
          <w:rFonts w:hint="cs"/>
          <w:rtl/>
        </w:rPr>
        <w:t>,</w:t>
      </w:r>
      <w:r>
        <w:rPr>
          <w:rtl/>
        </w:rPr>
        <w:t xml:space="preserve"> להושיב בהן זונות</w:t>
      </w:r>
      <w:r>
        <w:rPr>
          <w:rFonts w:hint="cs"/>
          <w:rtl/>
        </w:rPr>
        <w:t>.</w:t>
      </w:r>
      <w:r>
        <w:rPr>
          <w:rtl/>
        </w:rPr>
        <w:t xml:space="preserve"> מרחצאות</w:t>
      </w:r>
      <w:r>
        <w:rPr>
          <w:rFonts w:hint="cs"/>
          <w:rtl/>
        </w:rPr>
        <w:t>,</w:t>
      </w:r>
      <w:r>
        <w:rPr>
          <w:rtl/>
        </w:rPr>
        <w:t xml:space="preserve"> לעדן בהן עצמכם</w:t>
      </w:r>
      <w:r>
        <w:rPr>
          <w:rFonts w:hint="cs"/>
          <w:rtl/>
        </w:rPr>
        <w:t>.</w:t>
      </w:r>
      <w:r>
        <w:rPr>
          <w:rtl/>
        </w:rPr>
        <w:t xml:space="preserve"> כסף וזהב</w:t>
      </w:r>
      <w:r>
        <w:rPr>
          <w:rFonts w:hint="cs"/>
          <w:rtl/>
        </w:rPr>
        <w:t>,</w:t>
      </w:r>
      <w:r>
        <w:rPr>
          <w:rtl/>
        </w:rPr>
        <w:t xml:space="preserve"> שלי הוא</w:t>
      </w:r>
      <w:r>
        <w:rPr>
          <w:rFonts w:hint="cs"/>
          <w:rtl/>
        </w:rPr>
        <w:t>,</w:t>
      </w:r>
      <w:r>
        <w:rPr>
          <w:rtl/>
        </w:rPr>
        <w:t xml:space="preserve"> שנאמר </w:t>
      </w:r>
      <w:r>
        <w:rPr>
          <w:rFonts w:hint="cs"/>
          <w:rtl/>
        </w:rPr>
        <w:t>'</w:t>
      </w:r>
      <w:r>
        <w:rPr>
          <w:rtl/>
        </w:rPr>
        <w:t>לי הכסף ולי הזהב נאם ה' צבאות</w:t>
      </w:r>
      <w:r>
        <w:rPr>
          <w:rFonts w:hint="cs"/>
          <w:rtl/>
        </w:rPr>
        <w:t xml:space="preserve">'... </w:t>
      </w:r>
      <w:r>
        <w:rPr>
          <w:rtl/>
        </w:rPr>
        <w:t>מיד יצאו בפחי נפש</w:t>
      </w:r>
      <w:r>
        <w:rPr>
          <w:rFonts w:hint="cs"/>
          <w:rtl/>
        </w:rPr>
        <w:t xml:space="preserve">". </w:t>
      </w:r>
    </w:p>
  </w:footnote>
  <w:footnote w:id="390">
    <w:p w:rsidR="005E6541" w:rsidRDefault="005E6541" w:rsidP="009946AE">
      <w:pPr>
        <w:pStyle w:val="FootnoteText"/>
        <w:rPr>
          <w:rFonts w:hint="cs"/>
        </w:rPr>
      </w:pPr>
      <w:r>
        <w:rPr>
          <w:rtl/>
        </w:rPr>
        <w:t>&lt;</w:t>
      </w:r>
      <w:r>
        <w:rPr>
          <w:rStyle w:val="FootnoteReference"/>
        </w:rPr>
        <w:footnoteRef/>
      </w:r>
      <w:r>
        <w:rPr>
          <w:rtl/>
        </w:rPr>
        <w:t>&gt;</w:t>
      </w:r>
      <w:r>
        <w:rPr>
          <w:rFonts w:hint="cs"/>
          <w:rtl/>
        </w:rPr>
        <w:t xml:space="preserve"> לא נמצא להדיא שם בגמרא שהקב"ה שאל את ישראל "במה עסקתם", והם השיבו "עסקנו בתורה". אך מעין זה נמצא במדרש תהלים פמ"ט, שאמרו שם "</w:t>
      </w:r>
      <w:r>
        <w:rPr>
          <w:rtl/>
        </w:rPr>
        <w:t>כשיבוא הקב"ה לפרוע לישראל מתן שכרן על עמלן בתורה</w:t>
      </w:r>
      <w:r>
        <w:rPr>
          <w:rFonts w:hint="cs"/>
          <w:rtl/>
        </w:rPr>
        <w:t>,</w:t>
      </w:r>
      <w:r>
        <w:rPr>
          <w:rtl/>
        </w:rPr>
        <w:t xml:space="preserve"> וישפיע להן בזכותה לעתיד לבוא, אותה שעה הן אומרים לאומות העכו"ם, זכינו על שעסקנו בתורה</w:t>
      </w:r>
      <w:r>
        <w:rPr>
          <w:rFonts w:hint="cs"/>
          <w:rtl/>
        </w:rPr>
        <w:t>"</w:t>
      </w:r>
      <w:r>
        <w:rPr>
          <w:rtl/>
        </w:rPr>
        <w:t xml:space="preserve">. </w:t>
      </w:r>
      <w:r>
        <w:rPr>
          <w:rFonts w:hint="cs"/>
          <w:rtl/>
        </w:rPr>
        <w:t>וכן משמע מדברי הגמרא שהביא, שאומות העולם טוענות "</w:t>
      </w:r>
      <w:r>
        <w:rPr>
          <w:rtl/>
        </w:rPr>
        <w:t>כולם לא עשינו אלא בשביל ישראל כדי שיתעסקו בתורה</w:t>
      </w:r>
      <w:r>
        <w:rPr>
          <w:rFonts w:hint="cs"/>
          <w:rtl/>
        </w:rPr>
        <w:t>", משמע מכך שזכותן של ישראל היא שעסקו בתורה, ואומות העולם רוצות להסתנף לזכות זו. וכן בהמשך שם [ע"ז ג.] איתא "אומרים העובדי כוכבים לפני הקב"ה, רבונו של עולם, ישראל שקיבלוה היכן קיימוה. אמר להם הקב"ה, אני מעיד בהם שקיימו את התורה כולה", הרי שזכות ישראל היא שקיימו את התורה.</w:t>
      </w:r>
    </w:p>
  </w:footnote>
  <w:footnote w:id="391">
    <w:p w:rsidR="005E6541" w:rsidRDefault="005E6541" w:rsidP="00AE6666">
      <w:pPr>
        <w:pStyle w:val="FootnoteText"/>
        <w:rPr>
          <w:rFonts w:hint="cs"/>
          <w:rtl/>
        </w:rPr>
      </w:pPr>
      <w:r>
        <w:rPr>
          <w:rtl/>
        </w:rPr>
        <w:t>&lt;</w:t>
      </w:r>
      <w:r>
        <w:rPr>
          <w:rStyle w:val="FootnoteReference"/>
        </w:rPr>
        <w:footnoteRef/>
      </w:r>
      <w:r>
        <w:rPr>
          <w:rtl/>
        </w:rPr>
        <w:t>&gt;</w:t>
      </w:r>
      <w:r>
        <w:rPr>
          <w:rFonts w:hint="cs"/>
          <w:rtl/>
        </w:rPr>
        <w:t xml:space="preserve"> אודות שאין ממונו של אדם האדם עצמו, אלא הוא קנינו בלבד, כן כתב בבאר הגולה באר השני [קפז:], וז"ל: </w:t>
      </w:r>
      <w:r>
        <w:rPr>
          <w:rtl/>
        </w:rPr>
        <w:t>"ומזה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w:t>
      </w:r>
      <w:r>
        <w:rPr>
          <w:rFonts w:hint="cs"/>
          <w:rtl/>
        </w:rPr>
        <w:t xml:space="preserve"> [הובא למעלה הערה 1633].</w:t>
      </w:r>
    </w:p>
  </w:footnote>
  <w:footnote w:id="392">
    <w:p w:rsidR="005E6541" w:rsidRDefault="005E6541" w:rsidP="00CC4BD9">
      <w:pPr>
        <w:pStyle w:val="FootnoteText"/>
        <w:rPr>
          <w:rFonts w:hint="cs"/>
        </w:rPr>
      </w:pPr>
      <w:r>
        <w:rPr>
          <w:rtl/>
        </w:rPr>
        <w:t>&lt;</w:t>
      </w:r>
      <w:r>
        <w:rPr>
          <w:rStyle w:val="FootnoteReference"/>
        </w:rPr>
        <w:footnoteRef/>
      </w:r>
      <w:r>
        <w:rPr>
          <w:rtl/>
        </w:rPr>
        <w:t>&gt;</w:t>
      </w:r>
      <w:r>
        <w:rPr>
          <w:rFonts w:hint="cs"/>
          <w:rtl/>
        </w:rPr>
        <w:t xml:space="preserve"> של האדם [לאחר שנתייגע בה וקנאה], ומתעצמת עמו, לעומת הכסף והזהב, שאינם משתייכים לאדם עצמו, וכמבואר בהערה הקודמת. ולמעלה [לאחר ציון 1502] כתב: "כי אחר שזכר הנוי והכח, שאלו ב' מעלות הם לגוף ולנפש שהם האדם, זכר העושר שהוא קנין האדם". הרי שהעושר נחשב חיצוני לאדם, לעומת החלקים המרכיבים את האדם. ולמעלה פ"ד מ"א [כה:] כתב: "</w:t>
      </w:r>
      <w:r>
        <w:rPr>
          <w:rtl/>
        </w:rPr>
        <w:t xml:space="preserve">נאמר </w:t>
      </w:r>
      <w:r>
        <w:rPr>
          <w:rFonts w:hint="cs"/>
          <w:rtl/>
        </w:rPr>
        <w:t>[</w:t>
      </w:r>
      <w:r>
        <w:rPr>
          <w:rtl/>
        </w:rPr>
        <w:t>ירמי</w:t>
      </w:r>
      <w:r>
        <w:rPr>
          <w:rFonts w:hint="cs"/>
          <w:rtl/>
        </w:rPr>
        <w:t>ה</w:t>
      </w:r>
      <w:r>
        <w:rPr>
          <w:rtl/>
        </w:rPr>
        <w:t xml:space="preserve"> ט</w:t>
      </w:r>
      <w:r>
        <w:rPr>
          <w:rFonts w:hint="cs"/>
          <w:rtl/>
        </w:rPr>
        <w:t>, כב]</w:t>
      </w:r>
      <w:r>
        <w:rPr>
          <w:rtl/>
        </w:rPr>
        <w:t xml:space="preserve"> </w:t>
      </w:r>
      <w:r>
        <w:rPr>
          <w:rFonts w:hint="cs"/>
          <w:rtl/>
        </w:rPr>
        <w:t>'</w:t>
      </w:r>
      <w:r>
        <w:rPr>
          <w:rtl/>
        </w:rPr>
        <w:t>אל יתהלל חכם בחכמתו ואל יתהלל הגבור בגבורתו ואל יתהלל עשיר בעשרו וגו'</w:t>
      </w:r>
      <w:r>
        <w:rPr>
          <w:rFonts w:hint="cs"/>
          <w:rtl/>
        </w:rPr>
        <w:t>'</w:t>
      </w:r>
      <w:r>
        <w:rPr>
          <w:rtl/>
        </w:rPr>
        <w:t>, הרי לך שגם הנביא הזכיר אלו ג' דברים כסדר הזה ביחד. כי אלו ג' דברים שייכים אל האדם</w:t>
      </w:r>
      <w:r>
        <w:rPr>
          <w:rFonts w:hint="cs"/>
          <w:rtl/>
        </w:rPr>
        <w:t>;</w:t>
      </w:r>
      <w:r>
        <w:rPr>
          <w:rtl/>
        </w:rPr>
        <w:t xml:space="preserve"> כי האדם יש בו השכל, ויש בו הנפש, ויש לו העושר, ואי אפשר לאדם זולת אלו שלשה. ואמר אל יתהלל החכם במעלות השכלי שבו</w:t>
      </w:r>
      <w:r>
        <w:rPr>
          <w:rFonts w:hint="cs"/>
          <w:rtl/>
        </w:rPr>
        <w:t>,</w:t>
      </w:r>
      <w:r>
        <w:rPr>
          <w:rtl/>
        </w:rPr>
        <w:t xml:space="preserve"> שהוא חלק אחד מחלקי האדם</w:t>
      </w:r>
      <w:r>
        <w:rPr>
          <w:rFonts w:hint="cs"/>
          <w:rtl/>
        </w:rPr>
        <w:t>.</w:t>
      </w:r>
      <w:r>
        <w:rPr>
          <w:rtl/>
        </w:rPr>
        <w:t xml:space="preserve"> ואל יתהלל בגבורה</w:t>
      </w:r>
      <w:r>
        <w:rPr>
          <w:rFonts w:hint="cs"/>
          <w:rtl/>
        </w:rPr>
        <w:t>,</w:t>
      </w:r>
      <w:r>
        <w:rPr>
          <w:rtl/>
        </w:rPr>
        <w:t xml:space="preserve"> שהוא מעלת הנפש</w:t>
      </w:r>
      <w:r>
        <w:rPr>
          <w:rFonts w:hint="cs"/>
          <w:rtl/>
        </w:rPr>
        <w:t>,</w:t>
      </w:r>
      <w:r>
        <w:rPr>
          <w:rtl/>
        </w:rPr>
        <w:t xml:space="preserve"> כי הגבורה מצד כח הנפש</w:t>
      </w:r>
      <w:r>
        <w:rPr>
          <w:rFonts w:hint="cs"/>
          <w:rtl/>
        </w:rPr>
        <w:t>.</w:t>
      </w:r>
      <w:r>
        <w:rPr>
          <w:rtl/>
        </w:rPr>
        <w:t xml:space="preserve"> ויש עוד דבר שלישי שגם כן הוא שייך לאדם</w:t>
      </w:r>
      <w:r>
        <w:rPr>
          <w:rFonts w:hint="cs"/>
          <w:rtl/>
        </w:rPr>
        <w:t>,</w:t>
      </w:r>
      <w:r>
        <w:rPr>
          <w:rtl/>
        </w:rPr>
        <w:t xml:space="preserve"> והוא עושרו</w:t>
      </w:r>
      <w:r>
        <w:rPr>
          <w:rFonts w:hint="cs"/>
          <w:rtl/>
        </w:rPr>
        <w:t>,</w:t>
      </w:r>
      <w:r>
        <w:rPr>
          <w:rtl/>
        </w:rPr>
        <w:t xml:space="preserve"> שהם קניניו השייכים אל האדם</w:t>
      </w:r>
      <w:r>
        <w:rPr>
          <w:rFonts w:hint="cs"/>
          <w:rtl/>
        </w:rPr>
        <w:t>,</w:t>
      </w:r>
      <w:r>
        <w:rPr>
          <w:rtl/>
        </w:rPr>
        <w:t xml:space="preserve"> כי אי אפשר לו זולת זה אבל אינו מן האדם עצמו כמו השכל והנפש</w:t>
      </w:r>
      <w:r>
        <w:rPr>
          <w:rFonts w:hint="cs"/>
          <w:rtl/>
        </w:rPr>
        <w:t>,</w:t>
      </w:r>
      <w:r>
        <w:rPr>
          <w:rtl/>
        </w:rPr>
        <w:t xml:space="preserve"> שהם לאדם</w:t>
      </w:r>
      <w:r>
        <w:rPr>
          <w:rFonts w:hint="cs"/>
          <w:rtl/>
        </w:rPr>
        <w:t xml:space="preserve">" [הובא למעלה הערה 1503].  </w:t>
      </w:r>
    </w:p>
  </w:footnote>
  <w:footnote w:id="393">
    <w:p w:rsidR="005E6541" w:rsidRDefault="005E6541" w:rsidP="00CC4BD9">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העושר פ"ב [ב, רכח.]: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w:t>
      </w:r>
      <w:r>
        <w:rPr>
          <w:rFonts w:hint="cs"/>
          <w:rtl/>
        </w:rPr>
        <w:t xml:space="preserve"> [הובא למעלה פ"ד הערה 1281].</w:t>
      </w:r>
    </w:p>
  </w:footnote>
  <w:footnote w:id="394">
    <w:p w:rsidR="005E6541" w:rsidRDefault="005E6541" w:rsidP="0010725E">
      <w:pPr>
        <w:pStyle w:val="FootnoteText"/>
        <w:rPr>
          <w:rFonts w:hint="cs"/>
          <w:rtl/>
        </w:rPr>
      </w:pPr>
      <w:r>
        <w:rPr>
          <w:rtl/>
        </w:rPr>
        <w:t>&lt;</w:t>
      </w:r>
      <w:r>
        <w:rPr>
          <w:rStyle w:val="FootnoteReference"/>
        </w:rPr>
        <w:footnoteRef/>
      </w:r>
      <w:r>
        <w:rPr>
          <w:rtl/>
        </w:rPr>
        <w:t>&gt;</w:t>
      </w:r>
      <w:r>
        <w:rPr>
          <w:rFonts w:hint="cs"/>
          <w:rtl/>
        </w:rPr>
        <w:t xml:space="preserve"> אודות שאין העושר נחשב מעלה לאדם, כן כתב למעלה פ"ד מ"א [טו.], וז"ל: "ואמר 'איזה העשיר [השמח בחלקו', ולא מי שיש לו ממון רב], </w:t>
      </w:r>
      <w:r>
        <w:rPr>
          <w:rFonts w:ascii="Times New Roman" w:hAnsi="Times New Roman"/>
          <w:snapToGrid/>
          <w:rtl/>
        </w:rPr>
        <w:t>ויש לומר כי אין ראוי שיהיה מתואר האדם בשם 'עשיר' כאשר יש לו רבוי ממון אשר הוא באוצר או בתיבתו, כי דבר זה אינו שייך אל האדם, ואין העושר מצד עצמו, ואין ראוי שיקרא 'עשיר' בשביל זה. רק מי ששמח בחלקו, שכאשר הוא שמח בחלקו, והוא עשיר בדעת, זהו העשיר, שהוא עשיר מצד עצמו כאשר האדם משמח בחלקו. לא כאשר הוא עשיר ברבוי ממון שהוא בתיבתו, שאין זה העושר באדם מצד עצמו כלל, ואין ראוי שיקרא האדם 'עשיר'. וכאשר שמח בחלקו, והוא עשיר בדעת, אז הוא עשיר מצד עצמו</w:t>
      </w:r>
      <w:r>
        <w:rPr>
          <w:rFonts w:hint="cs"/>
          <w:rtl/>
        </w:rPr>
        <w:t>". אמנם שם הדגיש שאין העושר מעלה באדם כי העושר מונח באוצרו או בתיבתו, ואילו כאן מדגיש זאת מצד שהעושר שייך אל ה', ולא אל האדם. ובנתיב העושר פ"ב [ב, רכח.] כתב: "ו</w:t>
      </w:r>
      <w:r>
        <w:rPr>
          <w:rtl/>
        </w:rPr>
        <w:t>כן אמרו 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w:t>
      </w:r>
      <w:r>
        <w:rPr>
          <w:rtl/>
        </w:rPr>
        <w:t xml:space="preserve">. </w:t>
      </w:r>
    </w:p>
  </w:footnote>
  <w:footnote w:id="395">
    <w:p w:rsidR="005E6541" w:rsidRDefault="005E6541" w:rsidP="00CF5BBC">
      <w:pPr>
        <w:pStyle w:val="FootnoteText"/>
        <w:rPr>
          <w:rFonts w:hint="cs"/>
          <w:rtl/>
        </w:rPr>
      </w:pPr>
      <w:r>
        <w:rPr>
          <w:rtl/>
        </w:rPr>
        <w:t>&lt;</w:t>
      </w:r>
      <w:r>
        <w:rPr>
          <w:rStyle w:val="FootnoteReference"/>
        </w:rPr>
        <w:footnoteRef/>
      </w:r>
      <w:r>
        <w:rPr>
          <w:rtl/>
        </w:rPr>
        <w:t>&gt;</w:t>
      </w:r>
      <w:r>
        <w:rPr>
          <w:rFonts w:hint="cs"/>
          <w:rtl/>
        </w:rPr>
        <w:t xml:space="preserve"> "</w:t>
      </w:r>
      <w:r>
        <w:rPr>
          <w:rtl/>
        </w:rPr>
        <w:t>אין ספק כי יש דבר מעלה בכסף וכן בזהב</w:t>
      </w:r>
      <w:r>
        <w:rPr>
          <w:rFonts w:hint="cs"/>
          <w:rtl/>
        </w:rPr>
        <w:t>,</w:t>
      </w:r>
      <w:r>
        <w:rPr>
          <w:rtl/>
        </w:rPr>
        <w:t xml:space="preserve"> שאם לא כן לא היה הכסף והזהב חשוב יותר מן האבן</w:t>
      </w:r>
      <w:r>
        <w:rPr>
          <w:rFonts w:hint="cs"/>
          <w:rtl/>
        </w:rPr>
        <w:t>" [לשונו בסמוך]. ואמרו חכמים [עירובין פו.] "</w:t>
      </w:r>
      <w:r>
        <w:rPr>
          <w:rtl/>
        </w:rPr>
        <w:t>רבי מכבד עשירים</w:t>
      </w:r>
      <w:r>
        <w:rPr>
          <w:rFonts w:hint="cs"/>
          <w:rtl/>
        </w:rPr>
        <w:t>,</w:t>
      </w:r>
      <w:r>
        <w:rPr>
          <w:rtl/>
        </w:rPr>
        <w:t xml:space="preserve"> רבי עקיבא מכבד עשי</w:t>
      </w:r>
      <w:r>
        <w:rPr>
          <w:rFonts w:hint="cs"/>
          <w:rtl/>
        </w:rPr>
        <w:t xml:space="preserve">רים". וצרף לכאן את דברי המאירי [קידושין ב.], שביאר שהתנא במשנה [שם] נקט תחילה בקנין כסף ["האשה נקנית בשלש דרכים; בכסף שטר וביאה"], "מפני שהוא ראש המדברים בכל מקום".  </w:t>
      </w:r>
    </w:p>
  </w:footnote>
  <w:footnote w:id="396">
    <w:p w:rsidR="005E6541" w:rsidRDefault="005E6541" w:rsidP="003A10E7">
      <w:pPr>
        <w:pStyle w:val="FootnoteText"/>
        <w:rPr>
          <w:rFonts w:hint="cs"/>
        </w:rPr>
      </w:pPr>
      <w:r>
        <w:rPr>
          <w:rtl/>
        </w:rPr>
        <w:t>&lt;</w:t>
      </w:r>
      <w:r>
        <w:rPr>
          <w:rStyle w:val="FootnoteReference"/>
        </w:rPr>
        <w:footnoteRef/>
      </w:r>
      <w:r>
        <w:rPr>
          <w:rtl/>
        </w:rPr>
        <w:t>&gt;</w:t>
      </w:r>
      <w:r>
        <w:rPr>
          <w:rFonts w:hint="cs"/>
          <w:rtl/>
        </w:rPr>
        <w:t xml:space="preserve"> בכת"י כאן הוסיף את הדברים הבאים: "כי השם יתברך קודם אל האדם, כי על כל פנים אין הכסף והזהב האדם עצמו, רק אם אתה אומר שהכסף והזהב הוא האדם. ולפיכך יותר יש לומר שהכסף והזהב הוא אל הקב"ה שברא אותם". ופירושו, הואיל והכסף והזהב אינם עצמו של אדם, וכמו שנתבאר, ממילא הקב"ה קודם לאדם בקשר לכסף וזהב, כי הקב"ה בראם.</w:t>
      </w:r>
    </w:p>
  </w:footnote>
  <w:footnote w:id="397">
    <w:p w:rsidR="005E6541" w:rsidRDefault="005E6541" w:rsidP="00794C0B">
      <w:pPr>
        <w:pStyle w:val="FootnoteText"/>
        <w:rPr>
          <w:rFonts w:hint="cs"/>
          <w:rtl/>
        </w:rPr>
      </w:pPr>
      <w:r>
        <w:rPr>
          <w:rtl/>
        </w:rPr>
        <w:t>&lt;</w:t>
      </w:r>
      <w:r>
        <w:rPr>
          <w:rStyle w:val="FootnoteReference"/>
        </w:rPr>
        <w:footnoteRef/>
      </w:r>
      <w:r>
        <w:rPr>
          <w:rtl/>
        </w:rPr>
        <w:t>&gt;</w:t>
      </w:r>
      <w:r>
        <w:rPr>
          <w:rFonts w:hint="cs"/>
          <w:rtl/>
        </w:rPr>
        <w:t xml:space="preserve"> בא לבאר יותר מדוע הכסף והזהב הוא אל ה' ולא אל האדם. ועד כה ביאר שאין הכסף וזהב האדם עצמו, אלא ממונו וקנינו בלבד, ולכך הם אל ה'. אך מעתה יבאר שיש מימד רוחני בכסף וזהב שאינו תחת רשות האדם.</w:t>
      </w:r>
    </w:p>
  </w:footnote>
  <w:footnote w:id="398">
    <w:p w:rsidR="005E6541" w:rsidRDefault="005E6541" w:rsidP="007B3F06">
      <w:pPr>
        <w:pStyle w:val="FootnoteText"/>
        <w:rPr>
          <w:rFonts w:hint="cs"/>
          <w:rtl/>
        </w:rPr>
      </w:pPr>
      <w:r>
        <w:rPr>
          <w:rtl/>
        </w:rPr>
        <w:t>&lt;</w:t>
      </w:r>
      <w:r>
        <w:rPr>
          <w:rStyle w:val="FootnoteReference"/>
        </w:rPr>
        <w:footnoteRef/>
      </w:r>
      <w:r>
        <w:rPr>
          <w:rtl/>
        </w:rPr>
        <w:t>&gt;</w:t>
      </w:r>
      <w:r>
        <w:rPr>
          <w:rFonts w:hint="cs"/>
          <w:rtl/>
        </w:rPr>
        <w:t xml:space="preserve"> לשונו בח"א לקידושין פב: [ב, קנד.] "מה שאמר 'לי הכסף ולי הזהב', והרי כל העולם שלו יתברך".  </w:t>
      </w:r>
    </w:p>
  </w:footnote>
  <w:footnote w:id="399">
    <w:p w:rsidR="005E6541" w:rsidRDefault="005E6541" w:rsidP="00380075">
      <w:pPr>
        <w:pStyle w:val="FootnoteText"/>
        <w:rPr>
          <w:rFonts w:hint="cs"/>
          <w:rtl/>
        </w:rPr>
      </w:pPr>
      <w:r>
        <w:rPr>
          <w:rtl/>
        </w:rPr>
        <w:t>&lt;</w:t>
      </w:r>
      <w:r>
        <w:rPr>
          <w:rStyle w:val="FootnoteReference"/>
        </w:rPr>
        <w:footnoteRef/>
      </w:r>
      <w:r>
        <w:rPr>
          <w:rtl/>
        </w:rPr>
        <w:t>&gt;</w:t>
      </w:r>
      <w:r>
        <w:rPr>
          <w:rFonts w:hint="cs"/>
          <w:rtl/>
        </w:rPr>
        <w:t xml:space="preserve"> ובעל כרחך שיש בכסף וזהב מעלה בלתי גשמית, המפרידה אותם משאר חפצים, וכמו שמבאר. וקשה, מדוע לא נבאר שכסף וזהב חשובים יותר מאבנים מחמת שהם אינם מצויים כאבנים. וכן נאמר [דהי"ב, א, טו] "ויתן המלך [שלמה] את הכסף ואת הזהב בירושלים כאבנים". וכן נאמר [מ"א י, כז] "</w:t>
      </w:r>
      <w:r>
        <w:rPr>
          <w:rtl/>
        </w:rPr>
        <w:t>וכל כלי משקה המלך שלמה זהב וכל כלי בית יער הלבנון זהב סגור אין כסף לא נחשב בימי שלמה למאומה</w:t>
      </w:r>
      <w:r>
        <w:rPr>
          <w:rFonts w:hint="cs"/>
          <w:rtl/>
        </w:rPr>
        <w:t xml:space="preserve">", הרי שערך הדבר תלוי בכמה הדבר מצוי בידי אדם ["פז הוא אבן יקרה עד מאוד, ואינו מצוי בעולם" (רש"י ע"ז יא:)]. ולמעלה פ"ג מי"ג [רצ:] כתב: "קשה לקנות כזהב וככלי פז, שהם דברים שהם אינם עם האדם, ורחוקים שימצא האדם אותם". ואולי יש לומר, שאע"פ שאם הזהב וכסף היו מצויים לכל אזי הם לא היו חשובים כל כך, מ"מ אי אפשר לתלות את חשיבותם רק בהיותם לא מצויים, כי מן הסתם יש הרבה דברים שאינם מצויים, ועם כל זה אינם חשובים כזהב וכסף. וכן מדוייק מלשונו בגבורות ה' פע"ב [שכז.], שכתב: "קשה לקנות ככלי זהב ופז, שמפני שהם יקרים, ואינם נמצאים עם האדם, קשים לקנותן". הרי שביאר שקושי קנית כלי זהב ופז הוא מחמת שני דברים; (א) "מפני שהם יקרים". (ב) "וְאינם נמצאים עם האדם". ומשמע שהיותם יקרים אינה תולדה מפאת היותם אינם נמצאים עם האדם, אלא הוא דבר בפני עצמו. </w:t>
      </w:r>
    </w:p>
  </w:footnote>
  <w:footnote w:id="400">
    <w:p w:rsidR="005E6541" w:rsidRDefault="005E6541" w:rsidP="008B2B3D">
      <w:pPr>
        <w:pStyle w:val="FootnoteText"/>
        <w:rPr>
          <w:rFonts w:hint="cs"/>
        </w:rPr>
      </w:pPr>
      <w:r>
        <w:rPr>
          <w:rtl/>
        </w:rPr>
        <w:t>&lt;</w:t>
      </w:r>
      <w:r>
        <w:rPr>
          <w:rStyle w:val="FootnoteReference"/>
        </w:rPr>
        <w:footnoteRef/>
      </w:r>
      <w:r>
        <w:rPr>
          <w:rtl/>
        </w:rPr>
        <w:t>&gt;</w:t>
      </w:r>
      <w:r>
        <w:rPr>
          <w:rFonts w:hint="cs"/>
          <w:rtl/>
        </w:rPr>
        <w:t xml:space="preserve"> אודות מעלת הזהב על פני שאר דברים, הנה אמרו חכמים [שמו"ר לה, א] "לא היה העולם ראוי להשתמש בזהב, ולמה נברא, בשביל המשכן ובשביל בית המקדש" [ראה למעלה פ"ג הערה 843, ופ"ה הערה 990]. וקודם לכן אמרו שם "הרבה בריות ברא הקב"ה בעולם, ולא היה העולם ראוי להשתמש בהן, והיו ראויין להגנז, ולא נגנזו מפני כבוד הקב"ה, ואיזה זה, זהב".</w:t>
      </w:r>
    </w:p>
  </w:footnote>
  <w:footnote w:id="401">
    <w:p w:rsidR="005E6541" w:rsidRDefault="005E6541" w:rsidP="00A65EC3">
      <w:pPr>
        <w:pStyle w:val="FootnoteText"/>
        <w:rPr>
          <w:rFonts w:hint="cs"/>
        </w:rPr>
      </w:pPr>
      <w:r>
        <w:rPr>
          <w:rtl/>
        </w:rPr>
        <w:t>&lt;</w:t>
      </w:r>
      <w:r>
        <w:rPr>
          <w:rStyle w:val="FootnoteReference"/>
        </w:rPr>
        <w:footnoteRef/>
      </w:r>
      <w:r>
        <w:rPr>
          <w:rtl/>
        </w:rPr>
        <w:t>&gt;</w:t>
      </w:r>
      <w:r>
        <w:rPr>
          <w:rFonts w:hint="cs"/>
          <w:rtl/>
        </w:rPr>
        <w:t xml:space="preserve"> כי האדם שולט בגשמי, אך לא בנבדל מן הגשמי. דוגמה לדבר; בנצח ישראל פנ"ט הביא מאמר חכמים [נדרים פא.] "</w:t>
      </w:r>
      <w:r>
        <w:rPr>
          <w:rtl/>
        </w:rPr>
        <w:t>מפני מה תלמידי חכמים אין מצוי לצאת מהם תלמידי חכמים, שלא יאמרו תורה ירושה לנו</w:t>
      </w:r>
      <w:r>
        <w:rPr>
          <w:rFonts w:hint="cs"/>
          <w:rtl/>
        </w:rPr>
        <w:t>", וכתב לבאר [תתקט:]: "</w:t>
      </w:r>
      <w:r>
        <w:rPr>
          <w:rtl/>
        </w:rPr>
        <w:t xml:space="preserve">החכמה נבדלת מן האדם הגשמי, לכך לא שייך בו ירושה. כי אין מוריש למי שאחריו רק דבר שהוא גשמי. כמו האדם עצמו שהוא גשמי, לכך יש לו יחוס וקורבה אל בנו מצד הגשמית. כי האב מוליד הבן מצד הגשמית, לא מצד השכלי. שאין האב נותן השכל לבן, רק השם יתברך נותן השכל, ומן זרע האב אין נולד רק הגשמי. ולפיכך לא שייך ירושה לבניו בתורה השכלית. ולכך אין מצוי שיצא תלמידי חכמים מתלמידי חכמים, כי התורה ראוי מצד עצמה שתהיה נבדלת מן הגשמי, ובזה שאינו מוריש התורה לבניו, בזה נראה כי התורה שכלית, בלתי גשמית. אבל אם התורה היתה יוצאת לעולם על ידי החכם, אין התורה שכלית, כי האב אין מוריש לבנו רק הגשמי. ולפיכך האדם מוריש לבנו כמו הקומה והנוי, ושאר הדברים אשר הם דברים גשמיים, או מתייחסים אל הגשמי. שכן אמרו במסכת עדיות </w:t>
      </w:r>
      <w:r>
        <w:rPr>
          <w:rFonts w:hint="cs"/>
          <w:rtl/>
        </w:rPr>
        <w:t>[</w:t>
      </w:r>
      <w:r>
        <w:rPr>
          <w:rtl/>
        </w:rPr>
        <w:t>פ"ב מ"ט</w:t>
      </w:r>
      <w:r>
        <w:rPr>
          <w:rFonts w:hint="cs"/>
          <w:rtl/>
        </w:rPr>
        <w:t>]</w:t>
      </w:r>
      <w:r>
        <w:rPr>
          <w:rtl/>
        </w:rPr>
        <w:t xml:space="preserve"> חמשה דברים האדם זוכה לבנו וכו'. אבל דבר הנבדל מן האדם הגשמי לגמרי, כמו התורה, אין בזה ירושה, אחר שקורבת האדם לבנו הוא מצד הגשמי בלבד</w:t>
      </w:r>
      <w:r>
        <w:rPr>
          <w:rFonts w:hint="cs"/>
          <w:rtl/>
        </w:rPr>
        <w:t>" [הובא למעלה פ"ד הערה 1230, ולהלן הערה 2039]. והוא הדין לזהב וכסף; החלק הגשמי שבהם נתון תחת יד האדם, אך החלק הרוחני שבהם אינו נתון תחת יד האדם, אלא תחת ידו של הקב"ה. @</w:t>
      </w:r>
      <w:r w:rsidRPr="00F42476">
        <w:rPr>
          <w:rFonts w:hint="cs"/>
          <w:b/>
          <w:bCs/>
          <w:rtl/>
        </w:rPr>
        <w:t>דוגמה נוספת;</w:t>
      </w:r>
      <w:r>
        <w:rPr>
          <w:rFonts w:hint="cs"/>
          <w:rtl/>
        </w:rPr>
        <w:t>^ בגו"א שמות פי"ט אות יח [סח:] כתב: "</w:t>
      </w:r>
      <w:r>
        <w:rPr>
          <w:rtl/>
        </w:rPr>
        <w:t>אף אם נשרף האיל</w:t>
      </w:r>
      <w:r>
        <w:rPr>
          <w:rFonts w:hint="cs"/>
          <w:rtl/>
        </w:rPr>
        <w:t xml:space="preserve"> [של העקידה]</w:t>
      </w:r>
      <w:r>
        <w:rPr>
          <w:rtl/>
        </w:rPr>
        <w:t>, לא נשרף רק מה שראוי לשריפה, אבל שאינו ראוי לשריפה לא נשרף. ומפני כי האיל הזה הוא דבר שאינו בטבע</w:t>
      </w:r>
      <w:r>
        <w:rPr>
          <w:rFonts w:hint="cs"/>
          <w:rtl/>
        </w:rPr>
        <w:t>,</w:t>
      </w:r>
      <w:r>
        <w:rPr>
          <w:rtl/>
        </w:rPr>
        <w:t xml:space="preserve"> במה שהוא נברא בין השמשות </w:t>
      </w:r>
      <w:r>
        <w:rPr>
          <w:rFonts w:hint="cs"/>
          <w:rtl/>
        </w:rPr>
        <w:t>[למעלה</w:t>
      </w:r>
      <w:r>
        <w:rPr>
          <w:rtl/>
        </w:rPr>
        <w:t xml:space="preserve"> פ"ה מ"ו</w:t>
      </w:r>
      <w:r>
        <w:rPr>
          <w:rFonts w:hint="cs"/>
          <w:rtl/>
        </w:rPr>
        <w:t>]</w:t>
      </w:r>
      <w:r>
        <w:rPr>
          <w:rtl/>
        </w:rPr>
        <w:t>, והוא בלתי טבעי</w:t>
      </w:r>
      <w:r>
        <w:rPr>
          <w:rFonts w:hint="cs"/>
          <w:rtl/>
        </w:rPr>
        <w:t xml:space="preserve">... </w:t>
      </w:r>
      <w:r>
        <w:rPr>
          <w:rtl/>
        </w:rPr>
        <w:t>ומפני שההפסד על ידי הקרבה ראוי לדברים הטבעים, והוא להם בטבע</w:t>
      </w:r>
      <w:r>
        <w:rPr>
          <w:rFonts w:hint="cs"/>
          <w:rtl/>
        </w:rPr>
        <w:t xml:space="preserve">... </w:t>
      </w:r>
      <w:r>
        <w:rPr>
          <w:rtl/>
        </w:rPr>
        <w:t>אילו היה קרב יצחק על המזבח, שהיה הגוף נשרף והרוח שב אל אשר נתן אותו, לפי שהוא בלתי טבעי, כך באיל הזה</w:t>
      </w:r>
      <w:r>
        <w:rPr>
          <w:rFonts w:hint="cs"/>
          <w:rtl/>
        </w:rPr>
        <w:t>,</w:t>
      </w:r>
      <w:r>
        <w:rPr>
          <w:rtl/>
        </w:rPr>
        <w:t xml:space="preserve"> נשרף מה שראוי להיות נשרף</w:t>
      </w:r>
      <w:r>
        <w:rPr>
          <w:rFonts w:hint="cs"/>
          <w:rtl/>
        </w:rPr>
        <w:t>". הרי שהדברים הטבעים באיל אכן נפסדו על ידי האש, אך הדברים הלא טבעיים שבאיל המשיכו להתקיים אף לאחר שריפת האיל. שוב חזינן שהגשמי [האש] שולט בגשמי, אך לא ברוחני.</w:t>
      </w:r>
    </w:p>
  </w:footnote>
  <w:footnote w:id="402">
    <w:p w:rsidR="005E6541" w:rsidRDefault="005E6541" w:rsidP="008E7490">
      <w:pPr>
        <w:pStyle w:val="FootnoteText"/>
        <w:rPr>
          <w:rFonts w:hint="cs"/>
          <w:rtl/>
        </w:rPr>
      </w:pPr>
      <w:r>
        <w:rPr>
          <w:rtl/>
        </w:rPr>
        <w:t>&lt;</w:t>
      </w:r>
      <w:r>
        <w:rPr>
          <w:rStyle w:val="FootnoteReference"/>
        </w:rPr>
        <w:footnoteRef/>
      </w:r>
      <w:r>
        <w:rPr>
          <w:rtl/>
        </w:rPr>
        <w:t>&gt;</w:t>
      </w:r>
      <w:r>
        <w:rPr>
          <w:rFonts w:hint="cs"/>
          <w:rtl/>
        </w:rPr>
        <w:t xml:space="preserve"> לכך אין כסף וזהב מלוין את האדם בשעת פטירתו, כי המעלה הרוחנית שיש בהם אינו שייך לאדם, אלא לה'. והמימד הגשמי בודאי שאינו מלוה את האדם, וכמבואר למעלה [הערה 1632]. וראה להלן הערה 1797.</w:t>
      </w:r>
    </w:p>
  </w:footnote>
  <w:footnote w:id="403">
    <w:p w:rsidR="005E6541" w:rsidRDefault="005E6541" w:rsidP="00B5129F">
      <w:pPr>
        <w:pStyle w:val="FootnoteText"/>
        <w:rPr>
          <w:rFonts w:hint="cs"/>
          <w:rtl/>
        </w:rPr>
      </w:pPr>
      <w:r>
        <w:rPr>
          <w:rtl/>
        </w:rPr>
        <w:t>&lt;</w:t>
      </w:r>
      <w:r>
        <w:rPr>
          <w:rStyle w:val="FootnoteReference"/>
        </w:rPr>
        <w:footnoteRef/>
      </w:r>
      <w:r>
        <w:rPr>
          <w:rtl/>
        </w:rPr>
        <w:t>&gt;</w:t>
      </w:r>
      <w:r>
        <w:rPr>
          <w:rFonts w:hint="cs"/>
          <w:rtl/>
        </w:rPr>
        <w:t xml:space="preserve"> בפסוק "לי הכסף ולי הזהב נאום ה' צבקות", ולכאורה יש להקדים את החשוב יותר [הזהב], וכמו שנאמר [תהלים קיט, עב] "טוב לי תורת פיך מאלפי זהב וכסף", שנקט בזהב קודם. וק"ק, ששאלה זו היא על הפסוק עצמו, ומה היא שייכת לברייתא דידן. </w:t>
      </w:r>
    </w:p>
  </w:footnote>
  <w:footnote w:id="404">
    <w:p w:rsidR="005E6541" w:rsidRDefault="005E6541" w:rsidP="00FE1228">
      <w:pPr>
        <w:pStyle w:val="FootnoteText"/>
        <w:rPr>
          <w:rFonts w:hint="cs"/>
        </w:rPr>
      </w:pPr>
      <w:r>
        <w:rPr>
          <w:rtl/>
        </w:rPr>
        <w:t>&lt;</w:t>
      </w:r>
      <w:r>
        <w:rPr>
          <w:rStyle w:val="FootnoteReference"/>
        </w:rPr>
        <w:footnoteRef/>
      </w:r>
      <w:r>
        <w:rPr>
          <w:rtl/>
        </w:rPr>
        <w:t>&gt;</w:t>
      </w:r>
      <w:r>
        <w:rPr>
          <w:rFonts w:hint="cs"/>
          <w:rtl/>
        </w:rPr>
        <w:t xml:space="preserve"> כי אם השבח הראשון יהיה החשוב יותר [זהב], יחשב השבח השני [כסף] לגנאי, וכמו שאמרו חכמים [ברכות לג:] "</w:t>
      </w:r>
      <w:r>
        <w:rPr>
          <w:rtl/>
        </w:rPr>
        <w:t>משל למלך בשר ודם שהיו לו אלף אלפים דינרי זהב</w:t>
      </w:r>
      <w:r>
        <w:rPr>
          <w:rFonts w:hint="cs"/>
          <w:rtl/>
        </w:rPr>
        <w:t>,</w:t>
      </w:r>
      <w:r>
        <w:rPr>
          <w:rtl/>
        </w:rPr>
        <w:t xml:space="preserve"> והיו מקלסין אותו בשל כסף</w:t>
      </w:r>
      <w:r>
        <w:rPr>
          <w:rFonts w:hint="cs"/>
          <w:rtl/>
        </w:rPr>
        <w:t>,</w:t>
      </w:r>
      <w:r>
        <w:rPr>
          <w:rtl/>
        </w:rPr>
        <w:t xml:space="preserve"> והלא גנאי הוא לו</w:t>
      </w:r>
      <w:r>
        <w:rPr>
          <w:rFonts w:hint="cs"/>
          <w:rtl/>
        </w:rPr>
        <w:t>". וכן אמרו [מדרש תהלים מזמור קלט] "</w:t>
      </w:r>
      <w:r>
        <w:rPr>
          <w:rtl/>
        </w:rPr>
        <w:t xml:space="preserve">קלוסו </w:t>
      </w:r>
      <w:r>
        <w:rPr>
          <w:rFonts w:hint="cs"/>
          <w:rtl/>
        </w:rPr>
        <w:t xml:space="preserve">[של אדם] </w:t>
      </w:r>
      <w:r>
        <w:rPr>
          <w:rtl/>
        </w:rPr>
        <w:t>אינו אלא באחרונה</w:t>
      </w:r>
      <w:r>
        <w:rPr>
          <w:rFonts w:hint="cs"/>
          <w:rtl/>
        </w:rPr>
        <w:t>,</w:t>
      </w:r>
      <w:r>
        <w:rPr>
          <w:rtl/>
        </w:rPr>
        <w:t xml:space="preserve"> הדא הוא דכתיב </w:t>
      </w:r>
      <w:r>
        <w:rPr>
          <w:rFonts w:hint="cs"/>
          <w:rtl/>
        </w:rPr>
        <w:t>[</w:t>
      </w:r>
      <w:r>
        <w:rPr>
          <w:rtl/>
        </w:rPr>
        <w:t>תהלים קמח, ז-יא</w:t>
      </w:r>
      <w:r>
        <w:rPr>
          <w:rFonts w:hint="cs"/>
          <w:rtl/>
        </w:rPr>
        <w:t>]</w:t>
      </w:r>
      <w:r>
        <w:rPr>
          <w:rtl/>
        </w:rPr>
        <w:t xml:space="preserve"> </w:t>
      </w:r>
      <w:r>
        <w:rPr>
          <w:rFonts w:hint="cs"/>
          <w:rtl/>
        </w:rPr>
        <w:t>'</w:t>
      </w:r>
      <w:r>
        <w:rPr>
          <w:rtl/>
        </w:rPr>
        <w:t>הללו את ה' מן הארץ וגו' עד מלכי ארץ וכל לאומים</w:t>
      </w:r>
      <w:r>
        <w:rPr>
          <w:rFonts w:hint="cs"/>
          <w:rtl/>
        </w:rPr>
        <w:t xml:space="preserve">'... </w:t>
      </w:r>
      <w:r>
        <w:rPr>
          <w:rtl/>
        </w:rPr>
        <w:t>קלוסו אינו אלא אחר בהמה חיה ועוף</w:t>
      </w:r>
      <w:r>
        <w:rPr>
          <w:rFonts w:hint="cs"/>
          <w:rtl/>
        </w:rPr>
        <w:t xml:space="preserve">". והטעם הוא כמבואר, שאם השבח החשוב יאמר תחילה, לא יהיה שוב ענין בשבחים הפחות חשובים שיאמרו לאחר מכן. </w:t>
      </w:r>
    </w:p>
  </w:footnote>
  <w:footnote w:id="405">
    <w:p w:rsidR="005E6541" w:rsidRDefault="005E6541" w:rsidP="007C6B5D">
      <w:pPr>
        <w:pStyle w:val="FootnoteText"/>
        <w:rPr>
          <w:rFonts w:hint="cs"/>
        </w:rPr>
      </w:pPr>
      <w:r>
        <w:rPr>
          <w:rtl/>
        </w:rPr>
        <w:t>&lt;</w:t>
      </w:r>
      <w:r>
        <w:rPr>
          <w:rStyle w:val="FootnoteReference"/>
        </w:rPr>
        <w:footnoteRef/>
      </w:r>
      <w:r>
        <w:rPr>
          <w:rtl/>
        </w:rPr>
        <w:t>&gt;</w:t>
      </w:r>
      <w:r>
        <w:rPr>
          <w:rFonts w:hint="cs"/>
          <w:rtl/>
        </w:rPr>
        <w:t xml:space="preserve"> כמו שכתב למעלה [לאחר ציון 1645], וז"ל: "כי שלימות עולם התחתון... החומר הזך והצרוף, והוא נקרא 'כסף', שהוא זך וצרוף", וראה למעלה הערה 1647. </w:t>
      </w:r>
    </w:p>
  </w:footnote>
  <w:footnote w:id="406">
    <w:p w:rsidR="005E6541" w:rsidRDefault="005E6541" w:rsidP="00951F66">
      <w:pPr>
        <w:pStyle w:val="FootnoteText"/>
        <w:rPr>
          <w:rFonts w:hint="cs"/>
          <w:rtl/>
        </w:rPr>
      </w:pPr>
      <w:r>
        <w:rPr>
          <w:rtl/>
        </w:rPr>
        <w:t>&lt;</w:t>
      </w:r>
      <w:r>
        <w:rPr>
          <w:rStyle w:val="FootnoteReference"/>
        </w:rPr>
        <w:footnoteRef/>
      </w:r>
      <w:r>
        <w:rPr>
          <w:rtl/>
        </w:rPr>
        <w:t>&gt;</w:t>
      </w:r>
      <w:r>
        <w:rPr>
          <w:rFonts w:hint="cs"/>
          <w:rtl/>
        </w:rPr>
        <w:t xml:space="preserve"> פירוש - הכסף הוא לבן [כמבואר למעלה הערה 1660], והלבן אינו נחשב כלל לצבע, ולכך הוא מורה על הפשיטות והבלתי מורכב. וכן כתב בגו"א ויקרא פ"ח סוף אות ח, וז"ל: "כי הלבנות מורה על הפשיטות, כי כל הגוונים הם צבע, חוץ מן הלבנות שאינו צבע, ולפיכך הוא מורה הפשיטות". ובח"א לב"ב עד. [ג, צח:] כתב: "כל דבר פשוט נקרא שהוא לבן, כי צבע לבן הוא מופשט" [ראה הערה 1750]. ובנצח ישראל פל"א [תרא.] כתב: "</w:t>
      </w:r>
      <w:r>
        <w:rPr>
          <w:rtl/>
        </w:rPr>
        <w:t>הצבע הלבן יש בה הפשיטות הגמור, כי לא נקרא הצבע הלבן גוון, כי הצבע הזה יש בו הפשיטות הגמור</w:t>
      </w:r>
      <w:r>
        <w:rPr>
          <w:rFonts w:hint="cs"/>
          <w:rtl/>
        </w:rPr>
        <w:t>". ובנתיב התשובה פ"ז [לאחר ציון 16] כתב</w:t>
      </w:r>
      <w:r>
        <w:rPr>
          <w:rFonts w:hint="cs"/>
          <w:rtl/>
          <w:lang w:val="en-US"/>
        </w:rPr>
        <w:t>: "הלובן אינו מראה כלל, ומפני שאינו מראה הוא פשיטות גמור".</w:t>
      </w:r>
      <w:r>
        <w:rPr>
          <w:rFonts w:hint="cs"/>
          <w:rtl/>
        </w:rPr>
        <w:t xml:space="preserve"> ובנתיב הצדק פ"ב [ב, קלח:] כתב: "</w:t>
      </w:r>
      <w:r>
        <w:rPr>
          <w:rtl/>
        </w:rPr>
        <w:t>נקרא הזכות לובן</w:t>
      </w:r>
      <w:r>
        <w:rPr>
          <w:rFonts w:hint="cs"/>
          <w:rtl/>
        </w:rPr>
        <w:t>,</w:t>
      </w:r>
      <w:r>
        <w:rPr>
          <w:rtl/>
        </w:rPr>
        <w:t xml:space="preserve"> כמו שאמר </w:t>
      </w:r>
      <w:r>
        <w:rPr>
          <w:rFonts w:hint="cs"/>
          <w:rtl/>
        </w:rPr>
        <w:t>[ישעיה א, יח] '</w:t>
      </w:r>
      <w:r>
        <w:rPr>
          <w:rtl/>
        </w:rPr>
        <w:t>אם יהיו חטאיכם כשנים כשלג ילבינו</w:t>
      </w:r>
      <w:r>
        <w:rPr>
          <w:rFonts w:hint="cs"/>
          <w:rtl/>
        </w:rPr>
        <w:t>'</w:t>
      </w:r>
      <w:r>
        <w:rPr>
          <w:rtl/>
        </w:rPr>
        <w:t>, כי הלובן הוא מעצמו</w:t>
      </w:r>
      <w:r>
        <w:rPr>
          <w:rFonts w:hint="cs"/>
          <w:rtl/>
        </w:rPr>
        <w:t>,</w:t>
      </w:r>
      <w:r>
        <w:rPr>
          <w:rtl/>
        </w:rPr>
        <w:t xml:space="preserve"> ואינו צבע</w:t>
      </w:r>
      <w:r>
        <w:rPr>
          <w:rFonts w:hint="cs"/>
          <w:rtl/>
        </w:rPr>
        <w:t>,</w:t>
      </w:r>
      <w:r>
        <w:rPr>
          <w:rtl/>
        </w:rPr>
        <w:t xml:space="preserve"> רק הוא לבן מעצמו</w:t>
      </w:r>
      <w:r>
        <w:rPr>
          <w:rFonts w:hint="cs"/>
          <w:rtl/>
        </w:rPr>
        <w:t>...</w:t>
      </w:r>
      <w:r>
        <w:rPr>
          <w:rtl/>
        </w:rPr>
        <w:t xml:space="preserve"> א</w:t>
      </w:r>
      <w:r>
        <w:rPr>
          <w:rFonts w:hint="cs"/>
          <w:rtl/>
        </w:rPr>
        <w:t>י אפשר</w:t>
      </w:r>
      <w:r>
        <w:rPr>
          <w:rtl/>
        </w:rPr>
        <w:t xml:space="preserve"> לקבל הלובן שהוא דבר עצמי ואינו דבר מקרה</w:t>
      </w:r>
      <w:r>
        <w:rPr>
          <w:rFonts w:hint="cs"/>
          <w:rtl/>
        </w:rPr>
        <w:t>,</w:t>
      </w:r>
      <w:r>
        <w:rPr>
          <w:rtl/>
        </w:rPr>
        <w:t xml:space="preserve"> רק הוא בעצמו</w:t>
      </w:r>
      <w:r>
        <w:rPr>
          <w:rFonts w:hint="cs"/>
          <w:rtl/>
        </w:rPr>
        <w:t>,</w:t>
      </w:r>
      <w:r>
        <w:rPr>
          <w:rtl/>
        </w:rPr>
        <w:t xml:space="preserve"> כך אי אפשר לקבל צדקות מאחר</w:t>
      </w:r>
      <w:r>
        <w:rPr>
          <w:rFonts w:hint="cs"/>
          <w:rtl/>
        </w:rPr>
        <w:t xml:space="preserve">".   </w:t>
      </w:r>
    </w:p>
  </w:footnote>
  <w:footnote w:id="407">
    <w:p w:rsidR="005E6541" w:rsidRDefault="005E6541" w:rsidP="007223E0">
      <w:pPr>
        <w:pStyle w:val="FootnoteText"/>
        <w:rPr>
          <w:rFonts w:hint="cs"/>
          <w:rtl/>
        </w:rPr>
      </w:pPr>
      <w:r>
        <w:rPr>
          <w:rtl/>
        </w:rPr>
        <w:t>&lt;</w:t>
      </w:r>
      <w:r>
        <w:rPr>
          <w:rStyle w:val="FootnoteReference"/>
        </w:rPr>
        <w:footnoteRef/>
      </w:r>
      <w:r>
        <w:rPr>
          <w:rtl/>
        </w:rPr>
        <w:t>&gt;</w:t>
      </w:r>
      <w:r>
        <w:rPr>
          <w:rFonts w:hint="cs"/>
          <w:rtl/>
        </w:rPr>
        <w:t xml:space="preserve"> לשונו בתפארת ישראל פמ"ו [תשיז:]: "אבל הזהב הוא אדום, ואין זה נקרא צח". והרמב"ן [שמות לב, ב] כתב על הזהב "מראהו כמראה אש" [הובא למעלה הערה 1658], ובב"ב [פד.] אמרו "האי שמשא סומקתי היא". ובנצח ישראל פי"ז [שפה:] ביאר את האדמומית של השמש. וראה למעלה הערה 525. וביומא [מה.] אמרו "</w:t>
      </w:r>
      <w:r>
        <w:rPr>
          <w:rtl/>
        </w:rPr>
        <w:t>בכל יום היה זהבה ירוק</w:t>
      </w:r>
      <w:r>
        <w:rPr>
          <w:rFonts w:hint="cs"/>
          <w:rtl/>
        </w:rPr>
        <w:t>,</w:t>
      </w:r>
      <w:r>
        <w:rPr>
          <w:rtl/>
        </w:rPr>
        <w:t xml:space="preserve"> והיום אדום</w:t>
      </w:r>
      <w:r>
        <w:rPr>
          <w:rFonts w:hint="cs"/>
          <w:rtl/>
        </w:rPr>
        <w:t>,</w:t>
      </w:r>
      <w:r>
        <w:rPr>
          <w:rtl/>
        </w:rPr>
        <w:t xml:space="preserve"> והיינו זהב פרוים</w:t>
      </w:r>
      <w:r>
        <w:rPr>
          <w:rFonts w:hint="cs"/>
          <w:rtl/>
        </w:rPr>
        <w:t>,</w:t>
      </w:r>
      <w:r>
        <w:rPr>
          <w:rtl/>
        </w:rPr>
        <w:t xml:space="preserve"> שדומה לדם הפר</w:t>
      </w:r>
      <w:r>
        <w:rPr>
          <w:rFonts w:hint="cs"/>
          <w:rtl/>
        </w:rPr>
        <w:t>". ובמדב"ר [יד, ט] אמרו "</w:t>
      </w:r>
      <w:r>
        <w:rPr>
          <w:rtl/>
        </w:rPr>
        <w:t>הזהב אדום</w:t>
      </w:r>
      <w:r>
        <w:rPr>
          <w:rFonts w:hint="cs"/>
          <w:rtl/>
        </w:rPr>
        <w:t>". ורש"י [ב"מ עח:] כתב "</w:t>
      </w:r>
      <w:r>
        <w:rPr>
          <w:rtl/>
        </w:rPr>
        <w:t>בטלי זהב - כלי צמר צבועין אדום</w:t>
      </w:r>
      <w:r>
        <w:rPr>
          <w:rFonts w:hint="cs"/>
          <w:rtl/>
        </w:rPr>
        <w:t xml:space="preserve">".  </w:t>
      </w:r>
    </w:p>
  </w:footnote>
  <w:footnote w:id="408">
    <w:p w:rsidR="005E6541" w:rsidRDefault="005E6541" w:rsidP="006A6FFE">
      <w:pPr>
        <w:pStyle w:val="FootnoteText"/>
        <w:rPr>
          <w:rFonts w:hint="cs"/>
          <w:rtl/>
        </w:rPr>
      </w:pPr>
      <w:r>
        <w:rPr>
          <w:rtl/>
        </w:rPr>
        <w:t>&lt;</w:t>
      </w:r>
      <w:r>
        <w:rPr>
          <w:rStyle w:val="FootnoteReference"/>
        </w:rPr>
        <w:footnoteRef/>
      </w:r>
      <w:r>
        <w:rPr>
          <w:rtl/>
        </w:rPr>
        <w:t>&gt;</w:t>
      </w:r>
      <w:r>
        <w:rPr>
          <w:rFonts w:hint="cs"/>
          <w:rtl/>
        </w:rPr>
        <w:t xml:space="preserve"> כי האדום אינו צח כמו הלבן. ובח"א לב"ב פד. [ג, קטז:] כתב: "מאחר שהירח נקרא 'לבנה', מזה נדע כי הזוהר של השמש מתייחס אל האדום... והשמש מצד עצמה היא אדומה". וראה בנתיב התשובה פ"ז [לאחר ציון 12].</w:t>
      </w:r>
    </w:p>
  </w:footnote>
  <w:footnote w:id="409">
    <w:p w:rsidR="005E6541" w:rsidRDefault="005E6541" w:rsidP="00CD10E4">
      <w:pPr>
        <w:pStyle w:val="FootnoteText"/>
        <w:rPr>
          <w:rFonts w:hint="cs"/>
          <w:rtl/>
        </w:rPr>
      </w:pPr>
      <w:r>
        <w:rPr>
          <w:rtl/>
        </w:rPr>
        <w:t>&lt;</w:t>
      </w:r>
      <w:r>
        <w:rPr>
          <w:rStyle w:val="FootnoteReference"/>
        </w:rPr>
        <w:footnoteRef/>
      </w:r>
      <w:r>
        <w:rPr>
          <w:rtl/>
        </w:rPr>
        <w:t>&gt;</w:t>
      </w:r>
      <w:r>
        <w:rPr>
          <w:rFonts w:hint="cs"/>
          <w:rtl/>
        </w:rPr>
        <w:t xml:space="preserve"> יסוד נפוץ בספריו. וכגון, למעלה פ"ב מ"ט [תשכב:] כתב: "</w:t>
      </w:r>
      <w:r>
        <w:rPr>
          <w:rFonts w:ascii="Times New Roman" w:hAnsi="Times New Roman"/>
          <w:snapToGrid/>
          <w:rtl/>
        </w:rPr>
        <w:t>אינו ראוי למי שמקריב קרבן שיהיה בו מדת הגזל</w:t>
      </w:r>
      <w:r>
        <w:rPr>
          <w:rFonts w:ascii="Times New Roman" w:hAnsi="Times New Roman" w:hint="cs"/>
          <w:snapToGrid/>
          <w:rtl/>
        </w:rPr>
        <w:t xml:space="preserve">... </w:t>
      </w:r>
      <w:r>
        <w:rPr>
          <w:rFonts w:ascii="Times New Roman" w:hAnsi="Times New Roman"/>
          <w:snapToGrid/>
          <w:rtl/>
        </w:rPr>
        <w:t>וזה כי כל קרבן שהוא קרב לפני ה', אין ראוי שיהיה בו הגזל,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w:t>
      </w:r>
      <w:r>
        <w:rPr>
          <w:rFonts w:ascii="Times New Roman" w:hAnsi="Times New Roman" w:hint="cs"/>
          <w:snapToGrid/>
          <w:rtl/>
        </w:rPr>
        <w:t>. ו</w:t>
      </w:r>
      <w:r>
        <w:rPr>
          <w:rFonts w:ascii="Times New Roman" w:hAnsi="Times New Roman"/>
          <w:snapToGrid/>
          <w:rtl/>
        </w:rPr>
        <w:t>בפרט בעולה כתיב</w:t>
      </w:r>
      <w:r>
        <w:rPr>
          <w:rFonts w:ascii="Times New Roman" w:hAnsi="Times New Roman" w:hint="cs"/>
          <w:snapToGrid/>
          <w:rtl/>
        </w:rPr>
        <w:t xml:space="preserve"> </w:t>
      </w:r>
      <w:r w:rsidRPr="00310B72">
        <w:rPr>
          <w:rFonts w:ascii="Times New Roman" w:hAnsi="Times New Roman" w:hint="cs"/>
          <w:snapToGrid/>
          <w:sz w:val="18"/>
          <w:rtl/>
        </w:rPr>
        <w:t>[</w:t>
      </w:r>
      <w:r w:rsidRPr="00310B72">
        <w:rPr>
          <w:rFonts w:ascii="Times New Roman" w:hAnsi="Times New Roman"/>
          <w:snapToGrid/>
          <w:sz w:val="18"/>
          <w:rtl/>
        </w:rPr>
        <w:t>ישעיה סא, ח</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ה' שונא גזל בעולה</w:t>
      </w:r>
      <w:r>
        <w:rPr>
          <w:rFonts w:ascii="Times New Roman" w:hAnsi="Times New Roman" w:hint="cs"/>
          <w:snapToGrid/>
          <w:rtl/>
        </w:rPr>
        <w:t>'</w:t>
      </w:r>
      <w:r>
        <w:rPr>
          <w:rFonts w:ascii="Times New Roman" w:hAnsi="Times New Roman"/>
          <w:snapToGrid/>
          <w:rtl/>
        </w:rPr>
        <w:t>, כי העולה כולה כליל אל השם יתברך, והוא קרוב אל השם יתברך לגמרי, ואין ראוי מי שיש בו הרכבה כמו זאת, שהוא גוזל דבר שאין שייך לו לגמרי, זה הרכבה ביותר, ואין זה ראוי להיות קרוב אל השם יתברך</w:t>
      </w:r>
      <w:r>
        <w:rPr>
          <w:rFonts w:hint="cs"/>
          <w:rtl/>
        </w:rPr>
        <w:t xml:space="preserve">". ואמרו חכמים [ב"ק צג.] "לעולם יהא אדם מן הנרדפין, ולא מן הרודפין, </w:t>
      </w:r>
      <w:r>
        <w:rPr>
          <w:rtl/>
        </w:rPr>
        <w:t>שאין לך נרדף בעופות יותר מתורים ובני יונה</w:t>
      </w:r>
      <w:r>
        <w:rPr>
          <w:rFonts w:hint="cs"/>
          <w:rtl/>
        </w:rPr>
        <w:t>,</w:t>
      </w:r>
      <w:r>
        <w:rPr>
          <w:rtl/>
        </w:rPr>
        <w:t xml:space="preserve"> והכשירן הכתוב לגבי מזב</w:t>
      </w:r>
      <w:r>
        <w:rPr>
          <w:rFonts w:hint="cs"/>
          <w:rtl/>
        </w:rPr>
        <w:t>ח", ובח"א שם [ג, טו:] כתב: "</w:t>
      </w:r>
      <w:r>
        <w:rPr>
          <w:rtl/>
        </w:rPr>
        <w:t>דבר זה ענין מופלג בחכמה</w:t>
      </w:r>
      <w:r>
        <w:rPr>
          <w:rFonts w:hint="cs"/>
          <w:rtl/>
        </w:rPr>
        <w:t>,</w:t>
      </w:r>
      <w:r>
        <w:rPr>
          <w:rtl/>
        </w:rPr>
        <w:t xml:space="preserve"> כי הרודף את אחר, מדה זאת שהוא יוצא מן הפשיטות, כי הרודף אחר מתנגד אל אחר, ואין זה פשיטות</w:t>
      </w:r>
      <w:r>
        <w:rPr>
          <w:rFonts w:hint="cs"/>
          <w:rtl/>
        </w:rPr>
        <w:t>,</w:t>
      </w:r>
      <w:r>
        <w:rPr>
          <w:rtl/>
        </w:rPr>
        <w:t xml:space="preserve"> כי מצד שהוא נוטה אל מדה מיוחדת הוא רודף את אחר</w:t>
      </w:r>
      <w:r>
        <w:rPr>
          <w:rFonts w:hint="cs"/>
          <w:rtl/>
        </w:rPr>
        <w:t>.</w:t>
      </w:r>
      <w:r>
        <w:rPr>
          <w:rtl/>
        </w:rPr>
        <w:t xml:space="preserve"> אבל מי שיש בו מדת הפשיטות</w:t>
      </w:r>
      <w:r>
        <w:rPr>
          <w:rFonts w:hint="cs"/>
          <w:rtl/>
        </w:rPr>
        <w:t>,</w:t>
      </w:r>
      <w:r>
        <w:rPr>
          <w:rtl/>
        </w:rPr>
        <w:t xml:space="preserve"> אינו רודף אחר, שאין דבר מתנגד אל דבר</w:t>
      </w:r>
      <w:r>
        <w:rPr>
          <w:rFonts w:hint="cs"/>
          <w:rtl/>
        </w:rPr>
        <w:t>,</w:t>
      </w:r>
      <w:r>
        <w:rPr>
          <w:rtl/>
        </w:rPr>
        <w:t xml:space="preserve"> רק מי שיוצא מן הפשיטות</w:t>
      </w:r>
      <w:r>
        <w:rPr>
          <w:rFonts w:hint="cs"/>
          <w:rtl/>
        </w:rPr>
        <w:t>.</w:t>
      </w:r>
      <w:r>
        <w:rPr>
          <w:rtl/>
        </w:rPr>
        <w:t xml:space="preserve"> כי האש יוצא מן הפשיטות אל קצה שהוא חם</w:t>
      </w:r>
      <w:r>
        <w:rPr>
          <w:rFonts w:hint="cs"/>
          <w:rtl/>
        </w:rPr>
        <w:t>,</w:t>
      </w:r>
      <w:r>
        <w:rPr>
          <w:rtl/>
        </w:rPr>
        <w:t xml:space="preserve"> הוא רודף את המים לייבשם</w:t>
      </w:r>
      <w:r>
        <w:rPr>
          <w:rFonts w:hint="cs"/>
          <w:rtl/>
        </w:rPr>
        <w:t>.</w:t>
      </w:r>
      <w:r>
        <w:rPr>
          <w:rtl/>
        </w:rPr>
        <w:t xml:space="preserve"> וכך המים ג"כ במה שהם יוצאים מן הפשיטות שיש בהם הקרירות</w:t>
      </w:r>
      <w:r>
        <w:rPr>
          <w:rFonts w:hint="cs"/>
          <w:rtl/>
        </w:rPr>
        <w:t>,</w:t>
      </w:r>
      <w:r>
        <w:rPr>
          <w:rtl/>
        </w:rPr>
        <w:t xml:space="preserve"> מכבין את האש</w:t>
      </w:r>
      <w:r>
        <w:rPr>
          <w:rFonts w:hint="cs"/>
          <w:rtl/>
        </w:rPr>
        <w:t>.</w:t>
      </w:r>
      <w:r>
        <w:rPr>
          <w:rtl/>
        </w:rPr>
        <w:t xml:space="preserve"> אבל הדבר הפשוט אינו רודף</w:t>
      </w:r>
      <w:r>
        <w:rPr>
          <w:rFonts w:hint="cs"/>
          <w:rtl/>
        </w:rPr>
        <w:t>.</w:t>
      </w:r>
      <w:r>
        <w:rPr>
          <w:rtl/>
        </w:rPr>
        <w:t xml:space="preserve"> ולפיכך אמר כי כל אשר הוא נרדף ואינו רודף</w:t>
      </w:r>
      <w:r>
        <w:rPr>
          <w:rFonts w:hint="cs"/>
          <w:rtl/>
        </w:rPr>
        <w:t>,</w:t>
      </w:r>
      <w:r>
        <w:rPr>
          <w:rtl/>
        </w:rPr>
        <w:t xml:space="preserve"> קרבו הקב"ה, מפני שיש בו מדת הפשיטות</w:t>
      </w:r>
      <w:r>
        <w:rPr>
          <w:rFonts w:hint="cs"/>
          <w:rtl/>
        </w:rPr>
        <w:t>,</w:t>
      </w:r>
      <w:r>
        <w:rPr>
          <w:rtl/>
        </w:rPr>
        <w:t xml:space="preserve"> והוא ראוי להיות אל הש</w:t>
      </w:r>
      <w:r>
        <w:rPr>
          <w:rFonts w:hint="cs"/>
          <w:rtl/>
        </w:rPr>
        <w:t>ם יתברך,</w:t>
      </w:r>
      <w:r>
        <w:rPr>
          <w:rtl/>
        </w:rPr>
        <w:t xml:space="preserve"> שהוא פשוט</w:t>
      </w:r>
      <w:r>
        <w:rPr>
          <w:rFonts w:hint="cs"/>
          <w:rtl/>
        </w:rPr>
        <w:t>.</w:t>
      </w:r>
      <w:r>
        <w:rPr>
          <w:rtl/>
        </w:rPr>
        <w:t xml:space="preserve"> אבל הרודף יוצא מגדר הפשיטות</w:t>
      </w:r>
      <w:r>
        <w:rPr>
          <w:rFonts w:hint="cs"/>
          <w:rtl/>
        </w:rPr>
        <w:t>,</w:t>
      </w:r>
      <w:r>
        <w:rPr>
          <w:rtl/>
        </w:rPr>
        <w:t xml:space="preserve"> והרחיקו הקב"ה</w:t>
      </w:r>
      <w:r>
        <w:rPr>
          <w:rFonts w:hint="cs"/>
          <w:rtl/>
        </w:rPr>
        <w:t>,</w:t>
      </w:r>
      <w:r>
        <w:rPr>
          <w:rtl/>
        </w:rPr>
        <w:t xml:space="preserve"> ודבר זה מבואר</w:t>
      </w:r>
      <w:r>
        <w:rPr>
          <w:rFonts w:hint="cs"/>
          <w:rtl/>
        </w:rPr>
        <w:t>"</w:t>
      </w:r>
      <w:r>
        <w:rPr>
          <w:rtl/>
        </w:rPr>
        <w:t xml:space="preserve">. </w:t>
      </w:r>
      <w:r>
        <w:rPr>
          <w:rFonts w:hint="cs"/>
          <w:rtl/>
        </w:rPr>
        <w:t xml:space="preserve">וכן כתב בגבורות ה' פס"ז [שי.], נתיב הענוה פ"א [ב, ב:, והובא בחלקו למעלה הערה 149], ובנצח ישראל ר"פ יב [הובא למעלה פ"ב הערה 1238]. </w:t>
      </w:r>
    </w:p>
  </w:footnote>
  <w:footnote w:id="410">
    <w:p w:rsidR="005E6541" w:rsidRDefault="005E6541" w:rsidP="00622E8C">
      <w:pPr>
        <w:pStyle w:val="FootnoteText"/>
        <w:rPr>
          <w:rFonts w:hint="cs"/>
        </w:rPr>
      </w:pPr>
      <w:r>
        <w:rPr>
          <w:rtl/>
        </w:rPr>
        <w:t>&lt;</w:t>
      </w:r>
      <w:r>
        <w:rPr>
          <w:rStyle w:val="FootnoteReference"/>
        </w:rPr>
        <w:footnoteRef/>
      </w:r>
      <w:r>
        <w:rPr>
          <w:rtl/>
        </w:rPr>
        <w:t>&gt;</w:t>
      </w:r>
      <w:r>
        <w:rPr>
          <w:rFonts w:hint="cs"/>
          <w:rtl/>
        </w:rPr>
        <w:t xml:space="preserve"> אודות שהעגל נעשה מזהב דוקא, כן כתב למעלה בהקדמה [מה:], וז"ל: "העבודה זרה יוצא מן הדין, ולכך עשו ישראל את העגל של זהב, ולא של כסף... כי שם מקום המשפט שהם יצאו ממנו". וראה גו"א שמות פל"ב אות ו. וכן כתב בח"א לקידושין פב: [ב, קנד.], ויובא בהערה 1751. </w:t>
      </w:r>
    </w:p>
  </w:footnote>
  <w:footnote w:id="411">
    <w:p w:rsidR="005E6541" w:rsidRDefault="005E6541" w:rsidP="007A222A">
      <w:pPr>
        <w:pStyle w:val="FootnoteText"/>
        <w:rPr>
          <w:rFonts w:hint="cs"/>
        </w:rPr>
      </w:pPr>
      <w:r>
        <w:rPr>
          <w:rtl/>
        </w:rPr>
        <w:t>&lt;</w:t>
      </w:r>
      <w:r>
        <w:rPr>
          <w:rStyle w:val="FootnoteReference"/>
        </w:rPr>
        <w:footnoteRef/>
      </w:r>
      <w:r>
        <w:rPr>
          <w:rtl/>
        </w:rPr>
        <w:t>&gt;</w:t>
      </w:r>
      <w:r>
        <w:rPr>
          <w:rFonts w:hint="cs"/>
          <w:rtl/>
        </w:rPr>
        <w:t xml:space="preserve"> כוונתו שהכהן גדול ביום הכפורים לא היה נכנס לקודש הקדשים בבגדי זהב, אלא בבגדי לבן [יומא לב.], וזאת משום שהלבן מורה על פשיטות, התואם למקום קודש הקדשים, לעומת הזהב. וכן כתב בנתיב התורה פ"י [א, מה.], וז"ל: "</w:t>
      </w:r>
      <w:r>
        <w:rPr>
          <w:rtl/>
        </w:rPr>
        <w:t>אין הכהן רשאי לכנוס לפני ולפנים ביוה"כ כי אם בבגדי לבן, לא בבגדי זהב. כי בית קדש הקדשים לקדושתו הוא מסולק מן עולם הזה הגשמי לגמרי, ולכך לא היה רשאי לכנוס לבית קודש הקדשים כי אם בבגדי לבן"</w:t>
      </w:r>
      <w:r>
        <w:rPr>
          <w:rFonts w:hint="cs"/>
          <w:rtl/>
        </w:rPr>
        <w:t xml:space="preserve"> [הובא למעלה פ"ד הערה 1202]</w:t>
      </w:r>
      <w:r>
        <w:rPr>
          <w:rtl/>
        </w:rPr>
        <w:t>.</w:t>
      </w:r>
      <w:r>
        <w:rPr>
          <w:rFonts w:hint="cs"/>
          <w:rtl/>
        </w:rPr>
        <w:t xml:space="preserve"> ובגבורות ה' פנ"א [רכ.] כתב: "</w:t>
      </w:r>
      <w:r>
        <w:rPr>
          <w:rtl/>
        </w:rPr>
        <w:t>כהן גדול משמש בכל ימי השנה בבגדי זהב</w:t>
      </w:r>
      <w:r>
        <w:rPr>
          <w:rFonts w:hint="cs"/>
          <w:rtl/>
        </w:rPr>
        <w:t>,</w:t>
      </w:r>
      <w:r>
        <w:rPr>
          <w:rtl/>
        </w:rPr>
        <w:t xml:space="preserve"> וביום הכפורים בבגדי לבן לפני ולפנים</w:t>
      </w:r>
      <w:r>
        <w:rPr>
          <w:rFonts w:hint="cs"/>
          <w:rtl/>
        </w:rPr>
        <w:t>.</w:t>
      </w:r>
      <w:r>
        <w:rPr>
          <w:rtl/>
        </w:rPr>
        <w:t xml:space="preserve"> וזהו בשביל שהוא קונה מדריגה עליונה</w:t>
      </w:r>
      <w:r>
        <w:rPr>
          <w:rFonts w:hint="cs"/>
          <w:rtl/>
        </w:rPr>
        <w:t>,</w:t>
      </w:r>
      <w:r>
        <w:rPr>
          <w:rtl/>
        </w:rPr>
        <w:t xml:space="preserve"> שהרי היה נכנס לפני ולפנים</w:t>
      </w:r>
      <w:r>
        <w:rPr>
          <w:rFonts w:hint="cs"/>
          <w:rtl/>
        </w:rPr>
        <w:t>,</w:t>
      </w:r>
      <w:r>
        <w:rPr>
          <w:rtl/>
        </w:rPr>
        <w:t xml:space="preserve"> יש לו לסלק ממדריגות עולם הזה</w:t>
      </w:r>
      <w:r>
        <w:rPr>
          <w:rFonts w:hint="cs"/>
          <w:rtl/>
        </w:rPr>
        <w:t>,</w:t>
      </w:r>
      <w:r>
        <w:rPr>
          <w:rtl/>
        </w:rPr>
        <w:t xml:space="preserve"> שמדריגתו אינו פשוט</w:t>
      </w:r>
      <w:r>
        <w:rPr>
          <w:rFonts w:hint="cs"/>
          <w:rtl/>
        </w:rPr>
        <w:t>.</w:t>
      </w:r>
      <w:r>
        <w:rPr>
          <w:rtl/>
        </w:rPr>
        <w:t xml:space="preserve"> ולכך יש לו לשמש בכל השנה בבגדי זהב בחוץ</w:t>
      </w:r>
      <w:r>
        <w:rPr>
          <w:rFonts w:hint="cs"/>
          <w:rtl/>
        </w:rPr>
        <w:t>,</w:t>
      </w:r>
      <w:r>
        <w:rPr>
          <w:rtl/>
        </w:rPr>
        <w:t xml:space="preserve"> אבל כשנכנס לפני ולפנים יש לו לשמש בבגדי לבן</w:t>
      </w:r>
      <w:r>
        <w:rPr>
          <w:rFonts w:hint="cs"/>
          <w:rtl/>
        </w:rPr>
        <w:t>,</w:t>
      </w:r>
      <w:r>
        <w:rPr>
          <w:rtl/>
        </w:rPr>
        <w:t xml:space="preserve"> לפי מעלת המדריגה שנכנס לשם, כי בגדי לבן הם פשוטים</w:t>
      </w:r>
      <w:r>
        <w:rPr>
          <w:rFonts w:hint="cs"/>
          <w:rtl/>
        </w:rPr>
        <w:t>". ובח"א לנדרים פא. [ב, כד:] כתב: "</w:t>
      </w:r>
      <w:r>
        <w:rPr>
          <w:rtl/>
        </w:rPr>
        <w:t>אין הכהן רשאי לכנוס לפני ולפנים ביום הכפורים רק בבגדי לבן</w:t>
      </w:r>
      <w:r>
        <w:rPr>
          <w:rFonts w:hint="cs"/>
          <w:rtl/>
        </w:rPr>
        <w:t>,</w:t>
      </w:r>
      <w:r>
        <w:rPr>
          <w:rtl/>
        </w:rPr>
        <w:t xml:space="preserve"> לא בבגדי זהב</w:t>
      </w:r>
      <w:r>
        <w:rPr>
          <w:rFonts w:hint="cs"/>
          <w:rtl/>
        </w:rPr>
        <w:t>.</w:t>
      </w:r>
      <w:r>
        <w:rPr>
          <w:rtl/>
        </w:rPr>
        <w:t xml:space="preserve"> כי הזהב אינו פשוט</w:t>
      </w:r>
      <w:r>
        <w:rPr>
          <w:rFonts w:hint="cs"/>
          <w:rtl/>
        </w:rPr>
        <w:t>,</w:t>
      </w:r>
      <w:r>
        <w:rPr>
          <w:rtl/>
        </w:rPr>
        <w:t xml:space="preserve"> כמו שהוא בגדי לבן שהם פשוטים</w:t>
      </w:r>
      <w:r>
        <w:rPr>
          <w:rFonts w:hint="cs"/>
          <w:rtl/>
        </w:rPr>
        <w:t>,</w:t>
      </w:r>
      <w:r>
        <w:rPr>
          <w:rtl/>
        </w:rPr>
        <w:t xml:space="preserve"> ובבגדים אלו שיש בהם הפשיטות ראוי שיכ</w:t>
      </w:r>
      <w:r>
        <w:rPr>
          <w:rFonts w:hint="cs"/>
          <w:rtl/>
        </w:rPr>
        <w:t xml:space="preserve">נס לפני ולפנים". ובח"א לסוטה מט. [ב, פז:] כתב: "בא להגיד על ישראל שאין ראוי להם העושר, כי העושר אין ראוי רק לאומות, ודבר זה כי </w:t>
      </w:r>
      <w:r>
        <w:rPr>
          <w:rtl/>
        </w:rPr>
        <w:t>ישראל שהם קדושים</w:t>
      </w:r>
      <w:r>
        <w:rPr>
          <w:rFonts w:hint="cs"/>
          <w:rtl/>
        </w:rPr>
        <w:t>,</w:t>
      </w:r>
      <w:r>
        <w:rPr>
          <w:rtl/>
        </w:rPr>
        <w:t xml:space="preserve"> והקדוש הוא פשוט, והפשיטות אין דבר מצורף אליו</w:t>
      </w:r>
      <w:r>
        <w:rPr>
          <w:rFonts w:hint="cs"/>
          <w:rtl/>
        </w:rPr>
        <w:t xml:space="preserve">... </w:t>
      </w:r>
      <w:r>
        <w:rPr>
          <w:rtl/>
        </w:rPr>
        <w:t>ויש ראייה על זה</w:t>
      </w:r>
      <w:r>
        <w:rPr>
          <w:rFonts w:hint="cs"/>
          <w:rtl/>
        </w:rPr>
        <w:t>,</w:t>
      </w:r>
      <w:r>
        <w:rPr>
          <w:rtl/>
        </w:rPr>
        <w:t xml:space="preserve"> שלכך כ</w:t>
      </w:r>
      <w:r>
        <w:rPr>
          <w:rFonts w:hint="cs"/>
          <w:rtl/>
        </w:rPr>
        <w:t>הן גדול</w:t>
      </w:r>
      <w:r>
        <w:rPr>
          <w:rtl/>
        </w:rPr>
        <w:t xml:space="preserve"> ביום הכפורים לא היה נכנס לפני ולפנים רק בבגדי לבן, מפני כי אלו בגדים הם פשוטים, ולא בבגדי זהב שאינו פשוט</w:t>
      </w:r>
      <w:r>
        <w:rPr>
          <w:rFonts w:hint="cs"/>
          <w:rtl/>
        </w:rPr>
        <w:t>" [הובא בחלקו למעלה פ"ד הערה 833]. ובח"א לב"ב עד. [ג, צח:] כתב: "</w:t>
      </w:r>
      <w:r>
        <w:rPr>
          <w:rtl/>
        </w:rPr>
        <w:t xml:space="preserve">כל דבר פשוט נקרא שהוא לבן, כי צבע לבן הוא </w:t>
      </w:r>
      <w:r>
        <w:rPr>
          <w:rFonts w:hint="cs"/>
          <w:rtl/>
        </w:rPr>
        <w:t>מופשט,</w:t>
      </w:r>
      <w:r>
        <w:rPr>
          <w:rtl/>
        </w:rPr>
        <w:t xml:space="preserve"> וכ</w:t>
      </w:r>
      <w:r>
        <w:rPr>
          <w:rFonts w:hint="cs"/>
          <w:rtl/>
        </w:rPr>
        <w:t>הן גדול ביום הכפורים,</w:t>
      </w:r>
      <w:r>
        <w:rPr>
          <w:rtl/>
        </w:rPr>
        <w:t xml:space="preserve"> שהיה משמש בבגדי לבן</w:t>
      </w:r>
      <w:r>
        <w:rPr>
          <w:rFonts w:hint="cs"/>
          <w:rtl/>
        </w:rPr>
        <w:t>,</w:t>
      </w:r>
      <w:r>
        <w:rPr>
          <w:rtl/>
        </w:rPr>
        <w:t xml:space="preserve"> יוכיח</w:t>
      </w:r>
      <w:r>
        <w:rPr>
          <w:rFonts w:hint="cs"/>
          <w:rtl/>
        </w:rPr>
        <w:t>". @</w:t>
      </w:r>
      <w:r w:rsidRPr="0046129C">
        <w:rPr>
          <w:rFonts w:hint="cs"/>
          <w:b/>
          <w:bCs/>
          <w:rtl/>
        </w:rPr>
        <w:t>ויש בזה</w:t>
      </w:r>
      <w:r>
        <w:rPr>
          <w:rFonts w:hint="cs"/>
          <w:rtl/>
        </w:rPr>
        <w:t>^ הטעמה מיוחדת; הנה מתבאר כאן שאין הכהן גדול רשאי להכנס לבית קה"ק בבגדי זהב, משום שהזהב יוצא מן הפשיטות. אך בגמרא אמרו [ר"ה כו.] "</w:t>
      </w:r>
      <w:r>
        <w:rPr>
          <w:rtl/>
        </w:rPr>
        <w:t>מפני מה אין כהן גדול נכנס בבגדי זהב לפני ולפנים לעבוד עבודה</w:t>
      </w:r>
      <w:r>
        <w:rPr>
          <w:rFonts w:hint="cs"/>
          <w:rtl/>
        </w:rPr>
        <w:t>,</w:t>
      </w:r>
      <w:r>
        <w:rPr>
          <w:rtl/>
        </w:rPr>
        <w:t xml:space="preserve"> לפי שאין קטיגור נעשה סניגור</w:t>
      </w:r>
      <w:r>
        <w:rPr>
          <w:rFonts w:hint="cs"/>
          <w:rtl/>
        </w:rPr>
        <w:t>", ופירש רש"י שם "</w:t>
      </w:r>
      <w:r>
        <w:rPr>
          <w:rtl/>
        </w:rPr>
        <w:t>אין קטיגור - זהב העגל</w:t>
      </w:r>
      <w:r>
        <w:rPr>
          <w:rFonts w:hint="cs"/>
          <w:rtl/>
        </w:rPr>
        <w:t xml:space="preserve">", ולכאורה זהו טעם שונה מדבריו כאן. אך לאחר שביאר כאן שהעגל גופא נעשה מזהב מפאת שהזהב יוצא מן הפשיטות, ממילא מתבאר שהקטרוג העולה ממעשה העגל הוא זה עצמו שישראל יצאו מן הפשיטות. ומפאת כן נאסר על הכה"ג לעבוד בבגדי זהב בקה"ק, כי זה יעורר חלילה את הקטרוג ממעשה העגל, שהוא הוא היציאה מן הפשיטות.  </w:t>
      </w:r>
    </w:p>
  </w:footnote>
  <w:footnote w:id="412">
    <w:p w:rsidR="005E6541" w:rsidRDefault="005E6541" w:rsidP="001E5CF2">
      <w:pPr>
        <w:pStyle w:val="FootnoteText"/>
        <w:rPr>
          <w:rFonts w:hint="cs"/>
        </w:rPr>
      </w:pPr>
      <w:r>
        <w:rPr>
          <w:rtl/>
        </w:rPr>
        <w:t>&lt;</w:t>
      </w:r>
      <w:r>
        <w:rPr>
          <w:rStyle w:val="FootnoteReference"/>
        </w:rPr>
        <w:footnoteRef/>
      </w:r>
      <w:r>
        <w:rPr>
          <w:rtl/>
        </w:rPr>
        <w:t>&gt;</w:t>
      </w:r>
      <w:r>
        <w:rPr>
          <w:rFonts w:hint="cs"/>
          <w:rtl/>
        </w:rPr>
        <w:t xml:space="preserve"> ככל דבריו כאן כתב גם בח"א לקידושין פב: [ב, קנג:], וז"ל: "לי הכסף וכו'. מקדים הכסף... </w:t>
      </w:r>
      <w:r>
        <w:rPr>
          <w:rtl/>
        </w:rPr>
        <w:t>כי הכסף יותר קרוב אל הש</w:t>
      </w:r>
      <w:r>
        <w:rPr>
          <w:rFonts w:hint="cs"/>
          <w:rtl/>
        </w:rPr>
        <w:t>ם יתברך</w:t>
      </w:r>
      <w:r>
        <w:rPr>
          <w:rtl/>
        </w:rPr>
        <w:t xml:space="preserve"> בעבור זכות ופשיטות הכסף</w:t>
      </w:r>
      <w:r>
        <w:rPr>
          <w:rFonts w:hint="cs"/>
          <w:rtl/>
        </w:rPr>
        <w:t>.</w:t>
      </w:r>
      <w:r>
        <w:rPr>
          <w:rtl/>
        </w:rPr>
        <w:t xml:space="preserve"> וראיה לזה שהכהן הגדול לא היה נכנס לפני ולפנים בבגדי זהב, והעגל היה של זהב. ודבר זה ידוע למבינים</w:t>
      </w:r>
      <w:r>
        <w:rPr>
          <w:rFonts w:hint="cs"/>
          <w:rtl/>
        </w:rPr>
        <w:t>,</w:t>
      </w:r>
      <w:r>
        <w:rPr>
          <w:rtl/>
        </w:rPr>
        <w:t xml:space="preserve"> כי הזהב אינו פשוט בעבור הגוון שלו, ולכך היה העגל מן זהב</w:t>
      </w:r>
      <w:r>
        <w:rPr>
          <w:rFonts w:hint="cs"/>
          <w:rtl/>
        </w:rPr>
        <w:t>,</w:t>
      </w:r>
      <w:r>
        <w:rPr>
          <w:rtl/>
        </w:rPr>
        <w:t xml:space="preserve"> ולא כסף</w:t>
      </w:r>
      <w:r>
        <w:rPr>
          <w:rFonts w:hint="cs"/>
          <w:rtl/>
        </w:rPr>
        <w:t>,</w:t>
      </w:r>
      <w:r>
        <w:rPr>
          <w:rtl/>
        </w:rPr>
        <w:t xml:space="preserve"> שהוא לבן ואין לו גוון כלל</w:t>
      </w:r>
      <w:r>
        <w:rPr>
          <w:rFonts w:hint="cs"/>
          <w:rtl/>
        </w:rPr>
        <w:t>,</w:t>
      </w:r>
      <w:r>
        <w:rPr>
          <w:rtl/>
        </w:rPr>
        <w:t xml:space="preserve"> והוא פשוט</w:t>
      </w:r>
      <w:r>
        <w:rPr>
          <w:rFonts w:hint="cs"/>
          <w:rtl/>
        </w:rPr>
        <w:t>.</w:t>
      </w:r>
      <w:r>
        <w:rPr>
          <w:rtl/>
        </w:rPr>
        <w:t xml:space="preserve"> לאפוקי הזהב שהוא בעל גוון</w:t>
      </w:r>
      <w:r>
        <w:rPr>
          <w:rFonts w:hint="cs"/>
          <w:rtl/>
        </w:rPr>
        <w:t>.</w:t>
      </w:r>
      <w:r>
        <w:rPr>
          <w:rtl/>
        </w:rPr>
        <w:t xml:space="preserve"> ולכך מקדים הכסף קודם הזהב</w:t>
      </w:r>
      <w:r>
        <w:rPr>
          <w:rFonts w:hint="cs"/>
          <w:rtl/>
        </w:rPr>
        <w:t>,</w:t>
      </w:r>
      <w:r>
        <w:rPr>
          <w:rtl/>
        </w:rPr>
        <w:t xml:space="preserve"> כי מצד הפשיטות שבו הוא יותר קרוב אליו</w:t>
      </w:r>
      <w:r>
        <w:rPr>
          <w:rFonts w:hint="cs"/>
          <w:rtl/>
        </w:rPr>
        <w:t>.</w:t>
      </w:r>
      <w:r>
        <w:rPr>
          <w:rtl/>
        </w:rPr>
        <w:t xml:space="preserve"> ובפרק ר"ע שם פרשנו גם זה. ומה שאמר </w:t>
      </w:r>
      <w:r>
        <w:rPr>
          <w:rFonts w:hint="cs"/>
          <w:rtl/>
        </w:rPr>
        <w:t>'</w:t>
      </w:r>
      <w:r>
        <w:rPr>
          <w:rtl/>
        </w:rPr>
        <w:t>לי הכסף ולי הזהב</w:t>
      </w:r>
      <w:r>
        <w:rPr>
          <w:rFonts w:hint="cs"/>
          <w:rtl/>
        </w:rPr>
        <w:t>'</w:t>
      </w:r>
      <w:r>
        <w:rPr>
          <w:rtl/>
        </w:rPr>
        <w:t>, והרי כל העולם שלו יתברך, זה מבואר גם כן שם</w:t>
      </w:r>
      <w:r>
        <w:rPr>
          <w:rFonts w:hint="cs"/>
          <w:rtl/>
        </w:rPr>
        <w:t>". [ולולא דמסתפינא הייתי אומר שבמקום "ובפרק ר"ע" יש לומר "ובפרק שנו", כי כאמור כל דבריו שם נאמרו כאן, בנוסף לשאלתו האחרונה "והרי כל העולם שלו יתברך", וכמבואר למעלה מציון 1736 ואילך, ואילו בח"א לפרק ר"ע לא נמצאו דברים אלו].</w:t>
      </w:r>
    </w:p>
  </w:footnote>
  <w:footnote w:id="413">
    <w:p w:rsidR="005E6541" w:rsidRDefault="005E6541" w:rsidP="00431218">
      <w:pPr>
        <w:pStyle w:val="FootnoteText"/>
        <w:rPr>
          <w:rFonts w:hint="cs"/>
          <w:rtl/>
        </w:rPr>
      </w:pPr>
      <w:r>
        <w:rPr>
          <w:rtl/>
        </w:rPr>
        <w:t>&lt;</w:t>
      </w:r>
      <w:r>
        <w:rPr>
          <w:rStyle w:val="FootnoteReference"/>
        </w:rPr>
        <w:footnoteRef/>
      </w:r>
      <w:r>
        <w:rPr>
          <w:rtl/>
        </w:rPr>
        <w:t>&gt;</w:t>
      </w:r>
      <w:r>
        <w:rPr>
          <w:rFonts w:hint="cs"/>
          <w:rtl/>
        </w:rPr>
        <w:t xml:space="preserve"> בא ליישב תשובה נוספת על השאלה ששאל למעלה [לאחור ציון 1596], וז"ל: "ולפיכך אמר 'ופגע בי אדם אחד', ולא אמר 'ופגעתי באדם אחד'", וראה למעלה הערה 1598.</w:t>
      </w:r>
    </w:p>
  </w:footnote>
  <w:footnote w:id="414">
    <w:p w:rsidR="005E6541" w:rsidRDefault="005E6541" w:rsidP="00E77E00">
      <w:pPr>
        <w:pStyle w:val="FootnoteText"/>
        <w:rPr>
          <w:rFonts w:hint="cs"/>
          <w:rtl/>
        </w:rPr>
      </w:pPr>
      <w:r>
        <w:rPr>
          <w:rtl/>
        </w:rPr>
        <w:t>&lt;</w:t>
      </w:r>
      <w:r>
        <w:rPr>
          <w:rStyle w:val="FootnoteReference"/>
        </w:rPr>
        <w:footnoteRef/>
      </w:r>
      <w:r>
        <w:rPr>
          <w:rtl/>
        </w:rPr>
        <w:t>&gt;</w:t>
      </w:r>
      <w:r>
        <w:rPr>
          <w:rFonts w:hint="cs"/>
          <w:rtl/>
        </w:rPr>
        <w:t xml:space="preserve"> לשון הגמרא שם "אתא שטן אידמי ליה כציפרתא". </w:t>
      </w:r>
    </w:p>
  </w:footnote>
  <w:footnote w:id="415">
    <w:p w:rsidR="005E6541" w:rsidRDefault="005E6541" w:rsidP="00DC314A">
      <w:pPr>
        <w:pStyle w:val="FootnoteText"/>
        <w:rPr>
          <w:rFonts w:hint="cs"/>
        </w:rPr>
      </w:pPr>
      <w:r>
        <w:rPr>
          <w:rtl/>
        </w:rPr>
        <w:t>&lt;</w:t>
      </w:r>
      <w:r>
        <w:rPr>
          <w:rStyle w:val="FootnoteReference"/>
        </w:rPr>
        <w:footnoteRef/>
      </w:r>
      <w:r>
        <w:rPr>
          <w:rtl/>
        </w:rPr>
        <w:t>&gt;</w:t>
      </w:r>
      <w:r>
        <w:rPr>
          <w:rFonts w:hint="cs"/>
          <w:rtl/>
        </w:rPr>
        <w:t xml:space="preserve"> כמו שאמרו [קידושין פא.] "</w:t>
      </w:r>
      <w:r>
        <w:rPr>
          <w:rtl/>
        </w:rPr>
        <w:t>רבי מאיר הוה מתלוצץ בעוברי עבירה</w:t>
      </w:r>
      <w:r>
        <w:rPr>
          <w:rFonts w:hint="cs"/>
          <w:rtl/>
        </w:rPr>
        <w:t>,</w:t>
      </w:r>
      <w:r>
        <w:rPr>
          <w:rtl/>
        </w:rPr>
        <w:t xml:space="preserve"> יומא חד אידמי ליה שטן כאיתתא</w:t>
      </w:r>
      <w:r>
        <w:rPr>
          <w:rFonts w:hint="cs"/>
          <w:rtl/>
        </w:rPr>
        <w:t xml:space="preserve">... </w:t>
      </w:r>
      <w:r>
        <w:rPr>
          <w:rtl/>
        </w:rPr>
        <w:t>הוה אידמי ליה כעניא</w:t>
      </w:r>
      <w:r>
        <w:rPr>
          <w:rFonts w:hint="cs"/>
          <w:rtl/>
        </w:rPr>
        <w:t>". ועוד אמרו [סנהדרין צה.] "אתא שטן ואדמי ליה כטביא". ובתנחומא וירא אות כב איתא שכאשר אברהם אבינו היה בדרכו לעקידה "קדמו שטן בדרך ונדמה לו כדמות זקן... ונדמה לבחור... ונעשה לפניהם נהר גדול". והבטוי "אדמי ליה כגברא" נמצא בגמרא כלפי הקב"ה, שאמרו [סנהדרין צה:] "</w:t>
      </w:r>
      <w:r>
        <w:rPr>
          <w:rtl/>
        </w:rPr>
        <w:t>אתא קודשא בריך הוא ואדמי ליה כגברא סבא</w:t>
      </w:r>
      <w:r>
        <w:rPr>
          <w:rFonts w:hint="cs"/>
          <w:rtl/>
        </w:rPr>
        <w:t xml:space="preserve">".  </w:t>
      </w:r>
    </w:p>
  </w:footnote>
  <w:footnote w:id="416">
    <w:p w:rsidR="005E6541" w:rsidRDefault="005E6541" w:rsidP="00E35996">
      <w:pPr>
        <w:pStyle w:val="FootnoteText"/>
        <w:rPr>
          <w:rFonts w:hint="cs"/>
        </w:rPr>
      </w:pPr>
      <w:r>
        <w:rPr>
          <w:rtl/>
        </w:rPr>
        <w:t>&lt;</w:t>
      </w:r>
      <w:r>
        <w:rPr>
          <w:rStyle w:val="FootnoteReference"/>
        </w:rPr>
        <w:footnoteRef/>
      </w:r>
      <w:r>
        <w:rPr>
          <w:rtl/>
        </w:rPr>
        <w:t>&gt;</w:t>
      </w:r>
      <w:r>
        <w:rPr>
          <w:rFonts w:hint="cs"/>
          <w:rtl/>
        </w:rPr>
        <w:t xml:space="preserve"> שהוא מלשון פגיעה והיזק, וכמו שנאמר [במדבר לה, יט] "</w:t>
      </w:r>
      <w:r>
        <w:rPr>
          <w:rtl/>
        </w:rPr>
        <w:t>ג</w:t>
      </w:r>
      <w:r>
        <w:rPr>
          <w:rFonts w:hint="cs"/>
          <w:rtl/>
        </w:rPr>
        <w:t>ו</w:t>
      </w:r>
      <w:r>
        <w:rPr>
          <w:rtl/>
        </w:rPr>
        <w:t>אל הדם הוא ימית את הר</w:t>
      </w:r>
      <w:r>
        <w:rPr>
          <w:rFonts w:hint="cs"/>
          <w:rtl/>
        </w:rPr>
        <w:t>ו</w:t>
      </w:r>
      <w:r>
        <w:rPr>
          <w:rtl/>
        </w:rPr>
        <w:t>צח בפגעו בו הוא ימת</w:t>
      </w:r>
      <w:r>
        <w:rPr>
          <w:rFonts w:hint="cs"/>
          <w:rtl/>
        </w:rPr>
        <w:t>נו". והרד"ק בספר השרשים, שורש פגע, כתב: "ענין פגיעה בחרב באדם להמיתו". וכן כאן כוונת השטן היתה להרע לו, וכמו שמבאר.</w:t>
      </w:r>
    </w:p>
  </w:footnote>
  <w:footnote w:id="417">
    <w:p w:rsidR="005E6541" w:rsidRDefault="005E6541" w:rsidP="000B407E">
      <w:pPr>
        <w:pStyle w:val="FootnoteText"/>
        <w:rPr>
          <w:rFonts w:hint="cs"/>
        </w:rPr>
      </w:pPr>
      <w:r>
        <w:rPr>
          <w:rtl/>
        </w:rPr>
        <w:t>&lt;</w:t>
      </w:r>
      <w:r>
        <w:rPr>
          <w:rStyle w:val="FootnoteReference"/>
        </w:rPr>
        <w:footnoteRef/>
      </w:r>
      <w:r>
        <w:rPr>
          <w:rtl/>
        </w:rPr>
        <w:t>&gt;</w:t>
      </w:r>
      <w:r>
        <w:rPr>
          <w:rFonts w:hint="cs"/>
          <w:rtl/>
        </w:rPr>
        <w:t xml:space="preserve"> כפי ש</w:t>
      </w:r>
      <w:r w:rsidRPr="000B407E">
        <w:rPr>
          <w:rFonts w:hint="cs"/>
          <w:sz w:val="18"/>
          <w:rtl/>
        </w:rPr>
        <w:t>כתב למעלה [לאחר ציון 1576]</w:t>
      </w:r>
      <w:r>
        <w:rPr>
          <w:rFonts w:hint="cs"/>
          <w:sz w:val="18"/>
          <w:rtl/>
        </w:rPr>
        <w:t>, וז"ל</w:t>
      </w:r>
      <w:r w:rsidRPr="000B407E">
        <w:rPr>
          <w:rFonts w:hint="cs"/>
          <w:sz w:val="18"/>
          <w:rtl/>
        </w:rPr>
        <w:t>: "</w:t>
      </w:r>
      <w:r w:rsidRPr="000B407E">
        <w:rPr>
          <w:sz w:val="18"/>
          <w:rtl/>
        </w:rPr>
        <w:t>כאשר הוא עוסק בתורה בדרך יחידי</w:t>
      </w:r>
      <w:r w:rsidRPr="000B407E">
        <w:rPr>
          <w:rFonts w:hint="cs"/>
          <w:sz w:val="18"/>
          <w:rtl/>
        </w:rPr>
        <w:t>,</w:t>
      </w:r>
      <w:r w:rsidRPr="000B407E">
        <w:rPr>
          <w:sz w:val="18"/>
          <w:rtl/>
        </w:rPr>
        <w:t xml:space="preserve"> הוא עוסק בתורה בהתבודדות יתירה, לא כמי שעוסק בביתו</w:t>
      </w:r>
      <w:r w:rsidRPr="000B407E">
        <w:rPr>
          <w:rFonts w:hint="cs"/>
          <w:sz w:val="18"/>
          <w:rtl/>
        </w:rPr>
        <w:t>,</w:t>
      </w:r>
      <w:r w:rsidRPr="000B407E">
        <w:rPr>
          <w:sz w:val="18"/>
          <w:rtl/>
        </w:rPr>
        <w:t xml:space="preserve"> אף על גב שהוא לומד בעסק רב, אין זה התבודדות כמו מי שהוא עוסק בדרך יחידי, שהוא מתבודד לגמרי</w:t>
      </w:r>
      <w:r w:rsidRPr="000B407E">
        <w:rPr>
          <w:rFonts w:hint="cs"/>
          <w:sz w:val="18"/>
          <w:rtl/>
        </w:rPr>
        <w:t>,</w:t>
      </w:r>
      <w:r w:rsidRPr="000B407E">
        <w:rPr>
          <w:sz w:val="18"/>
          <w:rtl/>
        </w:rPr>
        <w:t xml:space="preserve"> ומתוך זה מחשבתו דבוקה בתורה לגמרי</w:t>
      </w:r>
      <w:r>
        <w:rPr>
          <w:rFonts w:hint="cs"/>
          <w:rtl/>
        </w:rPr>
        <w:t>".</w:t>
      </w:r>
    </w:p>
  </w:footnote>
  <w:footnote w:id="418">
    <w:p w:rsidR="005E6541" w:rsidRDefault="005E6541" w:rsidP="005776FB">
      <w:pPr>
        <w:pStyle w:val="FootnoteText"/>
        <w:rPr>
          <w:rFonts w:hint="cs"/>
        </w:rPr>
      </w:pPr>
      <w:r>
        <w:rPr>
          <w:rtl/>
        </w:rPr>
        <w:t>&lt;</w:t>
      </w:r>
      <w:r>
        <w:rPr>
          <w:rStyle w:val="FootnoteReference"/>
        </w:rPr>
        <w:footnoteRef/>
      </w:r>
      <w:r>
        <w:rPr>
          <w:rtl/>
        </w:rPr>
        <w:t>&gt;</w:t>
      </w:r>
      <w:r>
        <w:rPr>
          <w:rFonts w:hint="cs"/>
          <w:rtl/>
        </w:rPr>
        <w:t xml:space="preserve"> כפי שהשטן הסית אברהם אבינו בדרכו לעקידה [ראה הערה 1754]. ולאחר שהקב"ה סיפר את שבחיו של איוב לשטן [איוב א, ח], ביקש השטן להסיתו [שם פסוקים ט-יא]. ובח"א לב"ב טו. [ג, סט:] כתב: "</w:t>
      </w:r>
      <w:r>
        <w:rPr>
          <w:rtl/>
        </w:rPr>
        <w:t>מפני שהיה איוב צדיק באומות</w:t>
      </w:r>
      <w:r>
        <w:rPr>
          <w:rFonts w:hint="cs"/>
          <w:rtl/>
        </w:rPr>
        <w:t>,</w:t>
      </w:r>
      <w:r>
        <w:rPr>
          <w:rtl/>
        </w:rPr>
        <w:t xml:space="preserve"> והיה מגין עליהם</w:t>
      </w:r>
      <w:r>
        <w:rPr>
          <w:rFonts w:hint="cs"/>
          <w:rtl/>
        </w:rPr>
        <w:t>,</w:t>
      </w:r>
      <w:r>
        <w:rPr>
          <w:rtl/>
        </w:rPr>
        <w:t xml:space="preserve"> ולפיכך השטן היה מגרה בו שיחטא</w:t>
      </w:r>
      <w:r>
        <w:rPr>
          <w:rFonts w:hint="cs"/>
          <w:rtl/>
        </w:rPr>
        <w:t>,</w:t>
      </w:r>
      <w:r>
        <w:rPr>
          <w:rtl/>
        </w:rPr>
        <w:t xml:space="preserve"> והיה קורא תגר על היסורין שבאו עליו מן הש</w:t>
      </w:r>
      <w:r>
        <w:rPr>
          <w:rFonts w:hint="cs"/>
          <w:rtl/>
        </w:rPr>
        <w:t>ם יתברך". ותמצית דבריו היא, שהואיל והשטן מסית את הצדיקים, כך גם ניתן להסיק שמי שמסית את הצדיקים הוא השטן. והואיל ואותו אדם ביקש להסית את רבי יוסי בן קסמא ולהסירו מדביקותו בתורה, מתחייב מכך שאותו אדם הוא השטן.</w:t>
      </w:r>
    </w:p>
  </w:footnote>
  <w:footnote w:id="419">
    <w:p w:rsidR="005E6541" w:rsidRDefault="005E6541" w:rsidP="009E6E79">
      <w:pPr>
        <w:pStyle w:val="FootnoteText"/>
        <w:rPr>
          <w:rFonts w:hint="cs"/>
          <w:rtl/>
        </w:rPr>
      </w:pPr>
      <w:r>
        <w:rPr>
          <w:rtl/>
        </w:rPr>
        <w:t>&lt;</w:t>
      </w:r>
      <w:r>
        <w:rPr>
          <w:rStyle w:val="FootnoteReference"/>
        </w:rPr>
        <w:footnoteRef/>
      </w:r>
      <w:r>
        <w:rPr>
          <w:rtl/>
        </w:rPr>
        <w:t>&gt;</w:t>
      </w:r>
      <w:r>
        <w:rPr>
          <w:rFonts w:hint="cs"/>
          <w:rtl/>
        </w:rPr>
        <w:t xml:space="preserve"> במסורת הש"ס שם כתב "אפשר דבנוסחאות שהיה לפני תוספות היה כן, אבל לפנינו ליתא".</w:t>
      </w:r>
    </w:p>
  </w:footnote>
  <w:footnote w:id="420">
    <w:p w:rsidR="005E6541" w:rsidRDefault="005E6541" w:rsidP="004B68BF">
      <w:pPr>
        <w:pStyle w:val="FootnoteText"/>
        <w:rPr>
          <w:rFonts w:hint="cs"/>
        </w:rPr>
      </w:pPr>
      <w:r>
        <w:rPr>
          <w:rtl/>
        </w:rPr>
        <w:t>&lt;</w:t>
      </w:r>
      <w:r>
        <w:rPr>
          <w:rStyle w:val="FootnoteReference"/>
        </w:rPr>
        <w:footnoteRef/>
      </w:r>
      <w:r>
        <w:rPr>
          <w:rtl/>
        </w:rPr>
        <w:t>&gt;</w:t>
      </w:r>
      <w:r>
        <w:rPr>
          <w:rFonts w:hint="cs"/>
          <w:rtl/>
        </w:rPr>
        <w:t xml:space="preserve"> לשון הגמרא שם [תענית סוף כ.] "</w:t>
      </w:r>
      <w:r>
        <w:rPr>
          <w:rtl/>
        </w:rPr>
        <w:t>מעשה שבא רבי אלעזר ברבי שמעון ממגדל גדור מבית רבו</w:t>
      </w:r>
      <w:r>
        <w:rPr>
          <w:rFonts w:hint="cs"/>
          <w:rtl/>
        </w:rPr>
        <w:t>,</w:t>
      </w:r>
      <w:r>
        <w:rPr>
          <w:rtl/>
        </w:rPr>
        <w:t xml:space="preserve"> והיה רכוב על החמור ומטייל על שפת נהר</w:t>
      </w:r>
      <w:r>
        <w:rPr>
          <w:rFonts w:hint="cs"/>
          <w:rtl/>
        </w:rPr>
        <w:t>,</w:t>
      </w:r>
      <w:r>
        <w:rPr>
          <w:rtl/>
        </w:rPr>
        <w:t xml:space="preserve"> ושמח שמחה גדולה</w:t>
      </w:r>
      <w:r>
        <w:rPr>
          <w:rFonts w:hint="cs"/>
          <w:rtl/>
        </w:rPr>
        <w:t>,</w:t>
      </w:r>
      <w:r>
        <w:rPr>
          <w:rtl/>
        </w:rPr>
        <w:t xml:space="preserve"> והיתה דעתו גסה עליו מפני שלמד תורה הרבה</w:t>
      </w:r>
      <w:r>
        <w:rPr>
          <w:rFonts w:hint="cs"/>
          <w:rtl/>
        </w:rPr>
        <w:t>. &amp;</w:t>
      </w:r>
      <w:r w:rsidRPr="0099111C">
        <w:rPr>
          <w:b/>
          <w:bCs/>
          <w:rtl/>
        </w:rPr>
        <w:t>נזדמן לו אדם אחד</w:t>
      </w:r>
      <w:r>
        <w:rPr>
          <w:rFonts w:hint="cs"/>
          <w:rtl/>
        </w:rPr>
        <w:t>^</w:t>
      </w:r>
      <w:r>
        <w:rPr>
          <w:rtl/>
        </w:rPr>
        <w:t xml:space="preserve"> שהיה מכוער ביותר</w:t>
      </w:r>
      <w:r>
        <w:rPr>
          <w:rFonts w:hint="cs"/>
          <w:rtl/>
        </w:rPr>
        <w:t>,</w:t>
      </w:r>
      <w:r>
        <w:rPr>
          <w:rtl/>
        </w:rPr>
        <w:t xml:space="preserve"> אמר לו שלום עליך רבי</w:t>
      </w:r>
      <w:r>
        <w:rPr>
          <w:rFonts w:hint="cs"/>
          <w:rtl/>
        </w:rPr>
        <w:t>,</w:t>
      </w:r>
      <w:r>
        <w:rPr>
          <w:rtl/>
        </w:rPr>
        <w:t xml:space="preserve"> ולא החזיר לו</w:t>
      </w:r>
      <w:r>
        <w:rPr>
          <w:rFonts w:hint="cs"/>
          <w:rtl/>
        </w:rPr>
        <w:t>.</w:t>
      </w:r>
      <w:r>
        <w:rPr>
          <w:rtl/>
        </w:rPr>
        <w:t xml:space="preserve"> אמר לו ריקה</w:t>
      </w:r>
      <w:r>
        <w:rPr>
          <w:rFonts w:hint="cs"/>
          <w:rtl/>
        </w:rPr>
        <w:t>,</w:t>
      </w:r>
      <w:r>
        <w:rPr>
          <w:rtl/>
        </w:rPr>
        <w:t xml:space="preserve"> כמה מכוער אותו האיש</w:t>
      </w:r>
      <w:r>
        <w:rPr>
          <w:rFonts w:hint="cs"/>
          <w:rtl/>
        </w:rPr>
        <w:t>,</w:t>
      </w:r>
      <w:r>
        <w:rPr>
          <w:rtl/>
        </w:rPr>
        <w:t xml:space="preserve"> שמא כל בני עירך מכוערין כמותך</w:t>
      </w:r>
      <w:r>
        <w:rPr>
          <w:rFonts w:hint="cs"/>
          <w:rtl/>
        </w:rPr>
        <w:t>.</w:t>
      </w:r>
      <w:r>
        <w:rPr>
          <w:rtl/>
        </w:rPr>
        <w:t xml:space="preserve"> אמר לו</w:t>
      </w:r>
      <w:r>
        <w:rPr>
          <w:rFonts w:hint="cs"/>
          <w:rtl/>
        </w:rPr>
        <w:t>,</w:t>
      </w:r>
      <w:r>
        <w:rPr>
          <w:rtl/>
        </w:rPr>
        <w:t xml:space="preserve"> איני יודע</w:t>
      </w:r>
      <w:r>
        <w:rPr>
          <w:rFonts w:hint="cs"/>
          <w:rtl/>
        </w:rPr>
        <w:t>,</w:t>
      </w:r>
      <w:r>
        <w:rPr>
          <w:rtl/>
        </w:rPr>
        <w:t xml:space="preserve"> אלא לך ואמור לאומן שעשאני כמה מכוער כלי זה שעשית</w:t>
      </w:r>
      <w:r>
        <w:rPr>
          <w:rFonts w:hint="cs"/>
          <w:rtl/>
        </w:rPr>
        <w:t>.</w:t>
      </w:r>
      <w:r>
        <w:rPr>
          <w:rtl/>
        </w:rPr>
        <w:t xml:space="preserve"> כיון שידע בעצמו שחטא</w:t>
      </w:r>
      <w:r>
        <w:rPr>
          <w:rFonts w:hint="cs"/>
          <w:rtl/>
        </w:rPr>
        <w:t>,</w:t>
      </w:r>
      <w:r>
        <w:rPr>
          <w:rtl/>
        </w:rPr>
        <w:t xml:space="preserve"> ירד מן החמור ונשתטח לפניו ואמר לו</w:t>
      </w:r>
      <w:r>
        <w:rPr>
          <w:rFonts w:hint="cs"/>
          <w:rtl/>
        </w:rPr>
        <w:t>,</w:t>
      </w:r>
      <w:r>
        <w:rPr>
          <w:rtl/>
        </w:rPr>
        <w:t xml:space="preserve"> נעניתי לך</w:t>
      </w:r>
      <w:r>
        <w:rPr>
          <w:rFonts w:hint="cs"/>
          <w:rtl/>
        </w:rPr>
        <w:t>,</w:t>
      </w:r>
      <w:r>
        <w:rPr>
          <w:rtl/>
        </w:rPr>
        <w:t xml:space="preserve"> מחול לי</w:t>
      </w:r>
      <w:r>
        <w:rPr>
          <w:rFonts w:hint="cs"/>
          <w:rtl/>
        </w:rPr>
        <w:t xml:space="preserve">... </w:t>
      </w:r>
      <w:r>
        <w:rPr>
          <w:rtl/>
        </w:rPr>
        <w:t>אמר להם בשבילכם הריני מוחל לו</w:t>
      </w:r>
      <w:r>
        <w:rPr>
          <w:rFonts w:hint="cs"/>
          <w:rtl/>
        </w:rPr>
        <w:t>,</w:t>
      </w:r>
      <w:r>
        <w:rPr>
          <w:rtl/>
        </w:rPr>
        <w:t xml:space="preserve"> ובלבד שלא יהא רגיל לעשות כן</w:t>
      </w:r>
      <w:r>
        <w:rPr>
          <w:rFonts w:hint="cs"/>
          <w:rtl/>
        </w:rPr>
        <w:t>". וכתבו שם בתוספות "</w:t>
      </w:r>
      <w:r>
        <w:rPr>
          <w:rtl/>
        </w:rPr>
        <w:t>נזדמן לו אדם שהוא מכוער ביותר - במסכת דרך ארץ מפרש דאותו אדם היינו אליהו</w:t>
      </w:r>
      <w:r>
        <w:rPr>
          <w:rFonts w:hint="cs"/>
          <w:rtl/>
        </w:rPr>
        <w:t>,</w:t>
      </w:r>
      <w:r>
        <w:rPr>
          <w:rtl/>
        </w:rPr>
        <w:t xml:space="preserve"> ולטוב נתכוין כדי שלא ירגיל בדבר</w:t>
      </w:r>
      <w:r>
        <w:rPr>
          <w:rFonts w:hint="cs"/>
          <w:rtl/>
        </w:rPr>
        <w:t>". אמנם לפי זה איירי ברבי אלעזר ברבי שמעון, ולא ברבי שמעון בן אלעזר [כפי שכתב כאן]. וכן לא אמרו שם "פגע בו אדם אחד", אלא "נזדמן לו אדם אחד" [וכן הוא גם בעין יעקב שם]. וראה למעלה פ"ב הערה 841 בביאור דברי הגמרא האלו.</w:t>
      </w:r>
    </w:p>
  </w:footnote>
  <w:footnote w:id="421">
    <w:p w:rsidR="005E6541" w:rsidRDefault="005E6541" w:rsidP="00BC020E">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תניא</w:t>
      </w:r>
      <w:r>
        <w:rPr>
          <w:rFonts w:hint="cs"/>
          <w:rtl/>
        </w:rPr>
        <w:t>,</w:t>
      </w:r>
      <w:r>
        <w:rPr>
          <w:rtl/>
        </w:rPr>
        <w:t xml:space="preserve"> אמר רבי יוסי</w:t>
      </w:r>
      <w:r>
        <w:rPr>
          <w:rFonts w:hint="cs"/>
          <w:rtl/>
        </w:rPr>
        <w:t>,</w:t>
      </w:r>
      <w:r>
        <w:rPr>
          <w:rtl/>
        </w:rPr>
        <w:t xml:space="preserve"> פעם אחת הייתי מהלך בדרך</w:t>
      </w:r>
      <w:r>
        <w:rPr>
          <w:rFonts w:hint="cs"/>
          <w:rtl/>
        </w:rPr>
        <w:t>,</w:t>
      </w:r>
      <w:r>
        <w:rPr>
          <w:rtl/>
        </w:rPr>
        <w:t xml:space="preserve"> ונכנסתי לחורבה אחת מחורבות ירושלים להתפלל</w:t>
      </w:r>
      <w:r>
        <w:rPr>
          <w:rFonts w:hint="cs"/>
          <w:rtl/>
        </w:rPr>
        <w:t>.</w:t>
      </w:r>
      <w:r>
        <w:rPr>
          <w:rtl/>
        </w:rPr>
        <w:t xml:space="preserve"> בא אליהו זכור לטוב ושמר לי על הפתח עד שסיימתי תפלתי</w:t>
      </w:r>
      <w:r>
        <w:rPr>
          <w:rFonts w:hint="cs"/>
          <w:rtl/>
        </w:rPr>
        <w:t>.</w:t>
      </w:r>
      <w:r>
        <w:rPr>
          <w:rtl/>
        </w:rPr>
        <w:t xml:space="preserve"> לאחר שסיימתי תפלתי אמר לי </w:t>
      </w:r>
      <w:r>
        <w:rPr>
          <w:rFonts w:hint="cs"/>
          <w:rtl/>
        </w:rPr>
        <w:t>'</w:t>
      </w:r>
      <w:r>
        <w:rPr>
          <w:rtl/>
        </w:rPr>
        <w:t>שלום עליך רבי</w:t>
      </w:r>
      <w:r>
        <w:rPr>
          <w:rFonts w:hint="cs"/>
          <w:rtl/>
        </w:rPr>
        <w:t>',</w:t>
      </w:r>
      <w:r>
        <w:rPr>
          <w:rtl/>
        </w:rPr>
        <w:t xml:space="preserve"> ואמרתי לו </w:t>
      </w:r>
      <w:r>
        <w:rPr>
          <w:rFonts w:hint="cs"/>
          <w:rtl/>
        </w:rPr>
        <w:t>'</w:t>
      </w:r>
      <w:r>
        <w:rPr>
          <w:rtl/>
        </w:rPr>
        <w:t>שלום עליך רבי ומורי</w:t>
      </w:r>
      <w:r>
        <w:rPr>
          <w:rFonts w:hint="cs"/>
          <w:rtl/>
        </w:rPr>
        <w:t>'.</w:t>
      </w:r>
      <w:r>
        <w:rPr>
          <w:rtl/>
        </w:rPr>
        <w:t xml:space="preserve"> ואמר לי</w:t>
      </w:r>
      <w:r>
        <w:rPr>
          <w:rFonts w:hint="cs"/>
          <w:rtl/>
        </w:rPr>
        <w:t>,</w:t>
      </w:r>
      <w:r>
        <w:rPr>
          <w:rtl/>
        </w:rPr>
        <w:t xml:space="preserve"> בני</w:t>
      </w:r>
      <w:r>
        <w:rPr>
          <w:rFonts w:hint="cs"/>
          <w:rtl/>
        </w:rPr>
        <w:t>,</w:t>
      </w:r>
      <w:r>
        <w:rPr>
          <w:rtl/>
        </w:rPr>
        <w:t xml:space="preserve"> מפני מה נכנסת לחורבה זו</w:t>
      </w:r>
      <w:r>
        <w:rPr>
          <w:rFonts w:hint="cs"/>
          <w:rtl/>
        </w:rPr>
        <w:t>.</w:t>
      </w:r>
      <w:r>
        <w:rPr>
          <w:rtl/>
        </w:rPr>
        <w:t xml:space="preserve"> אמרתי לו</w:t>
      </w:r>
      <w:r>
        <w:rPr>
          <w:rFonts w:hint="cs"/>
          <w:rtl/>
        </w:rPr>
        <w:t>,</w:t>
      </w:r>
      <w:r>
        <w:rPr>
          <w:rtl/>
        </w:rPr>
        <w:t xml:space="preserve"> להתפלל</w:t>
      </w:r>
      <w:r>
        <w:rPr>
          <w:rFonts w:hint="cs"/>
          <w:rtl/>
        </w:rPr>
        <w:t>.</w:t>
      </w:r>
      <w:r>
        <w:rPr>
          <w:rtl/>
        </w:rPr>
        <w:t xml:space="preserve"> ואמר לי</w:t>
      </w:r>
      <w:r>
        <w:rPr>
          <w:rFonts w:hint="cs"/>
          <w:rtl/>
        </w:rPr>
        <w:t>,</w:t>
      </w:r>
      <w:r>
        <w:rPr>
          <w:rtl/>
        </w:rPr>
        <w:t xml:space="preserve"> היה לך להתפלל בדרך</w:t>
      </w:r>
      <w:r>
        <w:rPr>
          <w:rFonts w:hint="cs"/>
          <w:rtl/>
        </w:rPr>
        <w:t>.</w:t>
      </w:r>
      <w:r>
        <w:rPr>
          <w:rtl/>
        </w:rPr>
        <w:t xml:space="preserve"> ואמרתי לו</w:t>
      </w:r>
      <w:r>
        <w:rPr>
          <w:rFonts w:hint="cs"/>
          <w:rtl/>
        </w:rPr>
        <w:t>,</w:t>
      </w:r>
      <w:r>
        <w:rPr>
          <w:rtl/>
        </w:rPr>
        <w:t xml:space="preserve"> מתיירא הייתי שמא יפסיקו בי עוברי דרכים</w:t>
      </w:r>
      <w:r>
        <w:rPr>
          <w:rFonts w:hint="cs"/>
          <w:rtl/>
        </w:rPr>
        <w:t>.</w:t>
      </w:r>
      <w:r>
        <w:rPr>
          <w:rtl/>
        </w:rPr>
        <w:t xml:space="preserve"> ואמר לי</w:t>
      </w:r>
      <w:r>
        <w:rPr>
          <w:rFonts w:hint="cs"/>
          <w:rtl/>
        </w:rPr>
        <w:t>,</w:t>
      </w:r>
      <w:r>
        <w:rPr>
          <w:rtl/>
        </w:rPr>
        <w:t xml:space="preserve"> היה לך להתפלל תפלה קצרה</w:t>
      </w:r>
      <w:r>
        <w:rPr>
          <w:rFonts w:hint="cs"/>
          <w:rtl/>
        </w:rPr>
        <w:t>.</w:t>
      </w:r>
      <w:r>
        <w:rPr>
          <w:rtl/>
        </w:rPr>
        <w:t xml:space="preserve"> באותה שעה למדתי ממנו שלשה דברים</w:t>
      </w:r>
      <w:r>
        <w:rPr>
          <w:rFonts w:hint="cs"/>
          <w:rtl/>
        </w:rPr>
        <w:t>;</w:t>
      </w:r>
      <w:r>
        <w:rPr>
          <w:rtl/>
        </w:rPr>
        <w:t xml:space="preserve"> למדתי שאין נכנסין לחורבה</w:t>
      </w:r>
      <w:r>
        <w:rPr>
          <w:rFonts w:hint="cs"/>
          <w:rtl/>
        </w:rPr>
        <w:t>,</w:t>
      </w:r>
      <w:r>
        <w:rPr>
          <w:rtl/>
        </w:rPr>
        <w:t xml:space="preserve"> ולמדתי שמתפללין בדרך</w:t>
      </w:r>
      <w:r>
        <w:rPr>
          <w:rFonts w:hint="cs"/>
          <w:rtl/>
        </w:rPr>
        <w:t>,</w:t>
      </w:r>
      <w:r>
        <w:rPr>
          <w:rtl/>
        </w:rPr>
        <w:t xml:space="preserve"> ולמדתי שהמתפלל בדרך מתפלל תפלה קצרה</w:t>
      </w:r>
      <w:r>
        <w:rPr>
          <w:rFonts w:hint="cs"/>
          <w:rtl/>
        </w:rPr>
        <w:t>". הרי שאליהו ז"ל נפגש עם רבי יוסי ולימדו אורחות חיים. ובנצח ישראל ר"פ כב [תנח:] כתב: "</w:t>
      </w:r>
      <w:r>
        <w:rPr>
          <w:rtl/>
        </w:rPr>
        <w:t>אין ספק כי החסידים, כמו רבי יוסי, היו משמשים בבת קול משמתו נביאים אחרונים. וכל שכן כאשר היה המקום מיוחד לדבר זה, שהיתה חורבה אחת, והיא מחורב</w:t>
      </w:r>
      <w:r>
        <w:rPr>
          <w:rFonts w:hint="cs"/>
          <w:rtl/>
        </w:rPr>
        <w:t>ו</w:t>
      </w:r>
      <w:r>
        <w:rPr>
          <w:rtl/>
        </w:rPr>
        <w:t>ת ירושלים, שהחורבה מצד עצמה במה שהיא נבדלת מן בני אדם, נגלים לשם דברים עליונים, ומוכן המקום להיות נשמע לשם בת קול. ואליהו זכור לטוב נגלה שם, כמו שמוכן להיות נגלה שם בת קול</w:t>
      </w:r>
      <w:r>
        <w:rPr>
          <w:rFonts w:hint="cs"/>
          <w:rtl/>
        </w:rPr>
        <w:t xml:space="preserve">" [הובא למעלה הערה 305]. וכן אמרו להדיא [סנהדרין קיג:] שלאחר שרבי יוסי דרש בציפורי שאליהו "קפדן הוה", לכך נמנע אליהו ז"ל מלבקרו שלשה ימים, אע"פ שאליהו ז"ל היה רגיל לבוא אליו בכל יום. וכן אמרו [יבמות סג:] "אשכחיה רבי יוסי לאליהו". והואיל וניתן לומר שרבי יוסי המוזכר בגמרות האלו הוא רבי יוסי בן קסמא האמור כאן, חזינן איפוא שהוא היה מלומד בגילוי אליהו. אמנם מה שכתב שרבי יוסי בן קסמא "אפשר שהוא רבי יוסי דפרק קמא דברכות" הוא קצת קשה, שהרי רש"י [זבחים סוף נח:] מבאר שסתם רבי יוסי הוא רבי יוסי בן חלפתא שהיה בציפורי, ולא רבי יוסי בן קסמא. וכן יקשה מגמרא ערוכה [יבמות צו:] שמסופר שם שרבי יוסי ורבי אליעזר בן שמוע נחלקו בדין מסוים, ונקרע ס"ת בחמתן, "והיה שם רבי יוסי בן קסמא, אמר תמיה אני אם לא יהיה בית כנסת זה עבודת כוכבים, וכן הוה". הרי שרבי יוסי לחוד, ורבי יוסי בן קסמא לחוד. וצ"ע. </w:t>
      </w:r>
    </w:p>
  </w:footnote>
  <w:footnote w:id="422">
    <w:p w:rsidR="005E6541" w:rsidRDefault="005E6541" w:rsidP="00E70115">
      <w:pPr>
        <w:pStyle w:val="FootnoteText"/>
        <w:rPr>
          <w:rFonts w:hint="cs"/>
        </w:rPr>
      </w:pPr>
      <w:r>
        <w:rPr>
          <w:rtl/>
        </w:rPr>
        <w:t>&lt;</w:t>
      </w:r>
      <w:r>
        <w:rPr>
          <w:rStyle w:val="FootnoteReference"/>
        </w:rPr>
        <w:footnoteRef/>
      </w:r>
      <w:r>
        <w:rPr>
          <w:rtl/>
        </w:rPr>
        <w:t>&gt;</w:t>
      </w:r>
      <w:r>
        <w:rPr>
          <w:rFonts w:hint="cs"/>
          <w:rtl/>
        </w:rPr>
        <w:t xml:space="preserve"> ואז יקבל שכר על דביקותו בתורה ["כדי להגדיל שכרו" (לשונו למעלה)]. אך אם אליהו לא יבוא ויעמדנו בנסיון, אז לא ינתן לרבי יוסי ב"ק שכר על דביקותו בתורה, כי השכר ניתן על העמידה בנסיון, ולא על הבכח בלבד, וכמו שהשריש הרמב"ן [בראשית כב, א], וז"ל: "</w:t>
      </w:r>
      <w:r>
        <w:rPr>
          <w:rtl/>
        </w:rPr>
        <w:t>והאל</w:t>
      </w:r>
      <w:r>
        <w:rPr>
          <w:rFonts w:hint="cs"/>
          <w:rtl/>
        </w:rPr>
        <w:t>ק</w:t>
      </w:r>
      <w:r>
        <w:rPr>
          <w:rtl/>
        </w:rPr>
        <w:t>ים נסה את אברהם</w:t>
      </w:r>
      <w:r>
        <w:rPr>
          <w:rFonts w:hint="cs"/>
          <w:rtl/>
        </w:rPr>
        <w:t>.</w:t>
      </w:r>
      <w:r>
        <w:rPr>
          <w:rtl/>
        </w:rPr>
        <w:t xml:space="preserve"> ענין הנסיון הוא לדעתי, בעבור היות מעשה האדם רשות מוחלטת בידו, אם ירצה יעשה ואם לא ירצה לא יעשה, יקרא </w:t>
      </w:r>
      <w:r>
        <w:rPr>
          <w:rFonts w:hint="cs"/>
          <w:rtl/>
        </w:rPr>
        <w:t>'</w:t>
      </w:r>
      <w:r>
        <w:rPr>
          <w:rtl/>
        </w:rPr>
        <w:t>נסיון</w:t>
      </w:r>
      <w:r>
        <w:rPr>
          <w:rFonts w:hint="cs"/>
          <w:rtl/>
        </w:rPr>
        <w:t>'</w:t>
      </w:r>
      <w:r>
        <w:rPr>
          <w:rtl/>
        </w:rPr>
        <w:t xml:space="preserve"> מצד המנוסה, אבל המנסה יתברך יצוה בו להוציא הדבר מן הכח אל הפועל, להיות לו שכר מעשה טוב</w:t>
      </w:r>
      <w:r>
        <w:rPr>
          <w:rFonts w:hint="cs"/>
          <w:rtl/>
        </w:rPr>
        <w:t>,</w:t>
      </w:r>
      <w:r>
        <w:rPr>
          <w:rtl/>
        </w:rPr>
        <w:t xml:space="preserve"> לא שכר לב טוב בלבד</w:t>
      </w:r>
      <w:r>
        <w:rPr>
          <w:rFonts w:hint="cs"/>
          <w:rtl/>
        </w:rPr>
        <w:t>.</w:t>
      </w:r>
      <w:r>
        <w:rPr>
          <w:rtl/>
        </w:rPr>
        <w:t xml:space="preserve"> ודע כי </w:t>
      </w:r>
      <w:r>
        <w:rPr>
          <w:rFonts w:hint="cs"/>
          <w:rtl/>
        </w:rPr>
        <w:t>'</w:t>
      </w:r>
      <w:r>
        <w:rPr>
          <w:rtl/>
        </w:rPr>
        <w:t>השם צדיק יבחן</w:t>
      </w:r>
      <w:r>
        <w:rPr>
          <w:rFonts w:hint="cs"/>
          <w:rtl/>
        </w:rPr>
        <w:t>'</w:t>
      </w:r>
      <w:r>
        <w:rPr>
          <w:rtl/>
        </w:rPr>
        <w:t xml:space="preserve"> </w:t>
      </w:r>
      <w:r>
        <w:rPr>
          <w:rFonts w:hint="cs"/>
          <w:rtl/>
        </w:rPr>
        <w:t>[</w:t>
      </w:r>
      <w:r>
        <w:rPr>
          <w:rtl/>
        </w:rPr>
        <w:t>תהלים יא</w:t>
      </w:r>
      <w:r>
        <w:rPr>
          <w:rFonts w:hint="cs"/>
          <w:rtl/>
        </w:rPr>
        <w:t>,</w:t>
      </w:r>
      <w:r>
        <w:rPr>
          <w:rtl/>
        </w:rPr>
        <w:t xml:space="preserve"> ה</w:t>
      </w:r>
      <w:r>
        <w:rPr>
          <w:rFonts w:hint="cs"/>
          <w:rtl/>
        </w:rPr>
        <w:t>]</w:t>
      </w:r>
      <w:r>
        <w:rPr>
          <w:rtl/>
        </w:rPr>
        <w:t>, כשהוא יודע בצדיק שיעשה רצונו וחפץ להצדיקו יצוה אותו בנסיון</w:t>
      </w:r>
      <w:r>
        <w:rPr>
          <w:rFonts w:hint="cs"/>
          <w:rtl/>
        </w:rPr>
        <w:t>.</w:t>
      </w:r>
      <w:r>
        <w:rPr>
          <w:rtl/>
        </w:rPr>
        <w:t xml:space="preserve"> ולא יבחן את הרשעים אשר לא ישמעו</w:t>
      </w:r>
      <w:r>
        <w:rPr>
          <w:rFonts w:hint="cs"/>
          <w:rtl/>
        </w:rPr>
        <w:t>.</w:t>
      </w:r>
      <w:r>
        <w:rPr>
          <w:rtl/>
        </w:rPr>
        <w:t xml:space="preserve"> והנה כל הנסיונות שבתורה לטובת המנוסה</w:t>
      </w:r>
      <w:r>
        <w:rPr>
          <w:rFonts w:hint="cs"/>
          <w:rtl/>
        </w:rPr>
        <w:t>" [הובא למעלה פ"ב הערה 1415, ופ"ה הערה 312]. ולמעלה פ"ב מי"ג [תשסו.] כתב: "אין דומה מי שמשפיל עצמו במחשבה, או משפיל עצמו במעשה". ולמעלה פ"ה מ"ג [פ.] כתב: "כי הנסיון שהקב"ה מנסה את הצדיק, כדי שיהיה נמצא צדקתו בפעל נגלה, ולא שיהיה צדיק נסתר. ולא היה ראי אברהם לכל המעלות אשר נתן השם יתברך אליו רק כאשר היה נמצא צדקתו בפעל", ושם הערות 312, 313, 317.</w:t>
      </w:r>
    </w:p>
  </w:footnote>
  <w:footnote w:id="423">
    <w:p w:rsidR="005E6541" w:rsidRDefault="005E6541" w:rsidP="00CF2915">
      <w:pPr>
        <w:pStyle w:val="FootnoteText"/>
        <w:rPr>
          <w:rFonts w:hint="cs"/>
          <w:rtl/>
        </w:rPr>
      </w:pPr>
      <w:r>
        <w:rPr>
          <w:rtl/>
        </w:rPr>
        <w:t>&lt;</w:t>
      </w:r>
      <w:r>
        <w:rPr>
          <w:rStyle w:val="FootnoteReference"/>
        </w:rPr>
        <w:footnoteRef/>
      </w:r>
      <w:r>
        <w:rPr>
          <w:rtl/>
        </w:rPr>
        <w:t>&gt;</w:t>
      </w:r>
      <w:r>
        <w:rPr>
          <w:rFonts w:hint="cs"/>
          <w:rtl/>
        </w:rPr>
        <w:t xml:space="preserve"> בלשון המהר"ל "רוב" הוא מלשון הרבה, ולא מלשון רוב ומיעוט [ראה למעלה פ"ב הערה 1658], וכמו כאן ישוב ויענה על שלש שאלות מתוך תשע שאלות שהיו על הברייתא [שמונה בתחילת הברייתא, ואחת בהמשך הברייתא]. </w:t>
      </w:r>
    </w:p>
  </w:footnote>
  <w:footnote w:id="424">
    <w:p w:rsidR="005E6541" w:rsidRDefault="005E6541" w:rsidP="00001D3F">
      <w:pPr>
        <w:pStyle w:val="FootnoteText"/>
        <w:rPr>
          <w:rFonts w:hint="cs"/>
          <w:rtl/>
        </w:rPr>
      </w:pPr>
      <w:r>
        <w:rPr>
          <w:rtl/>
        </w:rPr>
        <w:t>&lt;</w:t>
      </w:r>
      <w:r>
        <w:rPr>
          <w:rStyle w:val="FootnoteReference"/>
        </w:rPr>
        <w:footnoteRef/>
      </w:r>
      <w:r>
        <w:rPr>
          <w:rtl/>
        </w:rPr>
        <w:t>&gt;</w:t>
      </w:r>
      <w:r>
        <w:rPr>
          <w:rFonts w:hint="cs"/>
          <w:rtl/>
        </w:rPr>
        <w:t xml:space="preserve"> שאלת</w:t>
      </w:r>
      <w:r w:rsidRPr="00001D3F">
        <w:rPr>
          <w:rFonts w:hint="cs"/>
          <w:sz w:val="18"/>
          <w:rtl/>
        </w:rPr>
        <w:t>ו השלישית על הברייתא [למעלה לאחר ציון 1565], וז"ל: "</w:t>
      </w:r>
      <w:r w:rsidRPr="00001D3F">
        <w:rPr>
          <w:sz w:val="18"/>
          <w:rtl/>
        </w:rPr>
        <w:t>למה הקדים לו האדם שלום</w:t>
      </w:r>
      <w:r w:rsidRPr="00001D3F">
        <w:rPr>
          <w:rFonts w:hint="cs"/>
          <w:sz w:val="18"/>
          <w:rtl/>
        </w:rPr>
        <w:t>,</w:t>
      </w:r>
      <w:r w:rsidRPr="00001D3F">
        <w:rPr>
          <w:sz w:val="18"/>
          <w:rtl/>
        </w:rPr>
        <w:t xml:space="preserve"> והוה ליה לר</w:t>
      </w:r>
      <w:r w:rsidRPr="00001D3F">
        <w:rPr>
          <w:rFonts w:hint="cs"/>
          <w:sz w:val="18"/>
          <w:rtl/>
        </w:rPr>
        <w:t>בי</w:t>
      </w:r>
      <w:r w:rsidRPr="00001D3F">
        <w:rPr>
          <w:sz w:val="18"/>
          <w:rtl/>
        </w:rPr>
        <w:t xml:space="preserve"> יוסי להתחיל בשלום, שהרי אמרו על ר</w:t>
      </w:r>
      <w:r w:rsidRPr="00001D3F">
        <w:rPr>
          <w:rFonts w:hint="cs"/>
          <w:sz w:val="18"/>
          <w:rtl/>
        </w:rPr>
        <w:t>בי יוחנן בן זכאי</w:t>
      </w:r>
      <w:r w:rsidRPr="00001D3F">
        <w:rPr>
          <w:sz w:val="18"/>
          <w:rtl/>
        </w:rPr>
        <w:t xml:space="preserve"> שלא הקדימו אדם בשלום</w:t>
      </w:r>
      <w:r>
        <w:rPr>
          <w:rFonts w:hint="cs"/>
          <w:rtl/>
        </w:rPr>
        <w:t xml:space="preserve">". ולמעלה [לאחר ציון 1582] תירץ שתי תשובות; (א) רבי יוסי ב"ק היה כ"כ שקוע בלימודו, שלא שת לבו לאדם שלפניו. (ב) על ידי שאותו אדם פתח בשלום אנו יודעים שהיה אדם הגון, ומה שאמר לרבי יוסי ב"ק [שיתן אלפי אלפים כסף] אינם דברי הבל. ומעתה יוסיף תשובה שלישית, שאותו אדם הופיע בפתאומיות, וכמו שמבאר. </w:t>
      </w:r>
    </w:p>
  </w:footnote>
  <w:footnote w:id="425">
    <w:p w:rsidR="005E6541" w:rsidRDefault="005E6541" w:rsidP="00BD45F3">
      <w:pPr>
        <w:pStyle w:val="FootnoteText"/>
        <w:rPr>
          <w:rFonts w:hint="cs"/>
        </w:rPr>
      </w:pPr>
      <w:r>
        <w:rPr>
          <w:rtl/>
        </w:rPr>
        <w:t>&lt;</w:t>
      </w:r>
      <w:r>
        <w:rPr>
          <w:rStyle w:val="FootnoteReference"/>
        </w:rPr>
        <w:footnoteRef/>
      </w:r>
      <w:r>
        <w:rPr>
          <w:rtl/>
        </w:rPr>
        <w:t>&gt;</w:t>
      </w:r>
      <w:r>
        <w:rPr>
          <w:rFonts w:hint="cs"/>
          <w:rtl/>
        </w:rPr>
        <w:t xml:space="preserve"> כי אותו אדם לא היה אדם רגיל, אלא היה השטן או היה אליהו זכור לטוב.</w:t>
      </w:r>
    </w:p>
  </w:footnote>
  <w:footnote w:id="426">
    <w:p w:rsidR="005E6541" w:rsidRDefault="005E6541" w:rsidP="00D779E8">
      <w:pPr>
        <w:pStyle w:val="FootnoteText"/>
        <w:rPr>
          <w:rFonts w:hint="cs"/>
        </w:rPr>
      </w:pPr>
      <w:r>
        <w:rPr>
          <w:rtl/>
        </w:rPr>
        <w:t>&lt;</w:t>
      </w:r>
      <w:r>
        <w:rPr>
          <w:rStyle w:val="FootnoteReference"/>
        </w:rPr>
        <w:footnoteRef/>
      </w:r>
      <w:r>
        <w:rPr>
          <w:rtl/>
        </w:rPr>
        <w:t>&gt;</w:t>
      </w:r>
      <w:r>
        <w:rPr>
          <w:rFonts w:hint="cs"/>
          <w:rtl/>
        </w:rPr>
        <w:t xml:space="preserve"> שאלתו השניה על הברייתא [למעלה לאחר ציון 1564]: "דלמה הוצרך לומר שנתן לו שלום והחזיר לו שלום, דמאי נפקא מינה בזה, שאין הדבר תולה בגוף המעשה שבא לספר". ולמעלה [לאחר ציון 1590] יישב שמתוך זה מתבאר שהיה מתבודד בתורה, עיין שם. ומעתה יוסיף תשובה שניה.</w:t>
      </w:r>
    </w:p>
  </w:footnote>
  <w:footnote w:id="427">
    <w:p w:rsidR="005E6541" w:rsidRDefault="005E6541" w:rsidP="00FC4BDD">
      <w:pPr>
        <w:pStyle w:val="FootnoteText"/>
        <w:rPr>
          <w:rFonts w:hint="cs"/>
          <w:rtl/>
        </w:rPr>
      </w:pPr>
      <w:r>
        <w:rPr>
          <w:rtl/>
        </w:rPr>
        <w:t>&lt;</w:t>
      </w:r>
      <w:r>
        <w:rPr>
          <w:rStyle w:val="FootnoteReference"/>
        </w:rPr>
        <w:footnoteRef/>
      </w:r>
      <w:r>
        <w:rPr>
          <w:rtl/>
        </w:rPr>
        <w:t>&gt;</w:t>
      </w:r>
      <w:r>
        <w:rPr>
          <w:rFonts w:hint="cs"/>
          <w:rtl/>
        </w:rPr>
        <w:t xml:space="preserve"> שאלה שהעיר למעלה [לפני ציון 1600], וז"ל: "ולא שאל אותו מי אתה, כי ראה אותו מתבודד בתורה, וידע שהוא תלמיד חכם גדול". ומעתה יוסיף תשובה שניה.</w:t>
      </w:r>
    </w:p>
  </w:footnote>
  <w:footnote w:id="428">
    <w:p w:rsidR="005E6541" w:rsidRDefault="005E6541" w:rsidP="00743EB7">
      <w:pPr>
        <w:pStyle w:val="FootnoteText"/>
        <w:rPr>
          <w:rFonts w:hint="cs"/>
        </w:rPr>
      </w:pPr>
      <w:r>
        <w:rPr>
          <w:rtl/>
        </w:rPr>
        <w:t>&lt;</w:t>
      </w:r>
      <w:r>
        <w:rPr>
          <w:rStyle w:val="FootnoteReference"/>
        </w:rPr>
        <w:footnoteRef/>
      </w:r>
      <w:r>
        <w:rPr>
          <w:rtl/>
        </w:rPr>
        <w:t>&gt;</w:t>
      </w:r>
      <w:r>
        <w:rPr>
          <w:rFonts w:hint="cs"/>
          <w:rtl/>
        </w:rPr>
        <w:t xml:space="preserve"> וכמו כן ודאי שאליהו הנביא ידע אותו.</w:t>
      </w:r>
    </w:p>
  </w:footnote>
  <w:footnote w:id="429">
    <w:p w:rsidR="005E6541" w:rsidRDefault="005E6541" w:rsidP="00077491">
      <w:pPr>
        <w:pStyle w:val="FootnoteText"/>
        <w:rPr>
          <w:rFonts w:hint="cs"/>
          <w:rtl/>
        </w:rPr>
      </w:pPr>
      <w:r>
        <w:rPr>
          <w:rtl/>
        </w:rPr>
        <w:t>&lt;</w:t>
      </w:r>
      <w:r>
        <w:rPr>
          <w:rStyle w:val="FootnoteReference"/>
        </w:rPr>
        <w:footnoteRef/>
      </w:r>
      <w:r>
        <w:rPr>
          <w:rtl/>
        </w:rPr>
        <w:t>&gt;</w:t>
      </w:r>
      <w:r>
        <w:rPr>
          <w:rFonts w:hint="cs"/>
          <w:rtl/>
        </w:rPr>
        <w:t xml:space="preserve"> כמו שמצינו גבי הנחש הקדמון, שנאמר [בראשית ג, א] "</w:t>
      </w:r>
      <w:r>
        <w:rPr>
          <w:rtl/>
        </w:rPr>
        <w:t xml:space="preserve">והנחש היה ערום מכל חית השדה אשר עשה </w:t>
      </w:r>
      <w:r>
        <w:rPr>
          <w:rFonts w:hint="cs"/>
          <w:rtl/>
        </w:rPr>
        <w:t>ה'</w:t>
      </w:r>
      <w:r>
        <w:rPr>
          <w:rtl/>
        </w:rPr>
        <w:t xml:space="preserve"> אל</w:t>
      </w:r>
      <w:r>
        <w:rPr>
          <w:rFonts w:hint="cs"/>
          <w:rtl/>
        </w:rPr>
        <w:t>ק</w:t>
      </w:r>
      <w:r>
        <w:rPr>
          <w:rtl/>
        </w:rPr>
        <w:t>ים ויאמר אל האשה אף כי אמר אל</w:t>
      </w:r>
      <w:r>
        <w:rPr>
          <w:rFonts w:hint="cs"/>
          <w:rtl/>
        </w:rPr>
        <w:t>ק</w:t>
      </w:r>
      <w:r>
        <w:rPr>
          <w:rtl/>
        </w:rPr>
        <w:t>ים לא תאכלו מכל עץ</w:t>
      </w:r>
      <w:r>
        <w:rPr>
          <w:rFonts w:hint="cs"/>
          <w:rtl/>
        </w:rPr>
        <w:t>", ופירש רש"י שם "</w:t>
      </w:r>
      <w:r>
        <w:rPr>
          <w:rtl/>
        </w:rPr>
        <w:t xml:space="preserve">אף כי אמר וגו' - </w:t>
      </w:r>
      <w:r>
        <w:rPr>
          <w:rFonts w:hint="cs"/>
          <w:rtl/>
        </w:rPr>
        <w:t>א</w:t>
      </w:r>
      <w:r>
        <w:rPr>
          <w:rtl/>
        </w:rPr>
        <w:t>ע"פ שראה אותם אוכלים משאר פירות</w:t>
      </w:r>
      <w:r>
        <w:rPr>
          <w:rFonts w:hint="cs"/>
          <w:rtl/>
        </w:rPr>
        <w:t>,</w:t>
      </w:r>
      <w:r>
        <w:rPr>
          <w:rtl/>
        </w:rPr>
        <w:t xml:space="preserve"> הרבה עליה דברים</w:t>
      </w:r>
      <w:r>
        <w:rPr>
          <w:rFonts w:hint="cs"/>
          <w:rtl/>
        </w:rPr>
        <w:t>,</w:t>
      </w:r>
      <w:r>
        <w:rPr>
          <w:rtl/>
        </w:rPr>
        <w:t xml:space="preserve"> כדי שתשיבנו ויבא לדבר באותו העץ</w:t>
      </w:r>
      <w:r>
        <w:rPr>
          <w:rFonts w:hint="cs"/>
          <w:rtl/>
        </w:rPr>
        <w:t>". ורש"י [ג, ט] כתב: "</w:t>
      </w:r>
      <w:r>
        <w:rPr>
          <w:rtl/>
        </w:rPr>
        <w:t>איכה - יודע היה היכן הוא</w:t>
      </w:r>
      <w:r>
        <w:rPr>
          <w:rFonts w:hint="cs"/>
          <w:rtl/>
        </w:rPr>
        <w:t>,</w:t>
      </w:r>
      <w:r>
        <w:rPr>
          <w:rtl/>
        </w:rPr>
        <w:t xml:space="preserve"> אלא ליכנס עמו בדברים</w:t>
      </w:r>
      <w:r>
        <w:rPr>
          <w:rFonts w:hint="cs"/>
          <w:rtl/>
        </w:rPr>
        <w:t>,</w:t>
      </w:r>
      <w:r>
        <w:rPr>
          <w:rtl/>
        </w:rPr>
        <w:t xml:space="preserve"> שלא יהא נבהל להשיב אם יענישהו פתאום</w:t>
      </w:r>
      <w:r>
        <w:rPr>
          <w:rFonts w:hint="cs"/>
          <w:rtl/>
        </w:rPr>
        <w:t>.</w:t>
      </w:r>
      <w:r>
        <w:rPr>
          <w:rtl/>
        </w:rPr>
        <w:t xml:space="preserve"> וכן בקין </w:t>
      </w:r>
      <w:r>
        <w:rPr>
          <w:rFonts w:hint="cs"/>
          <w:rtl/>
        </w:rPr>
        <w:t>אמר לו [</w:t>
      </w:r>
      <w:r>
        <w:rPr>
          <w:rtl/>
        </w:rPr>
        <w:t>בראשית ד</w:t>
      </w:r>
      <w:r>
        <w:rPr>
          <w:rFonts w:hint="cs"/>
          <w:rtl/>
        </w:rPr>
        <w:t>, ט]</w:t>
      </w:r>
      <w:r>
        <w:rPr>
          <w:rtl/>
        </w:rPr>
        <w:t xml:space="preserve"> </w:t>
      </w:r>
      <w:r>
        <w:rPr>
          <w:rFonts w:hint="cs"/>
          <w:rtl/>
        </w:rPr>
        <w:t>'</w:t>
      </w:r>
      <w:r>
        <w:rPr>
          <w:rtl/>
        </w:rPr>
        <w:t>אי הבל אחיך</w:t>
      </w:r>
      <w:r>
        <w:rPr>
          <w:rFonts w:hint="cs"/>
          <w:rtl/>
        </w:rPr>
        <w:t>',</w:t>
      </w:r>
      <w:r>
        <w:rPr>
          <w:rtl/>
        </w:rPr>
        <w:t xml:space="preserve"> וכן בבלעם </w:t>
      </w:r>
      <w:r>
        <w:rPr>
          <w:rFonts w:hint="cs"/>
          <w:rtl/>
        </w:rPr>
        <w:t>[</w:t>
      </w:r>
      <w:r>
        <w:rPr>
          <w:rtl/>
        </w:rPr>
        <w:t>במדבר כב</w:t>
      </w:r>
      <w:r>
        <w:rPr>
          <w:rFonts w:hint="cs"/>
          <w:rtl/>
        </w:rPr>
        <w:t>, ט]</w:t>
      </w:r>
      <w:r>
        <w:rPr>
          <w:rtl/>
        </w:rPr>
        <w:t xml:space="preserve"> </w:t>
      </w:r>
      <w:r>
        <w:rPr>
          <w:rFonts w:hint="cs"/>
          <w:rtl/>
        </w:rPr>
        <w:t>'</w:t>
      </w:r>
      <w:r>
        <w:rPr>
          <w:rtl/>
        </w:rPr>
        <w:t>מי האנשים האלה עמך</w:t>
      </w:r>
      <w:r>
        <w:rPr>
          <w:rFonts w:hint="cs"/>
          <w:rtl/>
        </w:rPr>
        <w:t>',</w:t>
      </w:r>
      <w:r>
        <w:rPr>
          <w:rtl/>
        </w:rPr>
        <w:t xml:space="preserve"> ליכנס עמהם בדברים</w:t>
      </w:r>
      <w:r>
        <w:rPr>
          <w:rFonts w:hint="cs"/>
          <w:rtl/>
        </w:rPr>
        <w:t>". וכן כתב רש"י לגבי שאלת המלאך להגר [בראשית טז, ח], וז"ל: "</w:t>
      </w:r>
      <w:r>
        <w:rPr>
          <w:rtl/>
        </w:rPr>
        <w:t>אי מזה באת - מהיכן באת</w:t>
      </w:r>
      <w:r>
        <w:rPr>
          <w:rFonts w:hint="cs"/>
          <w:rtl/>
        </w:rPr>
        <w:t>,</w:t>
      </w:r>
      <w:r>
        <w:rPr>
          <w:rtl/>
        </w:rPr>
        <w:t xml:space="preserve"> יודע היה</w:t>
      </w:r>
      <w:r>
        <w:rPr>
          <w:rFonts w:hint="cs"/>
          <w:rtl/>
        </w:rPr>
        <w:t>,</w:t>
      </w:r>
      <w:r>
        <w:rPr>
          <w:rtl/>
        </w:rPr>
        <w:t xml:space="preserve"> אלא ליתן לה פתח ליכנס עמה בדברים</w:t>
      </w:r>
      <w:r>
        <w:rPr>
          <w:rFonts w:hint="cs"/>
          <w:rtl/>
        </w:rPr>
        <w:t>".</w:t>
      </w:r>
    </w:p>
  </w:footnote>
  <w:footnote w:id="430">
    <w:p w:rsidR="005E6541" w:rsidRDefault="005E6541" w:rsidP="00906B6B">
      <w:pPr>
        <w:pStyle w:val="FootnoteText"/>
        <w:rPr>
          <w:rFonts w:hint="cs"/>
          <w:rtl/>
        </w:rPr>
      </w:pPr>
      <w:r>
        <w:rPr>
          <w:rtl/>
        </w:rPr>
        <w:t>&lt;</w:t>
      </w:r>
      <w:r>
        <w:rPr>
          <w:rStyle w:val="FootnoteReference"/>
        </w:rPr>
        <w:footnoteRef/>
      </w:r>
      <w:r>
        <w:rPr>
          <w:rtl/>
        </w:rPr>
        <w:t>&gt;</w:t>
      </w:r>
      <w:r>
        <w:rPr>
          <w:rFonts w:hint="cs"/>
          <w:rtl/>
        </w:rPr>
        <w:t xml:space="preserve"> ואם תאמר, מדוע שאלת "מי אתה" לא יכולה להועיל כדי שיכנס עמו בדברים, ואילו שאלת "מאיזה מקום אתה" תועיל כדי להכנס עמו לדברים. ויש לומר, כי על שאלת "מי אתה" ישיב רבי יוסי בן קסמא את שמו, ובזה תסתיים השיחה, כי אין להמשיך משם לכיוון שהשטן מעונין בו [להסירו מתורתו]. אך על השאלה "מאיזה מקום אתה", יענה רבי יוסי בן קסמא שבא ממקום פלוני, ווזהו פתח לשטן להסית אותו ולומר לו "רבי, רצונך שתדור עמנו במקומנו ואני אתן לך אלף אלפים דינרי זהב ואבנים טובות ומרגליות".</w:t>
      </w:r>
    </w:p>
    <w:p w:rsidR="005E6541" w:rsidRDefault="005E6541" w:rsidP="00906B6B">
      <w:pPr>
        <w:pStyle w:val="FootnoteText"/>
        <w:rPr>
          <w:rFonts w:hint="cs"/>
          <w:rtl/>
        </w:rPr>
      </w:pPr>
    </w:p>
    <w:p w:rsidR="005E6541" w:rsidRDefault="005E6541" w:rsidP="00906B6B">
      <w:pPr>
        <w:pStyle w:val="FootnoteText"/>
        <w:rPr>
          <w:rFonts w:hint="cs"/>
          <w:rtl/>
        </w:rPr>
      </w:pPr>
      <w:r>
        <w:rPr>
          <w:rFonts w:hint="cs"/>
          <w:rtl/>
        </w:rPr>
        <w:t xml:space="preserve">%[פ"ו מ"י]    </w:t>
      </w:r>
    </w:p>
  </w:footnote>
  <w:footnote w:id="431">
    <w:p w:rsidR="005E6541" w:rsidRDefault="005E6541" w:rsidP="00F42CE0">
      <w:pPr>
        <w:pStyle w:val="FootnoteText"/>
        <w:rPr>
          <w:rFonts w:hint="cs"/>
          <w:rtl/>
        </w:rPr>
      </w:pPr>
      <w:r>
        <w:rPr>
          <w:rtl/>
        </w:rPr>
        <w:t>&lt;</w:t>
      </w:r>
      <w:r>
        <w:rPr>
          <w:rStyle w:val="FootnoteReference"/>
        </w:rPr>
        <w:footnoteRef/>
      </w:r>
      <w:r>
        <w:rPr>
          <w:rtl/>
        </w:rPr>
        <w:t>&gt;</w:t>
      </w:r>
      <w:r>
        <w:rPr>
          <w:rFonts w:hint="cs"/>
          <w:rtl/>
        </w:rPr>
        <w:t xml:space="preserve"> ישאל על הברייתא עשר שאלות.</w:t>
      </w:r>
    </w:p>
  </w:footnote>
  <w:footnote w:id="432">
    <w:p w:rsidR="005E6541" w:rsidRDefault="005E6541" w:rsidP="006B76FA">
      <w:pPr>
        <w:pStyle w:val="FootnoteText"/>
        <w:rPr>
          <w:rFonts w:hint="cs"/>
        </w:rPr>
      </w:pPr>
      <w:r>
        <w:rPr>
          <w:rtl/>
        </w:rPr>
        <w:t>&lt;</w:t>
      </w:r>
      <w:r>
        <w:rPr>
          <w:rStyle w:val="FootnoteReference"/>
        </w:rPr>
        <w:footnoteRef/>
      </w:r>
      <w:r>
        <w:rPr>
          <w:rtl/>
        </w:rPr>
        <w:t>&gt;</w:t>
      </w:r>
      <w:r>
        <w:rPr>
          <w:rFonts w:hint="cs"/>
          <w:rtl/>
        </w:rPr>
        <w:t xml:space="preserve"> כפי ששאלו בגמרא הרבה פעמים [שבת ו:, שם עג:, שם צו:, כריתות ב:]. ורש"י [שבת ו:] כתב: "</w:t>
      </w:r>
      <w:r>
        <w:rPr>
          <w:rtl/>
        </w:rPr>
        <w:t>מנינא למה לי - ליתני אבות מלאכות הזורע והחורש כו' למה לי לאשמעינן מניינא, הא מני להו ואזיל</w:t>
      </w:r>
      <w:r>
        <w:rPr>
          <w:rFonts w:hint="cs"/>
          <w:rtl/>
        </w:rPr>
        <w:t>". ועוד כתב רש"י [שבת סט.]: "</w:t>
      </w:r>
      <w:r>
        <w:rPr>
          <w:rtl/>
        </w:rPr>
        <w:t>מנינא למה לי - ליתני אבות מלאכות הזורע והחורש כו'</w:t>
      </w:r>
      <w:r>
        <w:rPr>
          <w:rFonts w:hint="cs"/>
          <w:rtl/>
        </w:rPr>
        <w:t>,</w:t>
      </w:r>
      <w:r>
        <w:rPr>
          <w:rtl/>
        </w:rPr>
        <w:t xml:space="preserve"> למה לי למיתנא </w:t>
      </w:r>
      <w:r>
        <w:rPr>
          <w:rFonts w:hint="cs"/>
          <w:rtl/>
        </w:rPr>
        <w:t>'</w:t>
      </w:r>
      <w:r>
        <w:rPr>
          <w:rtl/>
        </w:rPr>
        <w:t>ארבעים חסר אחת</w:t>
      </w:r>
      <w:r>
        <w:rPr>
          <w:rFonts w:hint="cs"/>
          <w:rtl/>
        </w:rPr>
        <w:t>'</w:t>
      </w:r>
      <w:r>
        <w:rPr>
          <w:rtl/>
        </w:rPr>
        <w:t>, ליתנינהו, ואנן ידעינן דארבעים חסר אחת איכא</w:t>
      </w:r>
      <w:r>
        <w:rPr>
          <w:rFonts w:hint="cs"/>
          <w:rtl/>
        </w:rPr>
        <w:t>". ולמעלה פ"ד מי"ד [רפב.] כתב: "</w:t>
      </w:r>
      <w:r>
        <w:rPr>
          <w:rtl/>
        </w:rPr>
        <w:t>ויש לשאול מנינא למה</w:t>
      </w:r>
      <w:r>
        <w:rPr>
          <w:rFonts w:hint="cs"/>
          <w:rtl/>
        </w:rPr>
        <w:t xml:space="preserve"> [לי]</w:t>
      </w:r>
      <w:r>
        <w:rPr>
          <w:rtl/>
        </w:rPr>
        <w:t xml:space="preserve">, שאמר </w:t>
      </w:r>
      <w:r>
        <w:rPr>
          <w:rFonts w:hint="cs"/>
          <w:rtl/>
        </w:rPr>
        <w:t>[שם] '</w:t>
      </w:r>
      <w:r>
        <w:rPr>
          <w:rtl/>
        </w:rPr>
        <w:t>ג' כתרים הם</w:t>
      </w:r>
      <w:r>
        <w:rPr>
          <w:rFonts w:hint="cs"/>
          <w:rtl/>
        </w:rPr>
        <w:t>',</w:t>
      </w:r>
      <w:r>
        <w:rPr>
          <w:rtl/>
        </w:rPr>
        <w:t xml:space="preserve"> ולמה צריך למנין</w:t>
      </w:r>
      <w:r>
        <w:rPr>
          <w:rFonts w:hint="cs"/>
          <w:rtl/>
        </w:rPr>
        <w:t>". וכן למעלה פ"ד תחילת מכ"ב [תלז:] כתב: "</w:t>
      </w:r>
      <w:r>
        <w:rPr>
          <w:rtl/>
        </w:rPr>
        <w:t>דודאי מנינא למעוטי אתא</w:t>
      </w:r>
      <w:r>
        <w:rPr>
          <w:rFonts w:hint="cs"/>
          <w:rtl/>
        </w:rPr>
        <w:t xml:space="preserve">". וכן הקשה למעלה פ"ה תחילת מי"ט [התשובה על כך מציון 1795 ואילך]. </w:t>
      </w:r>
      <w:r>
        <w:rPr>
          <w:rtl/>
        </w:rPr>
        <w:t xml:space="preserve">וצריך ביאור, הרי היו כמה משניות עד כה שאמרו בהן מנינא, וכמו [למעלה פ"א מ"א] "הם אמרו שלשה דברים", וכן [שם משניות ב, יח] "על שלשה דברים העולם עומד", וכן [למעלה פ"ב מ"י] "הם אמרו שלשה דברים", וכן [למעלה פ"ג מ"א] "הסתכל בשלשה דברים", ומדוע </w:t>
      </w:r>
      <w:r>
        <w:rPr>
          <w:rFonts w:hint="cs"/>
          <w:rtl/>
        </w:rPr>
        <w:t xml:space="preserve">מצינו ששאל כן רק לעתים </w:t>
      </w:r>
      <w:r>
        <w:rPr>
          <w:rtl/>
        </w:rPr>
        <w:t>"מנינא למה לי". ו</w:t>
      </w:r>
      <w:r>
        <w:rPr>
          <w:rFonts w:hint="cs"/>
          <w:rtl/>
        </w:rPr>
        <w:t>ראה למעלה פ"ד הערה 1219, ופ"ה הערה 1895. ו</w:t>
      </w:r>
      <w:r>
        <w:rPr>
          <w:rtl/>
        </w:rPr>
        <w:t>יל"ע בזה.</w:t>
      </w:r>
      <w:r>
        <w:rPr>
          <w:rFonts w:hint="cs"/>
          <w:rtl/>
        </w:rPr>
        <w:t xml:space="preserve"> </w:t>
      </w:r>
    </w:p>
  </w:footnote>
  <w:footnote w:id="433">
    <w:p w:rsidR="005E6541" w:rsidRDefault="005E6541" w:rsidP="00D65577">
      <w:pPr>
        <w:pStyle w:val="FootnoteText"/>
        <w:rPr>
          <w:rFonts w:hint="cs"/>
        </w:rPr>
      </w:pPr>
      <w:r>
        <w:rPr>
          <w:rtl/>
        </w:rPr>
        <w:t>&lt;</w:t>
      </w:r>
      <w:r>
        <w:rPr>
          <w:rStyle w:val="FootnoteReference"/>
        </w:rPr>
        <w:footnoteRef/>
      </w:r>
      <w:r>
        <w:rPr>
          <w:rtl/>
        </w:rPr>
        <w:t>&gt;</w:t>
      </w:r>
      <w:r>
        <w:rPr>
          <w:rFonts w:hint="cs"/>
          <w:rtl/>
        </w:rPr>
        <w:t xml:space="preserve"> נראה שכוונתו לדברי הגמרא [ר"ה לא.], שאמרו שם "</w:t>
      </w:r>
      <w:r>
        <w:rPr>
          <w:rtl/>
        </w:rPr>
        <w:t>בראשון מה היו אומרים</w:t>
      </w:r>
      <w:r>
        <w:rPr>
          <w:rFonts w:hint="cs"/>
          <w:rtl/>
        </w:rPr>
        <w:t>,</w:t>
      </w:r>
      <w:r>
        <w:rPr>
          <w:rtl/>
        </w:rPr>
        <w:t xml:space="preserve"> </w:t>
      </w:r>
      <w:r>
        <w:rPr>
          <w:rFonts w:hint="cs"/>
          <w:rtl/>
        </w:rPr>
        <w:t>'</w:t>
      </w:r>
      <w:r>
        <w:rPr>
          <w:rtl/>
        </w:rPr>
        <w:t>לה' הארץ ומלואה</w:t>
      </w:r>
      <w:r>
        <w:rPr>
          <w:rFonts w:hint="cs"/>
          <w:rtl/>
        </w:rPr>
        <w:t>',</w:t>
      </w:r>
      <w:r>
        <w:rPr>
          <w:rtl/>
        </w:rPr>
        <w:t xml:space="preserve"> על שם שקנה והקנה ושליט בעולמו</w:t>
      </w:r>
      <w:r>
        <w:rPr>
          <w:rFonts w:hint="cs"/>
          <w:rtl/>
        </w:rPr>
        <w:t>", הרי שהפסוק נדרש לומר שהקב"ה קנה את כל העולם, ולכך הקשה "הרי כל הדברים הם קנינו של הקב"ה". ואע"פ שרש"י שם פירש "</w:t>
      </w:r>
      <w:r>
        <w:rPr>
          <w:rtl/>
        </w:rPr>
        <w:t>שקנה - שמים וארץ</w:t>
      </w:r>
      <w:r>
        <w:rPr>
          <w:rFonts w:hint="cs"/>
          <w:rtl/>
        </w:rPr>
        <w:t>", הרי שפירש שאיירי בקנין שמים וארץ בלבד, מ"מ צריך לומר שכוונת רש"י לכל הדברים הנמצאים בשמים וארץ, שהרי נאמר להדיא בפסוק "לה' הארץ ומלואה, תבל ויושבי בה". והמצודות דוד פירש שם "</w:t>
      </w:r>
      <w:r>
        <w:rPr>
          <w:rtl/>
        </w:rPr>
        <w:t>ומלואה - כל הדברים שהארץ מלאה מהם</w:t>
      </w:r>
      <w:r>
        <w:rPr>
          <w:rFonts w:hint="cs"/>
          <w:rtl/>
        </w:rPr>
        <w:t>". וראה להלן הערה 1777 [התשובה על כך מציון 1783 ואילך].</w:t>
      </w:r>
    </w:p>
  </w:footnote>
  <w:footnote w:id="434">
    <w:p w:rsidR="005E6541" w:rsidRDefault="005E6541" w:rsidP="00A12128">
      <w:pPr>
        <w:pStyle w:val="FootnoteText"/>
        <w:rPr>
          <w:rFonts w:hint="cs"/>
          <w:rtl/>
        </w:rPr>
      </w:pPr>
      <w:r>
        <w:rPr>
          <w:rtl/>
        </w:rPr>
        <w:t>&lt;</w:t>
      </w:r>
      <w:r>
        <w:rPr>
          <w:rStyle w:val="FootnoteReference"/>
        </w:rPr>
        <w:footnoteRef/>
      </w:r>
      <w:r>
        <w:rPr>
          <w:rtl/>
        </w:rPr>
        <w:t>&gt;</w:t>
      </w:r>
      <w:r>
        <w:rPr>
          <w:rFonts w:hint="cs"/>
          <w:rtl/>
        </w:rPr>
        <w:t xml:space="preserve"> קושיתו הרביעית של האברבנאל על הברייתא, וז"ל: "למה הביא פסוק 'השמים כסאי', שאין בו לשון קנין, והיה ראוי להוכיחו מ'אל עליון קונה שמים וארץ'" [התשובה על כך מציון 1850 ואילך].</w:t>
      </w:r>
    </w:p>
  </w:footnote>
  <w:footnote w:id="435">
    <w:p w:rsidR="005E6541" w:rsidRDefault="005E6541" w:rsidP="00A12128">
      <w:pPr>
        <w:pStyle w:val="FootnoteText"/>
        <w:rPr>
          <w:rFonts w:hint="cs"/>
        </w:rPr>
      </w:pPr>
      <w:r>
        <w:rPr>
          <w:rtl/>
        </w:rPr>
        <w:t>&lt;</w:t>
      </w:r>
      <w:r>
        <w:rPr>
          <w:rStyle w:val="FootnoteReference"/>
        </w:rPr>
        <w:footnoteRef/>
      </w:r>
      <w:r>
        <w:rPr>
          <w:rtl/>
        </w:rPr>
        <w:t>&gt;</w:t>
      </w:r>
      <w:r>
        <w:rPr>
          <w:rFonts w:hint="cs"/>
          <w:rtl/>
        </w:rPr>
        <w:t xml:space="preserve"> מהפסוק הנ"ל [בראשית יד, יט] "ברוך אברם לאל עליון קונה שמים וארץ".</w:t>
      </w:r>
    </w:p>
  </w:footnote>
  <w:footnote w:id="436">
    <w:p w:rsidR="005E6541" w:rsidRDefault="005E6541" w:rsidP="00A12128">
      <w:pPr>
        <w:pStyle w:val="FootnoteText"/>
        <w:rPr>
          <w:rFonts w:hint="cs"/>
          <w:rtl/>
        </w:rPr>
      </w:pPr>
      <w:r>
        <w:rPr>
          <w:rtl/>
        </w:rPr>
        <w:t>&lt;</w:t>
      </w:r>
      <w:r>
        <w:rPr>
          <w:rStyle w:val="FootnoteReference"/>
        </w:rPr>
        <w:footnoteRef/>
      </w:r>
      <w:r>
        <w:rPr>
          <w:rtl/>
        </w:rPr>
        <w:t>&gt;</w:t>
      </w:r>
      <w:r>
        <w:rPr>
          <w:rFonts w:hint="cs"/>
          <w:rtl/>
        </w:rPr>
        <w:t xml:space="preserve"> קושיתו הששית של האברבנאל, וז"ל: "הפסוק שהביא אינו מיוחס לאברהם... כי הקנין על השמים וארץ, לא על אברהם" [התשובה על כך מציון 1875 ואילך].</w:t>
      </w:r>
    </w:p>
  </w:footnote>
  <w:footnote w:id="437">
    <w:p w:rsidR="005E6541" w:rsidRDefault="005E6541" w:rsidP="0057071F">
      <w:pPr>
        <w:pStyle w:val="FootnoteText"/>
        <w:rPr>
          <w:rFonts w:hint="cs"/>
          <w:rtl/>
        </w:rPr>
      </w:pPr>
      <w:r>
        <w:rPr>
          <w:rtl/>
        </w:rPr>
        <w:t>&lt;</w:t>
      </w:r>
      <w:r>
        <w:rPr>
          <w:rStyle w:val="FootnoteReference"/>
        </w:rPr>
        <w:footnoteRef/>
      </w:r>
      <w:r>
        <w:rPr>
          <w:rtl/>
        </w:rPr>
        <w:t>&gt;</w:t>
      </w:r>
      <w:r>
        <w:rPr>
          <w:rFonts w:hint="cs"/>
          <w:rtl/>
        </w:rPr>
        <w:t xml:space="preserve"> קושיתו השלישית של האברבנאל, וז"ל: "אם רצה למנות כל אחד מהדברים קנין בפני עצמו, למה לא זכר השמים קנין אחד והארץ קנין אחר... וזכר שניהם 'שמים וארץ' קנין אחד" [התשובה על כך מציון 1850 ואילך].</w:t>
      </w:r>
    </w:p>
  </w:footnote>
  <w:footnote w:id="438">
    <w:p w:rsidR="005E6541" w:rsidRDefault="005E6541" w:rsidP="00107EF6">
      <w:pPr>
        <w:pStyle w:val="FootnoteText"/>
        <w:rPr>
          <w:rFonts w:hint="cs"/>
        </w:rPr>
      </w:pPr>
      <w:r>
        <w:rPr>
          <w:rtl/>
        </w:rPr>
        <w:t>&lt;</w:t>
      </w:r>
      <w:r>
        <w:rPr>
          <w:rStyle w:val="FootnoteReference"/>
        </w:rPr>
        <w:footnoteRef/>
      </w:r>
      <w:r>
        <w:rPr>
          <w:rtl/>
        </w:rPr>
        <w:t>&gt;</w:t>
      </w:r>
      <w:r>
        <w:rPr>
          <w:rFonts w:hint="cs"/>
          <w:rtl/>
        </w:rPr>
        <w:t xml:space="preserve"> קושיתו הראשונה של האברבנאל, וז"ל: "למה זכר חמשה קניינים, והנה הנבראים כלם שהמציאם אחר ההעדר הם קניינים, והכתוב אומר [תהלים קד, כד] 'מלאה הארץ קניינך', ויקשה אם כן למה פרט חמשה הדברים האלה בשם 'קניינים' יותר מזולתם". ושאלה זו היא כמו שאלתו השניה למעלה [לאחר ציון </w:t>
      </w:r>
      <w:r w:rsidRPr="006D71F0">
        <w:rPr>
          <w:rFonts w:hint="cs"/>
          <w:sz w:val="18"/>
          <w:rtl/>
        </w:rPr>
        <w:t>1771], שכתב: "</w:t>
      </w:r>
      <w:r w:rsidRPr="006D71F0">
        <w:rPr>
          <w:sz w:val="18"/>
          <w:rtl/>
        </w:rPr>
        <w:t>ועוד</w:t>
      </w:r>
      <w:r w:rsidRPr="006D71F0">
        <w:rPr>
          <w:rFonts w:hint="cs"/>
          <w:sz w:val="18"/>
          <w:rtl/>
        </w:rPr>
        <w:t>,</w:t>
      </w:r>
      <w:r w:rsidRPr="006D71F0">
        <w:rPr>
          <w:sz w:val="18"/>
          <w:rtl/>
        </w:rPr>
        <w:t xml:space="preserve"> והרי כל הדברים הם קנינו של הקב"ה</w:t>
      </w:r>
      <w:r w:rsidRPr="006D71F0">
        <w:rPr>
          <w:rFonts w:hint="cs"/>
          <w:sz w:val="18"/>
          <w:rtl/>
        </w:rPr>
        <w:t>,</w:t>
      </w:r>
      <w:r w:rsidRPr="006D71F0">
        <w:rPr>
          <w:sz w:val="18"/>
          <w:rtl/>
        </w:rPr>
        <w:t xml:space="preserve"> דכתיב </w:t>
      </w:r>
      <w:r>
        <w:rPr>
          <w:rFonts w:hint="cs"/>
          <w:sz w:val="18"/>
          <w:rtl/>
        </w:rPr>
        <w:t>'</w:t>
      </w:r>
      <w:r w:rsidRPr="006D71F0">
        <w:rPr>
          <w:sz w:val="18"/>
          <w:rtl/>
        </w:rPr>
        <w:t>לה' הארץ ומלואה</w:t>
      </w:r>
      <w:r>
        <w:rPr>
          <w:rFonts w:hint="cs"/>
          <w:rtl/>
        </w:rPr>
        <w:t xml:space="preserve">'" [התשובה על כך מציון 1783 ואילך]. וצריך ביאור מהו ההבדל בין שתי השאלות האלו, מלבד השוני בפסוקים [שכאן מביא את הפסוק "מלאה הארץ קניינך", ולמעלה הביא את הפסוק "לה' הארץ ומלואה"]. ויל"ע בזה. </w:t>
      </w:r>
    </w:p>
  </w:footnote>
  <w:footnote w:id="439">
    <w:p w:rsidR="005E6541" w:rsidRDefault="005E6541" w:rsidP="00E11DB2">
      <w:pPr>
        <w:pStyle w:val="FootnoteText"/>
        <w:rPr>
          <w:rFonts w:hint="cs"/>
        </w:rPr>
      </w:pPr>
      <w:r>
        <w:rPr>
          <w:rtl/>
        </w:rPr>
        <w:t>&lt;</w:t>
      </w:r>
      <w:r>
        <w:rPr>
          <w:rStyle w:val="FootnoteReference"/>
        </w:rPr>
        <w:footnoteRef/>
      </w:r>
      <w:r>
        <w:rPr>
          <w:rtl/>
        </w:rPr>
        <w:t>&gt;</w:t>
      </w:r>
      <w:r>
        <w:rPr>
          <w:rFonts w:hint="cs"/>
          <w:rtl/>
        </w:rPr>
        <w:t xml:space="preserve"> כן הוא בברייתא שלפנינו. וראה מדור שנויי נוסחאות המודפס בשולי המשניות.</w:t>
      </w:r>
    </w:p>
  </w:footnote>
  <w:footnote w:id="440">
    <w:p w:rsidR="005E6541" w:rsidRDefault="005E6541" w:rsidP="006860E2">
      <w:pPr>
        <w:pStyle w:val="FootnoteText"/>
        <w:rPr>
          <w:rFonts w:hint="cs"/>
          <w:rtl/>
        </w:rPr>
      </w:pPr>
      <w:r>
        <w:rPr>
          <w:rtl/>
        </w:rPr>
        <w:t>&lt;</w:t>
      </w:r>
      <w:r>
        <w:rPr>
          <w:rStyle w:val="FootnoteReference"/>
        </w:rPr>
        <w:footnoteRef/>
      </w:r>
      <w:r>
        <w:rPr>
          <w:rtl/>
        </w:rPr>
        <w:t>&gt;</w:t>
      </w:r>
      <w:r>
        <w:rPr>
          <w:rFonts w:hint="cs"/>
          <w:rtl/>
        </w:rPr>
        <w:t xml:space="preserve"> שאלתו החמישית של האברבנאל, וז"ל: "למה הביא בקנין השמים והארץ פסוק 'מה רבו מעשיך ה' מלאה הארץ קניניך', וזה כולל לישראל ולאברהם ולבית המקדש ולשאר הקנינים כלם, ולמה ייחדו לשמים ולארץ" [התשובה על כך מציון 1854 ואילך]. </w:t>
      </w:r>
    </w:p>
  </w:footnote>
  <w:footnote w:id="441">
    <w:p w:rsidR="005E6541" w:rsidRDefault="005E6541" w:rsidP="00B80CFF">
      <w:pPr>
        <w:pStyle w:val="FootnoteText"/>
        <w:rPr>
          <w:rFonts w:hint="cs"/>
        </w:rPr>
      </w:pPr>
      <w:r>
        <w:rPr>
          <w:rtl/>
        </w:rPr>
        <w:t>&lt;</w:t>
      </w:r>
      <w:r>
        <w:rPr>
          <w:rStyle w:val="FootnoteReference"/>
        </w:rPr>
        <w:footnoteRef/>
      </w:r>
      <w:r>
        <w:rPr>
          <w:rtl/>
        </w:rPr>
        <w:t>&gt;</w:t>
      </w:r>
      <w:r>
        <w:rPr>
          <w:rFonts w:hint="cs"/>
          <w:rtl/>
        </w:rPr>
        <w:t xml:space="preserve"> שאלתו השביעית של האברבנאל, וז"ל: "למה בקנין ישראל לא נסתפק עם הראיה שהביא 'עד יעבור עם זו קנית', והוסיף לומר בו 'לקדושים אשר בארץ המה ואדירי כל חפצי בם', והנה בפסוק ההוא לא נזכר לשון קנין" [התשובה על כך מציון 1880 ואילך].</w:t>
      </w:r>
    </w:p>
  </w:footnote>
  <w:footnote w:id="442">
    <w:p w:rsidR="005E6541" w:rsidRDefault="005E6541" w:rsidP="00D9091E">
      <w:pPr>
        <w:pStyle w:val="FootnoteText"/>
        <w:rPr>
          <w:rFonts w:hint="cs"/>
          <w:rtl/>
        </w:rPr>
      </w:pPr>
      <w:r>
        <w:rPr>
          <w:rtl/>
        </w:rPr>
        <w:t>&lt;</w:t>
      </w:r>
      <w:r>
        <w:rPr>
          <w:rStyle w:val="FootnoteReference"/>
        </w:rPr>
        <w:footnoteRef/>
      </w:r>
      <w:r>
        <w:rPr>
          <w:rtl/>
        </w:rPr>
        <w:t>&gt;</w:t>
      </w:r>
      <w:r>
        <w:rPr>
          <w:rFonts w:hint="cs"/>
          <w:rtl/>
        </w:rPr>
        <w:t xml:space="preserve"> שאלתו השמינית של האברבנאל, וז"ל: "למה הביא בקנין בית המקדש פסוק'מקדש ה' כוננו ידיך', שאין בו לשון קנין, והיה די בפסוק אחר שהביא [תהלים עח, נד] 'הר זה קנתה ימינו'" [התשובה על כך מציון 1888 ואילך]. </w:t>
      </w:r>
    </w:p>
  </w:footnote>
  <w:footnote w:id="443">
    <w:p w:rsidR="005E6541" w:rsidRDefault="005E6541" w:rsidP="00A346E9">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ישראל שהן בני בני בחוני</w:t>
      </w:r>
      <w:r>
        <w:rPr>
          <w:rFonts w:hint="cs"/>
          <w:rtl/>
        </w:rPr>
        <w:t>,</w:t>
      </w:r>
      <w:r>
        <w:rPr>
          <w:rtl/>
        </w:rPr>
        <w:t xml:space="preserve"> בני אברהם יצחק ויעקב</w:t>
      </w:r>
      <w:r>
        <w:rPr>
          <w:rFonts w:hint="cs"/>
          <w:rtl/>
        </w:rPr>
        <w:t>,</w:t>
      </w:r>
      <w:r>
        <w:rPr>
          <w:rtl/>
        </w:rPr>
        <w:t xml:space="preserve"> אחד מארבעה קנינין שקניתי בעולמי</w:t>
      </w:r>
      <w:r>
        <w:rPr>
          <w:rFonts w:hint="cs"/>
          <w:rtl/>
        </w:rPr>
        <w:t>;</w:t>
      </w:r>
      <w:r>
        <w:rPr>
          <w:rtl/>
        </w:rPr>
        <w:t xml:space="preserve"> תורה קנין אחד</w:t>
      </w:r>
      <w:r>
        <w:rPr>
          <w:rFonts w:hint="cs"/>
          <w:rtl/>
        </w:rPr>
        <w:t>,</w:t>
      </w:r>
      <w:r>
        <w:rPr>
          <w:rtl/>
        </w:rPr>
        <w:t xml:space="preserve"> דכתיב </w:t>
      </w:r>
      <w:r>
        <w:rPr>
          <w:rFonts w:hint="cs"/>
          <w:rtl/>
        </w:rPr>
        <w:t>[משלי ח, כב] '</w:t>
      </w:r>
      <w:r>
        <w:rPr>
          <w:rtl/>
        </w:rPr>
        <w:t>ה' קנני ראשית דרכו</w:t>
      </w:r>
      <w:r>
        <w:rPr>
          <w:rFonts w:hint="cs"/>
          <w:rtl/>
        </w:rPr>
        <w:t>',</w:t>
      </w:r>
      <w:r>
        <w:rPr>
          <w:rtl/>
        </w:rPr>
        <w:t xml:space="preserve"> שמים וארץ קנין אחד דכתיב </w:t>
      </w:r>
      <w:r>
        <w:rPr>
          <w:rFonts w:hint="cs"/>
          <w:rtl/>
        </w:rPr>
        <w:t>[בראשית יד, יט] '</w:t>
      </w:r>
      <w:r>
        <w:rPr>
          <w:rtl/>
        </w:rPr>
        <w:t>ק</w:t>
      </w:r>
      <w:r>
        <w:rPr>
          <w:rFonts w:hint="cs"/>
          <w:rtl/>
        </w:rPr>
        <w:t>ו</w:t>
      </w:r>
      <w:r>
        <w:rPr>
          <w:rtl/>
        </w:rPr>
        <w:t>נה שמים וארץ</w:t>
      </w:r>
      <w:r>
        <w:rPr>
          <w:rFonts w:hint="cs"/>
          <w:rtl/>
        </w:rPr>
        <w:t>',</w:t>
      </w:r>
      <w:r>
        <w:rPr>
          <w:rtl/>
        </w:rPr>
        <w:t xml:space="preserve"> בית המקדש קנין אחד דכתיב </w:t>
      </w:r>
      <w:r>
        <w:rPr>
          <w:rFonts w:hint="cs"/>
          <w:rtl/>
        </w:rPr>
        <w:t>[תהלים עח, נד] '</w:t>
      </w:r>
      <w:r>
        <w:rPr>
          <w:rtl/>
        </w:rPr>
        <w:t>הר זה קנתה ימינו</w:t>
      </w:r>
      <w:r>
        <w:rPr>
          <w:rFonts w:hint="cs"/>
          <w:rtl/>
        </w:rPr>
        <w:t>',</w:t>
      </w:r>
      <w:r>
        <w:rPr>
          <w:rtl/>
        </w:rPr>
        <w:t xml:space="preserve"> ישראל קנין אחד דכתיב </w:t>
      </w:r>
      <w:r>
        <w:rPr>
          <w:rFonts w:hint="cs"/>
          <w:rtl/>
        </w:rPr>
        <w:t>[שמות טו, טז] '</w:t>
      </w:r>
      <w:r>
        <w:rPr>
          <w:rtl/>
        </w:rPr>
        <w:t>עם זו קנית</w:t>
      </w:r>
      <w:r>
        <w:rPr>
          <w:rFonts w:hint="cs"/>
          <w:rtl/>
        </w:rPr>
        <w:t>'". ומחמת קושיא זו כתב כאן הגר"א שצריך לגרוס בברייתא דידן "ארבעה" ולא "חמשה" [ראה להלן הערה 1915]. וכן הקשה האברבנאל בשאלתו העשירית, וז"ל: "שבזאת הברייתא נזכרו חמשה קניינים, ובמכילתא נאמר [שם] ארבעה נקראו קנין... ובמסכת פסחים נזכרו שלשה בלבד; תורה, שמים וארץ שהם אחד, וישראל" [התשובה על כך מציון 1915 ואילך]. וכן כתב רש"י כאן שבגמרא בפסחים הוזכרו רק שלשה קנינים. אמנם בגמרא שלפנינו מוזכרים ארבעה קנינים, כי גם קנין בית המקדש נזכר שם. ולהלן [סד"ה ואלו ד' דברים] יביא את דברי רש"י אלו [התשובה על כך מציון 1915 ואילך, וכן מציון 1952 ואילך].</w:t>
      </w:r>
    </w:p>
  </w:footnote>
  <w:footnote w:id="444">
    <w:p w:rsidR="005E6541" w:rsidRDefault="005E6541" w:rsidP="00734AD6">
      <w:pPr>
        <w:pStyle w:val="FootnoteText"/>
        <w:rPr>
          <w:rFonts w:hint="cs"/>
        </w:rPr>
      </w:pPr>
      <w:r>
        <w:rPr>
          <w:rtl/>
        </w:rPr>
        <w:t>&lt;</w:t>
      </w:r>
      <w:r>
        <w:rPr>
          <w:rStyle w:val="FootnoteReference"/>
        </w:rPr>
        <w:footnoteRef/>
      </w:r>
      <w:r>
        <w:rPr>
          <w:rtl/>
        </w:rPr>
        <w:t>&gt;</w:t>
      </w:r>
      <w:r>
        <w:rPr>
          <w:rFonts w:hint="cs"/>
          <w:rtl/>
        </w:rPr>
        <w:t xml:space="preserve"> פירוש - תיבת "קנין" ניתנת להאמר על הרבה דברים הקנויים לבעל הקנין, אך "קנין גמור" הוא שונה מכך, וכמו שמבאר. ובזה בא ליישב את שאלתו השניה והששית למעלה, ששאל הרי כל הדברים הם קנינו של הקב"ה, ומהי הרבותא בחמשה קנינים אלו. </w:t>
      </w:r>
    </w:p>
  </w:footnote>
  <w:footnote w:id="445">
    <w:p w:rsidR="005E6541" w:rsidRDefault="005E6541" w:rsidP="00680E0F">
      <w:pPr>
        <w:pStyle w:val="FootnoteText"/>
        <w:rPr>
          <w:rFonts w:hint="cs"/>
        </w:rPr>
      </w:pPr>
      <w:r>
        <w:rPr>
          <w:rtl/>
        </w:rPr>
        <w:t>&lt;</w:t>
      </w:r>
      <w:r>
        <w:rPr>
          <w:rStyle w:val="FootnoteReference"/>
        </w:rPr>
        <w:footnoteRef/>
      </w:r>
      <w:r>
        <w:rPr>
          <w:rtl/>
        </w:rPr>
        <w:t>&gt;</w:t>
      </w:r>
      <w:r>
        <w:rPr>
          <w:rFonts w:hint="cs"/>
          <w:rtl/>
        </w:rPr>
        <w:t xml:space="preserve"> כוונתו לעבד עברי, שמעשה ידיו לאדון, אך אין גופו קנוי קנין גמור לאדון. וכן פירש הרמב"ם במעשר שני פ"ד מ"ד, וז"ל: "</w:t>
      </w:r>
      <w:r>
        <w:rPr>
          <w:rtl/>
        </w:rPr>
        <w:t xml:space="preserve">עבד עברי אין גופו קנוי אלא מעשה ידיו בלבד, והוא כמו שכיר, כמו שאמר השם יתברך </w:t>
      </w:r>
      <w:r>
        <w:rPr>
          <w:rFonts w:hint="cs"/>
          <w:rtl/>
        </w:rPr>
        <w:t>[דברים טו, יח] '</w:t>
      </w:r>
      <w:r>
        <w:rPr>
          <w:rtl/>
        </w:rPr>
        <w:t>כי משנה שכר שכיר וגו'</w:t>
      </w:r>
      <w:r>
        <w:rPr>
          <w:rFonts w:hint="cs"/>
          <w:rtl/>
        </w:rPr>
        <w:t>'". וכן אמרו [גיטין סד:] "כיצד משתתפין במבוי, מניח את החבית ואומר הרי זו לכל בני המבוי, ומזכה להם על ידי בנו ובתו הגדולים ועל ידי עבדו ושפחתו העברים". והוסיף הרמב"ם בהלכות עירובין פ"א ה"כ בזה"ל: "ולא על ידי עבדו ושפחתו הכנענים מפני שידן כידו". וביבמות ריש ע: אמרו להדיא לגבי עבד עברי "לא קני ליה רביה". ובב"מ ריש צט. אמרו "יד עבד כיד רבו [בעבד כנעני]... בעבד עברי לא קני ליה גופיה". והמאירי [יבמות ע.] כתב "</w:t>
      </w:r>
      <w:r>
        <w:rPr>
          <w:rtl/>
        </w:rPr>
        <w:t>אין גופו של עבד עברי קנוי קנין כסף לענין תרומה</w:t>
      </w:r>
      <w:r>
        <w:rPr>
          <w:rFonts w:hint="cs"/>
          <w:rtl/>
        </w:rPr>
        <w:t>,</w:t>
      </w:r>
      <w:r>
        <w:rPr>
          <w:rtl/>
        </w:rPr>
        <w:t xml:space="preserve"> ואינן דומין לעבד כנעני שגופו קנוי</w:t>
      </w:r>
      <w:r>
        <w:rPr>
          <w:rFonts w:hint="cs"/>
          <w:rtl/>
        </w:rPr>
        <w:t xml:space="preserve"> לגמרי". והנחלת דוד [ב"מ י.] כתב: "</w:t>
      </w:r>
      <w:r>
        <w:rPr>
          <w:rtl/>
        </w:rPr>
        <w:t>כללא דמילתא</w:t>
      </w:r>
      <w:r>
        <w:rPr>
          <w:rFonts w:hint="cs"/>
          <w:rtl/>
        </w:rPr>
        <w:t>,</w:t>
      </w:r>
      <w:r>
        <w:rPr>
          <w:rtl/>
        </w:rPr>
        <w:t xml:space="preserve"> דלענין שארי דברים חוץ ממלאכתו בהא הוא דאיכא לפלוגי בין עבד כנעני לעבד עברי, דבעבד כנעני הוי גופו קנוי לכל מילי</w:t>
      </w:r>
      <w:r>
        <w:rPr>
          <w:rFonts w:hint="cs"/>
          <w:rtl/>
        </w:rPr>
        <w:t>,</w:t>
      </w:r>
      <w:r>
        <w:rPr>
          <w:rtl/>
        </w:rPr>
        <w:t xml:space="preserve"> אפילו חוץ ממלאכתו</w:t>
      </w:r>
      <w:r>
        <w:rPr>
          <w:rFonts w:hint="cs"/>
          <w:rtl/>
        </w:rPr>
        <w:t>.</w:t>
      </w:r>
      <w:r>
        <w:rPr>
          <w:rtl/>
        </w:rPr>
        <w:t xml:space="preserve"> ובעבד עברי אינו כן</w:t>
      </w:r>
      <w:r>
        <w:rPr>
          <w:rFonts w:hint="cs"/>
          <w:rtl/>
        </w:rPr>
        <w:t>,</w:t>
      </w:r>
      <w:r>
        <w:rPr>
          <w:rtl/>
        </w:rPr>
        <w:t xml:space="preserve"> רק דחוץ ממלאכתו יש לו יד בפני עצמו</w:t>
      </w:r>
      <w:r>
        <w:rPr>
          <w:rFonts w:hint="cs"/>
          <w:rtl/>
        </w:rPr>
        <w:t>.</w:t>
      </w:r>
      <w:r>
        <w:rPr>
          <w:rtl/>
        </w:rPr>
        <w:t xml:space="preserve"> אבל לענין מלאכתו גם עבד עברי גופו קנוי שיהא כל מה שירויח במלאכתו שייך לרבו</w:t>
      </w:r>
      <w:r>
        <w:rPr>
          <w:rFonts w:hint="cs"/>
          <w:rtl/>
        </w:rPr>
        <w:t>". ולפי זה, מה שכתב בנצח ישראל פי"א [רפא.] "העבד הוא קנין של אדון, והוא ברשותו לגמרי", שם איירי בעבד כנעני. וראה בדבר אברהם ח"א סימן י אות ד שכתב: "</w:t>
      </w:r>
      <w:r>
        <w:rPr>
          <w:rtl/>
        </w:rPr>
        <w:t>עבד כנעני דנקנה במשיכה</w:t>
      </w:r>
      <w:r>
        <w:rPr>
          <w:rFonts w:hint="cs"/>
          <w:rtl/>
        </w:rPr>
        <w:t>,</w:t>
      </w:r>
      <w:r>
        <w:rPr>
          <w:rtl/>
        </w:rPr>
        <w:t xml:space="preserve"> משום שגופו קנוי לגמרי</w:t>
      </w:r>
      <w:r>
        <w:rPr>
          <w:rFonts w:hint="cs"/>
          <w:rtl/>
        </w:rPr>
        <w:t>,</w:t>
      </w:r>
      <w:r>
        <w:rPr>
          <w:rtl/>
        </w:rPr>
        <w:t xml:space="preserve"> כשורו וחמורו</w:t>
      </w:r>
      <w:r>
        <w:rPr>
          <w:rFonts w:hint="cs"/>
          <w:rtl/>
        </w:rPr>
        <w:t>.</w:t>
      </w:r>
      <w:r>
        <w:rPr>
          <w:rtl/>
        </w:rPr>
        <w:t xml:space="preserve"> מ</w:t>
      </w:r>
      <w:r>
        <w:rPr>
          <w:rFonts w:hint="cs"/>
          <w:rtl/>
        </w:rPr>
        <w:t xml:space="preserve">ה </w:t>
      </w:r>
      <w:r>
        <w:rPr>
          <w:rtl/>
        </w:rPr>
        <w:t>שא"כ עבד עברי שאין גופו קנוי לגמרי</w:t>
      </w:r>
      <w:r>
        <w:rPr>
          <w:rFonts w:hint="cs"/>
          <w:rtl/>
        </w:rPr>
        <w:t>.</w:t>
      </w:r>
      <w:r>
        <w:rPr>
          <w:rtl/>
        </w:rPr>
        <w:t xml:space="preserve"> לא מיבעי למ"ד ע"ע אין גופו קנוי, עיי</w:t>
      </w:r>
      <w:r>
        <w:rPr>
          <w:rFonts w:hint="cs"/>
          <w:rtl/>
        </w:rPr>
        <w:t>ן</w:t>
      </w:r>
      <w:r>
        <w:rPr>
          <w:rtl/>
        </w:rPr>
        <w:t xml:space="preserve"> בב"ק </w:t>
      </w:r>
      <w:r>
        <w:rPr>
          <w:rFonts w:hint="cs"/>
          <w:rtl/>
        </w:rPr>
        <w:t>[קיג:],</w:t>
      </w:r>
      <w:r>
        <w:rPr>
          <w:rtl/>
        </w:rPr>
        <w:t xml:space="preserve"> אלא אפילו למ"ד גופו קנוי</w:t>
      </w:r>
      <w:r>
        <w:rPr>
          <w:rFonts w:hint="cs"/>
          <w:rtl/>
        </w:rPr>
        <w:t xml:space="preserve"> [קידושין טז.], </w:t>
      </w:r>
      <w:r>
        <w:rPr>
          <w:rtl/>
        </w:rPr>
        <w:t>מ"מ אינו קנוי לגמרי כעבד כנעני</w:t>
      </w:r>
      <w:r>
        <w:rPr>
          <w:rFonts w:hint="cs"/>
          <w:rtl/>
        </w:rPr>
        <w:t>,</w:t>
      </w:r>
      <w:r>
        <w:rPr>
          <w:rtl/>
        </w:rPr>
        <w:t xml:space="preserve"> אלא שגופו קנוי רק למעשה ידיו</w:t>
      </w:r>
      <w:r>
        <w:rPr>
          <w:rFonts w:hint="cs"/>
          <w:rtl/>
        </w:rPr>
        <w:t>.</w:t>
      </w:r>
      <w:r>
        <w:rPr>
          <w:rtl/>
        </w:rPr>
        <w:t xml:space="preserve"> זכר לדבר בב"מ </w:t>
      </w:r>
      <w:r>
        <w:rPr>
          <w:rFonts w:hint="cs"/>
          <w:rtl/>
        </w:rPr>
        <w:t xml:space="preserve">[צט.] </w:t>
      </w:r>
      <w:r>
        <w:rPr>
          <w:rtl/>
        </w:rPr>
        <w:t>אמר שמואל בע"ע דלא קני ליה גופי</w:t>
      </w:r>
      <w:r>
        <w:rPr>
          <w:rFonts w:hint="cs"/>
          <w:rtl/>
        </w:rPr>
        <w:t xml:space="preserve">ה... </w:t>
      </w:r>
      <w:r>
        <w:rPr>
          <w:rtl/>
        </w:rPr>
        <w:t>והלכך אין קנין משיכה שייך בו כלל</w:t>
      </w:r>
      <w:r>
        <w:rPr>
          <w:rFonts w:hint="cs"/>
          <w:rtl/>
        </w:rPr>
        <w:t>,</w:t>
      </w:r>
      <w:r>
        <w:rPr>
          <w:rtl/>
        </w:rPr>
        <w:t xml:space="preserve"> שהוא מושך את הגוף ולא מעשה ידיו</w:t>
      </w:r>
      <w:r>
        <w:rPr>
          <w:rFonts w:hint="cs"/>
          <w:rtl/>
        </w:rPr>
        <w:t>,</w:t>
      </w:r>
      <w:r>
        <w:rPr>
          <w:rtl/>
        </w:rPr>
        <w:t xml:space="preserve"> ועיקר הגוף אינו קונה לגמרי, ואין קנין משיכה מועיל אלא כשקונה עיקר הגוף</w:t>
      </w:r>
      <w:r>
        <w:rPr>
          <w:rFonts w:hint="cs"/>
          <w:rtl/>
        </w:rPr>
        <w:t xml:space="preserve">". </w:t>
      </w:r>
    </w:p>
  </w:footnote>
  <w:footnote w:id="446">
    <w:p w:rsidR="005E6541" w:rsidRDefault="005E6541" w:rsidP="00EF4451">
      <w:pPr>
        <w:pStyle w:val="FootnoteText"/>
        <w:rPr>
          <w:rFonts w:hint="cs"/>
        </w:rPr>
      </w:pPr>
      <w:r>
        <w:rPr>
          <w:rtl/>
        </w:rPr>
        <w:t>&lt;</w:t>
      </w:r>
      <w:r>
        <w:rPr>
          <w:rStyle w:val="FootnoteReference"/>
        </w:rPr>
        <w:footnoteRef/>
      </w:r>
      <w:r>
        <w:rPr>
          <w:rtl/>
        </w:rPr>
        <w:t>&gt;</w:t>
      </w:r>
      <w:r>
        <w:rPr>
          <w:rFonts w:hint="cs"/>
          <w:rtl/>
        </w:rPr>
        <w:t xml:space="preserve"> "כי סתם קנין שהוא נקנה לו לגמרי, לא מצד מה" [לשונו בהמשך]. </w:t>
      </w:r>
    </w:p>
  </w:footnote>
  <w:footnote w:id="447">
    <w:p w:rsidR="005E6541" w:rsidRDefault="005E6541" w:rsidP="0080027B">
      <w:pPr>
        <w:pStyle w:val="FootnoteText"/>
        <w:rPr>
          <w:rFonts w:hint="cs"/>
          <w:rtl/>
        </w:rPr>
      </w:pPr>
      <w:r>
        <w:rPr>
          <w:rtl/>
        </w:rPr>
        <w:t>&lt;</w:t>
      </w:r>
      <w:r>
        <w:rPr>
          <w:rStyle w:val="FootnoteReference"/>
        </w:rPr>
        <w:footnoteRef/>
      </w:r>
      <w:r>
        <w:rPr>
          <w:rtl/>
        </w:rPr>
        <w:t>&gt;</w:t>
      </w:r>
      <w:r>
        <w:rPr>
          <w:rFonts w:hint="cs"/>
          <w:rtl/>
        </w:rPr>
        <w:t xml:space="preserve"> לשונו בגו"א בראשית פי"ד אות לב: "עיקר הדבר כי נקרא 'קנין' הדבר שהוא לגמרי שלו, שעל זה יפול קנין, דבר שנקנה לו, כמו האשה שנקנה לבעלה". הרי ש"קנין" פירושו כאן כמו "בעלות", ורק בעלות שלימה וגמורה היא הנחשבת לבעלות, ולא בעלות חלקית.</w:t>
      </w:r>
    </w:p>
  </w:footnote>
  <w:footnote w:id="448">
    <w:p w:rsidR="005E6541" w:rsidRDefault="005E6541" w:rsidP="00D53E34">
      <w:pPr>
        <w:pStyle w:val="FootnoteText"/>
        <w:rPr>
          <w:rFonts w:hint="cs"/>
          <w:rtl/>
        </w:rPr>
      </w:pPr>
      <w:r>
        <w:rPr>
          <w:rtl/>
        </w:rPr>
        <w:t>&lt;</w:t>
      </w:r>
      <w:r>
        <w:rPr>
          <w:rStyle w:val="FootnoteReference"/>
        </w:rPr>
        <w:footnoteRef/>
      </w:r>
      <w:r>
        <w:rPr>
          <w:rtl/>
        </w:rPr>
        <w:t>&gt;</w:t>
      </w:r>
      <w:r>
        <w:rPr>
          <w:rFonts w:hint="cs"/>
          <w:rtl/>
        </w:rPr>
        <w:t xml:space="preserve"> "מעלת הקנין" - כחו וחוזקו של הקנין [הבעלות].</w:t>
      </w:r>
    </w:p>
  </w:footnote>
  <w:footnote w:id="449">
    <w:p w:rsidR="005E6541" w:rsidRDefault="005E6541" w:rsidP="00573E57">
      <w:pPr>
        <w:pStyle w:val="FootnoteText"/>
        <w:rPr>
          <w:rFonts w:hint="cs"/>
          <w:rtl/>
        </w:rPr>
      </w:pPr>
      <w:r>
        <w:rPr>
          <w:rtl/>
        </w:rPr>
        <w:t>&lt;</w:t>
      </w:r>
      <w:r>
        <w:rPr>
          <w:rStyle w:val="FootnoteReference"/>
        </w:rPr>
        <w:footnoteRef/>
      </w:r>
      <w:r>
        <w:rPr>
          <w:rtl/>
        </w:rPr>
        <w:t>&gt;</w:t>
      </w:r>
      <w:r>
        <w:rPr>
          <w:rFonts w:hint="cs"/>
          <w:rtl/>
        </w:rPr>
        <w:t xml:space="preserve"> נראה דמות ראיה לדבריו [שרק בעלות גמורה יש לה דיני בעלות, ולא בעלות חלקית], מדברי הר"ן הידועים בתחילת מסכת פסחים, שהקשה שם כמה שאלות על ביטול חמץ, וז"ל: "</w:t>
      </w:r>
      <w:r>
        <w:rPr>
          <w:rtl/>
        </w:rPr>
        <w:t>ומהו ענין בטול זה</w:t>
      </w:r>
      <w:r>
        <w:rPr>
          <w:rFonts w:hint="cs"/>
          <w:rtl/>
        </w:rPr>
        <w:t>,</w:t>
      </w:r>
      <w:r>
        <w:rPr>
          <w:rtl/>
        </w:rPr>
        <w:t xml:space="preserve"> מוכח בגמ</w:t>
      </w:r>
      <w:r>
        <w:rPr>
          <w:rFonts w:hint="cs"/>
          <w:rtl/>
        </w:rPr>
        <w:t xml:space="preserve">רא... </w:t>
      </w:r>
      <w:r>
        <w:rPr>
          <w:rtl/>
        </w:rPr>
        <w:t>דביטול מדין הפקר הוא</w:t>
      </w:r>
      <w:r>
        <w:rPr>
          <w:rFonts w:hint="cs"/>
          <w:rtl/>
        </w:rPr>
        <w:t xml:space="preserve">... </w:t>
      </w:r>
      <w:r>
        <w:rPr>
          <w:rtl/>
        </w:rPr>
        <w:t>ואע"ג דהפקר כי האי גוונא לא מהני</w:t>
      </w:r>
      <w:r>
        <w:rPr>
          <w:rFonts w:hint="cs"/>
          <w:rtl/>
        </w:rPr>
        <w:t>,</w:t>
      </w:r>
      <w:r>
        <w:rPr>
          <w:rtl/>
        </w:rPr>
        <w:t xml:space="preserve"> דודאי מאן דאמר בנכסי דידיה דלבטלו ולהוו כעפרא לא משמע דהוי הפקר</w:t>
      </w:r>
      <w:r>
        <w:rPr>
          <w:rFonts w:hint="cs"/>
          <w:rtl/>
        </w:rPr>
        <w:t>.</w:t>
      </w:r>
      <w:r>
        <w:rPr>
          <w:rtl/>
        </w:rPr>
        <w:t xml:space="preserve"> ותו דבגמ</w:t>
      </w:r>
      <w:r>
        <w:rPr>
          <w:rFonts w:hint="cs"/>
          <w:rtl/>
        </w:rPr>
        <w:t>רא</w:t>
      </w:r>
      <w:r>
        <w:rPr>
          <w:rtl/>
        </w:rPr>
        <w:t xml:space="preserve"> אמרי</w:t>
      </w:r>
      <w:r>
        <w:rPr>
          <w:rFonts w:hint="cs"/>
          <w:rtl/>
        </w:rPr>
        <w:t>נן</w:t>
      </w:r>
      <w:r>
        <w:rPr>
          <w:rtl/>
        </w:rPr>
        <w:t xml:space="preserve"> </w:t>
      </w:r>
      <w:r>
        <w:rPr>
          <w:rFonts w:hint="cs"/>
          <w:rtl/>
        </w:rPr>
        <w:t>[פסחים ז.] '</w:t>
      </w:r>
      <w:r>
        <w:rPr>
          <w:rtl/>
        </w:rPr>
        <w:t>מבטלו בלבו</w:t>
      </w:r>
      <w:r>
        <w:rPr>
          <w:rFonts w:hint="cs"/>
          <w:rtl/>
        </w:rPr>
        <w:t xml:space="preserve">', </w:t>
      </w:r>
      <w:r>
        <w:rPr>
          <w:rtl/>
        </w:rPr>
        <w:t>ובודאי דלענין הפקר ממונו הפקר בלבו לא מהני</w:t>
      </w:r>
      <w:r>
        <w:rPr>
          <w:rFonts w:hint="cs"/>
          <w:rtl/>
        </w:rPr>
        <w:t>,</w:t>
      </w:r>
      <w:r>
        <w:rPr>
          <w:rtl/>
        </w:rPr>
        <w:t xml:space="preserve"> דדברים שבלב אינם דברים</w:t>
      </w:r>
      <w:r>
        <w:rPr>
          <w:rFonts w:hint="cs"/>
          <w:rtl/>
        </w:rPr>
        <w:t xml:space="preserve">... </w:t>
      </w:r>
      <w:r>
        <w:rPr>
          <w:rtl/>
        </w:rPr>
        <w:t>אלא היינו טעמא</w:t>
      </w:r>
      <w:r>
        <w:rPr>
          <w:rFonts w:hint="cs"/>
          <w:rtl/>
        </w:rPr>
        <w:t>,</w:t>
      </w:r>
      <w:r>
        <w:rPr>
          <w:rtl/>
        </w:rPr>
        <w:t xml:space="preserve"> משום דנהי דמאי דהוי ברשותיה דאיניש לא מצי מפקר ליה כי האי גוונא</w:t>
      </w:r>
      <w:r>
        <w:rPr>
          <w:rFonts w:hint="cs"/>
          <w:rtl/>
        </w:rPr>
        <w:t>,</w:t>
      </w:r>
      <w:r>
        <w:rPr>
          <w:rtl/>
        </w:rPr>
        <w:t xml:space="preserve"> חמץ שאני</w:t>
      </w:r>
      <w:r>
        <w:rPr>
          <w:rFonts w:hint="cs"/>
          <w:rtl/>
        </w:rPr>
        <w:t>,</w:t>
      </w:r>
      <w:r>
        <w:rPr>
          <w:rtl/>
        </w:rPr>
        <w:t xml:space="preserve"> לפי שאינו ברשותו של אדם</w:t>
      </w:r>
      <w:r>
        <w:rPr>
          <w:rFonts w:hint="cs"/>
          <w:rtl/>
        </w:rPr>
        <w:t>,</w:t>
      </w:r>
      <w:r>
        <w:rPr>
          <w:rtl/>
        </w:rPr>
        <w:t xml:space="preserve"> אלא שעשאו הכתוב כאילו הוא ברשותו </w:t>
      </w:r>
      <w:r>
        <w:rPr>
          <w:rFonts w:hint="cs"/>
          <w:rtl/>
        </w:rPr>
        <w:t xml:space="preserve">[פסחים ו:], </w:t>
      </w:r>
      <w:r>
        <w:rPr>
          <w:rtl/>
        </w:rPr>
        <w:t>ומש</w:t>
      </w:r>
      <w:r>
        <w:rPr>
          <w:rFonts w:hint="cs"/>
          <w:rtl/>
        </w:rPr>
        <w:t>ום הכי</w:t>
      </w:r>
      <w:r>
        <w:rPr>
          <w:rtl/>
        </w:rPr>
        <w:t xml:space="preserve"> בגלויי דעתא בעלמא דלא ניחא ליה דליהוי זכותא בגוויה כלל סגי</w:t>
      </w:r>
      <w:r>
        <w:rPr>
          <w:rFonts w:hint="cs"/>
          <w:rtl/>
        </w:rPr>
        <w:t xml:space="preserve">". הרי שדיני הפקר נאמרו כלפי בעלות גמורה, אך בחמץ שאין עליו בעלות גמורה, אלא חלקית, בזה לא נאמרו דיני הפקר. הרי שרק בעלות גמורה שמיה בעלות, ולא בעלות חלקית וקלושה. </w:t>
      </w:r>
    </w:p>
  </w:footnote>
  <w:footnote w:id="450">
    <w:p w:rsidR="005E6541" w:rsidRDefault="005E6541" w:rsidP="00FE5740">
      <w:pPr>
        <w:pStyle w:val="FootnoteText"/>
        <w:rPr>
          <w:rFonts w:hint="cs"/>
        </w:rPr>
      </w:pPr>
      <w:r>
        <w:rPr>
          <w:rtl/>
        </w:rPr>
        <w:t>&lt;</w:t>
      </w:r>
      <w:r>
        <w:rPr>
          <w:rStyle w:val="FootnoteReference"/>
        </w:rPr>
        <w:footnoteRef/>
      </w:r>
      <w:r>
        <w:rPr>
          <w:rtl/>
        </w:rPr>
        <w:t>&gt;</w:t>
      </w:r>
      <w:r>
        <w:rPr>
          <w:rFonts w:hint="cs"/>
          <w:rtl/>
        </w:rPr>
        <w:t xml:space="preserve"> ביבמות ריש ע: אמרו גבי עבד עברי "לא קני ליה רביה", והריטב"א גרס שם "לא קני ליה רביה קנין גמור", הרי ש"קנין גמור" נאמר רק על קנין מוחלט, ולא על קנין עבד עברי לאדונו.</w:t>
      </w:r>
    </w:p>
  </w:footnote>
  <w:footnote w:id="451">
    <w:p w:rsidR="005E6541" w:rsidRDefault="005E6541" w:rsidP="008A54A4">
      <w:pPr>
        <w:pStyle w:val="FootnoteText"/>
        <w:rPr>
          <w:rFonts w:hint="cs"/>
        </w:rPr>
      </w:pPr>
      <w:r>
        <w:rPr>
          <w:rtl/>
        </w:rPr>
        <w:t>&lt;</w:t>
      </w:r>
      <w:r>
        <w:rPr>
          <w:rStyle w:val="FootnoteReference"/>
        </w:rPr>
        <w:footnoteRef/>
      </w:r>
      <w:r>
        <w:rPr>
          <w:rtl/>
        </w:rPr>
        <w:t>&gt;</w:t>
      </w:r>
      <w:r>
        <w:rPr>
          <w:rFonts w:hint="cs"/>
          <w:rtl/>
        </w:rPr>
        <w:t xml:space="preserve"> "מיוחד אל הקונה" - שעומד לגמרי תחת רשות הקונה, בלי שום יציאה מרשותו.</w:t>
      </w:r>
    </w:p>
  </w:footnote>
  <w:footnote w:id="452">
    <w:p w:rsidR="005E6541" w:rsidRDefault="005E6541" w:rsidP="000D120D">
      <w:pPr>
        <w:pStyle w:val="FootnoteText"/>
        <w:rPr>
          <w:rFonts w:hint="cs"/>
        </w:rPr>
      </w:pPr>
      <w:r>
        <w:rPr>
          <w:rtl/>
        </w:rPr>
        <w:t>&lt;</w:t>
      </w:r>
      <w:r>
        <w:rPr>
          <w:rStyle w:val="FootnoteReference"/>
        </w:rPr>
        <w:footnoteRef/>
      </w:r>
      <w:r>
        <w:rPr>
          <w:rtl/>
        </w:rPr>
        <w:t>&gt;</w:t>
      </w:r>
      <w:r>
        <w:rPr>
          <w:rFonts w:hint="cs"/>
          <w:rtl/>
        </w:rPr>
        <w:t xml:space="preserve"> מעין דברי המשנה [גיטין מא.] "מי שחציו עבד וחציו בן חורין ["כגון שהיו ב' אחין או ב' שותפין, ושחרר אחד את חלקו" (רש"י שם)], עובד את רבו יום אחד, ואת עצמו יום אחר". ונראה שלא נקט בציור זה, אלא בציור של שני עבדים לאדון אחד, כי להלן יבאר שאין כסף וזהב נחשבים קנין של ה' [אע"פ שנאמר (חגי ב, ח) "לי הכסף ולי הזהב"], "כי הם שניהם של הקב"ה, ואין אחד בלבד מיוחד אל הקב"ה" [לשונו בהמשך], ולכך נקט כאן בציור מקביל לכסף וזהב.</w:t>
      </w:r>
    </w:p>
  </w:footnote>
  <w:footnote w:id="453">
    <w:p w:rsidR="005E6541" w:rsidRDefault="005E6541" w:rsidP="00FB2D3B">
      <w:pPr>
        <w:pStyle w:val="FootnoteText"/>
        <w:rPr>
          <w:rFonts w:hint="cs"/>
          <w:rtl/>
        </w:rPr>
      </w:pPr>
      <w:r>
        <w:rPr>
          <w:rtl/>
        </w:rPr>
        <w:t>&lt;</w:t>
      </w:r>
      <w:r>
        <w:rPr>
          <w:rStyle w:val="FootnoteReference"/>
        </w:rPr>
        <w:footnoteRef/>
      </w:r>
      <w:r>
        <w:rPr>
          <w:rtl/>
        </w:rPr>
        <w:t>&gt;</w:t>
      </w:r>
      <w:r>
        <w:rPr>
          <w:rFonts w:hint="cs"/>
          <w:rtl/>
        </w:rPr>
        <w:t xml:space="preserve"> אמרו חכמים [ב"ק צ.] "</w:t>
      </w:r>
      <w:r>
        <w:rPr>
          <w:rtl/>
        </w:rPr>
        <w:t>המוכר עבדו לאחר</w:t>
      </w:r>
      <w:r>
        <w:rPr>
          <w:rFonts w:hint="cs"/>
          <w:rtl/>
        </w:rPr>
        <w:t>,</w:t>
      </w:r>
      <w:r>
        <w:rPr>
          <w:rtl/>
        </w:rPr>
        <w:t xml:space="preserve"> ופסק עמו על מנת שישמשנו שלשים יום</w:t>
      </w:r>
      <w:r>
        <w:rPr>
          <w:rFonts w:hint="cs"/>
          <w:rtl/>
        </w:rPr>
        <w:t xml:space="preserve">... </w:t>
      </w:r>
      <w:r>
        <w:rPr>
          <w:rtl/>
        </w:rPr>
        <w:t xml:space="preserve">רבי אליעזר אומר שניהם אינן בדין </w:t>
      </w:r>
      <w:r>
        <w:rPr>
          <w:rFonts w:hint="cs"/>
          <w:rtl/>
        </w:rPr>
        <w:t>'</w:t>
      </w:r>
      <w:r>
        <w:rPr>
          <w:rtl/>
        </w:rPr>
        <w:t>יום או יומים</w:t>
      </w:r>
      <w:r>
        <w:rPr>
          <w:rFonts w:hint="cs"/>
          <w:rtl/>
        </w:rPr>
        <w:t>';</w:t>
      </w:r>
      <w:r>
        <w:rPr>
          <w:rtl/>
        </w:rPr>
        <w:t xml:space="preserve"> זה לפי שאינו תחתיו</w:t>
      </w:r>
      <w:r>
        <w:rPr>
          <w:rFonts w:hint="cs"/>
          <w:rtl/>
        </w:rPr>
        <w:t>,</w:t>
      </w:r>
      <w:r>
        <w:rPr>
          <w:rtl/>
        </w:rPr>
        <w:t xml:space="preserve"> וזה לפי שאינו כספו</w:t>
      </w:r>
      <w:r>
        <w:rPr>
          <w:rFonts w:hint="cs"/>
          <w:rtl/>
        </w:rPr>
        <w:t>.</w:t>
      </w:r>
      <w:r>
        <w:rPr>
          <w:rtl/>
        </w:rPr>
        <w:t xml:space="preserve"> אמר רבא</w:t>
      </w:r>
      <w:r>
        <w:rPr>
          <w:rFonts w:hint="cs"/>
          <w:rtl/>
        </w:rPr>
        <w:t>,</w:t>
      </w:r>
      <w:r>
        <w:rPr>
          <w:rtl/>
        </w:rPr>
        <w:t xml:space="preserve"> מאי טעמא דרבי אליעזר</w:t>
      </w:r>
      <w:r>
        <w:rPr>
          <w:rFonts w:hint="cs"/>
          <w:rtl/>
        </w:rPr>
        <w:t>,</w:t>
      </w:r>
      <w:r>
        <w:rPr>
          <w:rtl/>
        </w:rPr>
        <w:t xml:space="preserve"> אמר קרא </w:t>
      </w:r>
      <w:r>
        <w:rPr>
          <w:rFonts w:hint="cs"/>
          <w:rtl/>
        </w:rPr>
        <w:t>[שמות כא, כא] '</w:t>
      </w:r>
      <w:r>
        <w:rPr>
          <w:rtl/>
        </w:rPr>
        <w:t>כי כספו הוא</w:t>
      </w:r>
      <w:r>
        <w:rPr>
          <w:rFonts w:hint="cs"/>
          <w:rtl/>
        </w:rPr>
        <w:t>',</w:t>
      </w:r>
      <w:r>
        <w:rPr>
          <w:rtl/>
        </w:rPr>
        <w:t xml:space="preserve"> כספו המיוחד לו</w:t>
      </w:r>
      <w:r>
        <w:rPr>
          <w:rFonts w:hint="cs"/>
          <w:rtl/>
        </w:rPr>
        <w:t xml:space="preserve">... </w:t>
      </w:r>
      <w:r>
        <w:rPr>
          <w:rtl/>
        </w:rPr>
        <w:t>תנו רבנן</w:t>
      </w:r>
      <w:r>
        <w:rPr>
          <w:rFonts w:hint="cs"/>
          <w:rtl/>
        </w:rPr>
        <w:t>,</w:t>
      </w:r>
      <w:r>
        <w:rPr>
          <w:rtl/>
        </w:rPr>
        <w:t xml:space="preserve"> מי שחציו עבד וחציו בן חורין</w:t>
      </w:r>
      <w:r>
        <w:rPr>
          <w:rFonts w:hint="cs"/>
          <w:rtl/>
        </w:rPr>
        <w:t>,</w:t>
      </w:r>
      <w:r>
        <w:rPr>
          <w:rtl/>
        </w:rPr>
        <w:t xml:space="preserve"> וכן עבד של שני שותפין</w:t>
      </w:r>
      <w:r>
        <w:rPr>
          <w:rFonts w:hint="cs"/>
          <w:rtl/>
        </w:rPr>
        <w:t>,</w:t>
      </w:r>
      <w:r>
        <w:rPr>
          <w:rtl/>
        </w:rPr>
        <w:t xml:space="preserve"> אין יוצאין בראשי אברים שאינן חוזרין</w:t>
      </w:r>
      <w:r>
        <w:rPr>
          <w:rFonts w:hint="cs"/>
          <w:rtl/>
        </w:rPr>
        <w:t>...</w:t>
      </w:r>
      <w:r>
        <w:rPr>
          <w:rtl/>
        </w:rPr>
        <w:t xml:space="preserve"> ר</w:t>
      </w:r>
      <w:r>
        <w:rPr>
          <w:rFonts w:hint="cs"/>
          <w:rtl/>
        </w:rPr>
        <w:t>בי</w:t>
      </w:r>
      <w:r>
        <w:rPr>
          <w:rtl/>
        </w:rPr>
        <w:t xml:space="preserve"> אליעזר היא</w:t>
      </w:r>
      <w:r>
        <w:rPr>
          <w:rFonts w:hint="cs"/>
          <w:rtl/>
        </w:rPr>
        <w:t>,</w:t>
      </w:r>
      <w:r>
        <w:rPr>
          <w:rtl/>
        </w:rPr>
        <w:t xml:space="preserve"> מי לא אמר ר</w:t>
      </w:r>
      <w:r>
        <w:rPr>
          <w:rFonts w:hint="cs"/>
          <w:rtl/>
        </w:rPr>
        <w:t>בי</w:t>
      </w:r>
      <w:r>
        <w:rPr>
          <w:rtl/>
        </w:rPr>
        <w:t xml:space="preserve"> אליעזר כספו המיוחד לו</w:t>
      </w:r>
      <w:r>
        <w:rPr>
          <w:rFonts w:hint="cs"/>
          <w:rtl/>
        </w:rPr>
        <w:t>,</w:t>
      </w:r>
      <w:r>
        <w:rPr>
          <w:rtl/>
        </w:rPr>
        <w:t xml:space="preserve"> הכא נמי עבדו המיוחד ל</w:t>
      </w:r>
      <w:r>
        <w:rPr>
          <w:rFonts w:hint="cs"/>
          <w:rtl/>
        </w:rPr>
        <w:t>ו", ונפסקה ההלכה כרבי אליעזר [רמב"ם הלכות רוצח פ"ב הלכות טו-טז, ושם הלכות עבדים פ"ה הט"ו]. הרי חזינן ששם קנין ובעלות חל רק על דבר "המיוחד לו", ולא על דבר שאינו  מיוחד לו לגמרי. וראה להלן הערה 1831.</w:t>
      </w:r>
    </w:p>
  </w:footnote>
  <w:footnote w:id="454">
    <w:p w:rsidR="005E6541" w:rsidRDefault="005E6541" w:rsidP="00443071">
      <w:pPr>
        <w:pStyle w:val="FootnoteText"/>
        <w:rPr>
          <w:rFonts w:hint="cs"/>
          <w:rtl/>
        </w:rPr>
      </w:pPr>
      <w:r>
        <w:rPr>
          <w:rtl/>
        </w:rPr>
        <w:t>&lt;</w:t>
      </w:r>
      <w:r>
        <w:rPr>
          <w:rStyle w:val="FootnoteReference"/>
        </w:rPr>
        <w:footnoteRef/>
      </w:r>
      <w:r>
        <w:rPr>
          <w:rtl/>
        </w:rPr>
        <w:t>&gt;</w:t>
      </w:r>
      <w:r>
        <w:rPr>
          <w:rFonts w:hint="cs"/>
          <w:rtl/>
        </w:rPr>
        <w:t xml:space="preserve"> צרף לכאן דבריו בבאר הגולה באר השני [קפו.] שיאוש מועיל להוציא את החפץ מידי הבעלים, וכלשונו שם: "</w:t>
      </w:r>
      <w:r>
        <w:rPr>
          <w:rtl/>
        </w:rPr>
        <w:t xml:space="preserve">מה שאמרו </w:t>
      </w:r>
      <w:r>
        <w:rPr>
          <w:rFonts w:hint="cs"/>
          <w:rtl/>
        </w:rPr>
        <w:t xml:space="preserve">[ב"מ כא.] </w:t>
      </w:r>
      <w:r>
        <w:rPr>
          <w:rtl/>
        </w:rPr>
        <w:t>המוצא מציאה וכבר נתייאשו בעלים שהוא שלו, הוא לפי השכל, כאשר ידעו ענין הממון שהוא קנין לבד</w:t>
      </w:r>
      <w:r>
        <w:rPr>
          <w:rFonts w:hint="cs"/>
          <w:rtl/>
        </w:rPr>
        <w:t>.</w:t>
      </w:r>
      <w:r>
        <w:rPr>
          <w:rtl/>
        </w:rPr>
        <w:t xml:space="preserve"> לכך צריך ששם בעליו נקרא עליו</w:t>
      </w:r>
      <w:r>
        <w:rPr>
          <w:rFonts w:hint="cs"/>
          <w:rtl/>
        </w:rPr>
        <w:t>,</w:t>
      </w:r>
      <w:r>
        <w:rPr>
          <w:rtl/>
        </w:rPr>
        <w:t xml:space="preserve"> ובזה הוא קנינו</w:t>
      </w:r>
      <w:r>
        <w:rPr>
          <w:rFonts w:hint="cs"/>
          <w:rtl/>
        </w:rPr>
        <w:t>;</w:t>
      </w:r>
      <w:r>
        <w:rPr>
          <w:rtl/>
        </w:rPr>
        <w:t xml:space="preserve"> או שהוא בדעתו</w:t>
      </w:r>
      <w:r>
        <w:rPr>
          <w:rFonts w:hint="cs"/>
          <w:rtl/>
        </w:rPr>
        <w:t>,</w:t>
      </w:r>
      <w:r>
        <w:rPr>
          <w:rtl/>
        </w:rPr>
        <w:t xml:space="preserve"> או שהוא ברשותו, ולא כאשר יצא מרשותו וגם מדעתו</w:t>
      </w:r>
      <w:r>
        <w:rPr>
          <w:rFonts w:hint="cs"/>
          <w:rtl/>
        </w:rPr>
        <w:t>"</w:t>
      </w:r>
      <w:r>
        <w:rPr>
          <w:rtl/>
        </w:rPr>
        <w:t xml:space="preserve">. </w:t>
      </w:r>
      <w:r>
        <w:rPr>
          <w:rFonts w:hint="cs"/>
          <w:rtl/>
        </w:rPr>
        <w:t xml:space="preserve">ומבואר בזה </w:t>
      </w:r>
      <w:r>
        <w:rPr>
          <w:rtl/>
        </w:rPr>
        <w:t>שלא החשיבה תורה את האדם בעלים על ממו</w:t>
      </w:r>
      <w:r>
        <w:rPr>
          <w:rFonts w:hint="cs"/>
          <w:rtl/>
        </w:rPr>
        <w:t>נו</w:t>
      </w:r>
      <w:r>
        <w:rPr>
          <w:rtl/>
        </w:rPr>
        <w:t xml:space="preserve"> אלא כשהוא שליט עליו, אבל כש"מרד" החפץ על בעליו, פקע קנינו ממנו</w:t>
      </w:r>
      <w:r>
        <w:rPr>
          <w:rFonts w:hint="cs"/>
          <w:rtl/>
        </w:rPr>
        <w:t xml:space="preserve"> [חזו"א כלים סימן לא סקי"ב]. הרי ש"בעלות" נמדדת כפי המצאות החפץ תחת רשותו ומרותו של הבעלים עליו. לכך שם "קנין" [שהוא שם בעלות] חל במלואו רק על דבר שנתון לגמרי בידי הבעלים, ולא שנתון בידיהם מבחינה מסויימת בלבד.</w:t>
      </w:r>
    </w:p>
  </w:footnote>
  <w:footnote w:id="455">
    <w:p w:rsidR="005E6541" w:rsidRDefault="005E6541" w:rsidP="00170EBA">
      <w:pPr>
        <w:pStyle w:val="FootnoteText"/>
        <w:rPr>
          <w:rFonts w:hint="cs"/>
        </w:rPr>
      </w:pPr>
      <w:r>
        <w:rPr>
          <w:rtl/>
        </w:rPr>
        <w:t>&lt;</w:t>
      </w:r>
      <w:r>
        <w:rPr>
          <w:rStyle w:val="FootnoteReference"/>
        </w:rPr>
        <w:footnoteRef/>
      </w:r>
      <w:r>
        <w:rPr>
          <w:rtl/>
        </w:rPr>
        <w:t>&gt;</w:t>
      </w:r>
      <w:r>
        <w:rPr>
          <w:rFonts w:hint="cs"/>
          <w:rtl/>
        </w:rPr>
        <w:t xml:space="preserve"> </w:t>
      </w:r>
      <w:r>
        <w:rPr>
          <w:rtl/>
        </w:rPr>
        <w:t xml:space="preserve">אמרו </w:t>
      </w:r>
      <w:r>
        <w:rPr>
          <w:rFonts w:hint="cs"/>
          <w:rtl/>
        </w:rPr>
        <w:t>חכמים [</w:t>
      </w:r>
      <w:r>
        <w:rPr>
          <w:rtl/>
        </w:rPr>
        <w:t>בכורות ל</w:t>
      </w:r>
      <w:r>
        <w:rPr>
          <w:rFonts w:hint="cs"/>
          <w:rtl/>
        </w:rPr>
        <w:t>:]</w:t>
      </w:r>
      <w:r>
        <w:rPr>
          <w:rtl/>
        </w:rPr>
        <w:t xml:space="preserve"> </w:t>
      </w:r>
      <w:r>
        <w:rPr>
          <w:rFonts w:hint="cs"/>
          <w:rtl/>
        </w:rPr>
        <w:t>"</w:t>
      </w:r>
      <w:r>
        <w:rPr>
          <w:rtl/>
        </w:rPr>
        <w:t>הבא לקבל דברי חבירות חוץ מדבר אחד</w:t>
      </w:r>
      <w:r>
        <w:rPr>
          <w:rFonts w:hint="cs"/>
          <w:rtl/>
        </w:rPr>
        <w:t>,</w:t>
      </w:r>
      <w:r>
        <w:rPr>
          <w:rtl/>
        </w:rPr>
        <w:t xml:space="preserve"> אין מקבלין אותו</w:t>
      </w:r>
      <w:r>
        <w:rPr>
          <w:rFonts w:hint="cs"/>
          <w:rtl/>
        </w:rPr>
        <w:t>.</w:t>
      </w:r>
      <w:r>
        <w:rPr>
          <w:rtl/>
        </w:rPr>
        <w:t xml:space="preserve"> עובד כוכבים שבא לקבל דברי תורה חוץ מדבר אחד</w:t>
      </w:r>
      <w:r>
        <w:rPr>
          <w:rFonts w:hint="cs"/>
          <w:rtl/>
        </w:rPr>
        <w:t>,</w:t>
      </w:r>
      <w:r>
        <w:rPr>
          <w:rtl/>
        </w:rPr>
        <w:t xml:space="preserve"> אין מקבלין אותו</w:t>
      </w:r>
      <w:r>
        <w:rPr>
          <w:rFonts w:hint="cs"/>
          <w:rtl/>
        </w:rPr>
        <w:t xml:space="preserve">... </w:t>
      </w:r>
      <w:r>
        <w:rPr>
          <w:rtl/>
        </w:rPr>
        <w:t>אפי</w:t>
      </w:r>
      <w:r>
        <w:rPr>
          <w:rFonts w:hint="cs"/>
          <w:rtl/>
        </w:rPr>
        <w:t>לו</w:t>
      </w:r>
      <w:r>
        <w:rPr>
          <w:rtl/>
        </w:rPr>
        <w:t xml:space="preserve"> דקדוק אחד מדברי סופרים</w:t>
      </w:r>
      <w:r>
        <w:rPr>
          <w:rFonts w:hint="cs"/>
          <w:rtl/>
        </w:rPr>
        <w:t>.</w:t>
      </w:r>
      <w:r>
        <w:rPr>
          <w:rtl/>
        </w:rPr>
        <w:t xml:space="preserve"> וכן בן לוי שבא לקבל דברי לויה</w:t>
      </w:r>
      <w:r>
        <w:rPr>
          <w:rFonts w:hint="cs"/>
          <w:rtl/>
        </w:rPr>
        <w:t>,</w:t>
      </w:r>
      <w:r>
        <w:rPr>
          <w:rtl/>
        </w:rPr>
        <w:t xml:space="preserve"> וכהן שבא לקבל דברי כהונה</w:t>
      </w:r>
      <w:r>
        <w:rPr>
          <w:rFonts w:hint="cs"/>
          <w:rtl/>
        </w:rPr>
        <w:t>,</w:t>
      </w:r>
      <w:r>
        <w:rPr>
          <w:rtl/>
        </w:rPr>
        <w:t xml:space="preserve"> חוץ מדבר אחד</w:t>
      </w:r>
      <w:r>
        <w:rPr>
          <w:rFonts w:hint="cs"/>
          <w:rtl/>
        </w:rPr>
        <w:t>,</w:t>
      </w:r>
      <w:r>
        <w:rPr>
          <w:rtl/>
        </w:rPr>
        <w:t xml:space="preserve"> אין מקבלין אותו</w:t>
      </w:r>
      <w:r>
        <w:rPr>
          <w:rFonts w:hint="cs"/>
          <w:rtl/>
        </w:rPr>
        <w:t xml:space="preserve">". הרי שצריך שתהיה קבלת עול שלימה, ולא קבלה חלקית. אך אין זה דומה לנידון דידן, כי שם חסר בקבלת עול מצד המשתעבד כאשר אינו מקבל על עצמו לגמרי עול שלם. אך כאן איירי מצד הבעלות, ולא מצד הדבר הנקנה, ששם בעלות וקנין אינו חל אלא בבעלות גמורה. </w:t>
      </w:r>
    </w:p>
  </w:footnote>
  <w:footnote w:id="456">
    <w:p w:rsidR="005E6541" w:rsidRDefault="005E6541" w:rsidP="00E63945">
      <w:pPr>
        <w:pStyle w:val="FootnoteText"/>
        <w:rPr>
          <w:rFonts w:hint="cs"/>
          <w:rtl/>
        </w:rPr>
      </w:pPr>
      <w:r>
        <w:rPr>
          <w:rtl/>
        </w:rPr>
        <w:t>&lt;</w:t>
      </w:r>
      <w:r>
        <w:rPr>
          <w:rStyle w:val="FootnoteReference"/>
        </w:rPr>
        <w:footnoteRef/>
      </w:r>
      <w:r>
        <w:rPr>
          <w:rtl/>
        </w:rPr>
        <w:t>&gt;</w:t>
      </w:r>
      <w:r>
        <w:rPr>
          <w:rFonts w:hint="cs"/>
          <w:rtl/>
        </w:rPr>
        <w:t xml:space="preserve"> בא ליישב את שאלתו הראשונה למעלה [לאחר ציון 1770]: "מנינא למה לי". ויבאר שיש קנינים חלקיים [כמו כסף וזהב, ים ויבשה] שלא נמנו בברייתא</w:t>
      </w:r>
    </w:p>
  </w:footnote>
  <w:footnote w:id="457">
    <w:p w:rsidR="005E6541" w:rsidRDefault="005E6541" w:rsidP="00B35400">
      <w:pPr>
        <w:pStyle w:val="FootnoteText"/>
        <w:rPr>
          <w:rFonts w:hint="cs"/>
        </w:rPr>
      </w:pPr>
      <w:r>
        <w:rPr>
          <w:rtl/>
        </w:rPr>
        <w:t>&lt;</w:t>
      </w:r>
      <w:r>
        <w:rPr>
          <w:rStyle w:val="FootnoteReference"/>
        </w:rPr>
        <w:footnoteRef/>
      </w:r>
      <w:r>
        <w:rPr>
          <w:rtl/>
        </w:rPr>
        <w:t>&gt;</w:t>
      </w:r>
      <w:r>
        <w:rPr>
          <w:rFonts w:hint="cs"/>
          <w:rtl/>
        </w:rPr>
        <w:t xml:space="preserve"> לשונו בגו"א בראשית פי"ד אות לב: "</w:t>
      </w:r>
      <w:r>
        <w:rPr>
          <w:rtl/>
        </w:rPr>
        <w:t>כי שאר דברים</w:t>
      </w:r>
      <w:r>
        <w:rPr>
          <w:rFonts w:hint="cs"/>
          <w:rtl/>
        </w:rPr>
        <w:t>,</w:t>
      </w:r>
      <w:r>
        <w:rPr>
          <w:rtl/>
        </w:rPr>
        <w:t xml:space="preserve"> אף על גב שהם שלו גם כן, כי הים שלו כדכתיב </w:t>
      </w:r>
      <w:r>
        <w:rPr>
          <w:rFonts w:hint="cs"/>
          <w:rtl/>
        </w:rPr>
        <w:t>[</w:t>
      </w:r>
      <w:r>
        <w:rPr>
          <w:rtl/>
        </w:rPr>
        <w:t>תהלים צה, ה</w:t>
      </w:r>
      <w:r>
        <w:rPr>
          <w:rFonts w:hint="cs"/>
          <w:rtl/>
        </w:rPr>
        <w:t>]</w:t>
      </w:r>
      <w:r>
        <w:rPr>
          <w:rtl/>
        </w:rPr>
        <w:t xml:space="preserve"> </w:t>
      </w:r>
      <w:r>
        <w:rPr>
          <w:rFonts w:hint="cs"/>
          <w:rtl/>
        </w:rPr>
        <w:t>'</w:t>
      </w:r>
      <w:r>
        <w:rPr>
          <w:rtl/>
        </w:rPr>
        <w:t>אשר לו הים</w:t>
      </w:r>
      <w:r>
        <w:rPr>
          <w:rFonts w:hint="cs"/>
          <w:rtl/>
        </w:rPr>
        <w:t>'</w:t>
      </w:r>
      <w:r>
        <w:rPr>
          <w:rtl/>
        </w:rPr>
        <w:t xml:space="preserve">, אין זה 'קנין', מפני שאין הים מצד עצמו לבד שלו, רק עם דבר אחר, כדכתיב </w:t>
      </w:r>
      <w:r>
        <w:rPr>
          <w:rFonts w:hint="cs"/>
          <w:rtl/>
        </w:rPr>
        <w:t>[</w:t>
      </w:r>
      <w:r>
        <w:rPr>
          <w:rtl/>
        </w:rPr>
        <w:t>שם</w:t>
      </w:r>
      <w:r>
        <w:rPr>
          <w:rFonts w:hint="cs"/>
          <w:rtl/>
        </w:rPr>
        <w:t>]</w:t>
      </w:r>
      <w:r>
        <w:rPr>
          <w:rtl/>
        </w:rPr>
        <w:t xml:space="preserve"> </w:t>
      </w:r>
      <w:r>
        <w:rPr>
          <w:rFonts w:hint="cs"/>
          <w:rtl/>
        </w:rPr>
        <w:t>'</w:t>
      </w:r>
      <w:r>
        <w:rPr>
          <w:rtl/>
        </w:rPr>
        <w:t>ויבשת ידיו יצרו</w:t>
      </w:r>
      <w:r>
        <w:rPr>
          <w:rFonts w:hint="cs"/>
          <w:rtl/>
        </w:rPr>
        <w:t>'</w:t>
      </w:r>
      <w:r>
        <w:rPr>
          <w:rtl/>
        </w:rPr>
        <w:t>, כי הים חלק דבר, ולא נקרא דבר זה 'קנין', שהרי אינו מצד שהוא בלבד הוא שלו. וכן היבשה גם כן אינו שלו מצד שהוא יבשה בלבד, רק היבשה והים ביחד הם שלו</w:t>
      </w:r>
      <w:r>
        <w:rPr>
          <w:rFonts w:hint="cs"/>
          <w:rtl/>
        </w:rPr>
        <w:t>". ובנצח ישראל פי"א [רפא.] כתב כן אות באות, והוסיף: "</w:t>
      </w:r>
      <w:r>
        <w:rPr>
          <w:rtl/>
        </w:rPr>
        <w:t>רק היבשה והים ביחד הם שלו, ואין זה קנין וצירוף גמור כאשר אינו צירוף מיוחד</w:t>
      </w:r>
      <w:r>
        <w:rPr>
          <w:rFonts w:hint="cs"/>
          <w:rtl/>
        </w:rPr>
        <w:t xml:space="preserve">... </w:t>
      </w:r>
      <w:r>
        <w:rPr>
          <w:rtl/>
        </w:rPr>
        <w:t>כי הצירוף שאינו מיוחד אינו צירוף גמור</w:t>
      </w:r>
      <w:r>
        <w:rPr>
          <w:rFonts w:hint="cs"/>
          <w:rtl/>
        </w:rPr>
        <w:t>". וסוף דבריו שם מוסבר על פי מה שכתב שם בר"פ יא [ערב:], וז"ל: "</w:t>
      </w:r>
      <w:r>
        <w:rPr>
          <w:rtl/>
        </w:rPr>
        <w:t>נקראו ישראל 'בנים' לה' [דברים יד, א].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w:t>
      </w:r>
      <w:r>
        <w:rPr>
          <w:rFonts w:hint="cs"/>
          <w:rtl/>
        </w:rPr>
        <w:t>דברים יד, א, ו</w:t>
      </w:r>
      <w:r>
        <w:rPr>
          <w:rtl/>
        </w:rPr>
        <w:t>ראה למעלה הערה 76].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כך אי אפשר שיהיה אל השם יתברך שנים שהם ראשית"</w:t>
      </w:r>
      <w:r>
        <w:rPr>
          <w:rFonts w:hint="cs"/>
          <w:rtl/>
        </w:rPr>
        <w:t xml:space="preserve"> [הובא למעלה בביאור משנת "כל ישראל" הערה 151].</w:t>
      </w:r>
    </w:p>
  </w:footnote>
  <w:footnote w:id="458">
    <w:p w:rsidR="005E6541" w:rsidRDefault="005E6541" w:rsidP="004B6FD2">
      <w:pPr>
        <w:pStyle w:val="FootnoteText"/>
        <w:rPr>
          <w:rFonts w:hint="cs"/>
        </w:rPr>
      </w:pPr>
      <w:r>
        <w:rPr>
          <w:rtl/>
        </w:rPr>
        <w:t>&lt;</w:t>
      </w:r>
      <w:r>
        <w:rPr>
          <w:rStyle w:val="FootnoteReference"/>
        </w:rPr>
        <w:footnoteRef/>
      </w:r>
      <w:r>
        <w:rPr>
          <w:rtl/>
        </w:rPr>
        <w:t>&gt;</w:t>
      </w:r>
      <w:r>
        <w:rPr>
          <w:rFonts w:hint="cs"/>
          <w:rtl/>
        </w:rPr>
        <w:t xml:space="preserve"> למעלה בברייתא הקודמת [לאחר ציון 1645] ביאר שהכסף מורה על החומר והזהב מורה על הצורה. ובהמשך שם [לאחר ציון 1740] כתב: "כי 'לי הכסף' מה שהוא מיוחד בשם כסף, 'ולי הזהב' מה שמיוחד בשם זהב, מה שיש בו מעלה, דבר זה הוא אל השם יתברך, לא אל האדם, כי אין תחת האדם רק דבר גשמי". </w:t>
      </w:r>
    </w:p>
  </w:footnote>
  <w:footnote w:id="459">
    <w:p w:rsidR="005E6541" w:rsidRDefault="005E6541" w:rsidP="00D02E45">
      <w:pPr>
        <w:pStyle w:val="FootnoteText"/>
        <w:rPr>
          <w:rFonts w:hint="cs"/>
        </w:rPr>
      </w:pPr>
      <w:r>
        <w:rPr>
          <w:rtl/>
        </w:rPr>
        <w:t>&lt;</w:t>
      </w:r>
      <w:r>
        <w:rPr>
          <w:rStyle w:val="FootnoteReference"/>
        </w:rPr>
        <w:footnoteRef/>
      </w:r>
      <w:r>
        <w:rPr>
          <w:rtl/>
        </w:rPr>
        <w:t>&gt;</w:t>
      </w:r>
      <w:r>
        <w:rPr>
          <w:rFonts w:hint="cs"/>
          <w:rtl/>
        </w:rPr>
        <w:t xml:space="preserve"> לשונו בגו"א בראשית פי"ד אות לב: "</w:t>
      </w:r>
      <w:r>
        <w:rPr>
          <w:rtl/>
        </w:rPr>
        <w:t xml:space="preserve">וכן הכסף הוא של הקב"ה, שנאמר </w:t>
      </w:r>
      <w:r>
        <w:rPr>
          <w:rFonts w:hint="cs"/>
          <w:rtl/>
        </w:rPr>
        <w:t>'</w:t>
      </w:r>
      <w:r>
        <w:rPr>
          <w:rtl/>
        </w:rPr>
        <w:t>לי הכסף</w:t>
      </w:r>
      <w:r>
        <w:rPr>
          <w:rFonts w:hint="cs"/>
          <w:rtl/>
        </w:rPr>
        <w:t>'</w:t>
      </w:r>
      <w:r>
        <w:rPr>
          <w:rtl/>
        </w:rPr>
        <w:t xml:space="preserve">, אבל אין הכסף מצד שהוא כסף הוא שלו, שהרי נאמר גם כן </w:t>
      </w:r>
      <w:r>
        <w:rPr>
          <w:rFonts w:hint="cs"/>
          <w:rtl/>
        </w:rPr>
        <w:t>'</w:t>
      </w:r>
      <w:r>
        <w:rPr>
          <w:rtl/>
        </w:rPr>
        <w:t>ולי הזהב</w:t>
      </w:r>
      <w:r>
        <w:rPr>
          <w:rFonts w:hint="cs"/>
          <w:rtl/>
        </w:rPr>
        <w:t>'</w:t>
      </w:r>
      <w:r>
        <w:rPr>
          <w:rtl/>
        </w:rPr>
        <w:t>, וכן כל הדברים</w:t>
      </w:r>
      <w:r>
        <w:rPr>
          <w:rFonts w:hint="cs"/>
          <w:rtl/>
        </w:rPr>
        <w:t>"</w:t>
      </w:r>
      <w:r>
        <w:rPr>
          <w:rtl/>
        </w:rPr>
        <w:t xml:space="preserve">. </w:t>
      </w:r>
      <w:r>
        <w:rPr>
          <w:rFonts w:hint="cs"/>
          <w:rtl/>
        </w:rPr>
        <w:t>וכן כתב אות באות בנצח ישראל פי"א [רפא:]. @</w:t>
      </w:r>
      <w:r w:rsidRPr="000A3516">
        <w:rPr>
          <w:rFonts w:hint="cs"/>
          <w:b/>
          <w:bCs/>
          <w:rtl/>
        </w:rPr>
        <w:t>דוגמה לדבר;</w:t>
      </w:r>
      <w:r>
        <w:rPr>
          <w:rFonts w:hint="cs"/>
          <w:rtl/>
        </w:rPr>
        <w:t>^ אמרו חכמים [סנהדרין לח.] "אדם נברא בערב שבת, ומפני מה... שאם תזוח דעתו עליו אומר לו יתוש קדמך במעשה בראשית", ובח"א שם [ג, קמט:] כתב על כך בזה"ל: "</w:t>
      </w:r>
      <w:r>
        <w:rPr>
          <w:rtl/>
        </w:rPr>
        <w:t>כי המורכב אין לאחד מהם מציאות שהורכב מהם בשלימות</w:t>
      </w:r>
      <w:r>
        <w:rPr>
          <w:rFonts w:hint="cs"/>
          <w:rtl/>
        </w:rPr>
        <w:t>.</w:t>
      </w:r>
      <w:r>
        <w:rPr>
          <w:rtl/>
        </w:rPr>
        <w:t xml:space="preserve"> שכן ענין המורכב משני דברים</w:t>
      </w:r>
      <w:r>
        <w:rPr>
          <w:rFonts w:hint="cs"/>
          <w:rtl/>
        </w:rPr>
        <w:t>,</w:t>
      </w:r>
      <w:r>
        <w:rPr>
          <w:rtl/>
        </w:rPr>
        <w:t xml:space="preserve"> שכל אחד אשר מורכב מהם אין לו מציאות בשלימות</w:t>
      </w:r>
      <w:r>
        <w:rPr>
          <w:rFonts w:hint="cs"/>
          <w:rtl/>
        </w:rPr>
        <w:t>.</w:t>
      </w:r>
      <w:r>
        <w:rPr>
          <w:rtl/>
        </w:rPr>
        <w:t xml:space="preserve"> לכך אומרים </w:t>
      </w:r>
      <w:r>
        <w:rPr>
          <w:rFonts w:hint="cs"/>
          <w:rtl/>
        </w:rPr>
        <w:t>'</w:t>
      </w:r>
      <w:r>
        <w:rPr>
          <w:rtl/>
        </w:rPr>
        <w:t>יתוש קדמך</w:t>
      </w:r>
      <w:r>
        <w:rPr>
          <w:rFonts w:hint="cs"/>
          <w:rtl/>
        </w:rPr>
        <w:t>'</w:t>
      </w:r>
      <w:r>
        <w:rPr>
          <w:rtl/>
        </w:rPr>
        <w:t>. וגם זה מצד החומר, כי לשאר בעלי חיים יש להם הגוף והחומר כראוי בשלימות, אבל האדם אשר מורכב מגוף ושכל, מאחר שהוא מורכב משניהם</w:t>
      </w:r>
      <w:r>
        <w:rPr>
          <w:rFonts w:hint="cs"/>
          <w:rtl/>
        </w:rPr>
        <w:t>,</w:t>
      </w:r>
      <w:r>
        <w:rPr>
          <w:rtl/>
        </w:rPr>
        <w:t xml:space="preserve"> אין לו אחד מהם בשלימות. ולפיכך אם בא להתגאות מצד עצמו, אומרים לו </w:t>
      </w:r>
      <w:r>
        <w:rPr>
          <w:rFonts w:hint="cs"/>
          <w:rtl/>
        </w:rPr>
        <w:t>'</w:t>
      </w:r>
      <w:r>
        <w:rPr>
          <w:rtl/>
        </w:rPr>
        <w:t>יתוש קדמך</w:t>
      </w:r>
      <w:r>
        <w:rPr>
          <w:rFonts w:hint="cs"/>
          <w:rtl/>
        </w:rPr>
        <w:t>'". @</w:t>
      </w:r>
      <w:r w:rsidRPr="000A3516">
        <w:rPr>
          <w:rFonts w:hint="cs"/>
          <w:b/>
          <w:bCs/>
          <w:rtl/>
        </w:rPr>
        <w:t>דוגמה נוספת;</w:t>
      </w:r>
      <w:r>
        <w:rPr>
          <w:rFonts w:hint="cs"/>
          <w:rtl/>
        </w:rPr>
        <w:t xml:space="preserve">^ בבאר הגולה באר הששי [ריט.] ביאר שכח מלכות רביעית וכח החמה מונעים אחד מהשני להתגלות לגמרי, וכלשונו שם: "אילו לא היה קול תוקף מלכות הרביעית, היה נמצא בפעל לגמרי תוקף החמה, יותר ממה שנמצא עתה. והמונע הזה הוא כח מלכות רביעית... כי החמה ג"כ יש לה כח מלכות וממשלה ותוקף בעולם, וימצא משתתף עמו, הוא ממשלת מלכות רביעית, ובשביל כך לא נמצא כח אחד בפעל לגמרי, בשביל הדבר המשתתף עמו... לכך אין אחד מהם נמצא בפעל לגמרי, והשני מבטל כחו עד שאין כחו בפעל לגמרי".  </w:t>
      </w:r>
    </w:p>
  </w:footnote>
  <w:footnote w:id="460">
    <w:p w:rsidR="005E6541" w:rsidRDefault="005E6541" w:rsidP="000E0C69">
      <w:pPr>
        <w:pStyle w:val="FootnoteText"/>
        <w:rPr>
          <w:rFonts w:hint="cs"/>
          <w:rtl/>
        </w:rPr>
      </w:pPr>
      <w:r>
        <w:rPr>
          <w:rtl/>
        </w:rPr>
        <w:t>&lt;</w:t>
      </w:r>
      <w:r>
        <w:rPr>
          <w:rStyle w:val="FootnoteReference"/>
        </w:rPr>
        <w:footnoteRef/>
      </w:r>
      <w:r>
        <w:rPr>
          <w:rtl/>
        </w:rPr>
        <w:t>&gt;</w:t>
      </w:r>
      <w:r>
        <w:rPr>
          <w:rFonts w:hint="cs"/>
          <w:rtl/>
        </w:rPr>
        <w:t xml:space="preserve"> המשך לשונו בגו"א בראשית פי"ד אות לב: "</w:t>
      </w:r>
      <w:r>
        <w:rPr>
          <w:rtl/>
        </w:rPr>
        <w:t xml:space="preserve">אמנם אלו ארבע דברים </w:t>
      </w:r>
      <w:r>
        <w:rPr>
          <w:rFonts w:hint="cs"/>
          <w:rtl/>
        </w:rPr>
        <w:t xml:space="preserve">[כך אמרו בגמרא בפסחים], </w:t>
      </w:r>
      <w:r>
        <w:rPr>
          <w:rtl/>
        </w:rPr>
        <w:t>הם אחד ואין שתוף להם עם זולתם</w:t>
      </w:r>
      <w:r>
        <w:rPr>
          <w:rFonts w:hint="cs"/>
          <w:rtl/>
        </w:rPr>
        <w:t>,</w:t>
      </w:r>
      <w:r>
        <w:rPr>
          <w:rtl/>
        </w:rPr>
        <w:t xml:space="preserve"> ואם כן הם שלו מצד עצמם בלבד, וזה נקרא 'קנין'.</w:t>
      </w:r>
      <w:r>
        <w:rPr>
          <w:rFonts w:hint="cs"/>
          <w:rtl/>
        </w:rPr>
        <w:t>..</w:t>
      </w:r>
      <w:r>
        <w:rPr>
          <w:rtl/>
        </w:rPr>
        <w:t xml:space="preserve"> והרי הדבר מבואר כי 'קנין' נקרא דבר שהוא שלו קנוי לו לגמרי מצד עצמו, וזה הם אלו דברים אשר הם נקנים לו יתברך מצד עצמם, ומפני זה הם נקנים לו לגמרי, אחר שמצד עצמם הם שלו.</w:t>
      </w:r>
      <w:r>
        <w:rPr>
          <w:rFonts w:hint="cs"/>
          <w:rtl/>
        </w:rPr>
        <w:t>..</w:t>
      </w:r>
      <w:r>
        <w:rPr>
          <w:rtl/>
        </w:rPr>
        <w:t xml:space="preserve"> לא כמו שאר דבר שהם שלו, ולא מצד עצמם. ודבר זה הוא דבר מופלג בחכמה למי שמבין דברים אלו</w:t>
      </w:r>
      <w:r>
        <w:rPr>
          <w:rFonts w:hint="cs"/>
          <w:rtl/>
        </w:rPr>
        <w:t>". וכן כתב בנצח ישראל פי"א [רפב.], וז"ל: "</w:t>
      </w:r>
      <w:r>
        <w:rPr>
          <w:rtl/>
        </w:rPr>
        <w:t>והרי הדבר מבואר, כי 'קנין' נקרא דבר שהוא שלו</w:t>
      </w:r>
      <w:r>
        <w:rPr>
          <w:rFonts w:hint="cs"/>
          <w:rtl/>
        </w:rPr>
        <w:t>,</w:t>
      </w:r>
      <w:r>
        <w:rPr>
          <w:rtl/>
        </w:rPr>
        <w:t xml:space="preserve"> קנוי לו לגמרי מצד עצמו, במה שהוא מיוחד אליו. ומפני זה אלו ארבעה דברים הם נקנים לו לגמרי, אחר שמצד עצמם הם אל השם יתברך</w:t>
      </w:r>
      <w:r>
        <w:rPr>
          <w:rFonts w:hint="cs"/>
          <w:rtl/>
        </w:rPr>
        <w:t>". וראה למעלה פ"ד הערה 762.</w:t>
      </w:r>
    </w:p>
  </w:footnote>
  <w:footnote w:id="461">
    <w:p w:rsidR="005E6541" w:rsidRDefault="005E6541" w:rsidP="00AD34F8">
      <w:pPr>
        <w:pStyle w:val="FootnoteText"/>
        <w:rPr>
          <w:rFonts w:hint="cs"/>
        </w:rPr>
      </w:pPr>
      <w:r>
        <w:rPr>
          <w:rtl/>
        </w:rPr>
        <w:t>&lt;</w:t>
      </w:r>
      <w:r>
        <w:rPr>
          <w:rStyle w:val="FootnoteReference"/>
        </w:rPr>
        <w:footnoteRef/>
      </w:r>
      <w:r>
        <w:rPr>
          <w:rtl/>
        </w:rPr>
        <w:t>&gt;</w:t>
      </w:r>
      <w:r>
        <w:rPr>
          <w:rFonts w:hint="cs"/>
          <w:rtl/>
        </w:rPr>
        <w:t xml:space="preserve"> פירוש - שם "קנין" חל על דבר שהבעלים אינם יכולים להיות בלעדיו, וכמו שמבאר.</w:t>
      </w:r>
    </w:p>
  </w:footnote>
  <w:footnote w:id="462">
    <w:p w:rsidR="005E6541" w:rsidRDefault="005E6541" w:rsidP="00411B5D">
      <w:pPr>
        <w:pStyle w:val="FootnoteText"/>
        <w:rPr>
          <w:rFonts w:hint="cs"/>
        </w:rPr>
      </w:pPr>
      <w:r>
        <w:rPr>
          <w:rtl/>
        </w:rPr>
        <w:t>&lt;</w:t>
      </w:r>
      <w:r>
        <w:rPr>
          <w:rStyle w:val="FootnoteReference"/>
        </w:rPr>
        <w:footnoteRef/>
      </w:r>
      <w:r>
        <w:rPr>
          <w:rtl/>
        </w:rPr>
        <w:t>&gt;</w:t>
      </w:r>
      <w:r>
        <w:rPr>
          <w:rFonts w:hint="cs"/>
          <w:rtl/>
        </w:rPr>
        <w:t xml:space="preserve"> כמו שאמרו חכמים [כתובות סז:] "יתום שבא לישא שוכרין לו בית, [דברים טו, ח] 'די מחסרו' זה הבית", הרי שאדם ללא בית הוא חסר. </w:t>
      </w:r>
    </w:p>
  </w:footnote>
  <w:footnote w:id="463">
    <w:p w:rsidR="005E6541" w:rsidRDefault="005E6541" w:rsidP="00AD34F8">
      <w:pPr>
        <w:pStyle w:val="FootnoteText"/>
        <w:rPr>
          <w:rFonts w:hint="cs"/>
          <w:rtl/>
        </w:rPr>
      </w:pPr>
      <w:r>
        <w:rPr>
          <w:rtl/>
        </w:rPr>
        <w:t>&lt;</w:t>
      </w:r>
      <w:r>
        <w:rPr>
          <w:rStyle w:val="FootnoteReference"/>
        </w:rPr>
        <w:footnoteRef/>
      </w:r>
      <w:r>
        <w:rPr>
          <w:rtl/>
        </w:rPr>
        <w:t>&gt;</w:t>
      </w:r>
      <w:r>
        <w:rPr>
          <w:rFonts w:hint="cs"/>
          <w:rtl/>
        </w:rPr>
        <w:t xml:space="preserve"> פירוש - עבד וכלים אינם בגדר "אבר שהנשמה תלויה בה" לבעליהם, כי הם משמשים את בעליהם רק באופן מסויים, ואי אפשר לומר על דבר המשמש את בעליו "רק בדבר מה" ש"אי אפשר זולתם".</w:t>
      </w:r>
    </w:p>
  </w:footnote>
  <w:footnote w:id="464">
    <w:p w:rsidR="005E6541" w:rsidRDefault="005E6541" w:rsidP="00D575A0">
      <w:pPr>
        <w:pStyle w:val="FootnoteText"/>
        <w:rPr>
          <w:rFonts w:hint="cs"/>
        </w:rPr>
      </w:pPr>
      <w:r>
        <w:rPr>
          <w:rtl/>
        </w:rPr>
        <w:t>&lt;</w:t>
      </w:r>
      <w:r>
        <w:rPr>
          <w:rStyle w:val="FootnoteReference"/>
        </w:rPr>
        <w:footnoteRef/>
      </w:r>
      <w:r>
        <w:rPr>
          <w:rtl/>
        </w:rPr>
        <w:t>&gt;</w:t>
      </w:r>
      <w:r>
        <w:rPr>
          <w:rFonts w:hint="cs"/>
          <w:rtl/>
        </w:rPr>
        <w:t xml:space="preserve"> דוגמה לדבר; אמרו חכמים [קידושין לא.] "גדול מצווה ועושה ממי שאינו מצווה ועושה". ובגו"א ויקרא פכ"ג אות כד כתב לבאר זאת בזה"ל: "</w:t>
      </w:r>
      <w:r>
        <w:rPr>
          <w:rtl/>
        </w:rPr>
        <w:t>למה הדבר דומה, שני בני אדם, האחד בונה למלך בית, והשני נטע לו גינה. אינו ספק, אותו שבונה לו בית, מפני שבנה לו דבר שצריך ומחוייב להיות לו, יותר קרוב לו,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בזה, שהמלך כאשר הוא חפץ מאד בדבר הוא גוזר לעשותו, ואם הוא אינו חפץ כל כך, אינו גוזר</w:t>
      </w:r>
      <w:r>
        <w:rPr>
          <w:rFonts w:hint="cs"/>
          <w:rtl/>
        </w:rPr>
        <w:t>" [הובא למעלה פ"א הערה 386]. הרי יחס הבית לגינה הוא היחס של חמשת הקנינים הללו לשאר קנינים.</w:t>
      </w:r>
    </w:p>
  </w:footnote>
  <w:footnote w:id="465">
    <w:p w:rsidR="005E6541" w:rsidRDefault="005E6541" w:rsidP="004F225C">
      <w:pPr>
        <w:pStyle w:val="FootnoteText"/>
        <w:rPr>
          <w:rFonts w:hint="cs"/>
        </w:rPr>
      </w:pPr>
      <w:r>
        <w:rPr>
          <w:rtl/>
        </w:rPr>
        <w:t>&lt;</w:t>
      </w:r>
      <w:r>
        <w:rPr>
          <w:rStyle w:val="FootnoteReference"/>
        </w:rPr>
        <w:footnoteRef/>
      </w:r>
      <w:r>
        <w:rPr>
          <w:rtl/>
        </w:rPr>
        <w:t>&gt;</w:t>
      </w:r>
      <w:r>
        <w:rPr>
          <w:rFonts w:hint="cs"/>
          <w:rtl/>
        </w:rPr>
        <w:t xml:space="preserve"> "אלו דברים שנקראו 'קנין' שהם אל השם יתברך לעצמו אל אלקותו, כמו הקונה דבר, אם לא היה צריך אליו לגמרי, לא היה קונה אותו" [לשונו להלן].</w:t>
      </w:r>
    </w:p>
  </w:footnote>
  <w:footnote w:id="466">
    <w:p w:rsidR="005E6541" w:rsidRDefault="005E6541" w:rsidP="00C75B9C">
      <w:pPr>
        <w:pStyle w:val="FootnoteText"/>
        <w:rPr>
          <w:rFonts w:hint="cs"/>
        </w:rPr>
      </w:pPr>
      <w:r>
        <w:rPr>
          <w:rtl/>
        </w:rPr>
        <w:t>&lt;</w:t>
      </w:r>
      <w:r>
        <w:rPr>
          <w:rStyle w:val="FootnoteReference"/>
        </w:rPr>
        <w:footnoteRef/>
      </w:r>
      <w:r>
        <w:rPr>
          <w:rtl/>
        </w:rPr>
        <w:t>&gt;</w:t>
      </w:r>
      <w:r>
        <w:rPr>
          <w:rFonts w:hint="cs"/>
          <w:rtl/>
        </w:rPr>
        <w:t xml:space="preserve"> אודות ש"התורה היא גזירת אלקותו יתברך על הנבראים", כן כתב למעלה פ"ג מ"ב [פג:], וז"ל: "כי התורה היא גזירת השם יתברך אשר גזר על האדם". ובתפארת ישראל פ"ו [קו:] כתב: "</w:t>
      </w:r>
      <w:r>
        <w:rPr>
          <w:rtl/>
        </w:rPr>
        <w:t>אין לומר כי המצות שנתן השם יתברך בשביל המקבל שהוא האדם, רק הם גזירות מצד השם יתברך הגוזר על עמו גזירות</w:t>
      </w:r>
      <w:r>
        <w:rPr>
          <w:rFonts w:hint="cs"/>
          <w:rtl/>
        </w:rPr>
        <w:t>,</w:t>
      </w:r>
      <w:r>
        <w:rPr>
          <w:rtl/>
        </w:rPr>
        <w:t xml:space="preserve"> כמו מלך הגוזר גזירה על עמו.</w:t>
      </w:r>
      <w:r>
        <w:rPr>
          <w:rFonts w:hint="cs"/>
          <w:rtl/>
        </w:rPr>
        <w:t>..</w:t>
      </w:r>
      <w:r>
        <w:rPr>
          <w:rtl/>
        </w:rPr>
        <w:t xml:space="preserve"> שאמרו במקומות הרבה </w:t>
      </w:r>
      <w:r>
        <w:rPr>
          <w:rFonts w:hint="cs"/>
          <w:rtl/>
        </w:rPr>
        <w:t>[ר"ה כח.] '</w:t>
      </w:r>
      <w:r>
        <w:rPr>
          <w:rtl/>
        </w:rPr>
        <w:t>מצות התורה לאו ליהנות נתנו</w:t>
      </w:r>
      <w:r>
        <w:rPr>
          <w:rFonts w:hint="cs"/>
          <w:rtl/>
        </w:rPr>
        <w:t>',</w:t>
      </w:r>
      <w:r>
        <w:rPr>
          <w:rtl/>
        </w:rPr>
        <w:t xml:space="preserve"> אלא בשביל גזירות נתנו.</w:t>
      </w:r>
      <w:r>
        <w:rPr>
          <w:rFonts w:hint="cs"/>
          <w:rtl/>
        </w:rPr>
        <w:t>..</w:t>
      </w:r>
      <w:r>
        <w:rPr>
          <w:rtl/>
        </w:rPr>
        <w:t xml:space="preserve"> מפני שמצות התורה לא נתנו ליהנות בעולם הזה</w:t>
      </w:r>
      <w:r>
        <w:rPr>
          <w:rFonts w:hint="cs"/>
          <w:rtl/>
        </w:rPr>
        <w:t>,</w:t>
      </w:r>
      <w:r>
        <w:rPr>
          <w:rtl/>
        </w:rPr>
        <w:t xml:space="preserve"> רק לעול על האדם</w:t>
      </w:r>
      <w:r>
        <w:rPr>
          <w:rFonts w:hint="cs"/>
          <w:rtl/>
        </w:rPr>
        <w:t>" [הובא למעלה פ"ג הערות 382, 403, ולהלן ספ"ו הערה 180]</w:t>
      </w:r>
      <w:r>
        <w:rPr>
          <w:rtl/>
        </w:rPr>
        <w:t>.</w:t>
      </w:r>
      <w:r>
        <w:rPr>
          <w:rFonts w:hint="cs"/>
          <w:rtl/>
        </w:rPr>
        <w:t xml:space="preserve"> ו</w:t>
      </w:r>
      <w:r>
        <w:rPr>
          <w:rtl/>
        </w:rPr>
        <w:t>בתפארת ישראל ר"פ לה ביאר שיש למצות שתי מטרות, וכלשונו: "</w:t>
      </w:r>
      <w:r>
        <w:rPr>
          <w:rStyle w:val="HebrewChar"/>
          <w:rFonts w:cs="Monotype Hadassah"/>
          <w:rtl/>
        </w:rPr>
        <w:t>כבר בארנו כי התורה מן השמים מתחייב מצד המופתים אשר זכרנו למעלה; האחד שלא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w:t>
      </w:r>
      <w:r>
        <w:rPr>
          <w:rStyle w:val="HebrewChar"/>
          <w:rFonts w:cs="Monotype Hadassah" w:hint="cs"/>
          <w:rtl/>
        </w:rPr>
        <w:t>...</w:t>
      </w:r>
      <w:r>
        <w:rPr>
          <w:rStyle w:val="HebrewChar"/>
          <w:rFonts w:cs="Monotype Hadassah"/>
          <w:rtl/>
        </w:rPr>
        <w:t xml:space="preserve"> המופת הב'</w:t>
      </w:r>
      <w:r>
        <w:rPr>
          <w:rStyle w:val="HebrewChar"/>
          <w:rFonts w:cs="Monotype Hadassah" w:hint="cs"/>
          <w:rtl/>
        </w:rPr>
        <w:t>,</w:t>
      </w:r>
      <w:r>
        <w:rPr>
          <w:rStyle w:val="HebrewChar"/>
          <w:rFonts w:cs="Monotype Hadassah"/>
          <w:rtl/>
        </w:rPr>
        <w:t xml:space="preserve"> שלא יושלם האדם, כי צריך הוא השלמה על כל פנים, כמו שהארכנו גם כן. וכנגד אלו שתי בחינות המחולקות היו עשרת הדברות ושאר מצות התורה. כי עשרת הדברות במה שיש מצוה וגזרה מן השם יתברך אל האדם, שהוא העלול, ולענין זה היו עשרת הדברים. כי אלו עשרת הדברים במה שיש גזרה ומצוה מן העלה אל העלול, ולא יהיה העלול ברשות עצמו... כי עשרת הדברות הם חבור העלה והעלול. ולכך היו שני לוחות; האחד כנגד העלה, והשני כנגד כנגד העלול. אבל שאר דברי תורה אינם רק תורה מן השמים שיהיה האדם מושלם, ולכך לא היה צריך שישמעו שאר התורה"</w:t>
      </w:r>
      <w:r>
        <w:rPr>
          <w:rStyle w:val="HebrewChar"/>
          <w:rFonts w:cs="Monotype Hadassah" w:hint="cs"/>
          <w:rtl/>
        </w:rPr>
        <w:t xml:space="preserve"> [הובא למעלה פ"א הערה 387]</w:t>
      </w:r>
      <w:r>
        <w:rPr>
          <w:rStyle w:val="HebrewChar"/>
          <w:rFonts w:cs="Monotype Hadassah"/>
          <w:rtl/>
        </w:rPr>
        <w:t xml:space="preserve">. </w:t>
      </w:r>
      <w:r>
        <w:rPr>
          <w:rStyle w:val="HebrewChar"/>
          <w:rFonts w:cs="Monotype Hadassah" w:hint="cs"/>
          <w:rtl/>
        </w:rPr>
        <w:t>הרי שענינם של עשרת הדברות [וכל מצות התורה] הוא להכניס את העלול תחת רשות העלה, וכמו שמבאר כאן.</w:t>
      </w:r>
      <w:r>
        <w:rPr>
          <w:rFonts w:hint="cs"/>
          <w:rtl/>
        </w:rPr>
        <w:t xml:space="preserve"> וכן כתב להלן [לפני ציון 1820].</w:t>
      </w:r>
    </w:p>
  </w:footnote>
  <w:footnote w:id="467">
    <w:p w:rsidR="005E6541" w:rsidRDefault="005E6541" w:rsidP="00887177">
      <w:pPr>
        <w:pStyle w:val="FootnoteText"/>
        <w:rPr>
          <w:rFonts w:hint="cs"/>
        </w:rPr>
      </w:pPr>
      <w:r>
        <w:rPr>
          <w:rtl/>
        </w:rPr>
        <w:t>&lt;</w:t>
      </w:r>
      <w:r>
        <w:rPr>
          <w:rStyle w:val="FootnoteReference"/>
        </w:rPr>
        <w:footnoteRef/>
      </w:r>
      <w:r>
        <w:rPr>
          <w:rtl/>
        </w:rPr>
        <w:t>&gt;</w:t>
      </w:r>
      <w:r>
        <w:rPr>
          <w:rFonts w:hint="cs"/>
          <w:rtl/>
        </w:rPr>
        <w:t xml:space="preserve"> מפרש שהדיבור הראשון של עשרת הדברות הוא "כמו שפתחה התורה", כי "אנכי" הוא התחלת התורה, ו"בראשית" היא התחלת העולם, וכמו שכתב למעלה פ"ג מ"ב [פ.] בשם המדרש [אותיות דרבי עקיבא, והובא בילקו"ש ח"א סוף רמז א]. וכן למ</w:t>
      </w:r>
      <w:r w:rsidRPr="00826C59">
        <w:rPr>
          <w:rFonts w:hint="cs"/>
          <w:sz w:val="18"/>
          <w:rtl/>
        </w:rPr>
        <w:t xml:space="preserve">עלה במשנה </w:t>
      </w:r>
      <w:r>
        <w:rPr>
          <w:rFonts w:hint="cs"/>
          <w:sz w:val="18"/>
          <w:rtl/>
        </w:rPr>
        <w:t>ב</w:t>
      </w:r>
      <w:r w:rsidRPr="00826C59">
        <w:rPr>
          <w:rFonts w:hint="cs"/>
          <w:sz w:val="18"/>
          <w:rtl/>
        </w:rPr>
        <w:t xml:space="preserve"> [לפני ציון </w:t>
      </w:r>
      <w:r>
        <w:rPr>
          <w:rFonts w:hint="cs"/>
          <w:sz w:val="18"/>
          <w:rtl/>
        </w:rPr>
        <w:t>44</w:t>
      </w:r>
      <w:r w:rsidRPr="00826C59">
        <w:rPr>
          <w:rFonts w:hint="cs"/>
          <w:sz w:val="18"/>
          <w:rtl/>
        </w:rPr>
        <w:t>] כתב: "</w:t>
      </w:r>
      <w:r w:rsidRPr="00826C59">
        <w:rPr>
          <w:rStyle w:val="FrankRuehl14"/>
          <w:rFonts w:cs="Monotype Hadassah"/>
          <w:sz w:val="18"/>
          <w:szCs w:val="18"/>
          <w:rtl/>
        </w:rPr>
        <w:t>כי התורה היא על העולם הטבעי</w:t>
      </w:r>
      <w:r w:rsidRPr="00826C59">
        <w:rPr>
          <w:rStyle w:val="FrankRuehl14"/>
          <w:rFonts w:cs="Monotype Hadassah" w:hint="cs"/>
          <w:sz w:val="18"/>
          <w:szCs w:val="18"/>
          <w:rtl/>
        </w:rPr>
        <w:t>.</w:t>
      </w:r>
      <w:r w:rsidRPr="00826C59">
        <w:rPr>
          <w:rStyle w:val="FrankRuehl14"/>
          <w:rFonts w:cs="Monotype Hadassah"/>
          <w:sz w:val="18"/>
          <w:szCs w:val="18"/>
          <w:rtl/>
        </w:rPr>
        <w:t xml:space="preserve"> ודבר זה בארנו פעמים הרבה איך התורה היא על העולם</w:t>
      </w:r>
      <w:r>
        <w:rPr>
          <w:rStyle w:val="FrankRuehl14"/>
          <w:rFonts w:cs="Monotype Hadassah" w:hint="cs"/>
          <w:sz w:val="18"/>
          <w:szCs w:val="18"/>
          <w:rtl/>
        </w:rPr>
        <w:t xml:space="preserve">... </w:t>
      </w:r>
      <w:r w:rsidRPr="00826C59">
        <w:rPr>
          <w:rStyle w:val="FrankRuehl14"/>
          <w:rFonts w:cs="Monotype Hadassah"/>
          <w:sz w:val="18"/>
          <w:szCs w:val="18"/>
          <w:rtl/>
        </w:rPr>
        <w:t>ודבר זה רמזה התורה</w:t>
      </w:r>
      <w:r w:rsidRPr="00826C59">
        <w:rPr>
          <w:rStyle w:val="FrankRuehl14"/>
          <w:rFonts w:cs="Monotype Hadassah" w:hint="cs"/>
          <w:sz w:val="18"/>
          <w:szCs w:val="18"/>
          <w:rtl/>
        </w:rPr>
        <w:t>,</w:t>
      </w:r>
      <w:r w:rsidRPr="00826C59">
        <w:rPr>
          <w:rStyle w:val="FrankRuehl14"/>
          <w:rFonts w:cs="Monotype Hadassah"/>
          <w:sz w:val="18"/>
          <w:szCs w:val="18"/>
          <w:rtl/>
        </w:rPr>
        <w:t xml:space="preserve"> כי התחלת בריאת העולם היא בבי"ת, וא</w:t>
      </w:r>
      <w:r w:rsidRPr="00826C59">
        <w:rPr>
          <w:rStyle w:val="FrankRuehl14"/>
          <w:rFonts w:cs="Monotype Hadassah" w:hint="cs"/>
          <w:sz w:val="18"/>
          <w:szCs w:val="18"/>
          <w:rtl/>
        </w:rPr>
        <w:t>י</w:t>
      </w:r>
      <w:r w:rsidRPr="00826C59">
        <w:rPr>
          <w:rStyle w:val="FrankRuehl14"/>
          <w:rFonts w:cs="Monotype Hadassah"/>
          <w:sz w:val="18"/>
          <w:szCs w:val="18"/>
          <w:rtl/>
        </w:rPr>
        <w:t>לו התחלת התורה היא באל"ף</w:t>
      </w:r>
      <w:r w:rsidRPr="00826C59">
        <w:rPr>
          <w:rStyle w:val="FrankRuehl14"/>
          <w:rFonts w:cs="Monotype Hadassah" w:hint="cs"/>
          <w:sz w:val="18"/>
          <w:szCs w:val="18"/>
          <w:rtl/>
        </w:rPr>
        <w:t>,</w:t>
      </w:r>
      <w:r w:rsidRPr="00826C59">
        <w:rPr>
          <w:rStyle w:val="FrankRuehl14"/>
          <w:rFonts w:cs="Monotype Hadassah"/>
          <w:sz w:val="18"/>
          <w:szCs w:val="18"/>
          <w:rtl/>
        </w:rPr>
        <w:t xml:space="preserve"> שנאמר </w:t>
      </w:r>
      <w:r>
        <w:rPr>
          <w:rFonts w:hint="cs"/>
          <w:sz w:val="18"/>
          <w:rtl/>
        </w:rPr>
        <w:t>[</w:t>
      </w:r>
      <w:r w:rsidRPr="00826C59">
        <w:rPr>
          <w:sz w:val="18"/>
          <w:rtl/>
        </w:rPr>
        <w:t>שמות כ</w:t>
      </w:r>
      <w:r w:rsidRPr="00826C59">
        <w:rPr>
          <w:rFonts w:hint="cs"/>
          <w:sz w:val="18"/>
          <w:rtl/>
        </w:rPr>
        <w:t>, ב</w:t>
      </w:r>
      <w:r>
        <w:rPr>
          <w:rFonts w:hint="cs"/>
          <w:sz w:val="18"/>
          <w:rtl/>
        </w:rPr>
        <w:t>]</w:t>
      </w:r>
      <w:r w:rsidRPr="00826C59">
        <w:rPr>
          <w:rStyle w:val="FrankRuehl14"/>
          <w:rFonts w:cs="Monotype Hadassah"/>
          <w:sz w:val="18"/>
          <w:szCs w:val="18"/>
          <w:rtl/>
        </w:rPr>
        <w:t xml:space="preserve"> </w:t>
      </w:r>
      <w:r>
        <w:rPr>
          <w:rStyle w:val="FrankRuehl14"/>
          <w:rFonts w:cs="Monotype Hadassah" w:hint="cs"/>
          <w:sz w:val="18"/>
          <w:szCs w:val="18"/>
          <w:rtl/>
        </w:rPr>
        <w:t>'</w:t>
      </w:r>
      <w:r w:rsidRPr="00826C59">
        <w:rPr>
          <w:rStyle w:val="FrankRuehl14"/>
          <w:rFonts w:cs="Monotype Hadassah"/>
          <w:sz w:val="18"/>
          <w:szCs w:val="18"/>
          <w:rtl/>
        </w:rPr>
        <w:t>אנכי ה' אל</w:t>
      </w:r>
      <w:r w:rsidRPr="00826C59">
        <w:rPr>
          <w:rStyle w:val="FrankRuehl14"/>
          <w:rFonts w:cs="Monotype Hadassah" w:hint="cs"/>
          <w:sz w:val="18"/>
          <w:szCs w:val="18"/>
          <w:rtl/>
        </w:rPr>
        <w:t>ק</w:t>
      </w:r>
      <w:r w:rsidRPr="00826C59">
        <w:rPr>
          <w:rStyle w:val="FrankRuehl14"/>
          <w:rFonts w:cs="Monotype Hadassah"/>
          <w:sz w:val="18"/>
          <w:szCs w:val="18"/>
          <w:rtl/>
        </w:rPr>
        <w:t>יך</w:t>
      </w:r>
      <w:r>
        <w:rPr>
          <w:rStyle w:val="FrankRuehl14"/>
          <w:rFonts w:cs="Monotype Hadassah" w:hint="cs"/>
          <w:sz w:val="18"/>
          <w:szCs w:val="18"/>
          <w:rtl/>
        </w:rPr>
        <w:t>'</w:t>
      </w:r>
      <w:r w:rsidRPr="00826C59">
        <w:rPr>
          <w:rStyle w:val="FrankRuehl14"/>
          <w:rFonts w:cs="Monotype Hadassah" w:hint="cs"/>
          <w:sz w:val="18"/>
          <w:szCs w:val="18"/>
          <w:rtl/>
        </w:rPr>
        <w:t>,</w:t>
      </w:r>
      <w:r w:rsidRPr="00826C59">
        <w:rPr>
          <w:rStyle w:val="FrankRuehl14"/>
          <w:rFonts w:cs="Monotype Hadassah"/>
          <w:sz w:val="18"/>
          <w:szCs w:val="18"/>
          <w:rtl/>
        </w:rPr>
        <w:t xml:space="preserve"> להודיע כי מעלת התורה היא קודמת</w:t>
      </w:r>
      <w:r w:rsidRPr="00826C59">
        <w:rPr>
          <w:rFonts w:hint="cs"/>
          <w:sz w:val="18"/>
          <w:rtl/>
        </w:rPr>
        <w:t>".</w:t>
      </w:r>
      <w:r>
        <w:rPr>
          <w:rFonts w:hint="cs"/>
          <w:rtl/>
        </w:rPr>
        <w:t xml:space="preserve"> </w:t>
      </w:r>
    </w:p>
  </w:footnote>
  <w:footnote w:id="468">
    <w:p w:rsidR="005E6541" w:rsidRDefault="005E6541" w:rsidP="00A81A97">
      <w:pPr>
        <w:pStyle w:val="FootnoteText"/>
        <w:rPr>
          <w:rFonts w:hint="cs"/>
        </w:rPr>
      </w:pPr>
      <w:r>
        <w:rPr>
          <w:rtl/>
        </w:rPr>
        <w:t>&lt;</w:t>
      </w:r>
      <w:r>
        <w:rPr>
          <w:rStyle w:val="FootnoteReference"/>
        </w:rPr>
        <w:footnoteRef/>
      </w:r>
      <w:r>
        <w:rPr>
          <w:rtl/>
        </w:rPr>
        <w:t>&gt;</w:t>
      </w:r>
      <w:r>
        <w:rPr>
          <w:rFonts w:hint="cs"/>
          <w:rtl/>
        </w:rPr>
        <w:t xml:space="preserve"> מה שמביא פסוק זה דוקא, כי פסוק זה עוסק בקבלת מלכות ה', וכמו שפירש רש"י [ויקרא יח, ב] "</w:t>
      </w:r>
      <w:r>
        <w:rPr>
          <w:rtl/>
        </w:rPr>
        <w:t xml:space="preserve">אני הוא שאמרתי בסיני </w:t>
      </w:r>
      <w:r>
        <w:rPr>
          <w:rFonts w:hint="cs"/>
          <w:rtl/>
        </w:rPr>
        <w:t>'</w:t>
      </w:r>
      <w:r>
        <w:rPr>
          <w:rtl/>
        </w:rPr>
        <w:t>אנכי ה' אל</w:t>
      </w:r>
      <w:r>
        <w:rPr>
          <w:rFonts w:hint="cs"/>
          <w:rtl/>
        </w:rPr>
        <w:t>ק</w:t>
      </w:r>
      <w:r>
        <w:rPr>
          <w:rtl/>
        </w:rPr>
        <w:t>יך</w:t>
      </w:r>
      <w:r>
        <w:rPr>
          <w:rFonts w:hint="cs"/>
          <w:rtl/>
        </w:rPr>
        <w:t>'</w:t>
      </w:r>
      <w:r>
        <w:rPr>
          <w:rtl/>
        </w:rPr>
        <w:t xml:space="preserve"> וקבלתם עליכם מלכותי</w:t>
      </w:r>
      <w:r>
        <w:rPr>
          <w:rFonts w:hint="cs"/>
          <w:rtl/>
        </w:rPr>
        <w:t>,</w:t>
      </w:r>
      <w:r>
        <w:rPr>
          <w:rtl/>
        </w:rPr>
        <w:t xml:space="preserve"> מעתה קבלו גזרותי</w:t>
      </w:r>
      <w:r>
        <w:rPr>
          <w:rFonts w:hint="cs"/>
          <w:rtl/>
        </w:rPr>
        <w:t>"</w:t>
      </w:r>
      <w:r>
        <w:rPr>
          <w:rtl/>
        </w:rPr>
        <w:t>.</w:t>
      </w:r>
      <w:r>
        <w:rPr>
          <w:rFonts w:hint="cs"/>
          <w:rtl/>
        </w:rPr>
        <w:t xml:space="preserve"> ובתפארת ישראל פל"ט [תקלה:] האריך טובא לבאר את הדיבור "אנכי ה' אלקיך", ושהוא מורה על קבלת מלכות ה'.</w:t>
      </w:r>
      <w:r>
        <w:rPr>
          <w:rtl/>
        </w:rPr>
        <w:t xml:space="preserve"> </w:t>
      </w:r>
      <w:r>
        <w:rPr>
          <w:rFonts w:hint="cs"/>
          <w:rtl/>
        </w:rPr>
        <w:t>ושם פט"ז [רנד:] כתב: "</w:t>
      </w:r>
      <w:r>
        <w:rPr>
          <w:rtl/>
        </w:rPr>
        <w:t>כי עשרת הדברות הם קבלת מלכותו יתברך</w:t>
      </w:r>
      <w:r>
        <w:rPr>
          <w:rFonts w:hint="cs"/>
          <w:rtl/>
        </w:rPr>
        <w:t>,</w:t>
      </w:r>
      <w:r>
        <w:rPr>
          <w:rtl/>
        </w:rPr>
        <w:t xml:space="preserve"> </w:t>
      </w:r>
      <w:r>
        <w:rPr>
          <w:rFonts w:hint="cs"/>
          <w:rtl/>
        </w:rPr>
        <w:t>ו</w:t>
      </w:r>
      <w:r>
        <w:rPr>
          <w:rtl/>
        </w:rPr>
        <w:t>על ידי אלו המצות האדם עומד תחת רשות העלה</w:t>
      </w:r>
      <w:r>
        <w:rPr>
          <w:rFonts w:hint="cs"/>
          <w:rtl/>
        </w:rPr>
        <w:t>.</w:t>
      </w:r>
      <w:r>
        <w:rPr>
          <w:rtl/>
        </w:rPr>
        <w:t xml:space="preserve"> ולפיכך היו כתובים עשרת הדברות על שני לוחות בפני עצמם</w:t>
      </w:r>
      <w:r>
        <w:rPr>
          <w:rFonts w:hint="cs"/>
          <w:rtl/>
        </w:rPr>
        <w:t>,</w:t>
      </w:r>
      <w:r>
        <w:rPr>
          <w:rtl/>
        </w:rPr>
        <w:t xml:space="preserve"> ונקראו </w:t>
      </w:r>
      <w:r>
        <w:rPr>
          <w:rFonts w:hint="cs"/>
          <w:rtl/>
        </w:rPr>
        <w:t>[דברים ט, ט] '</w:t>
      </w:r>
      <w:r>
        <w:rPr>
          <w:rtl/>
        </w:rPr>
        <w:t>לוחות הברית</w:t>
      </w:r>
      <w:r>
        <w:rPr>
          <w:rFonts w:hint="cs"/>
          <w:rtl/>
        </w:rPr>
        <w:t>',</w:t>
      </w:r>
      <w:r>
        <w:rPr>
          <w:rtl/>
        </w:rPr>
        <w:t xml:space="preserve"> שהם קבלת מלכותו</w:t>
      </w:r>
      <w:r>
        <w:rPr>
          <w:rFonts w:hint="cs"/>
          <w:rtl/>
        </w:rPr>
        <w:t>.</w:t>
      </w:r>
      <w:r>
        <w:rPr>
          <w:rtl/>
        </w:rPr>
        <w:t xml:space="preserve"> והתחלתו </w:t>
      </w:r>
      <w:r>
        <w:rPr>
          <w:rFonts w:hint="cs"/>
          <w:rtl/>
        </w:rPr>
        <w:t>'</w:t>
      </w:r>
      <w:r>
        <w:rPr>
          <w:rtl/>
        </w:rPr>
        <w:t>אנכי ה' אל</w:t>
      </w:r>
      <w:r>
        <w:rPr>
          <w:rFonts w:hint="cs"/>
          <w:rtl/>
        </w:rPr>
        <w:t>ק</w:t>
      </w:r>
      <w:r>
        <w:rPr>
          <w:rtl/>
        </w:rPr>
        <w:t>יך</w:t>
      </w:r>
      <w:r>
        <w:rPr>
          <w:rFonts w:hint="cs"/>
          <w:rtl/>
        </w:rPr>
        <w:t>',</w:t>
      </w:r>
      <w:r>
        <w:rPr>
          <w:rtl/>
        </w:rPr>
        <w:t xml:space="preserve"> לומר כי הוא יתברך מלכם</w:t>
      </w:r>
      <w:r>
        <w:rPr>
          <w:rFonts w:hint="cs"/>
          <w:rtl/>
        </w:rPr>
        <w:t>,</w:t>
      </w:r>
      <w:r>
        <w:rPr>
          <w:rtl/>
        </w:rPr>
        <w:t xml:space="preserve"> ואחר כך גזר גזרותיו על ישראל</w:t>
      </w:r>
      <w:r>
        <w:rPr>
          <w:rFonts w:hint="cs"/>
          <w:rtl/>
        </w:rPr>
        <w:t xml:space="preserve">... </w:t>
      </w:r>
      <w:r>
        <w:rPr>
          <w:rtl/>
        </w:rPr>
        <w:t>ובאלו עשרת הדברים יש קבלת גזרות העלה על העלול</w:t>
      </w:r>
      <w:r>
        <w:rPr>
          <w:rFonts w:hint="cs"/>
          <w:rtl/>
        </w:rPr>
        <w:t>". והרמב"ן [שמות כ, ב] כתב: "'</w:t>
      </w:r>
      <w:r>
        <w:rPr>
          <w:rtl/>
        </w:rPr>
        <w:t>אנכי ה' אל</w:t>
      </w:r>
      <w:r>
        <w:rPr>
          <w:rFonts w:hint="cs"/>
          <w:rtl/>
        </w:rPr>
        <w:t>ק</w:t>
      </w:r>
      <w:r>
        <w:rPr>
          <w:rtl/>
        </w:rPr>
        <w:t>יך</w:t>
      </w:r>
      <w:r>
        <w:rPr>
          <w:rFonts w:hint="cs"/>
          <w:rtl/>
        </w:rPr>
        <w:t>'</w:t>
      </w:r>
      <w:r>
        <w:rPr>
          <w:rtl/>
        </w:rPr>
        <w:t xml:space="preserve"> הדבור הזה מצות עשה</w:t>
      </w:r>
      <w:r>
        <w:rPr>
          <w:rFonts w:hint="cs"/>
          <w:rtl/>
        </w:rPr>
        <w:t xml:space="preserve">... </w:t>
      </w:r>
      <w:r>
        <w:rPr>
          <w:rtl/>
        </w:rPr>
        <w:t xml:space="preserve">וזו המצוה תקרא בדברי רבותינו </w:t>
      </w:r>
      <w:r>
        <w:rPr>
          <w:rFonts w:hint="cs"/>
          <w:rtl/>
        </w:rPr>
        <w:t>[</w:t>
      </w:r>
      <w:r>
        <w:rPr>
          <w:rtl/>
        </w:rPr>
        <w:t>ברכות יג</w:t>
      </w:r>
      <w:r>
        <w:rPr>
          <w:rFonts w:hint="cs"/>
          <w:rtl/>
        </w:rPr>
        <w:t>.]</w:t>
      </w:r>
      <w:r>
        <w:rPr>
          <w:rtl/>
        </w:rPr>
        <w:t xml:space="preserve"> קבלת מלכות שמים, כי המלות האלה אשר הזכרתי הם במלך כנגד העם</w:t>
      </w:r>
      <w:r>
        <w:rPr>
          <w:rFonts w:hint="cs"/>
          <w:rtl/>
        </w:rPr>
        <w:t>.</w:t>
      </w:r>
      <w:r>
        <w:rPr>
          <w:rtl/>
        </w:rPr>
        <w:t xml:space="preserve"> וכך אמרו במכילתא </w:t>
      </w:r>
      <w:r>
        <w:rPr>
          <w:rFonts w:hint="cs"/>
          <w:rtl/>
        </w:rPr>
        <w:t xml:space="preserve">[שם </w:t>
      </w:r>
      <w:r>
        <w:rPr>
          <w:rtl/>
        </w:rPr>
        <w:t xml:space="preserve">פסוק </w:t>
      </w:r>
      <w:r>
        <w:rPr>
          <w:rFonts w:hint="cs"/>
          <w:rtl/>
        </w:rPr>
        <w:t xml:space="preserve">ג]... </w:t>
      </w:r>
      <w:r>
        <w:rPr>
          <w:rtl/>
        </w:rPr>
        <w:t xml:space="preserve">אמר המקום לישראל </w:t>
      </w:r>
      <w:r>
        <w:rPr>
          <w:rFonts w:hint="cs"/>
          <w:rtl/>
        </w:rPr>
        <w:t>'</w:t>
      </w:r>
      <w:r>
        <w:rPr>
          <w:rtl/>
        </w:rPr>
        <w:t>אנכי ה' אל</w:t>
      </w:r>
      <w:r>
        <w:rPr>
          <w:rFonts w:hint="cs"/>
          <w:rtl/>
        </w:rPr>
        <w:t>ק</w:t>
      </w:r>
      <w:r>
        <w:rPr>
          <w:rtl/>
        </w:rPr>
        <w:t>יך</w:t>
      </w:r>
      <w:r>
        <w:rPr>
          <w:rFonts w:hint="cs"/>
          <w:rtl/>
        </w:rPr>
        <w:t>',</w:t>
      </w:r>
      <w:r>
        <w:rPr>
          <w:rtl/>
        </w:rPr>
        <w:t xml:space="preserve"> </w:t>
      </w:r>
      <w:r>
        <w:rPr>
          <w:rFonts w:hint="cs"/>
          <w:rtl/>
        </w:rPr>
        <w:t>'</w:t>
      </w:r>
      <w:r>
        <w:rPr>
          <w:rtl/>
        </w:rPr>
        <w:t>לא יהיה לך</w:t>
      </w:r>
      <w:r>
        <w:rPr>
          <w:rFonts w:hint="cs"/>
          <w:rtl/>
        </w:rPr>
        <w:t>'</w:t>
      </w:r>
      <w:r>
        <w:rPr>
          <w:rtl/>
        </w:rPr>
        <w:t>, אני הוא שקבלתם מלכותי עליכם במצרים, אמרו לו הן, כש</w:t>
      </w:r>
      <w:r>
        <w:rPr>
          <w:rFonts w:hint="cs"/>
          <w:rtl/>
        </w:rPr>
        <w:t>ם ש</w:t>
      </w:r>
      <w:r>
        <w:rPr>
          <w:rtl/>
        </w:rPr>
        <w:t>קבלתם מלכותי קבלו גזרותי</w:t>
      </w:r>
      <w:r>
        <w:rPr>
          <w:rFonts w:hint="cs"/>
          <w:rtl/>
        </w:rPr>
        <w:t>". ובהשגותיו לספר המצות לרמב"ם מל"ת ה כתב הרמב"ן: "קבלת המלכות הזה שקבלו בסיני הוא באמת מדבור 'אנכי'". @</w:t>
      </w:r>
      <w:r w:rsidRPr="00A00FB6">
        <w:rPr>
          <w:rFonts w:hint="cs"/>
          <w:b/>
          <w:bCs/>
          <w:rtl/>
        </w:rPr>
        <w:t>ומה ש</w:t>
      </w:r>
      <w:r>
        <w:rPr>
          <w:rFonts w:hint="cs"/>
          <w:b/>
          <w:bCs/>
          <w:rtl/>
        </w:rPr>
        <w:t>מדגיש</w:t>
      </w:r>
      <w:r>
        <w:rPr>
          <w:rFonts w:hint="cs"/>
          <w:rtl/>
        </w:rPr>
        <w:t xml:space="preserve">^ שדיבור זה הוא פתיחת התורה, כי כבר נקבע כמה פעמים למעלה ש"העיקר מתגלה בהתחלה" [למעלה הערות 256, 921], והואיל ותחילת התורה עוסקת בקבלת מלכותו יתברך, מוכח מכך שזהו עיקרה של תורה, "כי התורה גזירת אלקותו יתברך על הנבראים" [לשונו כאן]. </w:t>
      </w:r>
      <w:r>
        <w:rPr>
          <w:rtl/>
        </w:rPr>
        <w:t>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למעלה פ"ה הערות 164, 242, 355, 489, ובסמוך הערה 1811]. </w:t>
      </w:r>
    </w:p>
  </w:footnote>
  <w:footnote w:id="469">
    <w:p w:rsidR="005E6541" w:rsidRDefault="005E6541" w:rsidP="006701AD">
      <w:pPr>
        <w:pStyle w:val="FootnoteText"/>
        <w:rPr>
          <w:rFonts w:hint="cs"/>
        </w:rPr>
      </w:pPr>
      <w:r>
        <w:rPr>
          <w:rtl/>
        </w:rPr>
        <w:t>&lt;</w:t>
      </w:r>
      <w:r>
        <w:rPr>
          <w:rStyle w:val="FootnoteReference"/>
        </w:rPr>
        <w:footnoteRef/>
      </w:r>
      <w:r>
        <w:rPr>
          <w:rtl/>
        </w:rPr>
        <w:t>&gt;</w:t>
      </w:r>
      <w:r>
        <w:rPr>
          <w:rFonts w:hint="cs"/>
          <w:rtl/>
        </w:rPr>
        <w:t xml:space="preserve"> כמו שכתב למעלה פ"ה מ"א [ד.], וז"ל: "כשברא השמים והארץ נכלל בזה כל העולם, ואינו דבר פרטי, שהרי הכל נברא ביום הראשון... כי השמים והארץ הם הכל". וכן כתב למעלה פ"א מי"ח [תסד.]. </w:t>
      </w:r>
      <w:r w:rsidRPr="008F5ADE">
        <w:rPr>
          <w:rStyle w:val="HebrewChar"/>
          <w:rFonts w:cs="Monotype Hadassah"/>
          <w:rtl/>
        </w:rPr>
        <w:t>ובגבורות ה' פמ"ז [קצג:] כתב: "כל המציאות ביחד הם שמים וארץ". וראה בגו"א בראשית פי"ד הערה 122, ושם פכ"ח הערה 138. וכן בגו"א שמות פט"ו אות כג</w:t>
      </w:r>
      <w:r>
        <w:rPr>
          <w:rStyle w:val="HebrewChar"/>
          <w:rFonts w:cs="Monotype Hadassah" w:hint="cs"/>
          <w:rtl/>
        </w:rPr>
        <w:t xml:space="preserve"> כתב</w:t>
      </w:r>
      <w:r w:rsidRPr="008F5ADE">
        <w:rPr>
          <w:rStyle w:val="HebrewChar"/>
          <w:rFonts w:cs="Monotype Hadassah"/>
          <w:rtl/>
        </w:rPr>
        <w:t>: "כי ע</w:t>
      </w:r>
      <w:r>
        <w:rPr>
          <w:rStyle w:val="HebrewChar"/>
          <w:rFonts w:cs="Monotype Hadassah" w:hint="cs"/>
          <w:rtl/>
        </w:rPr>
        <w:t>ל ידי</w:t>
      </w:r>
      <w:r w:rsidRPr="008F5ADE">
        <w:rPr>
          <w:rStyle w:val="HebrewChar"/>
          <w:rFonts w:cs="Monotype Hadassah"/>
          <w:rtl/>
        </w:rPr>
        <w:t xml:space="preserve"> שניהם [שמים וארץ] הוא מציאו</w:t>
      </w:r>
      <w:r>
        <w:rPr>
          <w:rStyle w:val="HebrewChar"/>
          <w:rFonts w:cs="Monotype Hadassah" w:hint="cs"/>
          <w:rtl/>
        </w:rPr>
        <w:t>ת</w:t>
      </w:r>
      <w:r w:rsidRPr="008F5ADE">
        <w:rPr>
          <w:rStyle w:val="HebrewChar"/>
          <w:rFonts w:cs="Monotype Hadassah"/>
          <w:rtl/>
        </w:rPr>
        <w:t xml:space="preserve"> העולם... שניהם הם מציאות העולם ושלימותו... כי השמים והארץ ביחד כוללים כל העולם יחד... אשר העולם הוא שמים וארץ"</w:t>
      </w:r>
      <w:r>
        <w:rPr>
          <w:rStyle w:val="HebrewChar"/>
          <w:rFonts w:cs="Monotype Hadassah" w:hint="cs"/>
          <w:rtl/>
        </w:rPr>
        <w:t xml:space="preserve"> [ראה הערה הבאה]</w:t>
      </w:r>
      <w:r w:rsidRPr="008F5ADE">
        <w:rPr>
          <w:rStyle w:val="HebrewChar"/>
          <w:rFonts w:cs="Monotype Hadassah"/>
          <w:rtl/>
        </w:rPr>
        <w:t>. ו</w:t>
      </w:r>
      <w:r>
        <w:rPr>
          <w:rStyle w:val="HebrewChar"/>
          <w:rFonts w:cs="Monotype Hadassah" w:hint="cs"/>
          <w:rtl/>
        </w:rPr>
        <w:t>שם</w:t>
      </w:r>
      <w:r w:rsidRPr="008F5ADE">
        <w:rPr>
          <w:rStyle w:val="HebrewChar"/>
          <w:rFonts w:cs="Monotype Hadassah"/>
          <w:rtl/>
        </w:rPr>
        <w:t xml:space="preserve"> פי"ח אות א כתב: "השמים והארץ הם כל המציאות". </w:t>
      </w:r>
      <w:r>
        <w:rPr>
          <w:rStyle w:val="HebrewChar"/>
          <w:rFonts w:cs="Monotype Hadassah" w:hint="cs"/>
          <w:rtl/>
        </w:rPr>
        <w:t>ובנצח ישראל פנ"ו [תתעב:] כתב: "כי השמים והארץ הם המציאות". וכן כתב שם בפס"ג [תתקמו.]. ובדרשת שבת הגדול [ריט:] כתב: "</w:t>
      </w:r>
      <w:r w:rsidRPr="005A6175">
        <w:rPr>
          <w:rStyle w:val="HebrewChar"/>
          <w:rFonts w:cs="Monotype Hadassah"/>
          <w:rtl/>
        </w:rPr>
        <w:t xml:space="preserve">הנה מאמר </w:t>
      </w:r>
      <w:r>
        <w:rPr>
          <w:rStyle w:val="HebrewChar"/>
          <w:rFonts w:cs="Monotype Hadassah" w:hint="cs"/>
          <w:rtl/>
        </w:rPr>
        <w:t>'</w:t>
      </w:r>
      <w:r w:rsidRPr="005A6175">
        <w:rPr>
          <w:rStyle w:val="HebrewChar"/>
          <w:rFonts w:cs="Monotype Hadassah"/>
          <w:rtl/>
        </w:rPr>
        <w:t>בראשית ברא אלהים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 שכן כל התחלה </w:t>
      </w:r>
      <w:r>
        <w:rPr>
          <w:rStyle w:val="HebrewChar"/>
          <w:rFonts w:cs="Monotype Hadassah" w:hint="cs"/>
          <w:rtl/>
        </w:rPr>
        <w:t xml:space="preserve">[יש] </w:t>
      </w:r>
      <w:r w:rsidRPr="005A6175">
        <w:rPr>
          <w:rStyle w:val="HebrewChar"/>
          <w:rFonts w:cs="Monotype Hadassah"/>
          <w:rtl/>
        </w:rPr>
        <w:t>ב</w:t>
      </w:r>
      <w:r>
        <w:rPr>
          <w:rStyle w:val="HebrewChar"/>
          <w:rFonts w:cs="Monotype Hadassah" w:hint="cs"/>
          <w:rtl/>
        </w:rPr>
        <w:t>ה הכל". וראה בבאר הגולה באר החמישי הערות 723, 734, למעלה פ"ב הערה 790, פ"ג הערה 1346, פ"ה הערות 13, 98, 99, ולהלן הערות 1908, 1939, 1998.</w:t>
      </w:r>
    </w:p>
  </w:footnote>
  <w:footnote w:id="470">
    <w:p w:rsidR="005E6541" w:rsidRDefault="005E6541" w:rsidP="00B84952">
      <w:pPr>
        <w:pStyle w:val="FootnoteText"/>
        <w:rPr>
          <w:rFonts w:hint="cs"/>
        </w:rPr>
      </w:pPr>
      <w:r>
        <w:rPr>
          <w:rtl/>
        </w:rPr>
        <w:t>&lt;</w:t>
      </w:r>
      <w:r>
        <w:rPr>
          <w:rStyle w:val="FootnoteReference"/>
        </w:rPr>
        <w:footnoteRef/>
      </w:r>
      <w:r>
        <w:rPr>
          <w:rtl/>
        </w:rPr>
        <w:t>&gt;</w:t>
      </w:r>
      <w:r>
        <w:rPr>
          <w:rFonts w:hint="cs"/>
          <w:rtl/>
        </w:rPr>
        <w:t xml:space="preserve"> קשה, הואיל ומבאר שהקב"ה נקרא "אלקי השמים ואלקי הארץ", מדוע הוצרך להקדים לזה ולומר "שמים וארץ הם העולם", הרי אף אם הם לא היו העולם, מ"מ שמו יתברך נקרא עליהם, ומה מוסיף ומה נותן ש"שמים וארץ הם העולם". ובסמוך [לפני ציון 1821] כתב: "שמים וארץ נבראו לעצמו יתברך, שהוא אלקי שמים וארץ", ולא הזכיר שם כלל ששמים וארץ הם העולם, ומה ראה להזכיר זאת כאן. ונראה ליישב זאת על פי דבריו בגו"א שמות פט"ו אות כג, וז"ל: "</w:t>
      </w:r>
      <w:r>
        <w:rPr>
          <w:rtl/>
        </w:rPr>
        <w:t>אין ארץ בלא שמים, ואין שמים בלא ארץ</w:t>
      </w:r>
      <w:r>
        <w:rPr>
          <w:rFonts w:hint="cs"/>
          <w:rtl/>
        </w:rPr>
        <w:t>..</w:t>
      </w:r>
      <w:r>
        <w:rPr>
          <w:rtl/>
        </w:rPr>
        <w:t>. לומר כי על ידי שניהם הוא מציאות העולם</w:t>
      </w:r>
      <w:r>
        <w:rPr>
          <w:rFonts w:hint="cs"/>
          <w:rtl/>
        </w:rPr>
        <w:t>...</w:t>
      </w:r>
      <w:r>
        <w:rPr>
          <w:rtl/>
        </w:rPr>
        <w:t xml:space="preserve"> כי השמים והארץ ביחד שהם כוללים כל העולם ביחד</w:t>
      </w:r>
      <w:r>
        <w:rPr>
          <w:rFonts w:hint="cs"/>
          <w:rtl/>
        </w:rPr>
        <w:t>.</w:t>
      </w:r>
      <w:r>
        <w:rPr>
          <w:rtl/>
        </w:rPr>
        <w:t xml:space="preserve"> והוא יתברך </w:t>
      </w:r>
      <w:r>
        <w:rPr>
          <w:rFonts w:hint="cs"/>
          <w:rtl/>
        </w:rPr>
        <w:t>'</w:t>
      </w:r>
      <w:r>
        <w:rPr>
          <w:rtl/>
        </w:rPr>
        <w:t>אלקי עולם</w:t>
      </w:r>
      <w:r>
        <w:rPr>
          <w:rFonts w:hint="cs"/>
          <w:rtl/>
        </w:rPr>
        <w:t>'</w:t>
      </w:r>
      <w:r>
        <w:rPr>
          <w:rtl/>
        </w:rPr>
        <w:t xml:space="preserve"> נקרא </w:t>
      </w:r>
      <w:r>
        <w:rPr>
          <w:rFonts w:hint="cs"/>
          <w:rtl/>
        </w:rPr>
        <w:t>[</w:t>
      </w:r>
      <w:r>
        <w:rPr>
          <w:rtl/>
        </w:rPr>
        <w:t>ישעיה מ, כח</w:t>
      </w:r>
      <w:r>
        <w:rPr>
          <w:rFonts w:hint="cs"/>
          <w:rtl/>
        </w:rPr>
        <w:t>]</w:t>
      </w:r>
      <w:r>
        <w:rPr>
          <w:rtl/>
        </w:rPr>
        <w:t xml:space="preserve">, לכך אמר </w:t>
      </w:r>
      <w:r>
        <w:rPr>
          <w:rFonts w:hint="cs"/>
          <w:rtl/>
        </w:rPr>
        <w:t>[ישעיה סו, א] '</w:t>
      </w:r>
      <w:r>
        <w:rPr>
          <w:rtl/>
        </w:rPr>
        <w:t>השמים כסאי והארץ הדום רגלי</w:t>
      </w:r>
      <w:r>
        <w:rPr>
          <w:rFonts w:hint="cs"/>
          <w:rtl/>
        </w:rPr>
        <w:t>'</w:t>
      </w:r>
      <w:r>
        <w:rPr>
          <w:rtl/>
        </w:rPr>
        <w:t xml:space="preserve">, נתן לכל אחד ואחד מדריגתו איך נקרא עליו השם, כי הוא </w:t>
      </w:r>
      <w:r>
        <w:rPr>
          <w:rFonts w:hint="cs"/>
          <w:rtl/>
        </w:rPr>
        <w:t>'</w:t>
      </w:r>
      <w:r>
        <w:rPr>
          <w:rtl/>
        </w:rPr>
        <w:t>אלקי עולם</w:t>
      </w:r>
      <w:r>
        <w:rPr>
          <w:rFonts w:hint="cs"/>
          <w:rtl/>
        </w:rPr>
        <w:t>',</w:t>
      </w:r>
      <w:r>
        <w:rPr>
          <w:rtl/>
        </w:rPr>
        <w:t xml:space="preserve"> אשר העולם הוא שמים וארץ</w:t>
      </w:r>
      <w:r>
        <w:rPr>
          <w:rFonts w:hint="cs"/>
          <w:rtl/>
        </w:rPr>
        <w:t xml:space="preserve"> [ראה הערה קודמת]..</w:t>
      </w:r>
      <w:r>
        <w:rPr>
          <w:rtl/>
        </w:rPr>
        <w:t>. כי כמו שהשמים והארץ ביחד משלימים ביחד עד שהש</w:t>
      </w:r>
      <w:r>
        <w:rPr>
          <w:rFonts w:hint="cs"/>
          <w:rtl/>
        </w:rPr>
        <w:t>ם יתברך</w:t>
      </w:r>
      <w:r>
        <w:rPr>
          <w:rtl/>
        </w:rPr>
        <w:t xml:space="preserve"> נקרא עליהם </w:t>
      </w:r>
      <w:r>
        <w:rPr>
          <w:rFonts w:hint="cs"/>
          <w:rtl/>
        </w:rPr>
        <w:t>'</w:t>
      </w:r>
      <w:r>
        <w:rPr>
          <w:rtl/>
        </w:rPr>
        <w:t>השמים כסאי והארץ הדום רגלי</w:t>
      </w:r>
      <w:r>
        <w:rPr>
          <w:rFonts w:hint="cs"/>
          <w:rtl/>
        </w:rPr>
        <w:t>'</w:t>
      </w:r>
      <w:r>
        <w:rPr>
          <w:rtl/>
        </w:rPr>
        <w:t xml:space="preserve">, שכבודו עליהם במה שנקרא </w:t>
      </w:r>
      <w:r>
        <w:rPr>
          <w:rFonts w:hint="cs"/>
          <w:rtl/>
        </w:rPr>
        <w:t>'</w:t>
      </w:r>
      <w:r>
        <w:rPr>
          <w:rtl/>
        </w:rPr>
        <w:t>אלקי עולם</w:t>
      </w:r>
      <w:r>
        <w:rPr>
          <w:rFonts w:hint="cs"/>
          <w:rtl/>
        </w:rPr>
        <w:t>'" [ראה להלן הערה 1853]. הרי שביאר ששמו יתברך נקרא על שמים וארץ משום ששמים וארץ הם העולם, ושמו יתברך הוא "אלקי עולם". באופן ש"אלקי עולם" הוא שֵם האב, ו"אלקי השמים ואלקי הארץ" הוא שֵם התולדה. לכך ציין כאן ששמים וארץ הם העולם, כדי להורות לנו שזהו שרשו הקדום של קריאת שמו יתברך על השמים וארץ, ולאחר שציין זאת פעם אחת, שוב לא הוצרך להדגיש זאת.</w:t>
      </w:r>
    </w:p>
  </w:footnote>
  <w:footnote w:id="471">
    <w:p w:rsidR="005E6541" w:rsidRDefault="005E6541" w:rsidP="00746AA3">
      <w:pPr>
        <w:pStyle w:val="FootnoteText"/>
        <w:rPr>
          <w:rFonts w:hint="cs"/>
        </w:rPr>
      </w:pPr>
      <w:r>
        <w:rPr>
          <w:rtl/>
        </w:rPr>
        <w:t>&lt;</w:t>
      </w:r>
      <w:r>
        <w:rPr>
          <w:rStyle w:val="FootnoteReference"/>
        </w:rPr>
        <w:footnoteRef/>
      </w:r>
      <w:r>
        <w:rPr>
          <w:rtl/>
        </w:rPr>
        <w:t>&gt;</w:t>
      </w:r>
      <w:r>
        <w:rPr>
          <w:rFonts w:hint="cs"/>
          <w:rtl/>
        </w:rPr>
        <w:t xml:space="preserve"> שאומרים [בראשית כו, כד] "אלקי אברהם". ואמרו חכמים [מנחות נג.] "</w:t>
      </w:r>
      <w:r>
        <w:rPr>
          <w:rtl/>
        </w:rPr>
        <w:t>אמרה כנסת ישראל לפני הק</w:t>
      </w:r>
      <w:r>
        <w:rPr>
          <w:rFonts w:hint="cs"/>
          <w:rtl/>
        </w:rPr>
        <w:t>ב"ה,</w:t>
      </w:r>
      <w:r>
        <w:rPr>
          <w:rtl/>
        </w:rPr>
        <w:t xml:space="preserve"> רבונו של עולם החזק לי טובה שהודעתיך בעולם</w:t>
      </w:r>
      <w:r>
        <w:rPr>
          <w:rFonts w:hint="cs"/>
          <w:rtl/>
        </w:rPr>
        <w:t>.</w:t>
      </w:r>
      <w:r>
        <w:rPr>
          <w:rtl/>
        </w:rPr>
        <w:t xml:space="preserve"> אמר לה</w:t>
      </w:r>
      <w:r>
        <w:rPr>
          <w:rFonts w:hint="cs"/>
          <w:rtl/>
        </w:rPr>
        <w:t xml:space="preserve">... </w:t>
      </w:r>
      <w:r>
        <w:rPr>
          <w:rtl/>
        </w:rPr>
        <w:t>איני מחזיק טובה אלא לאברהם יצחק ויעקב שהודיעוני תחלה בעולם</w:t>
      </w:r>
      <w:r>
        <w:rPr>
          <w:rFonts w:hint="cs"/>
          <w:rtl/>
        </w:rPr>
        <w:t>", הרי שהאבות פעלו לצורך גבוה. ומיד יבאר מדוע הקנין הוא רק אברהם ולא בשאר האבות.</w:t>
      </w:r>
    </w:p>
  </w:footnote>
  <w:footnote w:id="472">
    <w:p w:rsidR="005E6541" w:rsidRDefault="005E6541" w:rsidP="00024C41">
      <w:pPr>
        <w:pStyle w:val="FootnoteText"/>
        <w:rPr>
          <w:rFonts w:hint="cs"/>
        </w:rPr>
      </w:pPr>
      <w:r>
        <w:rPr>
          <w:rtl/>
        </w:rPr>
        <w:t>&lt;</w:t>
      </w:r>
      <w:r>
        <w:rPr>
          <w:rStyle w:val="FootnoteReference"/>
        </w:rPr>
        <w:footnoteRef/>
      </w:r>
      <w:r>
        <w:rPr>
          <w:rtl/>
        </w:rPr>
        <w:t>&gt;</w:t>
      </w:r>
      <w:r>
        <w:rPr>
          <w:rFonts w:hint="cs"/>
          <w:rtl/>
        </w:rPr>
        <w:t xml:space="preserve"> בתפילת שמונה עשרה, שפותחין לומר "אלקי אברהם" ואחריו אומרים "אלקי יצחק ואלקי אברהם", והעיקר מתגלה בהתחלה, וכמבואר בהערה 1807. וכן למעלה פ"ה מ"ג [צג:] כתב: "אברהם שהוא התחלת לאבות, והוא עוד יותר מיוחד מכל האבות". וצרף לכאן את דברי התוספות [ברכות מ:] שכתבו: "</w:t>
      </w:r>
      <w:r>
        <w:rPr>
          <w:rtl/>
        </w:rPr>
        <w:t>פסק ר"י דכל ברכה שאין בה מלכות שמים אינה ברכה</w:t>
      </w:r>
      <w:r>
        <w:rPr>
          <w:rFonts w:hint="cs"/>
          <w:rtl/>
        </w:rPr>
        <w:t xml:space="preserve">... </w:t>
      </w:r>
      <w:r>
        <w:rPr>
          <w:rtl/>
        </w:rPr>
        <w:t>וברכות של שמונה עשרה אין בהן מלכות</w:t>
      </w:r>
      <w:r>
        <w:rPr>
          <w:rFonts w:hint="cs"/>
          <w:rtl/>
        </w:rPr>
        <w:t>,</w:t>
      </w:r>
      <w:r>
        <w:rPr>
          <w:rtl/>
        </w:rPr>
        <w:t xml:space="preserve"> דאינן באין בפתיחה ובחתימה</w:t>
      </w:r>
      <w:r>
        <w:rPr>
          <w:rFonts w:hint="cs"/>
          <w:rtl/>
        </w:rPr>
        <w:t>,</w:t>
      </w:r>
      <w:r>
        <w:rPr>
          <w:rtl/>
        </w:rPr>
        <w:t xml:space="preserve"> אין שייך מלכות</w:t>
      </w:r>
      <w:r>
        <w:rPr>
          <w:rFonts w:hint="cs"/>
          <w:rtl/>
        </w:rPr>
        <w:t>.</w:t>
      </w:r>
      <w:r>
        <w:rPr>
          <w:rtl/>
        </w:rPr>
        <w:t xml:space="preserve"> אבל </w:t>
      </w:r>
      <w:r>
        <w:rPr>
          <w:rFonts w:hint="cs"/>
          <w:rtl/>
        </w:rPr>
        <w:t>'</w:t>
      </w:r>
      <w:r>
        <w:rPr>
          <w:rtl/>
        </w:rPr>
        <w:t>אל</w:t>
      </w:r>
      <w:r>
        <w:rPr>
          <w:rFonts w:hint="cs"/>
          <w:rtl/>
        </w:rPr>
        <w:t>ק</w:t>
      </w:r>
      <w:r>
        <w:rPr>
          <w:rtl/>
        </w:rPr>
        <w:t>י אברהם</w:t>
      </w:r>
      <w:r>
        <w:rPr>
          <w:rFonts w:hint="cs"/>
          <w:rtl/>
        </w:rPr>
        <w:t>'</w:t>
      </w:r>
      <w:r>
        <w:rPr>
          <w:rtl/>
        </w:rPr>
        <w:t xml:space="preserve"> הוי כמו מלכות</w:t>
      </w:r>
      <w:r>
        <w:rPr>
          <w:rFonts w:hint="cs"/>
          <w:rtl/>
        </w:rPr>
        <w:t>,</w:t>
      </w:r>
      <w:r>
        <w:rPr>
          <w:rtl/>
        </w:rPr>
        <w:t xml:space="preserve"> דאברהם אבינו המליך הקב"ה על כל העולם</w:t>
      </w:r>
      <w:r>
        <w:rPr>
          <w:rFonts w:hint="cs"/>
          <w:rtl/>
        </w:rPr>
        <w:t>,</w:t>
      </w:r>
      <w:r>
        <w:rPr>
          <w:rtl/>
        </w:rPr>
        <w:t xml:space="preserve"> שהודיע מלכותו</w:t>
      </w:r>
      <w:r>
        <w:rPr>
          <w:rFonts w:hint="cs"/>
          <w:rtl/>
        </w:rPr>
        <w:t xml:space="preserve">". הרי מה שפותחין הברכה ב"אלקי אברהם" הוא מה שמאפשר את הברכה מעיקרא, כי לולא כן הוי ברכה שאין בה מלכות שמים. </w:t>
      </w:r>
    </w:p>
  </w:footnote>
  <w:footnote w:id="473">
    <w:p w:rsidR="005E6541" w:rsidRDefault="005E6541" w:rsidP="007A0C41">
      <w:pPr>
        <w:pStyle w:val="FootnoteText"/>
        <w:rPr>
          <w:rFonts w:hint="cs"/>
        </w:rPr>
      </w:pPr>
      <w:r>
        <w:rPr>
          <w:rtl/>
        </w:rPr>
        <w:t>&lt;</w:t>
      </w:r>
      <w:r>
        <w:rPr>
          <w:rStyle w:val="FootnoteReference"/>
        </w:rPr>
        <w:footnoteRef/>
      </w:r>
      <w:r>
        <w:rPr>
          <w:rtl/>
        </w:rPr>
        <w:t>&gt;</w:t>
      </w:r>
      <w:r>
        <w:rPr>
          <w:rFonts w:hint="cs"/>
          <w:rtl/>
        </w:rPr>
        <w:t xml:space="preserve"> בגבורות ה' פ"ט [נח:] ובגו"א בראשית פי"ב אות ו ביאר המאמר הזה, ודבריו יובאו להלן הערה 1874. והעולה משם הוא שאין "בך חותמין" בא לאפוקי משאר האבות, אלא ששאר האבות נכללים בחתימת אברהם, כי ההמשך נכלל בהתחלה, יעויין שם. ואודות שאברהם הוא התחלה לאבות, הנה אמרו חכמים [יבמות סד.] "אברהם ושרה טומטמין היו", ובח"א שם [א, קמב.] כתב לבאר: "</w:t>
      </w:r>
      <w:r>
        <w:rPr>
          <w:rtl/>
        </w:rPr>
        <w:t>פי</w:t>
      </w:r>
      <w:r>
        <w:rPr>
          <w:rFonts w:hint="cs"/>
          <w:rtl/>
        </w:rPr>
        <w:t>רוש,</w:t>
      </w:r>
      <w:r>
        <w:rPr>
          <w:rtl/>
        </w:rPr>
        <w:t xml:space="preserve"> כי האדם אשר הוא מוליד נחשב שהוא פתוח</w:t>
      </w:r>
      <w:r>
        <w:rPr>
          <w:rFonts w:hint="cs"/>
          <w:rtl/>
        </w:rPr>
        <w:t>,</w:t>
      </w:r>
      <w:r>
        <w:rPr>
          <w:rtl/>
        </w:rPr>
        <w:t xml:space="preserve"> שהוא פתוח לצאת ממנו זרע</w:t>
      </w:r>
      <w:r>
        <w:rPr>
          <w:rFonts w:hint="cs"/>
          <w:rtl/>
        </w:rPr>
        <w:t>.</w:t>
      </w:r>
      <w:r>
        <w:rPr>
          <w:rtl/>
        </w:rPr>
        <w:t xml:space="preserve"> וא</w:t>
      </w:r>
      <w:r>
        <w:rPr>
          <w:rFonts w:hint="cs"/>
          <w:rtl/>
        </w:rPr>
        <w:t>י</w:t>
      </w:r>
      <w:r>
        <w:rPr>
          <w:rtl/>
        </w:rPr>
        <w:t>לו אברהם ושרה היו טומטמים</w:t>
      </w:r>
      <w:r>
        <w:rPr>
          <w:rFonts w:hint="cs"/>
          <w:rtl/>
        </w:rPr>
        <w:t>,</w:t>
      </w:r>
      <w:r>
        <w:rPr>
          <w:rtl/>
        </w:rPr>
        <w:t xml:space="preserve"> שלא היו פתוחים להוליד. ודבר זה מן הטעם אשר התב</w:t>
      </w:r>
      <w:r>
        <w:rPr>
          <w:rFonts w:hint="cs"/>
          <w:rtl/>
        </w:rPr>
        <w:t>אר</w:t>
      </w:r>
      <w:r>
        <w:rPr>
          <w:rtl/>
        </w:rPr>
        <w:t xml:space="preserve"> כי אברהם ושרה אשר הם התחלת ישראל יותר משאר אבות</w:t>
      </w:r>
      <w:r>
        <w:rPr>
          <w:rFonts w:hint="cs"/>
          <w:rtl/>
        </w:rPr>
        <w:t>,</w:t>
      </w:r>
      <w:r>
        <w:rPr>
          <w:rtl/>
        </w:rPr>
        <w:t xml:space="preserve"> לפי שהם ראשונים לאבות, וכך האבות הם התחלה לגמרי</w:t>
      </w:r>
      <w:r>
        <w:rPr>
          <w:rFonts w:hint="cs"/>
          <w:rtl/>
        </w:rPr>
        <w:t>...</w:t>
      </w:r>
      <w:r>
        <w:rPr>
          <w:rtl/>
        </w:rPr>
        <w:t xml:space="preserve"> לכך היו אברהם ושרה התחלת הכל. ומפני שאברהם ושרה הם התחלה</w:t>
      </w:r>
      <w:r>
        <w:rPr>
          <w:rFonts w:hint="cs"/>
          <w:rtl/>
        </w:rPr>
        <w:t>,</w:t>
      </w:r>
      <w:r>
        <w:rPr>
          <w:rtl/>
        </w:rPr>
        <w:t xml:space="preserve"> לא היו כמו</w:t>
      </w:r>
      <w:r>
        <w:rPr>
          <w:rFonts w:hint="cs"/>
          <w:rtl/>
        </w:rPr>
        <w:t xml:space="preserve"> </w:t>
      </w:r>
      <w:r>
        <w:rPr>
          <w:rtl/>
        </w:rPr>
        <w:t>שאר הבריות, כי שאר הבריות הם נבראים כך מתחלת ששת ימי בראשית שהם מולידים והם פתוחים להוליד, אבל אברהם ושרה שיצא מהם אומה הישראלית</w:t>
      </w:r>
      <w:r>
        <w:rPr>
          <w:rFonts w:hint="cs"/>
          <w:rtl/>
        </w:rPr>
        <w:t>,</w:t>
      </w:r>
      <w:r>
        <w:rPr>
          <w:rtl/>
        </w:rPr>
        <w:t xml:space="preserve"> הוא דבר חדש. וידוע כי הש</w:t>
      </w:r>
      <w:r>
        <w:rPr>
          <w:rFonts w:hint="cs"/>
          <w:rtl/>
        </w:rPr>
        <w:t>ם יתברך</w:t>
      </w:r>
      <w:r>
        <w:rPr>
          <w:rtl/>
        </w:rPr>
        <w:t xml:space="preserve"> הוא מוציא הכל אל הפעל, ודבר זה דהיינו שהיו אברהם ושרה התחלה לאומה הישראלית הוא עניין מיוחד</w:t>
      </w:r>
      <w:r>
        <w:rPr>
          <w:rFonts w:hint="cs"/>
          <w:rtl/>
        </w:rPr>
        <w:t>,</w:t>
      </w:r>
      <w:r>
        <w:rPr>
          <w:rtl/>
        </w:rPr>
        <w:t xml:space="preserve"> שצריך להוציא אל הפעל</w:t>
      </w:r>
      <w:r>
        <w:rPr>
          <w:rFonts w:hint="cs"/>
          <w:rtl/>
        </w:rPr>
        <w:t>.</w:t>
      </w:r>
      <w:r>
        <w:rPr>
          <w:rtl/>
        </w:rPr>
        <w:t xml:space="preserve"> ולפיכך אברהם ושרה טומטמים היו,</w:t>
      </w:r>
      <w:r>
        <w:rPr>
          <w:rFonts w:hint="cs"/>
          <w:rtl/>
        </w:rPr>
        <w:t xml:space="preserve"> </w:t>
      </w:r>
      <w:r>
        <w:rPr>
          <w:rtl/>
        </w:rPr>
        <w:t>דהיינו הדבר שאינו בפעל נקרא טומ</w:t>
      </w:r>
      <w:r>
        <w:rPr>
          <w:rFonts w:hint="cs"/>
          <w:rtl/>
        </w:rPr>
        <w:t>טו</w:t>
      </w:r>
      <w:r>
        <w:rPr>
          <w:rtl/>
        </w:rPr>
        <w:t>ם</w:t>
      </w:r>
      <w:r>
        <w:rPr>
          <w:rFonts w:hint="cs"/>
          <w:rtl/>
        </w:rPr>
        <w:t>,</w:t>
      </w:r>
      <w:r>
        <w:rPr>
          <w:rtl/>
        </w:rPr>
        <w:t xml:space="preserve"> שצריך להוציא אותו אל הפעל מט</w:t>
      </w:r>
      <w:r>
        <w:rPr>
          <w:rFonts w:hint="cs"/>
          <w:rtl/>
        </w:rPr>
        <w:t>ו</w:t>
      </w:r>
      <w:r>
        <w:rPr>
          <w:rtl/>
        </w:rPr>
        <w:t>מטמותו, והש</w:t>
      </w:r>
      <w:r>
        <w:rPr>
          <w:rFonts w:hint="cs"/>
          <w:rtl/>
        </w:rPr>
        <w:t>ם יתברך</w:t>
      </w:r>
      <w:r>
        <w:rPr>
          <w:rtl/>
        </w:rPr>
        <w:t xml:space="preserve"> הוא שהוציא זה אל הפעל. וזהו יותר מן עקור, כי העקור שאינו מוליד</w:t>
      </w:r>
      <w:r>
        <w:rPr>
          <w:rFonts w:hint="cs"/>
          <w:rtl/>
        </w:rPr>
        <w:t>,</w:t>
      </w:r>
      <w:r>
        <w:rPr>
          <w:rtl/>
        </w:rPr>
        <w:t xml:space="preserve"> אבל טומטמים שאינם ראוים להוליד כלל לגמרי</w:t>
      </w:r>
      <w:r>
        <w:rPr>
          <w:rFonts w:hint="cs"/>
          <w:rtl/>
        </w:rPr>
        <w:t>,</w:t>
      </w:r>
      <w:r>
        <w:rPr>
          <w:rtl/>
        </w:rPr>
        <w:t xml:space="preserve"> עד שהוציא הש</w:t>
      </w:r>
      <w:r>
        <w:rPr>
          <w:rFonts w:hint="cs"/>
          <w:rtl/>
        </w:rPr>
        <w:t>ם יתברך</w:t>
      </w:r>
      <w:r>
        <w:rPr>
          <w:rtl/>
        </w:rPr>
        <w:t xml:space="preserve"> אותו אל הפעל</w:t>
      </w:r>
      <w:r>
        <w:rPr>
          <w:rFonts w:hint="cs"/>
          <w:rtl/>
        </w:rPr>
        <w:t>". וראה עוד בח"א לנדרים לב. [ב, י.] מה שכתב בזה [וכן ראה למעלה פ"ה הערות 435, 452, 1839]. ולכך אברהם הוא קנין של הקב"ה בעולם, כי שמו של הקב"ה נקרא עליו, ומה שנקרא שמו יתברך גם על יצחק ויעקב, אין זה אלא המשך קריאת השם שהחלה אצל אברהם. וראה להלן הערה 1867 שהובאו שם דבריו מגבורות ה' פל"ו שהאריך בזה.</w:t>
      </w:r>
    </w:p>
  </w:footnote>
  <w:footnote w:id="474">
    <w:p w:rsidR="005E6541" w:rsidRDefault="005E6541" w:rsidP="00EB39A4">
      <w:pPr>
        <w:pStyle w:val="FootnoteText"/>
        <w:rPr>
          <w:rFonts w:hint="cs"/>
          <w:rtl/>
        </w:rPr>
      </w:pPr>
      <w:r>
        <w:rPr>
          <w:rtl/>
        </w:rPr>
        <w:t>&lt;</w:t>
      </w:r>
      <w:r>
        <w:rPr>
          <w:rStyle w:val="FootnoteReference"/>
        </w:rPr>
        <w:footnoteRef/>
      </w:r>
      <w:r>
        <w:rPr>
          <w:rtl/>
        </w:rPr>
        <w:t>&gt;</w:t>
      </w:r>
      <w:r>
        <w:rPr>
          <w:rFonts w:hint="cs"/>
          <w:rtl/>
        </w:rPr>
        <w:t xml:space="preserve"> ישראל.</w:t>
      </w:r>
    </w:p>
  </w:footnote>
  <w:footnote w:id="475">
    <w:p w:rsidR="005E6541" w:rsidRDefault="005E6541" w:rsidP="00506185">
      <w:pPr>
        <w:pStyle w:val="FootnoteText"/>
        <w:rPr>
          <w:rFonts w:hint="cs"/>
          <w:rtl/>
        </w:rPr>
      </w:pPr>
      <w:r>
        <w:rPr>
          <w:rtl/>
        </w:rPr>
        <w:t>&lt;</w:t>
      </w:r>
      <w:r>
        <w:rPr>
          <w:rStyle w:val="FootnoteReference"/>
        </w:rPr>
        <w:footnoteRef/>
      </w:r>
      <w:r>
        <w:rPr>
          <w:rtl/>
        </w:rPr>
        <w:t>&gt;</w:t>
      </w:r>
      <w:r>
        <w:rPr>
          <w:rFonts w:hint="cs"/>
          <w:rtl/>
        </w:rPr>
        <w:t xml:space="preserve"> יש להבין, מהי הדגשתו שהמלאכים אמרו "ברוך ה' אלקי ישראל וגו'" אף "קודם שנבראו" ישראל, ומאי נפקא מינה בזה. ויש לומר, כי זה מורה שישראל מחוייבים היו להברא אף קודם שנבראו, ואין בריאתם אלא פועל יוצא מחיוב זה. וכאשר תבוא להגדיר חיוב זה, תמצא שבעל כרחך תאמר שזהו משום ששם אלקותו יתברך חל על ישראל [אשר לכך הם קנינו של הקב"ה], ומחמת כן ניתן לקלס את הקב"ה על כך אף קודם שנבראו בפועל, כי החיוב לבריאתם היה קיים מעולם. וראה הערה הבאה. </w:t>
      </w:r>
    </w:p>
  </w:footnote>
  <w:footnote w:id="476">
    <w:p w:rsidR="005E6541" w:rsidRDefault="005E6541" w:rsidP="00F8274D">
      <w:pPr>
        <w:pStyle w:val="FootnoteText"/>
        <w:rPr>
          <w:rFonts w:hint="cs"/>
          <w:rtl/>
        </w:rPr>
      </w:pPr>
      <w:r>
        <w:rPr>
          <w:rtl/>
        </w:rPr>
        <w:t>&lt;</w:t>
      </w:r>
      <w:r>
        <w:rPr>
          <w:rStyle w:val="FootnoteReference"/>
        </w:rPr>
        <w:footnoteRef/>
      </w:r>
      <w:r>
        <w:rPr>
          <w:rtl/>
        </w:rPr>
        <w:t>&gt;</w:t>
      </w:r>
      <w:r>
        <w:rPr>
          <w:rFonts w:hint="cs"/>
          <w:rtl/>
        </w:rPr>
        <w:t xml:space="preserve"> נראה שרומז לדבריו בגבורות ה' פמ"ד [קע.], שהביא שם את דברי התנחומא הללו, וז"ל: "</w:t>
      </w:r>
      <w:r>
        <w:rPr>
          <w:rtl/>
        </w:rPr>
        <w:t>ונתבאר לך מדברי חכמים כי הכבוד של השם יתברך שיוצא לזולתו הוא במה שהשפיע את ישראל בלבד</w:t>
      </w:r>
      <w:r>
        <w:rPr>
          <w:rFonts w:hint="cs"/>
          <w:rtl/>
        </w:rPr>
        <w:t>,</w:t>
      </w:r>
      <w:r>
        <w:rPr>
          <w:rtl/>
        </w:rPr>
        <w:t xml:space="preserve"> ואליהם נמשך הכל</w:t>
      </w:r>
      <w:r>
        <w:rPr>
          <w:rFonts w:hint="cs"/>
          <w:rtl/>
        </w:rPr>
        <w:t>...</w:t>
      </w:r>
      <w:r>
        <w:rPr>
          <w:rtl/>
        </w:rPr>
        <w:t xml:space="preserve"> ויורה זה השם כי המלאכים הם נקראים </w:t>
      </w:r>
      <w:r>
        <w:rPr>
          <w:rFonts w:hint="cs"/>
          <w:rtl/>
        </w:rPr>
        <w:t>'</w:t>
      </w:r>
      <w:r>
        <w:rPr>
          <w:rtl/>
        </w:rPr>
        <w:t>מלאכים</w:t>
      </w:r>
      <w:r>
        <w:rPr>
          <w:rFonts w:hint="cs"/>
          <w:rtl/>
        </w:rPr>
        <w:t>'</w:t>
      </w:r>
      <w:r>
        <w:rPr>
          <w:rtl/>
        </w:rPr>
        <w:t xml:space="preserve"> מלשון שלוחים</w:t>
      </w:r>
      <w:r>
        <w:rPr>
          <w:rFonts w:hint="cs"/>
          <w:rtl/>
        </w:rPr>
        <w:t>,</w:t>
      </w:r>
      <w:r>
        <w:rPr>
          <w:rtl/>
        </w:rPr>
        <w:t xml:space="preserve"> מפני שהם שלוחים לצורך הנמצאים</w:t>
      </w:r>
      <w:r>
        <w:rPr>
          <w:rFonts w:hint="cs"/>
          <w:rtl/>
        </w:rPr>
        <w:t>,</w:t>
      </w:r>
      <w:r>
        <w:rPr>
          <w:rtl/>
        </w:rPr>
        <w:t xml:space="preserve"> אינם עיקר שיקרא אל</w:t>
      </w:r>
      <w:r>
        <w:rPr>
          <w:rFonts w:hint="cs"/>
          <w:rtl/>
        </w:rPr>
        <w:t>ק</w:t>
      </w:r>
      <w:r>
        <w:rPr>
          <w:rtl/>
        </w:rPr>
        <w:t>ותו יתברך עליהם</w:t>
      </w:r>
      <w:r>
        <w:rPr>
          <w:rFonts w:hint="cs"/>
          <w:rtl/>
        </w:rPr>
        <w:t>.</w:t>
      </w:r>
      <w:r>
        <w:rPr>
          <w:rtl/>
        </w:rPr>
        <w:t xml:space="preserve"> אבל ישראל הפך זה</w:t>
      </w:r>
      <w:r>
        <w:rPr>
          <w:rFonts w:hint="cs"/>
          <w:rtl/>
        </w:rPr>
        <w:t>,</w:t>
      </w:r>
      <w:r>
        <w:rPr>
          <w:rtl/>
        </w:rPr>
        <w:t xml:space="preserve"> שנקראו </w:t>
      </w:r>
      <w:r>
        <w:rPr>
          <w:rFonts w:hint="cs"/>
          <w:rtl/>
        </w:rPr>
        <w:t>'</w:t>
      </w:r>
      <w:r>
        <w:rPr>
          <w:rtl/>
        </w:rPr>
        <w:t>בנים</w:t>
      </w:r>
      <w:r>
        <w:rPr>
          <w:rFonts w:hint="cs"/>
          <w:rtl/>
        </w:rPr>
        <w:t xml:space="preserve">'... </w:t>
      </w:r>
      <w:r>
        <w:rPr>
          <w:rtl/>
        </w:rPr>
        <w:t xml:space="preserve">לכך שמו יתברך נקרא על ישראל לומר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ולא אמר </w:t>
      </w:r>
      <w:r>
        <w:rPr>
          <w:rFonts w:hint="cs"/>
          <w:rtl/>
        </w:rPr>
        <w:t>'</w:t>
      </w:r>
      <w:r>
        <w:rPr>
          <w:rtl/>
        </w:rPr>
        <w:t>אנכי ה' אל</w:t>
      </w:r>
      <w:r>
        <w:rPr>
          <w:rFonts w:hint="cs"/>
          <w:rtl/>
        </w:rPr>
        <w:t>ק</w:t>
      </w:r>
      <w:r>
        <w:rPr>
          <w:rtl/>
        </w:rPr>
        <w:t>י המלאכים</w:t>
      </w:r>
      <w:r>
        <w:rPr>
          <w:rFonts w:hint="cs"/>
          <w:rtl/>
        </w:rPr>
        <w:t>'</w:t>
      </w:r>
      <w:r>
        <w:rPr>
          <w:rtl/>
        </w:rPr>
        <w:t>. ולהורות על שישראל יותר במעלה מן המלאכים</w:t>
      </w:r>
      <w:r>
        <w:rPr>
          <w:rFonts w:hint="cs"/>
          <w:rtl/>
        </w:rPr>
        <w:t>,</w:t>
      </w:r>
      <w:r>
        <w:rPr>
          <w:rtl/>
        </w:rPr>
        <w:t xml:space="preserve"> אמרו במדרש ר</w:t>
      </w:r>
      <w:r>
        <w:rPr>
          <w:rFonts w:hint="cs"/>
          <w:rtl/>
        </w:rPr>
        <w:t>בי</w:t>
      </w:r>
      <w:r>
        <w:rPr>
          <w:rtl/>
        </w:rPr>
        <w:t xml:space="preserve"> תנחומא </w:t>
      </w:r>
      <w:r>
        <w:rPr>
          <w:rFonts w:hint="cs"/>
          <w:rtl/>
        </w:rPr>
        <w:t>[קדושים אות ב] '</w:t>
      </w:r>
      <w:r>
        <w:rPr>
          <w:rtl/>
        </w:rPr>
        <w:t>ברוך ה' אל</w:t>
      </w:r>
      <w:r>
        <w:rPr>
          <w:rFonts w:hint="cs"/>
          <w:rtl/>
        </w:rPr>
        <w:t>ק</w:t>
      </w:r>
      <w:r>
        <w:rPr>
          <w:rtl/>
        </w:rPr>
        <w:t>י ישראל</w:t>
      </w:r>
      <w:r>
        <w:rPr>
          <w:rFonts w:hint="cs"/>
          <w:rtl/>
        </w:rPr>
        <w:t>',</w:t>
      </w:r>
      <w:r>
        <w:rPr>
          <w:rtl/>
        </w:rPr>
        <w:t xml:space="preserve"> אמר הק</w:t>
      </w:r>
      <w:r>
        <w:rPr>
          <w:rFonts w:hint="cs"/>
          <w:rtl/>
        </w:rPr>
        <w:t>ב"ה</w:t>
      </w:r>
      <w:r>
        <w:rPr>
          <w:rtl/>
        </w:rPr>
        <w:t xml:space="preserve"> לישראל</w:t>
      </w:r>
      <w:r>
        <w:rPr>
          <w:rFonts w:hint="cs"/>
          <w:rtl/>
        </w:rPr>
        <w:t>,</w:t>
      </w:r>
      <w:r>
        <w:rPr>
          <w:rtl/>
        </w:rPr>
        <w:t xml:space="preserve"> עד שלא בראתי אתכם היו מלאכי השרת מקלסים לפני ואומרים </w:t>
      </w:r>
      <w:r>
        <w:rPr>
          <w:rFonts w:hint="cs"/>
          <w:rtl/>
        </w:rPr>
        <w:t>'</w:t>
      </w:r>
      <w:r>
        <w:rPr>
          <w:rtl/>
        </w:rPr>
        <w:t>ברוך ה' אל</w:t>
      </w:r>
      <w:r>
        <w:rPr>
          <w:rFonts w:hint="cs"/>
          <w:rtl/>
        </w:rPr>
        <w:t>ק</w:t>
      </w:r>
      <w:r>
        <w:rPr>
          <w:rtl/>
        </w:rPr>
        <w:t>י ישראל</w:t>
      </w:r>
      <w:r>
        <w:rPr>
          <w:rFonts w:hint="cs"/>
          <w:rtl/>
        </w:rPr>
        <w:t xml:space="preserve">'... </w:t>
      </w:r>
      <w:r>
        <w:rPr>
          <w:rtl/>
        </w:rPr>
        <w:t>ופירוש זה</w:t>
      </w:r>
      <w:r>
        <w:rPr>
          <w:rFonts w:hint="cs"/>
          <w:rtl/>
        </w:rPr>
        <w:t>,</w:t>
      </w:r>
      <w:r>
        <w:rPr>
          <w:rtl/>
        </w:rPr>
        <w:t xml:space="preserve"> כי זה אשר היו משבחין בו לומר </w:t>
      </w:r>
      <w:r>
        <w:rPr>
          <w:rFonts w:hint="cs"/>
          <w:rtl/>
        </w:rPr>
        <w:t>'</w:t>
      </w:r>
      <w:r>
        <w:rPr>
          <w:rtl/>
        </w:rPr>
        <w:t>ברוך ה' אל</w:t>
      </w:r>
      <w:r>
        <w:rPr>
          <w:rFonts w:hint="cs"/>
          <w:rtl/>
        </w:rPr>
        <w:t>ק</w:t>
      </w:r>
      <w:r>
        <w:rPr>
          <w:rtl/>
        </w:rPr>
        <w:t>י ישראל</w:t>
      </w:r>
      <w:r>
        <w:rPr>
          <w:rFonts w:hint="cs"/>
          <w:rtl/>
        </w:rPr>
        <w:t>',</w:t>
      </w:r>
      <w:r>
        <w:rPr>
          <w:rtl/>
        </w:rPr>
        <w:t xml:space="preserve"> ראוי שיהיה קדוש מכל, עד כי ראוי שיהיה מתיחס אל מי שנקרא שמו עליו</w:t>
      </w:r>
      <w:r>
        <w:rPr>
          <w:rFonts w:hint="cs"/>
          <w:rtl/>
        </w:rPr>
        <w:t>.</w:t>
      </w:r>
      <w:r>
        <w:rPr>
          <w:rtl/>
        </w:rPr>
        <w:t xml:space="preserve"> כי המלאכים באים להקדיש שמו לומר </w:t>
      </w:r>
      <w:r>
        <w:rPr>
          <w:rFonts w:hint="cs"/>
          <w:rtl/>
        </w:rPr>
        <w:t>'</w:t>
      </w:r>
      <w:r>
        <w:rPr>
          <w:rtl/>
        </w:rPr>
        <w:t>ה' אל</w:t>
      </w:r>
      <w:r>
        <w:rPr>
          <w:rFonts w:hint="cs"/>
          <w:rtl/>
        </w:rPr>
        <w:t>ק</w:t>
      </w:r>
      <w:r>
        <w:rPr>
          <w:rtl/>
        </w:rPr>
        <w:t>י ישראל</w:t>
      </w:r>
      <w:r>
        <w:rPr>
          <w:rFonts w:hint="cs"/>
          <w:rtl/>
        </w:rPr>
        <w:t>'</w:t>
      </w:r>
      <w:r>
        <w:rPr>
          <w:rtl/>
        </w:rPr>
        <w:t>, לכך צריך שיהיה קדוש נבדל</w:t>
      </w:r>
      <w:r>
        <w:rPr>
          <w:rFonts w:hint="cs"/>
          <w:rtl/>
        </w:rPr>
        <w:t xml:space="preserve">... </w:t>
      </w:r>
      <w:r>
        <w:rPr>
          <w:rtl/>
        </w:rPr>
        <w:t>יעקב היה קדוש</w:t>
      </w:r>
      <w:r>
        <w:rPr>
          <w:rFonts w:hint="cs"/>
          <w:rtl/>
        </w:rPr>
        <w:t>,</w:t>
      </w:r>
      <w:r>
        <w:rPr>
          <w:rtl/>
        </w:rPr>
        <w:t xml:space="preserve"> ונקרא </w:t>
      </w:r>
      <w:r>
        <w:rPr>
          <w:rFonts w:hint="cs"/>
          <w:rtl/>
        </w:rPr>
        <w:t>'</w:t>
      </w:r>
      <w:r>
        <w:rPr>
          <w:rtl/>
        </w:rPr>
        <w:t>קדוש</w:t>
      </w:r>
      <w:r>
        <w:rPr>
          <w:rFonts w:hint="cs"/>
          <w:rtl/>
        </w:rPr>
        <w:t>',</w:t>
      </w:r>
      <w:r>
        <w:rPr>
          <w:rtl/>
        </w:rPr>
        <w:t xml:space="preserve"> שנאמר </w:t>
      </w:r>
      <w:r>
        <w:rPr>
          <w:rFonts w:hint="cs"/>
          <w:rtl/>
        </w:rPr>
        <w:t>[</w:t>
      </w:r>
      <w:r>
        <w:rPr>
          <w:rtl/>
        </w:rPr>
        <w:t>ישעי</w:t>
      </w:r>
      <w:r>
        <w:rPr>
          <w:rFonts w:hint="cs"/>
          <w:rtl/>
        </w:rPr>
        <w:t>ה</w:t>
      </w:r>
      <w:r>
        <w:rPr>
          <w:rtl/>
        </w:rPr>
        <w:t xml:space="preserve"> כט</w:t>
      </w:r>
      <w:r>
        <w:rPr>
          <w:rFonts w:hint="cs"/>
          <w:rtl/>
        </w:rPr>
        <w:t>, כג]</w:t>
      </w:r>
      <w:r>
        <w:rPr>
          <w:rtl/>
        </w:rPr>
        <w:t xml:space="preserve"> </w:t>
      </w:r>
      <w:r>
        <w:rPr>
          <w:rFonts w:hint="cs"/>
          <w:rtl/>
        </w:rPr>
        <w:t>'</w:t>
      </w:r>
      <w:r>
        <w:rPr>
          <w:rtl/>
        </w:rPr>
        <w:t>והקדישו את קדוש יעקב ואת אל</w:t>
      </w:r>
      <w:r>
        <w:rPr>
          <w:rFonts w:hint="cs"/>
          <w:rtl/>
        </w:rPr>
        <w:t>ק</w:t>
      </w:r>
      <w:r>
        <w:rPr>
          <w:rtl/>
        </w:rPr>
        <w:t>י ישראל יעריצו</w:t>
      </w:r>
      <w:r>
        <w:rPr>
          <w:rFonts w:hint="cs"/>
          <w:rtl/>
        </w:rPr>
        <w:t>'.</w:t>
      </w:r>
      <w:r>
        <w:rPr>
          <w:rtl/>
        </w:rPr>
        <w:t xml:space="preserve"> ולפיכך היו המלאכים מקדישים בשם יעקב, והדבר נפלא</w:t>
      </w:r>
      <w:r>
        <w:rPr>
          <w:rFonts w:hint="cs"/>
          <w:rtl/>
        </w:rPr>
        <w:t xml:space="preserve">". ושם פס"ז [שיא:] האריך בזה יותר. </w:t>
      </w:r>
    </w:p>
  </w:footnote>
  <w:footnote w:id="477">
    <w:p w:rsidR="005E6541" w:rsidRDefault="005E6541" w:rsidP="005A0889">
      <w:pPr>
        <w:pStyle w:val="FootnoteText"/>
        <w:rPr>
          <w:rFonts w:hint="cs"/>
          <w:rtl/>
        </w:rPr>
      </w:pPr>
      <w:r>
        <w:rPr>
          <w:rtl/>
        </w:rPr>
        <w:t>&lt;</w:t>
      </w:r>
      <w:r>
        <w:rPr>
          <w:rStyle w:val="FootnoteReference"/>
        </w:rPr>
        <w:footnoteRef/>
      </w:r>
      <w:r>
        <w:rPr>
          <w:rtl/>
        </w:rPr>
        <w:t>&gt;</w:t>
      </w:r>
      <w:r>
        <w:rPr>
          <w:rFonts w:hint="cs"/>
          <w:rtl/>
        </w:rPr>
        <w:t xml:space="preserve"> "רחם נא ה' אלקנו על ישראל עמך... </w:t>
      </w:r>
      <w:r>
        <w:rPr>
          <w:rtl/>
        </w:rPr>
        <w:t>ועל הבית הגדול והקדוש שנקרא שמך עליו</w:t>
      </w:r>
      <w:r>
        <w:rPr>
          <w:rFonts w:hint="cs"/>
          <w:rtl/>
        </w:rPr>
        <w:t>" [ברכת המזון]. וכן "ואין אנחנו יכולים לעשות חובתינו בבית בחירתך בבית הגדול והקדוש שנקרא שמך עליו" [מוסף דשלש רגלים]. ולמעלה פ"ה מ"ה [קנד:] כתב: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ורש"י [שמות כ, כא] כתב: "</w:t>
      </w:r>
      <w:r>
        <w:rPr>
          <w:rtl/>
        </w:rPr>
        <w:t>בכל המקום אשר אזכיר את שמי - אשר אתן לך רשות להזכיר שם המפורש שלי</w:t>
      </w:r>
      <w:r>
        <w:rPr>
          <w:rFonts w:hint="cs"/>
          <w:rtl/>
        </w:rPr>
        <w:t>,</w:t>
      </w:r>
      <w:r>
        <w:rPr>
          <w:rtl/>
        </w:rPr>
        <w:t xml:space="preserve"> שם אבוא אליך וברכתיך</w:t>
      </w:r>
      <w:r>
        <w:rPr>
          <w:rFonts w:hint="cs"/>
          <w:rtl/>
        </w:rPr>
        <w:t>,</w:t>
      </w:r>
      <w:r>
        <w:rPr>
          <w:rtl/>
        </w:rPr>
        <w:t xml:space="preserve"> אשרה שכינתי עליך</w:t>
      </w:r>
      <w:r>
        <w:rPr>
          <w:rFonts w:hint="cs"/>
          <w:rtl/>
        </w:rPr>
        <w:t>.</w:t>
      </w:r>
      <w:r>
        <w:rPr>
          <w:rtl/>
        </w:rPr>
        <w:t xml:space="preserve"> מכאן אתה למד שלא ניתן רשות להזכיר שם המפורש אלא במקום שהשכינה באה שם</w:t>
      </w:r>
      <w:r>
        <w:rPr>
          <w:rFonts w:hint="cs"/>
          <w:rtl/>
        </w:rPr>
        <w:t>,</w:t>
      </w:r>
      <w:r>
        <w:rPr>
          <w:rtl/>
        </w:rPr>
        <w:t xml:space="preserve"> וזהו בית הבחירה</w:t>
      </w:r>
      <w:r>
        <w:rPr>
          <w:rFonts w:hint="cs"/>
          <w:rtl/>
        </w:rPr>
        <w:t>,</w:t>
      </w:r>
      <w:r>
        <w:rPr>
          <w:rtl/>
        </w:rPr>
        <w:t xml:space="preserve"> שם ניתן רשות לכהנים להזכיר שם המפורש בנשיאת כפים לברך את העם</w:t>
      </w:r>
      <w:r>
        <w:rPr>
          <w:rFonts w:hint="cs"/>
          <w:rtl/>
        </w:rPr>
        <w:t>" [מקורו מיומא סט:]. ובגבורות ה' ר"פ עא [שכד.] כתב: "</w:t>
      </w:r>
      <w:r>
        <w:rPr>
          <w:rtl/>
        </w:rPr>
        <w:t>התבאר לך כי בית המקדש הוא שלימות אחרון לעולם</w:t>
      </w:r>
      <w:r>
        <w:rPr>
          <w:rFonts w:hint="cs"/>
          <w:rtl/>
        </w:rPr>
        <w:t>,</w:t>
      </w:r>
      <w:r>
        <w:rPr>
          <w:rtl/>
        </w:rPr>
        <w:t xml:space="preserve"> ודבר מבואר הוא זה. ולכך כאשר אמרו </w:t>
      </w:r>
      <w:r>
        <w:rPr>
          <w:rFonts w:hint="cs"/>
          <w:rtl/>
        </w:rPr>
        <w:t>[בהגדה של פסח] '</w:t>
      </w:r>
      <w:r>
        <w:rPr>
          <w:rtl/>
        </w:rPr>
        <w:t>כמה מעלות טובות למקום</w:t>
      </w:r>
      <w:r>
        <w:rPr>
          <w:rFonts w:hint="cs"/>
          <w:rtl/>
        </w:rPr>
        <w:t>',</w:t>
      </w:r>
      <w:r>
        <w:rPr>
          <w:rtl/>
        </w:rPr>
        <w:t xml:space="preserve"> מספר המעלות זו אחר זו</w:t>
      </w:r>
      <w:r>
        <w:rPr>
          <w:rFonts w:hint="cs"/>
          <w:rtl/>
        </w:rPr>
        <w:t>,</w:t>
      </w:r>
      <w:r>
        <w:rPr>
          <w:rtl/>
        </w:rPr>
        <w:t xml:space="preserve"> עד המעלה האחרונה </w:t>
      </w:r>
      <w:r>
        <w:rPr>
          <w:rFonts w:hint="cs"/>
          <w:rtl/>
        </w:rPr>
        <w:t>'</w:t>
      </w:r>
      <w:r>
        <w:rPr>
          <w:rtl/>
        </w:rPr>
        <w:t>ובנה לנו בית הבחירה לכפר על כל עונותינו</w:t>
      </w:r>
      <w:r>
        <w:rPr>
          <w:rFonts w:hint="cs"/>
          <w:rtl/>
        </w:rPr>
        <w:t>'.</w:t>
      </w:r>
      <w:r>
        <w:rPr>
          <w:rtl/>
        </w:rPr>
        <w:t xml:space="preserve"> הנה זהו המעלה האחרונה במה שבנה להם בית המקדש</w:t>
      </w:r>
      <w:r>
        <w:rPr>
          <w:rFonts w:hint="cs"/>
          <w:rtl/>
        </w:rPr>
        <w:t>,</w:t>
      </w:r>
      <w:r>
        <w:rPr>
          <w:rtl/>
        </w:rPr>
        <w:t xml:space="preserve"> שבאותה מדריגה ומעלה אחרונה הגיעו ישראל אל הדביקות בו לגמרי</w:t>
      </w:r>
      <w:r>
        <w:rPr>
          <w:rFonts w:hint="cs"/>
          <w:rtl/>
        </w:rPr>
        <w:t>,</w:t>
      </w:r>
      <w:r>
        <w:rPr>
          <w:rtl/>
        </w:rPr>
        <w:t xml:space="preserve"> במה שיהיה שכינתו ביניהם בקביעות</w:t>
      </w:r>
      <w:r>
        <w:rPr>
          <w:rFonts w:hint="cs"/>
          <w:rtl/>
        </w:rPr>
        <w:t>...</w:t>
      </w:r>
      <w:r w:rsidRPr="006C6A32">
        <w:rPr>
          <w:rtl/>
        </w:rPr>
        <w:t xml:space="preserve">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[הובא למעלה פ"ה הערות 594, 2146]. וראה להלן הערות 1822, 1913. </w:t>
      </w:r>
    </w:p>
  </w:footnote>
  <w:footnote w:id="478">
    <w:p w:rsidR="005E6541" w:rsidRDefault="005E6541" w:rsidP="00CE2EB2">
      <w:pPr>
        <w:pStyle w:val="FootnoteText"/>
        <w:rPr>
          <w:rFonts w:hint="cs"/>
        </w:rPr>
      </w:pPr>
      <w:r>
        <w:rPr>
          <w:rtl/>
        </w:rPr>
        <w:t>&lt;</w:t>
      </w:r>
      <w:r>
        <w:rPr>
          <w:rStyle w:val="FootnoteReference"/>
        </w:rPr>
        <w:footnoteRef/>
      </w:r>
      <w:r>
        <w:rPr>
          <w:rtl/>
        </w:rPr>
        <w:t>&gt;</w:t>
      </w:r>
      <w:r>
        <w:rPr>
          <w:rFonts w:hint="cs"/>
          <w:rtl/>
        </w:rPr>
        <w:t xml:space="preserve"> פירוש - כמו ששמו של הקב"ה נקרא על העולם ["אלקי עולם"], והעולם משמש לאלקותו יתברך, כך חמשה דברים אלו משמשים לאלקותו יתברך, ולכך נקראו "קנינים". ובמדרש תנחומא נשא אות טז אמרו "</w:t>
      </w:r>
      <w:r>
        <w:rPr>
          <w:rtl/>
        </w:rPr>
        <w:t>בשעה שברא הקב"ה את העולם</w:t>
      </w:r>
      <w:r>
        <w:rPr>
          <w:rFonts w:hint="cs"/>
          <w:rtl/>
        </w:rPr>
        <w:t>,</w:t>
      </w:r>
      <w:r>
        <w:rPr>
          <w:rtl/>
        </w:rPr>
        <w:t xml:space="preserve"> נתאוה שיהא לו דירה בתחתונים כמו שיש בעליונים</w:t>
      </w:r>
      <w:r>
        <w:rPr>
          <w:rFonts w:hint="cs"/>
          <w:rtl/>
        </w:rPr>
        <w:t xml:space="preserve">", וראה בתניא ח"א פרק לו. הרי שהעולם נברא כדי למלאות רצונו יתברך שתהיה לו דירה בתחתונים.   </w:t>
      </w:r>
    </w:p>
  </w:footnote>
  <w:footnote w:id="479">
    <w:p w:rsidR="005E6541" w:rsidRDefault="005E6541" w:rsidP="00DB3FD9">
      <w:pPr>
        <w:pStyle w:val="FootnoteText"/>
        <w:rPr>
          <w:rFonts w:hint="cs"/>
          <w:rtl/>
        </w:rPr>
      </w:pPr>
      <w:r>
        <w:rPr>
          <w:rtl/>
        </w:rPr>
        <w:t>&lt;</w:t>
      </w:r>
      <w:r>
        <w:rPr>
          <w:rStyle w:val="FootnoteReference"/>
        </w:rPr>
        <w:footnoteRef/>
      </w:r>
      <w:r>
        <w:rPr>
          <w:rtl/>
        </w:rPr>
        <w:t>&gt;</w:t>
      </w:r>
      <w:r>
        <w:rPr>
          <w:rFonts w:hint="cs"/>
          <w:rtl/>
        </w:rPr>
        <w:t xml:space="preserve"> לשון הספרי במילואו: "'</w:t>
      </w:r>
      <w:r>
        <w:rPr>
          <w:rtl/>
        </w:rPr>
        <w:t>הלא הוא אביך קנך</w:t>
      </w:r>
      <w:r>
        <w:rPr>
          <w:rFonts w:hint="cs"/>
          <w:rtl/>
        </w:rPr>
        <w:t>'.</w:t>
      </w:r>
      <w:r>
        <w:rPr>
          <w:rtl/>
        </w:rPr>
        <w:t xml:space="preserve"> אמר להם משה לישראל</w:t>
      </w:r>
      <w:r>
        <w:rPr>
          <w:rFonts w:hint="cs"/>
          <w:rtl/>
        </w:rPr>
        <w:t>,</w:t>
      </w:r>
      <w:r>
        <w:rPr>
          <w:rtl/>
        </w:rPr>
        <w:t xml:space="preserve"> חביבים אתם לי</w:t>
      </w:r>
      <w:r>
        <w:rPr>
          <w:rFonts w:hint="cs"/>
          <w:rtl/>
        </w:rPr>
        <w:t>,</w:t>
      </w:r>
      <w:r>
        <w:rPr>
          <w:rtl/>
        </w:rPr>
        <w:t xml:space="preserve"> קני</w:t>
      </w:r>
      <w:r>
        <w:rPr>
          <w:rFonts w:hint="cs"/>
          <w:rtl/>
        </w:rPr>
        <w:t>ן</w:t>
      </w:r>
      <w:r>
        <w:rPr>
          <w:rtl/>
        </w:rPr>
        <w:t xml:space="preserve"> אתם לי</w:t>
      </w:r>
      <w:r>
        <w:rPr>
          <w:rFonts w:hint="cs"/>
          <w:rtl/>
        </w:rPr>
        <w:t>,</w:t>
      </w:r>
      <w:r>
        <w:rPr>
          <w:rtl/>
        </w:rPr>
        <w:t xml:space="preserve"> ואי אתם ירושה לי. משל לאחד שהורישו אביו עשר שדות</w:t>
      </w:r>
      <w:r>
        <w:rPr>
          <w:rFonts w:hint="cs"/>
          <w:rtl/>
        </w:rPr>
        <w:t>,</w:t>
      </w:r>
      <w:r>
        <w:rPr>
          <w:rtl/>
        </w:rPr>
        <w:t xml:space="preserve"> ועמד וקנה שדה אחד משלו</w:t>
      </w:r>
      <w:r>
        <w:rPr>
          <w:rFonts w:hint="cs"/>
          <w:rtl/>
        </w:rPr>
        <w:t>,</w:t>
      </w:r>
      <w:r>
        <w:rPr>
          <w:rtl/>
        </w:rPr>
        <w:t xml:space="preserve"> ואותה היה אוהב מכל שדות שהורישו אביו</w:t>
      </w:r>
      <w:r>
        <w:rPr>
          <w:rFonts w:hint="cs"/>
          <w:rtl/>
        </w:rPr>
        <w:t xml:space="preserve"> [ויובא בסמוך (לאחר ציונים 1826, 1948)]..</w:t>
      </w:r>
      <w:r>
        <w:rPr>
          <w:rtl/>
        </w:rPr>
        <w:t>. כך אמר להם משה לישראל</w:t>
      </w:r>
      <w:r>
        <w:rPr>
          <w:rFonts w:hint="cs"/>
          <w:rtl/>
        </w:rPr>
        <w:t>,</w:t>
      </w:r>
      <w:r>
        <w:rPr>
          <w:rtl/>
        </w:rPr>
        <w:t xml:space="preserve"> חביבים אתם לי</w:t>
      </w:r>
      <w:r>
        <w:rPr>
          <w:rFonts w:hint="cs"/>
          <w:rtl/>
        </w:rPr>
        <w:t>,</w:t>
      </w:r>
      <w:r>
        <w:rPr>
          <w:rtl/>
        </w:rPr>
        <w:t xml:space="preserve"> קנינים אתם לי</w:t>
      </w:r>
      <w:r>
        <w:rPr>
          <w:rFonts w:hint="cs"/>
          <w:rtl/>
        </w:rPr>
        <w:t>,</w:t>
      </w:r>
      <w:r>
        <w:rPr>
          <w:rtl/>
        </w:rPr>
        <w:t xml:space="preserve"> ואי אתם ירושה לי</w:t>
      </w:r>
      <w:r>
        <w:rPr>
          <w:rFonts w:hint="cs"/>
          <w:rtl/>
        </w:rPr>
        <w:t>.</w:t>
      </w:r>
      <w:r>
        <w:rPr>
          <w:rtl/>
        </w:rPr>
        <w:t xml:space="preserve"> </w:t>
      </w:r>
      <w:r>
        <w:rPr>
          <w:rFonts w:hint="cs"/>
          <w:rtl/>
        </w:rPr>
        <w:t>'</w:t>
      </w:r>
      <w:r>
        <w:rPr>
          <w:rtl/>
        </w:rPr>
        <w:t>קנך</w:t>
      </w:r>
      <w:r>
        <w:rPr>
          <w:rFonts w:hint="cs"/>
          <w:rtl/>
        </w:rPr>
        <w:t>'</w:t>
      </w:r>
      <w:r>
        <w:rPr>
          <w:rtl/>
        </w:rPr>
        <w:t xml:space="preserve"> זה אחד מג' שנקראו קנין למקום</w:t>
      </w:r>
      <w:r>
        <w:rPr>
          <w:rFonts w:hint="cs"/>
          <w:rtl/>
        </w:rPr>
        <w:t>,</w:t>
      </w:r>
      <w:r>
        <w:rPr>
          <w:rtl/>
        </w:rPr>
        <w:t xml:space="preserve"> ואלו הם</w:t>
      </w:r>
      <w:r>
        <w:rPr>
          <w:rFonts w:hint="cs"/>
          <w:rtl/>
        </w:rPr>
        <w:t>;</w:t>
      </w:r>
      <w:r>
        <w:rPr>
          <w:rtl/>
        </w:rPr>
        <w:t xml:space="preserve"> תורה וישראל ובית המקדש</w:t>
      </w:r>
      <w:r>
        <w:rPr>
          <w:rFonts w:hint="cs"/>
          <w:rtl/>
        </w:rPr>
        <w:t xml:space="preserve">". ומוכיח מהספרי ש"הקנין" הנזכר כאן עומד כנגד "ירושה", וכלשונו בסמוך: "כי הדבר שהוא אליו לגמרי, לעצמו הוא קונה אותו, לא דבר שאין צריך אליו כל כך, שאין קונה הדבר ההוא. אך אפשר שיפול לו בירושה אף דבר שאין צריך כל כך".  </w:t>
      </w:r>
    </w:p>
  </w:footnote>
  <w:footnote w:id="480">
    <w:p w:rsidR="005E6541" w:rsidRDefault="005E6541" w:rsidP="003443DE">
      <w:pPr>
        <w:pStyle w:val="FootnoteText"/>
        <w:rPr>
          <w:rFonts w:hint="cs"/>
        </w:rPr>
      </w:pPr>
      <w:r>
        <w:rPr>
          <w:rtl/>
        </w:rPr>
        <w:t>&lt;</w:t>
      </w:r>
      <w:r>
        <w:rPr>
          <w:rStyle w:val="FootnoteReference"/>
        </w:rPr>
        <w:footnoteRef/>
      </w:r>
      <w:r>
        <w:rPr>
          <w:rtl/>
        </w:rPr>
        <w:t>&gt;</w:t>
      </w:r>
      <w:r>
        <w:rPr>
          <w:rFonts w:hint="cs"/>
          <w:rtl/>
        </w:rPr>
        <w:t xml:space="preserve"> הנה בגמרא אמרו מעין סברה זאת כלפי המוכר, שאמרו [ב"ב מז:] "</w:t>
      </w:r>
      <w:r>
        <w:rPr>
          <w:rtl/>
        </w:rPr>
        <w:t>תליוהו וזבין זביניה זביני</w:t>
      </w:r>
      <w:r>
        <w:rPr>
          <w:rFonts w:hint="cs"/>
          <w:rtl/>
        </w:rPr>
        <w:t>,</w:t>
      </w:r>
      <w:r>
        <w:rPr>
          <w:rtl/>
        </w:rPr>
        <w:t xml:space="preserve"> מ</w:t>
      </w:r>
      <w:r>
        <w:rPr>
          <w:rFonts w:hint="cs"/>
          <w:rtl/>
        </w:rPr>
        <w:t>אי טעמא,</w:t>
      </w:r>
      <w:r>
        <w:rPr>
          <w:rtl/>
        </w:rPr>
        <w:t xml:space="preserve"> כל דמזבין איניש אי לאו דאניס לא הוה מזבין</w:t>
      </w:r>
      <w:r>
        <w:rPr>
          <w:rFonts w:hint="cs"/>
          <w:rtl/>
        </w:rPr>
        <w:t>,</w:t>
      </w:r>
      <w:r>
        <w:rPr>
          <w:rtl/>
        </w:rPr>
        <w:t xml:space="preserve"> ואפילו הכי זביניה זביני</w:t>
      </w:r>
      <w:r>
        <w:rPr>
          <w:rFonts w:hint="cs"/>
          <w:rtl/>
        </w:rPr>
        <w:t>", ופירש שם הרשב"ם "</w:t>
      </w:r>
      <w:r>
        <w:rPr>
          <w:rtl/>
        </w:rPr>
        <w:t>דכל דמזבין איניש - רוב חפצים וכלי ביתו וטליתו שאדם מוכר</w:t>
      </w:r>
      <w:r>
        <w:rPr>
          <w:rFonts w:hint="cs"/>
          <w:rtl/>
        </w:rPr>
        <w:t>,</w:t>
      </w:r>
      <w:r>
        <w:rPr>
          <w:rtl/>
        </w:rPr>
        <w:t xml:space="preserve"> אי לאו דאניס ודחיק במעות לא הוה מזבין</w:t>
      </w:r>
      <w:r>
        <w:rPr>
          <w:rFonts w:hint="cs"/>
          <w:rtl/>
        </w:rPr>
        <w:t>,</w:t>
      </w:r>
      <w:r>
        <w:rPr>
          <w:rtl/>
        </w:rPr>
        <w:t xml:space="preserve"> ואפ"ה הוה זביניה זביני בעל כרחו</w:t>
      </w:r>
      <w:r>
        <w:rPr>
          <w:rFonts w:hint="cs"/>
          <w:rtl/>
        </w:rPr>
        <w:t>,</w:t>
      </w:r>
      <w:r>
        <w:rPr>
          <w:rtl/>
        </w:rPr>
        <w:t xml:space="preserve"> אפילו לא גמר ומקני</w:t>
      </w:r>
      <w:r>
        <w:rPr>
          <w:rFonts w:hint="cs"/>
          <w:rtl/>
        </w:rPr>
        <w:t xml:space="preserve">... </w:t>
      </w:r>
      <w:r>
        <w:rPr>
          <w:rtl/>
        </w:rPr>
        <w:t>וה</w:t>
      </w:r>
      <w:r>
        <w:rPr>
          <w:rFonts w:hint="cs"/>
          <w:rtl/>
        </w:rPr>
        <w:t>כי נמי</w:t>
      </w:r>
      <w:r>
        <w:rPr>
          <w:rtl/>
        </w:rPr>
        <w:t xml:space="preserve"> אע"ג דאניס מוכר קונה לוקח</w:t>
      </w:r>
      <w:r>
        <w:rPr>
          <w:rFonts w:hint="cs"/>
          <w:rtl/>
        </w:rPr>
        <w:t>,</w:t>
      </w:r>
      <w:r>
        <w:rPr>
          <w:rtl/>
        </w:rPr>
        <w:t xml:space="preserve"> הואיל וקיבל דמים אע"ג דלא גמר ומקני</w:t>
      </w:r>
      <w:r>
        <w:rPr>
          <w:rFonts w:hint="cs"/>
          <w:rtl/>
        </w:rPr>
        <w:t>". וכן אמרו [ברכות ה.] "</w:t>
      </w:r>
      <w:r>
        <w:rPr>
          <w:rtl/>
        </w:rPr>
        <w:t>מדת בשר ודם מדת בשר ודם אדם מוכר חפץ לחבירו</w:t>
      </w:r>
      <w:r>
        <w:rPr>
          <w:rFonts w:hint="cs"/>
          <w:rtl/>
        </w:rPr>
        <w:t>,</w:t>
      </w:r>
      <w:r>
        <w:rPr>
          <w:rtl/>
        </w:rPr>
        <w:t xml:space="preserve"> מוכר עצב ולוקח שמ</w:t>
      </w:r>
      <w:r>
        <w:rPr>
          <w:rFonts w:hint="cs"/>
          <w:rtl/>
        </w:rPr>
        <w:t>ח", ופירש רש"י שם "</w:t>
      </w:r>
      <w:r>
        <w:rPr>
          <w:rtl/>
        </w:rPr>
        <w:t>המוכר עצב - שפירש הימנו דבר חשוב כזה, ומתוך דחקו מכרו</w:t>
      </w:r>
      <w:r>
        <w:rPr>
          <w:rFonts w:hint="cs"/>
          <w:rtl/>
        </w:rPr>
        <w:t>". אך המהר"ל מחדש מעין סברא זו גם כלפי הקונה. והנה לפי זה יוצא שלטעם זה של הגמרא נאמר "תליוהו וזבין" גם כלפי הקונה ["תליוהו וקני"]. אמנם הרמ"א חו"מ ס"ס רה פסק [בשם בעל העיטור] שלא אומרים כן כלפי הקונה, אלא רק כלפי המוכר. אך החלקת מחוקק והבית שמואל באבן עזר ר"ס מב ביארו שדבר זה שנוי במחלוקת ראשונים, ודעת כמה ראשונים היא שאין לחלק בין מוכר לקונה. והרשב"א [קידושין ב:] כתב: "</w:t>
      </w:r>
      <w:r>
        <w:rPr>
          <w:rtl/>
        </w:rPr>
        <w:t>והאיש שאנסוהו לקדש</w:t>
      </w:r>
      <w:r>
        <w:rPr>
          <w:rFonts w:hint="cs"/>
          <w:rtl/>
        </w:rPr>
        <w:t>,</w:t>
      </w:r>
      <w:r>
        <w:rPr>
          <w:rtl/>
        </w:rPr>
        <w:t xml:space="preserve"> כתב הרמב"ם </w:t>
      </w:r>
      <w:r>
        <w:rPr>
          <w:rFonts w:hint="cs"/>
          <w:rtl/>
        </w:rPr>
        <w:t xml:space="preserve">[הלכות אישות פ"ד ה"א] </w:t>
      </w:r>
      <w:r>
        <w:rPr>
          <w:rtl/>
        </w:rPr>
        <w:t>קידושיו קידושין</w:t>
      </w:r>
      <w:r>
        <w:rPr>
          <w:rFonts w:hint="cs"/>
          <w:rtl/>
        </w:rPr>
        <w:t>.</w:t>
      </w:r>
      <w:r>
        <w:rPr>
          <w:rtl/>
        </w:rPr>
        <w:t xml:space="preserve"> והרב בעל העיטור כתב </w:t>
      </w:r>
      <w:r>
        <w:rPr>
          <w:rFonts w:hint="cs"/>
          <w:rtl/>
        </w:rPr>
        <w:t xml:space="preserve">[מהדורת רמ"י ח"ב עמוד מא] </w:t>
      </w:r>
      <w:r>
        <w:rPr>
          <w:rtl/>
        </w:rPr>
        <w:t>דאין קידושיו קידושין</w:t>
      </w:r>
      <w:r>
        <w:rPr>
          <w:rFonts w:hint="cs"/>
          <w:rtl/>
        </w:rPr>
        <w:t>,</w:t>
      </w:r>
      <w:r>
        <w:rPr>
          <w:rtl/>
        </w:rPr>
        <w:t xml:space="preserve"> דתלויה וזבין אמרו</w:t>
      </w:r>
      <w:r>
        <w:rPr>
          <w:rFonts w:hint="cs"/>
          <w:rtl/>
        </w:rPr>
        <w:t>,</w:t>
      </w:r>
      <w:r>
        <w:rPr>
          <w:rtl/>
        </w:rPr>
        <w:t xml:space="preserve"> אבל תלויה לקנות לא אמרו</w:t>
      </w:r>
      <w:r>
        <w:rPr>
          <w:rFonts w:hint="cs"/>
          <w:rtl/>
        </w:rPr>
        <w:t>.</w:t>
      </w:r>
      <w:r>
        <w:rPr>
          <w:rtl/>
        </w:rPr>
        <w:t xml:space="preserve"> ונראין דברי הרמב"ם</w:t>
      </w:r>
      <w:r>
        <w:rPr>
          <w:rFonts w:hint="cs"/>
          <w:rtl/>
        </w:rPr>
        <w:t>,</w:t>
      </w:r>
      <w:r>
        <w:rPr>
          <w:rtl/>
        </w:rPr>
        <w:t xml:space="preserve"> דאי אגב אונסא גמר וזבין</w:t>
      </w:r>
      <w:r>
        <w:rPr>
          <w:rFonts w:hint="cs"/>
          <w:rtl/>
        </w:rPr>
        <w:t>,</w:t>
      </w:r>
      <w:r>
        <w:rPr>
          <w:rtl/>
        </w:rPr>
        <w:t xml:space="preserve"> כ</w:t>
      </w:r>
      <w:r>
        <w:rPr>
          <w:rFonts w:hint="cs"/>
          <w:rtl/>
        </w:rPr>
        <w:t>ל שכן</w:t>
      </w:r>
      <w:r>
        <w:rPr>
          <w:rtl/>
        </w:rPr>
        <w:t xml:space="preserve"> גמר וקני</w:t>
      </w:r>
      <w:r>
        <w:rPr>
          <w:rFonts w:hint="cs"/>
          <w:rtl/>
        </w:rPr>
        <w:t>". הרי שניתן לומר שדעת המהר"ל היא כדעת הרמב"ם והרשב"א שדין "תלויה" נאמר גם כלפי הקונה. ואף הרמ"א אינו סותר לסברת המהר"ל, כי רק להו"א של הגמרא בב"ב אמרו שזו סברת "תליוהו וזבין", אך למסקנה אמרו [ב"ב מח.] שהטעם הוא משום "אגב אונסיה גמר ומקנה", וכתב הרשב"ם שם "</w:t>
      </w:r>
      <w:r>
        <w:rPr>
          <w:rtl/>
        </w:rPr>
        <w:t>מתוך יסורים גמר בלבו ומקני הואיל ואיכא תרתי</w:t>
      </w:r>
      <w:r>
        <w:rPr>
          <w:rFonts w:hint="cs"/>
          <w:rtl/>
        </w:rPr>
        <w:t>,</w:t>
      </w:r>
      <w:r>
        <w:rPr>
          <w:rtl/>
        </w:rPr>
        <w:t xml:space="preserve"> יסורים ומתן מעות</w:t>
      </w:r>
      <w:r>
        <w:rPr>
          <w:rFonts w:hint="cs"/>
          <w:rtl/>
        </w:rPr>
        <w:t>,</w:t>
      </w:r>
      <w:r>
        <w:rPr>
          <w:rtl/>
        </w:rPr>
        <w:t xml:space="preserve"> דלא מפסיד מידי</w:t>
      </w:r>
      <w:r>
        <w:rPr>
          <w:rFonts w:hint="cs"/>
          <w:rtl/>
        </w:rPr>
        <w:t xml:space="preserve">". ודעת הרמ"א היא שסברה זו נאמרה רק כלפי המוכר ולא כלפי הקונה. אך סברת ההו"א אכן תאמר לכו"ע גם כלפי הקונה.  </w:t>
      </w:r>
    </w:p>
  </w:footnote>
  <w:footnote w:id="481">
    <w:p w:rsidR="005E6541" w:rsidRDefault="005E6541" w:rsidP="000D5CF1">
      <w:pPr>
        <w:pStyle w:val="FootnoteText"/>
        <w:rPr>
          <w:rFonts w:hint="cs"/>
        </w:rPr>
      </w:pPr>
      <w:r>
        <w:rPr>
          <w:rtl/>
        </w:rPr>
        <w:t>&lt;</w:t>
      </w:r>
      <w:r>
        <w:rPr>
          <w:rStyle w:val="FootnoteReference"/>
        </w:rPr>
        <w:footnoteRef/>
      </w:r>
      <w:r>
        <w:rPr>
          <w:rtl/>
        </w:rPr>
        <w:t>&gt;</w:t>
      </w:r>
      <w:r>
        <w:rPr>
          <w:rFonts w:hint="cs"/>
          <w:rtl/>
        </w:rPr>
        <w:t xml:space="preserve"> כמבואר למעלה הערה 1805. ובכת"י כתב: "לפיכך התורה היא קנינו של הקב"ה, לפי שהתורה היא גזירת אלקותו על בריות, ובזה נודע שהוא אלקי הכל כאשר גזירתו על הכל".</w:t>
      </w:r>
    </w:p>
  </w:footnote>
  <w:footnote w:id="482">
    <w:p w:rsidR="005E6541" w:rsidRDefault="005E6541" w:rsidP="000D5CF1">
      <w:pPr>
        <w:pStyle w:val="FootnoteText"/>
        <w:rPr>
          <w:rFonts w:hint="cs"/>
        </w:rPr>
      </w:pPr>
      <w:r>
        <w:rPr>
          <w:rtl/>
        </w:rPr>
        <w:t>&lt;</w:t>
      </w:r>
      <w:r>
        <w:rPr>
          <w:rStyle w:val="FootnoteReference"/>
        </w:rPr>
        <w:footnoteRef/>
      </w:r>
      <w:r>
        <w:rPr>
          <w:rtl/>
        </w:rPr>
        <w:t>&gt;</w:t>
      </w:r>
      <w:r>
        <w:rPr>
          <w:rFonts w:hint="cs"/>
          <w:rtl/>
        </w:rPr>
        <w:t xml:space="preserve"> כמבואר למעלה הערות 1808, 1809. ובכת"י כתב: "וכן שמים וארץ הם קנינו של השם יתברך, בשביל שהוא נקרא אלוקי השמים ואלוקי הארץ".</w:t>
      </w:r>
    </w:p>
  </w:footnote>
  <w:footnote w:id="483">
    <w:p w:rsidR="005E6541" w:rsidRDefault="005E6541" w:rsidP="009B78F7">
      <w:pPr>
        <w:pStyle w:val="FootnoteText"/>
        <w:rPr>
          <w:rFonts w:hint="cs"/>
        </w:rPr>
      </w:pPr>
      <w:r>
        <w:rPr>
          <w:rtl/>
        </w:rPr>
        <w:t>&lt;</w:t>
      </w:r>
      <w:r>
        <w:rPr>
          <w:rStyle w:val="FootnoteReference"/>
        </w:rPr>
        <w:footnoteRef/>
      </w:r>
      <w:r>
        <w:rPr>
          <w:rtl/>
        </w:rPr>
        <w:t>&gt;</w:t>
      </w:r>
      <w:r>
        <w:rPr>
          <w:rFonts w:hint="cs"/>
          <w:rtl/>
        </w:rPr>
        <w:t xml:space="preserve"> כמבואר למעלה הערה 1816. ובכת"י כתב: "וכן בית המקדש הוא קנינו, כי שמו נקרא על הבית".</w:t>
      </w:r>
    </w:p>
  </w:footnote>
  <w:footnote w:id="484">
    <w:p w:rsidR="005E6541" w:rsidRDefault="005E6541" w:rsidP="00B63D82">
      <w:pPr>
        <w:pStyle w:val="FootnoteText"/>
        <w:rPr>
          <w:rFonts w:hint="cs"/>
        </w:rPr>
      </w:pPr>
      <w:r>
        <w:rPr>
          <w:rtl/>
        </w:rPr>
        <w:t>&lt;</w:t>
      </w:r>
      <w:r>
        <w:rPr>
          <w:rStyle w:val="FootnoteReference"/>
        </w:rPr>
        <w:footnoteRef/>
      </w:r>
      <w:r>
        <w:rPr>
          <w:rtl/>
        </w:rPr>
        <w:t>&gt;</w:t>
      </w:r>
      <w:r>
        <w:rPr>
          <w:rFonts w:hint="cs"/>
          <w:rtl/>
        </w:rPr>
        <w:t xml:space="preserve"> כמו שדרשו חכמים [ספרי דברים לג, ה] את הפסוק [ישעיה מג, יב] "</w:t>
      </w:r>
      <w:r>
        <w:rPr>
          <w:rtl/>
        </w:rPr>
        <w:t xml:space="preserve">ואתם עדי נאם </w:t>
      </w:r>
      <w:r>
        <w:rPr>
          <w:rFonts w:hint="cs"/>
          <w:rtl/>
        </w:rPr>
        <w:t>ה'</w:t>
      </w:r>
      <w:r>
        <w:rPr>
          <w:rtl/>
        </w:rPr>
        <w:t xml:space="preserve"> ואני אל</w:t>
      </w:r>
      <w:r>
        <w:rPr>
          <w:rFonts w:hint="cs"/>
          <w:rtl/>
        </w:rPr>
        <w:t>", שאמרו "</w:t>
      </w:r>
      <w:r>
        <w:rPr>
          <w:rtl/>
        </w:rPr>
        <w:t>כשאתם עדי אני אל</w:t>
      </w:r>
      <w:r>
        <w:rPr>
          <w:rFonts w:hint="cs"/>
          <w:rtl/>
        </w:rPr>
        <w:t>,</w:t>
      </w:r>
      <w:r>
        <w:rPr>
          <w:rtl/>
        </w:rPr>
        <w:t xml:space="preserve"> וכשאין אתם עדי אין אני אל. כיוצא בדבר אתה אומר </w:t>
      </w:r>
      <w:r>
        <w:rPr>
          <w:rFonts w:hint="cs"/>
          <w:rtl/>
        </w:rPr>
        <w:t>[</w:t>
      </w:r>
      <w:r>
        <w:rPr>
          <w:rtl/>
        </w:rPr>
        <w:t>תהלים קכג</w:t>
      </w:r>
      <w:r>
        <w:rPr>
          <w:rFonts w:hint="cs"/>
          <w:rtl/>
        </w:rPr>
        <w:t>, א]</w:t>
      </w:r>
      <w:r>
        <w:rPr>
          <w:rtl/>
        </w:rPr>
        <w:t xml:space="preserve"> </w:t>
      </w:r>
      <w:r>
        <w:rPr>
          <w:rFonts w:hint="cs"/>
          <w:rtl/>
        </w:rPr>
        <w:t>'</w:t>
      </w:r>
      <w:r>
        <w:rPr>
          <w:rtl/>
        </w:rPr>
        <w:t>אליך נשאתי את עיני היושבי בשמים</w:t>
      </w:r>
      <w:r>
        <w:rPr>
          <w:rFonts w:hint="cs"/>
          <w:rtl/>
        </w:rPr>
        <w:t>',</w:t>
      </w:r>
      <w:r>
        <w:rPr>
          <w:rtl/>
        </w:rPr>
        <w:t xml:space="preserve"> אלמלא אני לא היית יושב בשמים</w:t>
      </w:r>
      <w:r>
        <w:rPr>
          <w:rFonts w:hint="cs"/>
          <w:rtl/>
        </w:rPr>
        <w:t xml:space="preserve">".  </w:t>
      </w:r>
    </w:p>
  </w:footnote>
  <w:footnote w:id="485">
    <w:p w:rsidR="005E6541" w:rsidRPr="00F416DE" w:rsidRDefault="005E6541" w:rsidP="00C72BDF">
      <w:pPr>
        <w:pStyle w:val="FootnoteText"/>
        <w:rPr>
          <w:rFonts w:hint="cs"/>
          <w:rtl/>
          <w:lang w:val="en-US"/>
        </w:rPr>
      </w:pPr>
      <w:r>
        <w:rPr>
          <w:rtl/>
        </w:rPr>
        <w:t>&lt;</w:t>
      </w:r>
      <w:r>
        <w:rPr>
          <w:rStyle w:val="FootnoteReference"/>
        </w:rPr>
        <w:footnoteRef/>
      </w:r>
      <w:r>
        <w:rPr>
          <w:rtl/>
        </w:rPr>
        <w:t>&gt;</w:t>
      </w:r>
      <w:r>
        <w:rPr>
          <w:rFonts w:hint="cs"/>
          <w:rtl/>
        </w:rPr>
        <w:t xml:space="preserve"> לשונו בנצח ישראל פ"י [רסא:] "ולכך אמר הכתוב '</w:t>
      </w:r>
      <w:r>
        <w:rPr>
          <w:rtl/>
        </w:rPr>
        <w:t>והכריתו את שמינו מן הארץ ומה תעשה לשמך הגדול</w:t>
      </w:r>
      <w:r>
        <w:rPr>
          <w:rFonts w:hint="cs"/>
          <w:rtl/>
        </w:rPr>
        <w:t>'.</w:t>
      </w:r>
      <w:r>
        <w:rPr>
          <w:rtl/>
        </w:rPr>
        <w:t xml:space="preserve"> כי מאחר ששתף השם בשמם, אם כן אם יכריתו אותם מן הארץ </w:t>
      </w:r>
      <w:r>
        <w:rPr>
          <w:rFonts w:hint="cs"/>
          <w:rtl/>
        </w:rPr>
        <w:t>'</w:t>
      </w:r>
      <w:r>
        <w:rPr>
          <w:rtl/>
        </w:rPr>
        <w:t>ומה תעשה לשמך הגדול</w:t>
      </w:r>
      <w:r>
        <w:rPr>
          <w:rFonts w:hint="cs"/>
          <w:rtl/>
        </w:rPr>
        <w:t>'</w:t>
      </w:r>
      <w:r>
        <w:rPr>
          <w:rtl/>
        </w:rPr>
        <w:t>, שדבר זה מגי</w:t>
      </w:r>
      <w:r>
        <w:rPr>
          <w:rFonts w:hint="cs"/>
          <w:rtl/>
        </w:rPr>
        <w:t>ע אל שמו". ובגו"א במדבר פל"א אות ה כתב</w:t>
      </w:r>
      <w:r>
        <w:rPr>
          <w:rFonts w:hint="cs"/>
          <w:rtl/>
          <w:lang w:val="en-US"/>
        </w:rPr>
        <w:t>: "</w:t>
      </w:r>
      <w:r w:rsidRPr="00F416DE">
        <w:rPr>
          <w:rtl/>
          <w:lang w:val="en-US"/>
        </w:rPr>
        <w:t>שהעומד כנגד ישראל כאילו עומד נגד הק</w:t>
      </w:r>
      <w:r>
        <w:rPr>
          <w:rFonts w:hint="cs"/>
          <w:rtl/>
          <w:lang w:val="en-US"/>
        </w:rPr>
        <w:t xml:space="preserve">ב"ה [רש"י במדבר לא, ג]. </w:t>
      </w:r>
      <w:r w:rsidRPr="00F416DE">
        <w:rPr>
          <w:rtl/>
          <w:lang w:val="en-US"/>
        </w:rPr>
        <w:t xml:space="preserve">והיינו מפני שכתיב </w:t>
      </w:r>
      <w:r>
        <w:rPr>
          <w:rFonts w:hint="cs"/>
          <w:rtl/>
          <w:lang w:val="en-US"/>
        </w:rPr>
        <w:t>'</w:t>
      </w:r>
      <w:r w:rsidRPr="00F416DE">
        <w:rPr>
          <w:rtl/>
          <w:lang w:val="en-US"/>
        </w:rPr>
        <w:t>והכריתו את שמינו מן הארץ ומה תעשה לשמך הגדול</w:t>
      </w:r>
      <w:r>
        <w:rPr>
          <w:rFonts w:hint="cs"/>
          <w:rtl/>
          <w:lang w:val="en-US"/>
        </w:rPr>
        <w:t>'</w:t>
      </w:r>
      <w:r w:rsidRPr="00F416DE">
        <w:rPr>
          <w:rtl/>
          <w:lang w:val="en-US"/>
        </w:rPr>
        <w:t>, כי שם ה' נקרא על ישראל, ולפיכך העומד עליהם כאילו עומד על הק</w:t>
      </w:r>
      <w:r>
        <w:rPr>
          <w:rFonts w:hint="cs"/>
          <w:rtl/>
          <w:lang w:val="en-US"/>
        </w:rPr>
        <w:t>ב"ה". ובנתיב העבודה פי"ח [א, קלח:] כתב: "</w:t>
      </w:r>
      <w:r w:rsidRPr="009E20A5">
        <w:rPr>
          <w:rtl/>
          <w:lang w:val="en-US"/>
        </w:rPr>
        <w:t>כי הש</w:t>
      </w:r>
      <w:r>
        <w:rPr>
          <w:rFonts w:hint="cs"/>
          <w:rtl/>
          <w:lang w:val="en-US"/>
        </w:rPr>
        <w:t>ם יתברך</w:t>
      </w:r>
      <w:r w:rsidRPr="009E20A5">
        <w:rPr>
          <w:rtl/>
          <w:lang w:val="en-US"/>
        </w:rPr>
        <w:t xml:space="preserve"> מפרנס לכל כדי שיהיה אל העולם קיום, וזה </w:t>
      </w:r>
      <w:r>
        <w:rPr>
          <w:rFonts w:hint="cs"/>
          <w:rtl/>
          <w:lang w:val="en-US"/>
        </w:rPr>
        <w:t>'</w:t>
      </w:r>
      <w:r w:rsidRPr="009E20A5">
        <w:rPr>
          <w:rtl/>
          <w:lang w:val="en-US"/>
        </w:rPr>
        <w:t>בעבור שמו הגדול</w:t>
      </w:r>
      <w:r>
        <w:rPr>
          <w:rFonts w:hint="cs"/>
          <w:rtl/>
          <w:lang w:val="en-US"/>
        </w:rPr>
        <w:t>' [ברכת המזון],</w:t>
      </w:r>
      <w:r w:rsidRPr="009E20A5">
        <w:rPr>
          <w:rtl/>
          <w:lang w:val="en-US"/>
        </w:rPr>
        <w:t xml:space="preserve"> שאם לא יהיה לעולם קיום</w:t>
      </w:r>
      <w:r>
        <w:rPr>
          <w:rFonts w:hint="cs"/>
          <w:rtl/>
          <w:lang w:val="en-US"/>
        </w:rPr>
        <w:t>,</w:t>
      </w:r>
      <w:r w:rsidRPr="009E20A5">
        <w:rPr>
          <w:rtl/>
          <w:lang w:val="en-US"/>
        </w:rPr>
        <w:t xml:space="preserve"> על מי יהיה נקרא שמו הגדול</w:t>
      </w:r>
      <w:r>
        <w:rPr>
          <w:rFonts w:hint="cs"/>
          <w:rtl/>
          <w:lang w:val="en-US"/>
        </w:rPr>
        <w:t>.</w:t>
      </w:r>
      <w:r w:rsidRPr="009E20A5">
        <w:rPr>
          <w:rtl/>
          <w:lang w:val="en-US"/>
        </w:rPr>
        <w:t xml:space="preserve"> כמו שאמר יהושע על ישראל שאם חס ושלום יעשה כליה בישראל </w:t>
      </w:r>
      <w:r>
        <w:rPr>
          <w:rFonts w:hint="cs"/>
          <w:rtl/>
          <w:lang w:val="en-US"/>
        </w:rPr>
        <w:t>'</w:t>
      </w:r>
      <w:r w:rsidRPr="009E20A5">
        <w:rPr>
          <w:rtl/>
          <w:lang w:val="en-US"/>
        </w:rPr>
        <w:t>ומה תעשה לשמך הגדול</w:t>
      </w:r>
      <w:r>
        <w:rPr>
          <w:rFonts w:hint="cs"/>
          <w:rtl/>
          <w:lang w:val="en-US"/>
        </w:rPr>
        <w:t>'</w:t>
      </w:r>
      <w:r w:rsidRPr="009E20A5">
        <w:rPr>
          <w:rtl/>
          <w:lang w:val="en-US"/>
        </w:rPr>
        <w:t>, וכי יהא נקרא שמו הגדול על עצים ואבנים</w:t>
      </w:r>
      <w:r>
        <w:rPr>
          <w:rFonts w:hint="cs"/>
          <w:rtl/>
          <w:lang w:val="en-US"/>
        </w:rPr>
        <w:t>". ובאור חדש [קעז:] כתב: "</w:t>
      </w:r>
      <w:r w:rsidRPr="00C72BDF">
        <w:rPr>
          <w:rtl/>
          <w:lang w:val="en-US"/>
        </w:rPr>
        <w:t>מפני כי המעשה של המן מגיע אל הש</w:t>
      </w:r>
      <w:r>
        <w:rPr>
          <w:rFonts w:hint="cs"/>
          <w:rtl/>
          <w:lang w:val="en-US"/>
        </w:rPr>
        <w:t>ם יתברך,</w:t>
      </w:r>
      <w:r w:rsidRPr="00C72BDF">
        <w:rPr>
          <w:rtl/>
          <w:lang w:val="en-US"/>
        </w:rPr>
        <w:t xml:space="preserve"> כי המן הרשע רצה לאבד את ישראל</w:t>
      </w:r>
      <w:r>
        <w:rPr>
          <w:rFonts w:hint="cs"/>
          <w:rtl/>
          <w:lang w:val="en-US"/>
        </w:rPr>
        <w:t>,</w:t>
      </w:r>
      <w:r w:rsidRPr="00C72BDF">
        <w:rPr>
          <w:rtl/>
          <w:lang w:val="en-US"/>
        </w:rPr>
        <w:t xml:space="preserve"> וישראל בלבד נקראו בנים למקום</w:t>
      </w:r>
      <w:r>
        <w:rPr>
          <w:rFonts w:hint="cs"/>
          <w:rtl/>
          <w:lang w:val="en-US"/>
        </w:rPr>
        <w:t xml:space="preserve"> [דברים יד, א],</w:t>
      </w:r>
      <w:r w:rsidRPr="00C72BDF">
        <w:rPr>
          <w:rtl/>
          <w:lang w:val="en-US"/>
        </w:rPr>
        <w:t xml:space="preserve"> כי הם העלולים מאתו יתברך בעצם ובראשונה</w:t>
      </w:r>
      <w:r>
        <w:rPr>
          <w:rFonts w:hint="cs"/>
          <w:rtl/>
          <w:lang w:val="en-US"/>
        </w:rPr>
        <w:t>.</w:t>
      </w:r>
      <w:r w:rsidRPr="00C72BDF">
        <w:rPr>
          <w:rtl/>
          <w:lang w:val="en-US"/>
        </w:rPr>
        <w:t xml:space="preserve"> ואם אין ישראל</w:t>
      </w:r>
      <w:r>
        <w:rPr>
          <w:rFonts w:hint="cs"/>
          <w:rtl/>
          <w:lang w:val="en-US"/>
        </w:rPr>
        <w:t>,</w:t>
      </w:r>
      <w:r w:rsidRPr="00C72BDF">
        <w:rPr>
          <w:rtl/>
          <w:lang w:val="en-US"/>
        </w:rPr>
        <w:t xml:space="preserve"> א"כ אין על השם יתברך שם </w:t>
      </w:r>
      <w:r>
        <w:rPr>
          <w:rFonts w:hint="cs"/>
          <w:rtl/>
          <w:lang w:val="en-US"/>
        </w:rPr>
        <w:t>'</w:t>
      </w:r>
      <w:r w:rsidRPr="00C72BDF">
        <w:rPr>
          <w:rtl/>
          <w:lang w:val="en-US"/>
        </w:rPr>
        <w:t>עילה</w:t>
      </w:r>
      <w:r>
        <w:rPr>
          <w:rFonts w:hint="cs"/>
          <w:rtl/>
          <w:lang w:val="en-US"/>
        </w:rPr>
        <w:t>',</w:t>
      </w:r>
      <w:r w:rsidRPr="00C72BDF">
        <w:rPr>
          <w:rtl/>
          <w:lang w:val="en-US"/>
        </w:rPr>
        <w:t xml:space="preserve"> דעל מי יהיה נקרא שם עילה</w:t>
      </w:r>
      <w:r>
        <w:rPr>
          <w:rFonts w:hint="cs"/>
          <w:rtl/>
          <w:lang w:val="en-US"/>
        </w:rPr>
        <w:t>.</w:t>
      </w:r>
      <w:r w:rsidRPr="00C72BDF">
        <w:rPr>
          <w:rtl/>
          <w:lang w:val="en-US"/>
        </w:rPr>
        <w:t xml:space="preserve"> וכמו שאמר יהושע </w:t>
      </w:r>
      <w:r>
        <w:rPr>
          <w:rFonts w:hint="cs"/>
          <w:rtl/>
          <w:lang w:val="en-US"/>
        </w:rPr>
        <w:t>'</w:t>
      </w:r>
      <w:r w:rsidRPr="00C72BDF">
        <w:rPr>
          <w:rtl/>
          <w:lang w:val="en-US"/>
        </w:rPr>
        <w:t>והכריתו את שמינו מן הארץ ומה תעשה לשמך הגדול</w:t>
      </w:r>
      <w:r>
        <w:rPr>
          <w:rFonts w:hint="cs"/>
          <w:rtl/>
          <w:lang w:val="en-US"/>
        </w:rPr>
        <w:t xml:space="preserve">'... ודבר זה שהוא איבוד ישראל ח"ו, דבר זה נוגע אל השם יתברך". וכן הזכיר בקצרה בדרשת שבת הגדול [ריא:]. וראה רמב"ן דברים [לב, כו] שהאריך לבאר יסוד זה. </w:t>
      </w:r>
    </w:p>
  </w:footnote>
  <w:footnote w:id="486">
    <w:p w:rsidR="005E6541" w:rsidRDefault="005E6541" w:rsidP="00EA1EDC">
      <w:pPr>
        <w:pStyle w:val="FootnoteText"/>
        <w:rPr>
          <w:rFonts w:hint="cs"/>
          <w:rtl/>
        </w:rPr>
      </w:pPr>
      <w:r>
        <w:rPr>
          <w:rtl/>
        </w:rPr>
        <w:t>&lt;</w:t>
      </w:r>
      <w:r>
        <w:rPr>
          <w:rStyle w:val="FootnoteReference"/>
        </w:rPr>
        <w:footnoteRef/>
      </w:r>
      <w:r>
        <w:rPr>
          <w:rtl/>
        </w:rPr>
        <w:t>&gt;</w:t>
      </w:r>
      <w:r>
        <w:rPr>
          <w:rFonts w:hint="cs"/>
          <w:rtl/>
        </w:rPr>
        <w:t xml:space="preserve"> בכת"י כתב: "שכל דבר אשר שמו נקרא עליו קונה אותו אליו". ואודות יסודו החוזר ונשנה ש"קנין" מורה על הצורך שיש לבעל הקנין בקנין, ראה דברי הרמב"ן [שמות כט, מו], שכתב: "</w:t>
      </w:r>
      <w:r>
        <w:rPr>
          <w:rtl/>
        </w:rPr>
        <w:t xml:space="preserve">רבי אברהם אמר כי לא הוצאתי אותם מארץ מצרים רק בעבור כי אשכון בתוכם, וזהו </w:t>
      </w:r>
      <w:r>
        <w:rPr>
          <w:rFonts w:hint="cs"/>
          <w:rtl/>
        </w:rPr>
        <w:t>[שמות ג, יב] '</w:t>
      </w:r>
      <w:r>
        <w:rPr>
          <w:rtl/>
        </w:rPr>
        <w:t>תעבדון את האלהים על ההר הזה</w:t>
      </w:r>
      <w:r>
        <w:rPr>
          <w:rFonts w:hint="cs"/>
          <w:rtl/>
        </w:rPr>
        <w:t>'.</w:t>
      </w:r>
      <w:r>
        <w:rPr>
          <w:rtl/>
        </w:rPr>
        <w:t xml:space="preserve"> ויפה פירש</w:t>
      </w:r>
      <w:r>
        <w:rPr>
          <w:rFonts w:hint="cs"/>
          <w:rtl/>
        </w:rPr>
        <w:t>,</w:t>
      </w:r>
      <w:r>
        <w:rPr>
          <w:rtl/>
        </w:rPr>
        <w:t xml:space="preserve"> ואם כן יש בענין סוד גדול, כי כפי פשט הדבר השכינה בישראל צורך הדיוט</w:t>
      </w:r>
      <w:r>
        <w:rPr>
          <w:rFonts w:hint="cs"/>
          <w:rtl/>
        </w:rPr>
        <w:t>,</w:t>
      </w:r>
      <w:r>
        <w:rPr>
          <w:rtl/>
        </w:rPr>
        <w:t xml:space="preserve"> ולא צורך גבוה</w:t>
      </w:r>
      <w:r>
        <w:rPr>
          <w:rFonts w:hint="cs"/>
          <w:rtl/>
        </w:rPr>
        <w:t>.</w:t>
      </w:r>
      <w:r>
        <w:rPr>
          <w:rtl/>
        </w:rPr>
        <w:t xml:space="preserve"> אבל הוא כענין שאמר הכתוב </w:t>
      </w:r>
      <w:r>
        <w:rPr>
          <w:rFonts w:hint="cs"/>
          <w:rtl/>
        </w:rPr>
        <w:t>[ישעיה מט, ג] '</w:t>
      </w:r>
      <w:r>
        <w:rPr>
          <w:rtl/>
        </w:rPr>
        <w:t>ישראל אשר בך אתפאר</w:t>
      </w:r>
      <w:r>
        <w:rPr>
          <w:rFonts w:hint="cs"/>
          <w:rtl/>
        </w:rPr>
        <w:t>'.</w:t>
      </w:r>
      <w:r>
        <w:rPr>
          <w:rtl/>
        </w:rPr>
        <w:t xml:space="preserve"> ואמר יהושע </w:t>
      </w:r>
      <w:r>
        <w:rPr>
          <w:rFonts w:hint="cs"/>
          <w:rtl/>
        </w:rPr>
        <w:t>[יהושע ז, ט] '</w:t>
      </w:r>
      <w:r>
        <w:rPr>
          <w:rtl/>
        </w:rPr>
        <w:t>ומה תעשה לשמך הגדול</w:t>
      </w:r>
      <w:r>
        <w:rPr>
          <w:rFonts w:hint="cs"/>
          <w:rtl/>
        </w:rPr>
        <w:t>'.</w:t>
      </w:r>
      <w:r>
        <w:rPr>
          <w:rtl/>
        </w:rPr>
        <w:t xml:space="preserve"> ופסוקים רבים באו כן, </w:t>
      </w:r>
      <w:r>
        <w:rPr>
          <w:rFonts w:hint="cs"/>
          <w:rtl/>
        </w:rPr>
        <w:t>[תהלים קלב, יג] '</w:t>
      </w:r>
      <w:r>
        <w:rPr>
          <w:rtl/>
        </w:rPr>
        <w:t>אוה למושב לו</w:t>
      </w:r>
      <w:r>
        <w:rPr>
          <w:rFonts w:hint="cs"/>
          <w:rtl/>
        </w:rPr>
        <w:t>'</w:t>
      </w:r>
      <w:r>
        <w:rPr>
          <w:rtl/>
        </w:rPr>
        <w:t xml:space="preserve">, </w:t>
      </w:r>
      <w:r>
        <w:rPr>
          <w:rFonts w:hint="cs"/>
          <w:rtl/>
        </w:rPr>
        <w:t>[שם פסוק יד] '</w:t>
      </w:r>
      <w:r>
        <w:rPr>
          <w:rtl/>
        </w:rPr>
        <w:t>פה אשב כי אויתיה</w:t>
      </w:r>
      <w:r>
        <w:rPr>
          <w:rFonts w:hint="cs"/>
          <w:rtl/>
        </w:rPr>
        <w:t>'". וכן הוא בבאר הגולה באר הרביעי [תה:, תקכו.] שהעולם נברא בשביל צורך גבוה.</w:t>
      </w:r>
    </w:p>
  </w:footnote>
  <w:footnote w:id="487">
    <w:p w:rsidR="005E6541" w:rsidRDefault="005E6541" w:rsidP="008C2442">
      <w:pPr>
        <w:pStyle w:val="FootnoteText"/>
        <w:rPr>
          <w:rFonts w:hint="cs"/>
        </w:rPr>
      </w:pPr>
      <w:r>
        <w:rPr>
          <w:rtl/>
        </w:rPr>
        <w:t>&lt;</w:t>
      </w:r>
      <w:r>
        <w:rPr>
          <w:rStyle w:val="FootnoteReference"/>
        </w:rPr>
        <w:footnoteRef/>
      </w:r>
      <w:r>
        <w:rPr>
          <w:rtl/>
        </w:rPr>
        <w:t>&gt;</w:t>
      </w:r>
      <w:r>
        <w:rPr>
          <w:rFonts w:hint="cs"/>
          <w:rtl/>
        </w:rPr>
        <w:t xml:space="preserve"> שהובא למעלה [לאחר ציון 1817] על הפסוק "הלא הוא אביך קנך וגו'". וכן שב והביאו להלן [לפני ציון 1948]. </w:t>
      </w:r>
    </w:p>
  </w:footnote>
  <w:footnote w:id="488">
    <w:p w:rsidR="005E6541" w:rsidRDefault="005E6541" w:rsidP="00531C28">
      <w:pPr>
        <w:pStyle w:val="FootnoteText"/>
        <w:rPr>
          <w:rFonts w:hint="cs"/>
          <w:rtl/>
        </w:rPr>
      </w:pPr>
      <w:r>
        <w:rPr>
          <w:rtl/>
        </w:rPr>
        <w:t>&lt;</w:t>
      </w:r>
      <w:r>
        <w:rPr>
          <w:rStyle w:val="FootnoteReference"/>
        </w:rPr>
        <w:footnoteRef/>
      </w:r>
      <w:r>
        <w:rPr>
          <w:rtl/>
        </w:rPr>
        <w:t>&gt;</w:t>
      </w:r>
      <w:r>
        <w:rPr>
          <w:rFonts w:hint="cs"/>
          <w:rtl/>
        </w:rPr>
        <w:t xml:space="preserve"> ראה למעלה הערה 1818 שהובאו שם דברי הספרי במלואו.</w:t>
      </w:r>
    </w:p>
  </w:footnote>
  <w:footnote w:id="489">
    <w:p w:rsidR="005E6541" w:rsidRDefault="005E6541" w:rsidP="00013632">
      <w:pPr>
        <w:pStyle w:val="FootnoteText"/>
        <w:rPr>
          <w:rFonts w:hint="cs"/>
          <w:rtl/>
        </w:rPr>
      </w:pPr>
      <w:r>
        <w:rPr>
          <w:rtl/>
        </w:rPr>
        <w:t>&lt;</w:t>
      </w:r>
      <w:r>
        <w:rPr>
          <w:rStyle w:val="FootnoteReference"/>
        </w:rPr>
        <w:footnoteRef/>
      </w:r>
      <w:r>
        <w:rPr>
          <w:rtl/>
        </w:rPr>
        <w:t>&gt;</w:t>
      </w:r>
      <w:r>
        <w:rPr>
          <w:rFonts w:hint="cs"/>
          <w:rtl/>
        </w:rPr>
        <w:t xml:space="preserve"> בכת"י כתב כך: "כי הדבר שהוא אליו לגמרי לעצמו הוא קונה אותו אליו, לכך שמו נקרא עליו". </w:t>
      </w:r>
    </w:p>
  </w:footnote>
  <w:footnote w:id="490">
    <w:p w:rsidR="005E6541" w:rsidRDefault="005E6541" w:rsidP="00995A5C">
      <w:pPr>
        <w:pStyle w:val="FootnoteText"/>
        <w:rPr>
          <w:rFonts w:hint="cs"/>
        </w:rPr>
      </w:pPr>
      <w:r>
        <w:rPr>
          <w:rtl/>
        </w:rPr>
        <w:t>&lt;</w:t>
      </w:r>
      <w:r>
        <w:rPr>
          <w:rStyle w:val="FootnoteReference"/>
        </w:rPr>
        <w:footnoteRef/>
      </w:r>
      <w:r>
        <w:rPr>
          <w:rtl/>
        </w:rPr>
        <w:t>&gt;</w:t>
      </w:r>
      <w:r>
        <w:rPr>
          <w:rFonts w:hint="cs"/>
          <w:rtl/>
        </w:rPr>
        <w:t xml:space="preserve"> דוגמה לכך; על חלוקת הארץ [שבאה לישראל בירושה] אמרו חכמים [קידושין מב.] "</w:t>
      </w:r>
      <w:r>
        <w:rPr>
          <w:rtl/>
        </w:rPr>
        <w:t>ותיסברא זכות היא</w:t>
      </w:r>
      <w:r>
        <w:rPr>
          <w:rFonts w:hint="cs"/>
          <w:rtl/>
        </w:rPr>
        <w:t>,</w:t>
      </w:r>
      <w:r>
        <w:rPr>
          <w:rtl/>
        </w:rPr>
        <w:t xml:space="preserve"> הא חובה נמי איכא</w:t>
      </w:r>
      <w:r>
        <w:rPr>
          <w:rFonts w:hint="cs"/>
          <w:rtl/>
        </w:rPr>
        <w:t>,</w:t>
      </w:r>
      <w:r>
        <w:rPr>
          <w:rtl/>
        </w:rPr>
        <w:t xml:space="preserve"> דאיכא דניחא ליה בהר ולא ניחא ליה בבקעה</w:t>
      </w:r>
      <w:r>
        <w:rPr>
          <w:rFonts w:hint="cs"/>
          <w:rtl/>
        </w:rPr>
        <w:t>,</w:t>
      </w:r>
      <w:r>
        <w:rPr>
          <w:rtl/>
        </w:rPr>
        <w:t xml:space="preserve"> ואיכא דניחא ליה בבקעה ולא ניחא ליה בהר</w:t>
      </w:r>
      <w:r>
        <w:rPr>
          <w:rFonts w:hint="cs"/>
          <w:rtl/>
        </w:rPr>
        <w:t>", ופירש רש"י שם "</w:t>
      </w:r>
      <w:r>
        <w:rPr>
          <w:rtl/>
        </w:rPr>
        <w:t>פעמים שחלוקה זו חובתם</w:t>
      </w:r>
      <w:r>
        <w:rPr>
          <w:rFonts w:hint="cs"/>
          <w:rtl/>
        </w:rPr>
        <w:t>,</w:t>
      </w:r>
      <w:r>
        <w:rPr>
          <w:rtl/>
        </w:rPr>
        <w:t xml:space="preserve"> דאיכא דלא ניחא ליה בחלק שנפל לו</w:t>
      </w:r>
      <w:r>
        <w:rPr>
          <w:rFonts w:hint="cs"/>
          <w:rtl/>
        </w:rPr>
        <w:t>". ורש"י [שמות יג, יא] כתב: "</w:t>
      </w:r>
      <w:r>
        <w:rPr>
          <w:rtl/>
        </w:rPr>
        <w:t>ונתנה לך - תהא בעיניך כא</w:t>
      </w:r>
      <w:r>
        <w:rPr>
          <w:rFonts w:hint="cs"/>
          <w:rtl/>
        </w:rPr>
        <w:t>י</w:t>
      </w:r>
      <w:r>
        <w:rPr>
          <w:rtl/>
        </w:rPr>
        <w:t>לו נתנה לך בו ביום</w:t>
      </w:r>
      <w:r>
        <w:rPr>
          <w:rFonts w:hint="cs"/>
          <w:rtl/>
        </w:rPr>
        <w:t>,</w:t>
      </w:r>
      <w:r>
        <w:rPr>
          <w:rtl/>
        </w:rPr>
        <w:t xml:space="preserve"> ואל תהי בעיניך כירושת א</w:t>
      </w:r>
      <w:r>
        <w:rPr>
          <w:rFonts w:hint="cs"/>
          <w:rtl/>
        </w:rPr>
        <w:t xml:space="preserve">בות". הרי העמיד "נתנה בו ביום" לעומת "ירושת אבות", ולא כתב "ירשת בו ביום" לעומת "ירושת אבות". הרי שבנוסף להבדל הזמנים ["בו ביום" "אבות"] נקט גם בהבדל באיכות הבעלות ["נתנה" "ירושה"], וכמבואר כאן. וראה בעקידת יצחק שער יח, שכתב כדברים האלו. </w:t>
      </w:r>
    </w:p>
  </w:footnote>
  <w:footnote w:id="491">
    <w:p w:rsidR="005E6541" w:rsidRDefault="005E6541" w:rsidP="00E86FB2">
      <w:pPr>
        <w:pStyle w:val="FootnoteText"/>
        <w:rPr>
          <w:rFonts w:hint="cs"/>
          <w:rtl/>
        </w:rPr>
      </w:pPr>
      <w:r>
        <w:rPr>
          <w:rtl/>
        </w:rPr>
        <w:t>&lt;</w:t>
      </w:r>
      <w:r>
        <w:rPr>
          <w:rStyle w:val="FootnoteReference"/>
        </w:rPr>
        <w:footnoteRef/>
      </w:r>
      <w:r>
        <w:rPr>
          <w:rtl/>
        </w:rPr>
        <w:t>&gt;</w:t>
      </w:r>
      <w:r>
        <w:rPr>
          <w:rFonts w:hint="cs"/>
          <w:rtl/>
        </w:rPr>
        <w:t xml:space="preserve"> מלים אלו קצת סתומות, אך מהמשך דבריו מתבאר שכוונתו היא שיש לצרף את פירושו השני [שהקנין מורה על הצורך שיש לבעל הקנין] עם פירושו הראשון [שהקנין הגמור אינו יוצא כלל מרשות בעל הקנין]. וכן כתב להדיא בכת"י, וז"ל: "ופירוש זה עם הפירוש הראשון אשר אמרנו הוא ענין אחד, כי הדבר שהוא אחד וכו'". ודרכו של המהר"ל לבאר שהסבריו השונים הם אחד [כמבואר למעלה פ"א הערה 286, פ"ה הערה 2069, ועוד].  </w:t>
      </w:r>
    </w:p>
  </w:footnote>
  <w:footnote w:id="492">
    <w:p w:rsidR="005E6541" w:rsidRDefault="005E6541" w:rsidP="00D37820">
      <w:pPr>
        <w:pStyle w:val="FootnoteText"/>
        <w:rPr>
          <w:rFonts w:hint="cs"/>
        </w:rPr>
      </w:pPr>
      <w:r>
        <w:rPr>
          <w:rtl/>
        </w:rPr>
        <w:t>&lt;</w:t>
      </w:r>
      <w:r>
        <w:rPr>
          <w:rStyle w:val="FootnoteReference"/>
        </w:rPr>
        <w:footnoteRef/>
      </w:r>
      <w:r>
        <w:rPr>
          <w:rtl/>
        </w:rPr>
        <w:t>&gt;</w:t>
      </w:r>
      <w:r>
        <w:rPr>
          <w:rFonts w:hint="cs"/>
          <w:rtl/>
        </w:rPr>
        <w:t xml:space="preserve"> </w:t>
      </w:r>
      <w:r w:rsidRPr="00440A17">
        <w:rPr>
          <w:rFonts w:hint="cs"/>
          <w:sz w:val="18"/>
          <w:rtl/>
        </w:rPr>
        <w:t>כמו הדוגמה שהביא למעלה [לאחר ציון 1790]</w:t>
      </w:r>
      <w:r>
        <w:rPr>
          <w:rFonts w:hint="cs"/>
          <w:sz w:val="18"/>
          <w:rtl/>
        </w:rPr>
        <w:t xml:space="preserve"> אודות אדון שיש לו שני עבדים העובדים אותו בעבודות שונות, שאז</w:t>
      </w:r>
      <w:r>
        <w:rPr>
          <w:rFonts w:hint="cs"/>
          <w:rtl/>
        </w:rPr>
        <w:t xml:space="preserve"> אי אפשר לומר שהאדון "צריך אליו ביותר" לאחד מן העבדים, שהרי יש לו עוד עבד זולתו. אך אם זה היה עבדו היחידי, אז ניתן לומר שהאדון "צריך אליו ביותר", כי לו אין עבד זולתו. וכן מפורש להדיא בדברי חכמים [שמו"ר לג, א], שאמרו "</w:t>
      </w:r>
      <w:r>
        <w:rPr>
          <w:rtl/>
        </w:rPr>
        <w:t>משל למלך שהיה לו בת יחידה</w:t>
      </w:r>
      <w:r>
        <w:rPr>
          <w:rFonts w:hint="cs"/>
          <w:rtl/>
        </w:rPr>
        <w:t>,</w:t>
      </w:r>
      <w:r>
        <w:rPr>
          <w:rtl/>
        </w:rPr>
        <w:t xml:space="preserve"> בא אחד מן המלכים ונטלה</w:t>
      </w:r>
      <w:r>
        <w:rPr>
          <w:rFonts w:hint="cs"/>
          <w:rtl/>
        </w:rPr>
        <w:t>.</w:t>
      </w:r>
      <w:r>
        <w:rPr>
          <w:rtl/>
        </w:rPr>
        <w:t xml:space="preserve"> ביקש לילך לו לארצו</w:t>
      </w:r>
      <w:r>
        <w:rPr>
          <w:rFonts w:hint="cs"/>
          <w:rtl/>
        </w:rPr>
        <w:t>,</w:t>
      </w:r>
      <w:r>
        <w:rPr>
          <w:rtl/>
        </w:rPr>
        <w:t xml:space="preserve">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w:t>
      </w:r>
      <w:r>
        <w:rPr>
          <w:rFonts w:hint="cs"/>
          <w:rtl/>
        </w:rPr>
        <w:t>,</w:t>
      </w:r>
      <w:r>
        <w:rPr>
          <w:rtl/>
        </w:rPr>
        <w:t xml:space="preserve"> קיטון 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תטלוה איני יכול</w:t>
      </w:r>
      <w:r>
        <w:rPr>
          <w:rFonts w:hint="cs"/>
          <w:rtl/>
        </w:rPr>
        <w:t>,</w:t>
      </w:r>
      <w:r>
        <w:rPr>
          <w:rtl/>
        </w:rPr>
        <w:t xml:space="preserve"> אלא בכל מקום שאתם הולכים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[מדרש זה הובא למעלה פ"ג מ"ב (עו.)]. הרי שדוקא מפאת היות הבת "בת יחידה" לכך המלך אינו יכול לפרוש הימנה. ונקודה זו תתבאר יותר בהמשך.</w:t>
      </w:r>
    </w:p>
  </w:footnote>
  <w:footnote w:id="493">
    <w:p w:rsidR="005E6541" w:rsidRDefault="005E6541" w:rsidP="0062060A">
      <w:pPr>
        <w:pStyle w:val="FootnoteText"/>
        <w:rPr>
          <w:rFonts w:hint="cs"/>
          <w:rtl/>
        </w:rPr>
      </w:pPr>
      <w:r>
        <w:rPr>
          <w:rtl/>
        </w:rPr>
        <w:t>&lt;</w:t>
      </w:r>
      <w:r>
        <w:rPr>
          <w:rStyle w:val="FootnoteReference"/>
        </w:rPr>
        <w:footnoteRef/>
      </w:r>
      <w:r>
        <w:rPr>
          <w:rtl/>
        </w:rPr>
        <w:t>&gt;</w:t>
      </w:r>
      <w:r>
        <w:rPr>
          <w:rFonts w:hint="cs"/>
          <w:rtl/>
        </w:rPr>
        <w:t xml:space="preserve"> שהדברה הראשונה היא "אנכי" [שמות כ, ב], ובריאת העולם פותחת בתיבת "בראשית" [בראשית א, א].</w:t>
      </w:r>
    </w:p>
  </w:footnote>
  <w:footnote w:id="494">
    <w:p w:rsidR="005E6541" w:rsidRDefault="005E6541" w:rsidP="006963BB">
      <w:pPr>
        <w:pStyle w:val="FootnoteText"/>
        <w:rPr>
          <w:rFonts w:hint="cs"/>
        </w:rPr>
      </w:pPr>
      <w:r>
        <w:rPr>
          <w:rtl/>
        </w:rPr>
        <w:t>&lt;</w:t>
      </w:r>
      <w:r>
        <w:rPr>
          <w:rStyle w:val="FootnoteReference"/>
        </w:rPr>
        <w:footnoteRef/>
      </w:r>
      <w:r>
        <w:rPr>
          <w:rtl/>
        </w:rPr>
        <w:t>&gt;</w:t>
      </w:r>
      <w:r>
        <w:rPr>
          <w:rFonts w:hint="cs"/>
          <w:rtl/>
        </w:rPr>
        <w:t xml:space="preserve"> אותיות דרבי עקיבא [הוצאת רש"א ורטיהמר, חלק ב, עמוד תג]. וכן בתפארת ישראל פל"ד [תצח:] ובנצח ישראל פמ"ה [תשסג.] הביא מדרש זה בשם מדרש "אותיות דרבי עקיבא", והובא בילקו"ש ח"א סוף רמז א. וכן למעלה בברייתא ב [ציון 49] הזכיר מדרש זה בקצרה. וזה </w:t>
      </w:r>
      <w:r>
        <w:rPr>
          <w:rtl/>
        </w:rPr>
        <w:t>לשון הילקו"ש שם: "נכנס [אות] בי"ת ואמר לפניו, רבונו של עולם רצונך שתברא בי את העולם, שבי אומרים בכל יום [תהלים פט, נג ] 'ברוך ה' לעולם אמן ואמן'. השיב הקב"ה הן, [תהלים קיח, כו] 'ברוך הבא בשם ה''. מיד קבלו הקב"ה וברא בו את העולם בבי"ת, שנאמר [בראשית א, א] 'בראשית ברא'. ואל"ף כיון שראה את הקב"ה שקבל ממנו לברא את העולם, עמד לו לצד אחד ושתק, עד שקרא לו הקב"ה ואמר לו אל"ף מפני מה אתה שותק ואין אתה אומר לי כלום. השיב אל"ף ואמר לו, רבונו של עולם מפני שאין בי כח לומר לפניך כלום, שכל האותיות מחושבים במנין מרובה, ואני במנין מועט. בי"ת בשתים, גימ"ל בשלשה, וכן כולם, ואני באחד. השיב הקב"ה ואמר לו אל"ף אל תתירא, שאתה ראש לכולן כמלך, אתה אחד ואני אחד והתורה אחת, שאני עתיד ליתן בך לעמי ישראל</w:t>
      </w:r>
      <w:r>
        <w:rPr>
          <w:rFonts w:hint="cs"/>
          <w:rtl/>
        </w:rPr>
        <w:t>,</w:t>
      </w:r>
      <w:r>
        <w:rPr>
          <w:rtl/>
        </w:rPr>
        <w:t xml:space="preserve"> שנאמר 'אנכי ה' אלהיך'". וכן הביא מדרש זה </w:t>
      </w:r>
      <w:r>
        <w:rPr>
          <w:rFonts w:hint="cs"/>
          <w:rtl/>
        </w:rPr>
        <w:t>ב</w:t>
      </w:r>
      <w:r>
        <w:rPr>
          <w:rtl/>
        </w:rPr>
        <w:t>דרוש עה"ת [כו.], באר הגולה באר הרביעי [תקכד.], וח"א לסנהדרין צז: [ג, רי:].</w:t>
      </w:r>
      <w:r>
        <w:rPr>
          <w:rFonts w:hint="cs"/>
          <w:rtl/>
        </w:rPr>
        <w:t xml:space="preserve"> </w:t>
      </w:r>
    </w:p>
  </w:footnote>
  <w:footnote w:id="495">
    <w:p w:rsidR="005E6541" w:rsidRDefault="005E6541" w:rsidP="00EF3A65">
      <w:pPr>
        <w:pStyle w:val="FootnoteText"/>
        <w:rPr>
          <w:rFonts w:hint="cs"/>
          <w:rtl/>
        </w:rPr>
      </w:pPr>
      <w:r>
        <w:rPr>
          <w:rtl/>
        </w:rPr>
        <w:t>&lt;</w:t>
      </w:r>
      <w:r>
        <w:rPr>
          <w:rStyle w:val="FootnoteReference"/>
        </w:rPr>
        <w:footnoteRef/>
      </w:r>
      <w:r>
        <w:rPr>
          <w:rtl/>
        </w:rPr>
        <w:t>&gt;</w:t>
      </w:r>
      <w:r>
        <w:rPr>
          <w:rFonts w:hint="cs"/>
          <w:rtl/>
        </w:rPr>
        <w:t xml:space="preserve"> לשונו למעלה פ"ג מ"ב [עט.]: "ואמר שהיא [התורה] יחידה [שמו"ר לג, א, והובא בהערה 1831]</w:t>
      </w:r>
      <w:r>
        <w:rPr>
          <w:rFonts w:ascii="Times New Roman" w:hAnsi="Times New Roman"/>
          <w:snapToGrid/>
          <w:rtl/>
        </w:rPr>
        <w:t>, כי מאחר שהתורה מושכל שבה מחוייב, כי כל מה שבתורה אי אפשר רק כך, ואי אפשר שיהיה בענין אחר, ומפני כך דברי תורה מיוחדים. וזה הטעם שהתורה היא אחת, וכמו שיתבאר בפרק שנו בסופו</w:t>
      </w:r>
      <w:r>
        <w:rPr>
          <w:rFonts w:ascii="Times New Roman" w:hAnsi="Times New Roman" w:hint="cs"/>
          <w:snapToGrid/>
          <w:rtl/>
        </w:rPr>
        <w:t xml:space="preserve"> [אלו דבריו כאן]</w:t>
      </w:r>
      <w:r>
        <w:rPr>
          <w:rFonts w:ascii="Times New Roman" w:hAnsi="Times New Roman"/>
          <w:snapToGrid/>
          <w:rtl/>
        </w:rPr>
        <w:t xml:space="preserve">. ואמרו במדרש כי לכך התורה התחלתה באל"ף </w:t>
      </w:r>
      <w:r>
        <w:rPr>
          <w:rFonts w:ascii="Times New Roman" w:hAnsi="Times New Roman" w:hint="cs"/>
          <w:snapToGrid/>
          <w:rtl/>
        </w:rPr>
        <w:t>'</w:t>
      </w:r>
      <w:r>
        <w:rPr>
          <w:rFonts w:ascii="Times New Roman" w:hAnsi="Times New Roman"/>
          <w:snapToGrid/>
          <w:rtl/>
        </w:rPr>
        <w:t>אנכי ה' אלהיך</w:t>
      </w:r>
      <w:r>
        <w:rPr>
          <w:rFonts w:ascii="Times New Roman" w:hAnsi="Times New Roman" w:hint="cs"/>
          <w:snapToGrid/>
          <w:rtl/>
        </w:rPr>
        <w:t>'</w:t>
      </w:r>
      <w:r>
        <w:rPr>
          <w:rFonts w:ascii="Times New Roman" w:hAnsi="Times New Roman"/>
          <w:snapToGrid/>
          <w:rtl/>
        </w:rPr>
        <w:t>, לומר שהתורה היא אחת. רוצה לומר שהתורה כל דבריה מוכרחים מחויבים, אי אפשר רק שיהיה כך, ולא אפשר שיהיה בענין אחר כלל. וזה מעלת התורה על העולם, כי העולם יש כאן עולם שני, עולם הבא, ולכך העולם נברא בבי"ת. אבל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 וזהו הבת היחידה</w:t>
      </w:r>
      <w:r>
        <w:rPr>
          <w:rFonts w:ascii="Times New Roman" w:hAnsi="Times New Roman" w:hint="cs"/>
          <w:snapToGrid/>
          <w:rtl/>
        </w:rPr>
        <w:t>", וראה למעלה הערה 49. והנה שם ביאר שהתורה היא אחת מחמת שכל דבריה מחוייבים, ואילו כאן מבאר שהתורה היא אחת מחמת שהיא כוללת הכל, ונמצא שיש כאן שני טעמים; הטעם הראשון [שהתורה מחוייבת] כתב למעלה פ"ג מ"ב, נצח ס"פ ישראל פ"י [רמט.], באר הגולה באר הראשון [פא:], ושם באר השני [קיח.]. הטעם השני [שהתורה כוללת] כתב כאן, תפארת ישראל פל"ד [תקג:], שם פמ"ו [תשכא.], נצח ישראל פמ"ה [תשסד:], דרוש על התורה [כז.], וח"א לסנהדרין צז: [ג, רי:], וחלק מהדברים יובא בהערות הבאות [ראה למעלה פ"ג הערה 365].</w:t>
      </w:r>
    </w:p>
  </w:footnote>
  <w:footnote w:id="496">
    <w:p w:rsidR="005E6541" w:rsidRDefault="005E6541" w:rsidP="00D92300">
      <w:pPr>
        <w:pStyle w:val="FootnoteText"/>
        <w:rPr>
          <w:rFonts w:hint="cs"/>
        </w:rPr>
      </w:pPr>
      <w:r>
        <w:rPr>
          <w:rtl/>
        </w:rPr>
        <w:t>&lt;</w:t>
      </w:r>
      <w:r>
        <w:rPr>
          <w:rStyle w:val="FootnoteReference"/>
        </w:rPr>
        <w:footnoteRef/>
      </w:r>
      <w:r>
        <w:rPr>
          <w:rtl/>
        </w:rPr>
        <w:t>&gt;</w:t>
      </w:r>
      <w:r>
        <w:rPr>
          <w:rFonts w:hint="cs"/>
          <w:rtl/>
        </w:rPr>
        <w:t xml:space="preserve"> כי התורה היא סדר הכל, ובסדר נכלל הכל, ואין דבר שאינו נכלל בסדר. ובתפארת ישראל פל"ד [תקג.] כתב: "</w:t>
      </w:r>
      <w:r>
        <w:rPr>
          <w:rtl/>
        </w:rPr>
        <w:t>כי התורה כמו סדר העולם עד שהעולם אחד</w:t>
      </w:r>
      <w:r>
        <w:rPr>
          <w:rFonts w:hint="cs"/>
          <w:rtl/>
        </w:rPr>
        <w:t>,</w:t>
      </w:r>
      <w:r>
        <w:rPr>
          <w:rtl/>
        </w:rPr>
        <w:t xml:space="preserve"> ולפיכך התורה היא אחת</w:t>
      </w:r>
      <w:r>
        <w:rPr>
          <w:rFonts w:hint="cs"/>
          <w:rtl/>
        </w:rPr>
        <w:t>.</w:t>
      </w:r>
      <w:r>
        <w:rPr>
          <w:rtl/>
        </w:rPr>
        <w:t xml:space="preserve"> וראוי שתבא התורה שהיא אחת</w:t>
      </w:r>
      <w:r>
        <w:rPr>
          <w:rFonts w:hint="cs"/>
          <w:rtl/>
        </w:rPr>
        <w:t>,</w:t>
      </w:r>
      <w:r>
        <w:rPr>
          <w:rtl/>
        </w:rPr>
        <w:t xml:space="preserve"> מן השם יתברך אשר הוא אחד</w:t>
      </w:r>
      <w:r>
        <w:rPr>
          <w:rFonts w:hint="cs"/>
          <w:rtl/>
        </w:rPr>
        <w:t>.</w:t>
      </w:r>
      <w:r>
        <w:rPr>
          <w:rtl/>
        </w:rPr>
        <w:t xml:space="preserve"> ולכך התחלת התורה באל"ף </w:t>
      </w:r>
      <w:r>
        <w:rPr>
          <w:rFonts w:hint="cs"/>
          <w:rtl/>
        </w:rPr>
        <w:t>'</w:t>
      </w:r>
      <w:r>
        <w:rPr>
          <w:rtl/>
        </w:rPr>
        <w:t>אנכי ה' אל</w:t>
      </w:r>
      <w:r>
        <w:rPr>
          <w:rFonts w:hint="cs"/>
          <w:rtl/>
        </w:rPr>
        <w:t>ק</w:t>
      </w:r>
      <w:r>
        <w:rPr>
          <w:rtl/>
        </w:rPr>
        <w:t>יך וגו'</w:t>
      </w:r>
      <w:r>
        <w:rPr>
          <w:rFonts w:hint="cs"/>
          <w:rtl/>
        </w:rPr>
        <w:t>'</w:t>
      </w:r>
      <w:r>
        <w:rPr>
          <w:rtl/>
        </w:rPr>
        <w:t>, כי התורה הפך העולם</w:t>
      </w:r>
      <w:r>
        <w:rPr>
          <w:rFonts w:hint="cs"/>
          <w:rtl/>
        </w:rPr>
        <w:t>;</w:t>
      </w:r>
      <w:r>
        <w:rPr>
          <w:rtl/>
        </w:rPr>
        <w:t xml:space="preserve"> שהוא הרבוי</w:t>
      </w:r>
      <w:r>
        <w:rPr>
          <w:rFonts w:hint="cs"/>
          <w:rtl/>
        </w:rPr>
        <w:t>,</w:t>
      </w:r>
      <w:r>
        <w:rPr>
          <w:rtl/>
        </w:rPr>
        <w:t xml:space="preserve"> והתורה היא סדר העולם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w:t>
      </w:r>
      <w:r>
        <w:rPr>
          <w:rtl/>
        </w:rPr>
        <w:t xml:space="preserve"> ולפיכך התחלת התורה באל"ף</w:t>
      </w:r>
      <w:r>
        <w:rPr>
          <w:rFonts w:hint="cs"/>
          <w:rtl/>
        </w:rPr>
        <w:t>,</w:t>
      </w:r>
      <w:r>
        <w:rPr>
          <w:rtl/>
        </w:rPr>
        <w:t xml:space="preserve"> ובריאת העולם בב'</w:t>
      </w:r>
      <w:r>
        <w:rPr>
          <w:rFonts w:hint="cs"/>
          <w:rtl/>
        </w:rPr>
        <w:t xml:space="preserve"> [הובא למעלה הערה 49]</w:t>
      </w:r>
      <w:r>
        <w:rPr>
          <w:rtl/>
        </w:rPr>
        <w:t xml:space="preserve">. ומפני זה עשרת הדברות נאמרו בדבור אחד </w:t>
      </w:r>
      <w:r>
        <w:rPr>
          <w:rFonts w:hint="cs"/>
          <w:rtl/>
        </w:rPr>
        <w:t xml:space="preserve">[מכילתא שמות כ, א], </w:t>
      </w:r>
      <w:r>
        <w:rPr>
          <w:rtl/>
        </w:rPr>
        <w:t>להורות על התורה שהיא אחת</w:t>
      </w:r>
      <w:r>
        <w:rPr>
          <w:rFonts w:hint="cs"/>
          <w:rtl/>
        </w:rPr>
        <w:t>,</w:t>
      </w:r>
      <w:r>
        <w:rPr>
          <w:rtl/>
        </w:rPr>
        <w:t xml:space="preserve"> וסדר אחד מקושר</w:t>
      </w:r>
      <w:r>
        <w:rPr>
          <w:rFonts w:hint="cs"/>
          <w:rtl/>
        </w:rPr>
        <w:t>.</w:t>
      </w:r>
      <w:r>
        <w:rPr>
          <w:rtl/>
        </w:rPr>
        <w:t xml:space="preserve"> כי מן עשרת הדברות יוצאים כל המצות</w:t>
      </w:r>
      <w:r>
        <w:rPr>
          <w:rFonts w:hint="cs"/>
          <w:rtl/>
        </w:rPr>
        <w:t>,</w:t>
      </w:r>
      <w:r>
        <w:rPr>
          <w:rtl/>
        </w:rPr>
        <w:t xml:space="preserve"> כי תרי"ג מצות נכללים ב</w:t>
      </w:r>
      <w:r>
        <w:rPr>
          <w:rFonts w:hint="cs"/>
          <w:rtl/>
        </w:rPr>
        <w:t>עשרת</w:t>
      </w:r>
      <w:r>
        <w:rPr>
          <w:rtl/>
        </w:rPr>
        <w:t xml:space="preserve"> הדברות</w:t>
      </w:r>
      <w:r>
        <w:rPr>
          <w:rFonts w:hint="cs"/>
          <w:rtl/>
        </w:rPr>
        <w:t>,</w:t>
      </w:r>
      <w:r>
        <w:rPr>
          <w:rtl/>
        </w:rPr>
        <w:t xml:space="preserve"> ו</w:t>
      </w:r>
      <w:r>
        <w:rPr>
          <w:rFonts w:hint="cs"/>
          <w:rtl/>
        </w:rPr>
        <w:t>עשרת</w:t>
      </w:r>
      <w:r>
        <w:rPr>
          <w:rtl/>
        </w:rPr>
        <w:t xml:space="preserve"> הדברות הם נאמרו בדבור אחד</w:t>
      </w:r>
      <w:r>
        <w:rPr>
          <w:rFonts w:hint="cs"/>
          <w:rtl/>
        </w:rPr>
        <w:t>,</w:t>
      </w:r>
      <w:r>
        <w:rPr>
          <w:rtl/>
        </w:rPr>
        <w:t xml:space="preserve"> מורה כי התורה היא אחת לגמרי</w:t>
      </w:r>
      <w:r>
        <w:rPr>
          <w:rFonts w:hint="cs"/>
          <w:rtl/>
        </w:rPr>
        <w:t>,</w:t>
      </w:r>
      <w:r>
        <w:rPr>
          <w:rtl/>
        </w:rPr>
        <w:t xml:space="preserve"> כאשר ראוי לדבר שהוא סדר אחד. ואל יקשה לך כי גם העולם ממסדר אחד</w:t>
      </w:r>
      <w:r>
        <w:rPr>
          <w:rFonts w:hint="cs"/>
          <w:rtl/>
        </w:rPr>
        <w:t>,</w:t>
      </w:r>
      <w:r>
        <w:rPr>
          <w:rtl/>
        </w:rPr>
        <w:t xml:space="preserve"> כמו התורה</w:t>
      </w:r>
      <w:r>
        <w:rPr>
          <w:rFonts w:hint="cs"/>
          <w:rtl/>
        </w:rPr>
        <w:t>,</w:t>
      </w:r>
      <w:r>
        <w:rPr>
          <w:rtl/>
        </w:rPr>
        <w:t xml:space="preserve"> שהוא יתברך סדר את העולם ובראו</w:t>
      </w:r>
      <w:r>
        <w:rPr>
          <w:rFonts w:hint="cs"/>
          <w:rtl/>
        </w:rPr>
        <w:t>.</w:t>
      </w:r>
      <w:r>
        <w:rPr>
          <w:rtl/>
        </w:rPr>
        <w:t xml:space="preserve"> בודאי קושיא זו של כלום היא, כי הסדר בפני עצמו</w:t>
      </w:r>
      <w:r>
        <w:rPr>
          <w:rFonts w:hint="cs"/>
          <w:rtl/>
        </w:rPr>
        <w:t>,</w:t>
      </w:r>
      <w:r>
        <w:rPr>
          <w:rtl/>
        </w:rPr>
        <w:t xml:space="preserve"> והבריאה בפני עצמה</w:t>
      </w:r>
      <w:r>
        <w:rPr>
          <w:rFonts w:hint="cs"/>
          <w:rtl/>
        </w:rPr>
        <w:t>.</w:t>
      </w:r>
      <w:r>
        <w:rPr>
          <w:rtl/>
        </w:rPr>
        <w:t xml:space="preserve"> והתורה היא סדר המציאות</w:t>
      </w:r>
      <w:r>
        <w:rPr>
          <w:rFonts w:hint="cs"/>
          <w:rtl/>
        </w:rPr>
        <w:t>,</w:t>
      </w:r>
      <w:r>
        <w:rPr>
          <w:rtl/>
        </w:rPr>
        <w:t xml:space="preserve"> והיא ממסדר אחד</w:t>
      </w:r>
      <w:r>
        <w:rPr>
          <w:rFonts w:hint="cs"/>
          <w:rtl/>
        </w:rPr>
        <w:t>.</w:t>
      </w:r>
      <w:r>
        <w:rPr>
          <w:rtl/>
        </w:rPr>
        <w:t xml:space="preserve"> אבל עצם הבריאה אינו הסדר</w:t>
      </w:r>
      <w:r>
        <w:rPr>
          <w:rFonts w:hint="cs"/>
          <w:rtl/>
        </w:rPr>
        <w:t>,</w:t>
      </w:r>
      <w:r>
        <w:rPr>
          <w:rtl/>
        </w:rPr>
        <w:t xml:space="preserve"> וסדר בריאה היא התורה</w:t>
      </w:r>
      <w:r>
        <w:rPr>
          <w:rFonts w:hint="cs"/>
          <w:rtl/>
        </w:rPr>
        <w:t>.</w:t>
      </w:r>
      <w:r>
        <w:rPr>
          <w:rtl/>
        </w:rPr>
        <w:t xml:space="preserve"> ולכך התחלת התורה דוקא באל"ף</w:t>
      </w:r>
      <w:r>
        <w:rPr>
          <w:rFonts w:hint="cs"/>
          <w:rtl/>
        </w:rPr>
        <w:t xml:space="preserve">". ובנצח ישראל פמ"ה [תשסד:] כתב: "התורה היא אחת, כל דבריה ומצותיה מקושרים, והתורה היא חכמה אחת לגמרי". </w:t>
      </w:r>
    </w:p>
  </w:footnote>
  <w:footnote w:id="497">
    <w:p w:rsidR="005E6541" w:rsidRDefault="005E6541" w:rsidP="00FA0394">
      <w:pPr>
        <w:pStyle w:val="FootnoteText"/>
        <w:rPr>
          <w:rFonts w:hint="cs"/>
        </w:rPr>
      </w:pPr>
      <w:r>
        <w:rPr>
          <w:rtl/>
        </w:rPr>
        <w:t>&lt;</w:t>
      </w:r>
      <w:r>
        <w:rPr>
          <w:rStyle w:val="FootnoteReference"/>
        </w:rPr>
        <w:footnoteRef/>
      </w:r>
      <w:r>
        <w:rPr>
          <w:rtl/>
        </w:rPr>
        <w:t>&gt;</w:t>
      </w:r>
      <w:r>
        <w:rPr>
          <w:rFonts w:hint="cs"/>
          <w:rtl/>
        </w:rPr>
        <w:t xml:space="preserve"> דוגמה לסברה זו; נאמר בתורה [בראשית ב, ז] "וייצר ה' אלקים את האדם עפר מן האדמה וגו'", ופירש רש"י "צבר עפרו מכל האדמה מארבע רוחות, שכל מקום שימות שם תהא קולטתו לקבורה". ובגו"א שם אות יט [ס.] כתב: "</w:t>
      </w:r>
      <w:r>
        <w:rPr>
          <w:rtl/>
        </w:rPr>
        <w:t>אין האדם כמו שאר הנמצאים, לפי ששאר הנמצאים הם פרטים, לכך יש להם הפסד, כי יש להם דבר מה שיפסדו אליו</w:t>
      </w:r>
      <w:r>
        <w:rPr>
          <w:rFonts w:hint="cs"/>
          <w:rtl/>
        </w:rPr>
        <w:t>.</w:t>
      </w:r>
      <w:r>
        <w:rPr>
          <w:rtl/>
        </w:rPr>
        <w:t xml:space="preserve"> כי האש שהוא חלק דבר</w:t>
      </w:r>
      <w:r>
        <w:rPr>
          <w:rFonts w:hint="cs"/>
          <w:rtl/>
        </w:rPr>
        <w:t>,</w:t>
      </w:r>
      <w:r>
        <w:rPr>
          <w:rtl/>
        </w:rPr>
        <w:t xml:space="preserve"> יכול להיות נפסד אל יסוד אחר מן היסודות</w:t>
      </w:r>
      <w:r>
        <w:rPr>
          <w:rFonts w:hint="cs"/>
          <w:rtl/>
        </w:rPr>
        <w:t>.</w:t>
      </w:r>
      <w:r>
        <w:rPr>
          <w:rtl/>
        </w:rPr>
        <w:t xml:space="preserve"> ואילו היה האש הכל</w:t>
      </w:r>
      <w:r>
        <w:rPr>
          <w:rFonts w:hint="cs"/>
          <w:rtl/>
        </w:rPr>
        <w:t>,</w:t>
      </w:r>
      <w:r>
        <w:rPr>
          <w:rtl/>
        </w:rPr>
        <w:t xml:space="preserve"> אין לו דבר שיהיה נפסד אליו. ולפיכך אמרו שהאדם נברא מכל האדמה, שכל מקום תהא קולטתו. כי מפני שהאדם נברא מכל האדמה, אם כן הוא הכל, ואין לו דבר שיפסד אליו, ולפיכך אין לו הפסד. וענין זה שנברא מכל האדמה</w:t>
      </w:r>
      <w:r>
        <w:rPr>
          <w:rFonts w:hint="cs"/>
          <w:rtl/>
        </w:rPr>
        <w:t>,</w:t>
      </w:r>
      <w:r>
        <w:rPr>
          <w:rtl/>
        </w:rPr>
        <w:t xml:space="preserve"> רוצה לומר שאין האדם כמו שאר נמצאים, שהם נוטים ביצירתם אל דבר מה מיוחד שנתיחד כל נמצא ונמצא לפי טבעו, ויש לו טבע מיוחד, ולפיכך הוא נברא בחלק</w:t>
      </w:r>
      <w:r>
        <w:rPr>
          <w:rFonts w:hint="cs"/>
          <w:rtl/>
        </w:rPr>
        <w:t>.</w:t>
      </w:r>
      <w:r>
        <w:rPr>
          <w:rtl/>
        </w:rPr>
        <w:t xml:space="preserve"> ומאחר שהוא חלק מיוחד</w:t>
      </w:r>
      <w:r>
        <w:rPr>
          <w:rFonts w:hint="cs"/>
          <w:rtl/>
        </w:rPr>
        <w:t>,</w:t>
      </w:r>
      <w:r>
        <w:rPr>
          <w:rtl/>
        </w:rPr>
        <w:t xml:space="preserve"> נפסד אל חלק אחר</w:t>
      </w:r>
      <w:r>
        <w:rPr>
          <w:rFonts w:hint="cs"/>
          <w:rtl/>
        </w:rPr>
        <w:t>.</w:t>
      </w:r>
      <w:r>
        <w:rPr>
          <w:rtl/>
        </w:rPr>
        <w:t xml:space="preserve"> אבל האדם אין לו טבע מיוחד, ויש בו כח כללי</w:t>
      </w:r>
      <w:r>
        <w:rPr>
          <w:rFonts w:hint="cs"/>
          <w:rtl/>
        </w:rPr>
        <w:t xml:space="preserve">... </w:t>
      </w:r>
      <w:r>
        <w:rPr>
          <w:rtl/>
        </w:rPr>
        <w:t>שנברא מכל האדמה</w:t>
      </w:r>
      <w:r>
        <w:rPr>
          <w:rFonts w:hint="cs"/>
          <w:rtl/>
        </w:rPr>
        <w:t>.</w:t>
      </w:r>
      <w:r>
        <w:rPr>
          <w:rtl/>
        </w:rPr>
        <w:t xml:space="preserve"> שהבעל חי במה שהם ממינים רבים מחולקים, ואין אחד הכל. אבל האדם שהוא יחיד, שהרי לא תמצא שני מינים ממנו, אין לומר שהוא חלק, ולכך הוא הכל. ונברא מכל האדמה</w:t>
      </w:r>
      <w:r>
        <w:rPr>
          <w:rFonts w:hint="cs"/>
          <w:rtl/>
        </w:rPr>
        <w:t xml:space="preserve">... </w:t>
      </w:r>
      <w:r>
        <w:rPr>
          <w:rtl/>
        </w:rPr>
        <w:t>אין לו דבר מיוחד, לפיכך אין לו דבר יפסיד אליו, כי אל מה יהיה נפסד כאשר הוא כמו הכל. וזה שאמר שנברא מכל האדמה שתהא האדמה קולטתו, רוצה לומר כיון שנברא מכל האדמה</w:t>
      </w:r>
      <w:r>
        <w:rPr>
          <w:rFonts w:hint="cs"/>
          <w:rtl/>
        </w:rPr>
        <w:t>,</w:t>
      </w:r>
      <w:r>
        <w:rPr>
          <w:rtl/>
        </w:rPr>
        <w:t xml:space="preserve"> הוא הכל, ואינו דבר חלקי, ולכך כל מקום שמת האדמה קולטתו, ואין לו הפסד שהרי אינו חלקי, ואינו חוץ ממנו. וראוי הוא שיהיה נברא מכל האדמה בעבור השכל שבו, שאינו דבר פרטי, לכך האדם דבר כללי. והרי הוא נברא יחידי </w:t>
      </w:r>
      <w:r>
        <w:rPr>
          <w:rFonts w:hint="cs"/>
          <w:rtl/>
        </w:rPr>
        <w:t>[</w:t>
      </w:r>
      <w:r>
        <w:rPr>
          <w:rtl/>
        </w:rPr>
        <w:t>סנהדרין לז.</w:t>
      </w:r>
      <w:r>
        <w:rPr>
          <w:rFonts w:hint="cs"/>
          <w:rtl/>
        </w:rPr>
        <w:t>]</w:t>
      </w:r>
      <w:r>
        <w:rPr>
          <w:rtl/>
        </w:rPr>
        <w:t>, שדבר זה מורה שהאדם אינו חלק, והוא הכל. לכך נברא מכל האדמה</w:t>
      </w:r>
      <w:r>
        <w:rPr>
          <w:rFonts w:hint="cs"/>
          <w:rtl/>
        </w:rPr>
        <w:t xml:space="preserve">". הרי כאשר הדבר הוא רק חלק, יש כנגדו חלק אחר. אך כאשר הדבר הוא הכל, אין חוץ ממנו, והכל נכלל בו [ראה למעלה פ"ג הערה 280].  </w:t>
      </w:r>
    </w:p>
  </w:footnote>
  <w:footnote w:id="498">
    <w:p w:rsidR="005E6541" w:rsidRDefault="005E6541" w:rsidP="00765FDC">
      <w:pPr>
        <w:pStyle w:val="FootnoteText"/>
        <w:rPr>
          <w:rFonts w:hint="cs"/>
        </w:rPr>
      </w:pPr>
      <w:r>
        <w:rPr>
          <w:rtl/>
        </w:rPr>
        <w:t>&lt;</w:t>
      </w:r>
      <w:r>
        <w:rPr>
          <w:rStyle w:val="FootnoteReference"/>
        </w:rPr>
        <w:footnoteRef/>
      </w:r>
      <w:r>
        <w:rPr>
          <w:rtl/>
        </w:rPr>
        <w:t>&gt;</w:t>
      </w:r>
      <w:r>
        <w:rPr>
          <w:rFonts w:hint="cs"/>
          <w:rtl/>
        </w:rPr>
        <w:t xml:space="preserve"> </w:t>
      </w:r>
      <w:r>
        <w:rPr>
          <w:rtl/>
        </w:rPr>
        <w:t>לשונו בתפארת ישראל פמ</w:t>
      </w:r>
      <w:r>
        <w:rPr>
          <w:rFonts w:hint="cs"/>
          <w:rtl/>
        </w:rPr>
        <w:t>"</w:t>
      </w:r>
      <w:r>
        <w:rPr>
          <w:rtl/>
        </w:rPr>
        <w:t xml:space="preserve">ו [תשכא.]: "ואמר עוד </w:t>
      </w:r>
      <w:r>
        <w:rPr>
          <w:rFonts w:hint="cs"/>
          <w:rtl/>
        </w:rPr>
        <w:t xml:space="preserve">[שמו"ר לג, א] </w:t>
      </w:r>
      <w:r>
        <w:rPr>
          <w:rtl/>
        </w:rPr>
        <w:t xml:space="preserve">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w:t>
      </w:r>
      <w:r>
        <w:rPr>
          <w:rFonts w:hint="cs"/>
          <w:rtl/>
        </w:rPr>
        <w:t xml:space="preserve">[שמות כה, ח] </w:t>
      </w:r>
      <w:r>
        <w:rPr>
          <w:rtl/>
        </w:rPr>
        <w:t>'ועשו לי מקדש ושכנתי בתוכם'. כי התורה היא דרכי ה' אשר סדר השם יתברך את הנמצאים, ובפרט העם אשר בחר בו. והסדר הזה הוא סדר אחד, כי התורה היא אחת. ואם נתן לבני נח תורה מיוחדת, ונתן גם כן לישראל תורה מיוחדת, אז לא היה אל השם יתברך חבור גמור אל אחד מהם. כי אי אפשר שיהיה חבור גמור לשני דברים מחולקים, שאם כן יהיו שני דברים ענין אחד, ודבר זה מבואר לכל מי שיש בו חכמה ומדע, כי דבר זה אי אפשר. אבל התורה היא סדר אחד בלבד, שאין עוד תורה, ואם כן צרוף וחבור השם יתברך אל התורה, שהיא אחת, צירוף וחבור גמור. שכמו שאי אפשר לומר שיהיה דבר אחד מצורף לשני דברים לגמרי, כך אי אפשר שיהיה לדבר שהוא אחד, צירוף וחבור מחולק. ולכך השם יתברך יש לו צירוף וחבור גמור בלתי מחולק אל התורה, שהיא אחת. ולפיכך מיד אחר שנתנה התורה לישראל ציוה 'ועשו לי מקדש', שיהיה לו חבור מיוחד עם ישראל, כאשר יש להם דרכי ה' המיוחדים אשר אין עוד"</w:t>
      </w:r>
      <w:r>
        <w:rPr>
          <w:rFonts w:hint="cs"/>
          <w:rtl/>
        </w:rPr>
        <w:t xml:space="preserve"> [הובא למעלה פ"ג הערה 373]</w:t>
      </w:r>
      <w:r>
        <w:rPr>
          <w:rtl/>
        </w:rPr>
        <w:t>.</w:t>
      </w:r>
      <w:r>
        <w:rPr>
          <w:rFonts w:hint="cs"/>
          <w:rtl/>
        </w:rPr>
        <w:t xml:space="preserve"> </w:t>
      </w:r>
    </w:p>
  </w:footnote>
  <w:footnote w:id="499">
    <w:p w:rsidR="005E6541" w:rsidRDefault="005E6541" w:rsidP="00765FDC">
      <w:pPr>
        <w:pStyle w:val="FootnoteText"/>
        <w:rPr>
          <w:rFonts w:hint="cs"/>
        </w:rPr>
      </w:pPr>
      <w:r>
        <w:rPr>
          <w:rtl/>
        </w:rPr>
        <w:t>&lt;</w:t>
      </w:r>
      <w:r>
        <w:rPr>
          <w:rStyle w:val="FootnoteReference"/>
        </w:rPr>
        <w:footnoteRef/>
      </w:r>
      <w:r>
        <w:rPr>
          <w:rtl/>
        </w:rPr>
        <w:t>&gt;</w:t>
      </w:r>
      <w:r>
        <w:rPr>
          <w:rFonts w:hint="cs"/>
          <w:rtl/>
        </w:rPr>
        <w:t xml:space="preserve"> לשונו בנצח ישראל פי"א [רפא:]: "כי התורה היא של הקב"ה, ואין דבר משותף עמה, ולפיכך היא קנין להקב"ה, נקנה לו לגמרי". וכן כתב אות באות בגו"א בראשית פי"ד אות לב. ובדרוש על התורה [כז.] כתב: "</w:t>
      </w:r>
      <w:r>
        <w:rPr>
          <w:rtl/>
        </w:rPr>
        <w:t xml:space="preserve">פתח בה התורה </w:t>
      </w:r>
      <w:r>
        <w:rPr>
          <w:rFonts w:hint="cs"/>
          <w:rtl/>
        </w:rPr>
        <w:t xml:space="preserve">[באות אל"ף], </w:t>
      </w:r>
      <w:r>
        <w:rPr>
          <w:rtl/>
        </w:rPr>
        <w:t>להורות כי אין דבר משותף עם התורה כלל</w:t>
      </w:r>
      <w:r>
        <w:rPr>
          <w:rFonts w:hint="cs"/>
          <w:rtl/>
        </w:rPr>
        <w:t>,</w:t>
      </w:r>
      <w:r>
        <w:rPr>
          <w:rtl/>
        </w:rPr>
        <w:t xml:space="preserve"> כדכתיב </w:t>
      </w:r>
      <w:r>
        <w:rPr>
          <w:rFonts w:hint="cs"/>
          <w:rtl/>
        </w:rPr>
        <w:t>[</w:t>
      </w:r>
      <w:r>
        <w:rPr>
          <w:rtl/>
        </w:rPr>
        <w:t>יהושע א</w:t>
      </w:r>
      <w:r>
        <w:rPr>
          <w:rFonts w:hint="cs"/>
          <w:rtl/>
        </w:rPr>
        <w:t>, ח]</w:t>
      </w:r>
      <w:r>
        <w:rPr>
          <w:rtl/>
        </w:rPr>
        <w:t xml:space="preserve"> </w:t>
      </w:r>
      <w:r>
        <w:rPr>
          <w:rFonts w:hint="cs"/>
          <w:rtl/>
        </w:rPr>
        <w:t>'</w:t>
      </w:r>
      <w:r>
        <w:rPr>
          <w:rtl/>
        </w:rPr>
        <w:t>והגית בו יומם ולילה</w:t>
      </w:r>
      <w:r>
        <w:rPr>
          <w:rFonts w:hint="cs"/>
          <w:rtl/>
        </w:rPr>
        <w:t>'</w:t>
      </w:r>
      <w:r>
        <w:rPr>
          <w:rtl/>
        </w:rPr>
        <w:t xml:space="preserve">. ואם אמרו </w:t>
      </w:r>
      <w:r>
        <w:rPr>
          <w:rFonts w:hint="cs"/>
          <w:rtl/>
        </w:rPr>
        <w:t>[למעלה פ"ב מ"ב] '</w:t>
      </w:r>
      <w:r>
        <w:rPr>
          <w:rtl/>
        </w:rPr>
        <w:t>יפה ת</w:t>
      </w:r>
      <w:r>
        <w:rPr>
          <w:rFonts w:hint="cs"/>
          <w:rtl/>
        </w:rPr>
        <w:t xml:space="preserve">למוד </w:t>
      </w:r>
      <w:r>
        <w:rPr>
          <w:rtl/>
        </w:rPr>
        <w:t>ת</w:t>
      </w:r>
      <w:r>
        <w:rPr>
          <w:rFonts w:hint="cs"/>
          <w:rtl/>
        </w:rPr>
        <w:t>ורה</w:t>
      </w:r>
      <w:r>
        <w:rPr>
          <w:rtl/>
        </w:rPr>
        <w:t xml:space="preserve"> עם דרך ארץ</w:t>
      </w:r>
      <w:r>
        <w:rPr>
          <w:rFonts w:hint="cs"/>
          <w:rtl/>
        </w:rPr>
        <w:t>',</w:t>
      </w:r>
      <w:r>
        <w:rPr>
          <w:rtl/>
        </w:rPr>
        <w:t xml:space="preserve"> שיפנה לעסקיו ג</w:t>
      </w:r>
      <w:r>
        <w:rPr>
          <w:rFonts w:hint="cs"/>
          <w:rtl/>
        </w:rPr>
        <w:t>ם כן,</w:t>
      </w:r>
      <w:r>
        <w:rPr>
          <w:rtl/>
        </w:rPr>
        <w:t xml:space="preserve"> לא יעשה זה רק כדי שיוכל לעסוק בתורה</w:t>
      </w:r>
      <w:r>
        <w:rPr>
          <w:rFonts w:hint="cs"/>
          <w:rtl/>
        </w:rPr>
        <w:t>,</w:t>
      </w:r>
      <w:r>
        <w:rPr>
          <w:rtl/>
        </w:rPr>
        <w:t xml:space="preserve"> אבל מ</w:t>
      </w:r>
      <w:r>
        <w:rPr>
          <w:rFonts w:hint="cs"/>
          <w:rtl/>
        </w:rPr>
        <w:t>כל מקום</w:t>
      </w:r>
      <w:r>
        <w:rPr>
          <w:rtl/>
        </w:rPr>
        <w:t xml:space="preserve"> התורה היא אחת</w:t>
      </w:r>
      <w:r>
        <w:rPr>
          <w:rFonts w:hint="cs"/>
          <w:rtl/>
        </w:rPr>
        <w:t>,</w:t>
      </w:r>
      <w:r>
        <w:rPr>
          <w:rtl/>
        </w:rPr>
        <w:t xml:space="preserve"> ואין משתתף עמה דבר</w:t>
      </w:r>
      <w:r>
        <w:rPr>
          <w:rFonts w:hint="cs"/>
          <w:rtl/>
        </w:rPr>
        <w:t>,</w:t>
      </w:r>
      <w:r>
        <w:rPr>
          <w:rtl/>
        </w:rPr>
        <w:t xml:space="preserve"> לכך פתח בה באל"ף. והוא שכתוב </w:t>
      </w:r>
      <w:r>
        <w:rPr>
          <w:rFonts w:hint="cs"/>
          <w:rtl/>
        </w:rPr>
        <w:t>[שמות יט, ב] '</w:t>
      </w:r>
      <w:r>
        <w:rPr>
          <w:rtl/>
        </w:rPr>
        <w:t>ויחן ישראל</w:t>
      </w:r>
      <w:r>
        <w:rPr>
          <w:rFonts w:hint="cs"/>
          <w:rtl/>
        </w:rPr>
        <w:t>'</w:t>
      </w:r>
      <w:r>
        <w:rPr>
          <w:rtl/>
        </w:rPr>
        <w:t xml:space="preserve"> בלשון יחיד, שא</w:t>
      </w:r>
      <w:r>
        <w:rPr>
          <w:rFonts w:hint="cs"/>
          <w:rtl/>
        </w:rPr>
        <w:t>י אפשר</w:t>
      </w:r>
      <w:r>
        <w:rPr>
          <w:rtl/>
        </w:rPr>
        <w:t xml:space="preserve"> לישראל לקבל התורה שהיא אחת</w:t>
      </w:r>
      <w:r>
        <w:rPr>
          <w:rFonts w:hint="cs"/>
          <w:rtl/>
        </w:rPr>
        <w:t>,</w:t>
      </w:r>
      <w:r>
        <w:rPr>
          <w:rtl/>
        </w:rPr>
        <w:t xml:space="preserve"> רק כאשר הם ג"כ אחד לגמרי</w:t>
      </w:r>
      <w:r>
        <w:rPr>
          <w:rFonts w:hint="cs"/>
          <w:rtl/>
        </w:rPr>
        <w:t>.</w:t>
      </w:r>
      <w:r>
        <w:rPr>
          <w:rtl/>
        </w:rPr>
        <w:t xml:space="preserve"> כי כל דבר אחדות לא יאות כי אם לאשר גם הוא אחד</w:t>
      </w:r>
      <w:r>
        <w:rPr>
          <w:rFonts w:hint="cs"/>
          <w:rtl/>
        </w:rPr>
        <w:t>".</w:t>
      </w:r>
    </w:p>
  </w:footnote>
  <w:footnote w:id="500">
    <w:p w:rsidR="005E6541" w:rsidRDefault="005E6541" w:rsidP="009A73BF">
      <w:pPr>
        <w:pStyle w:val="FootnoteText"/>
        <w:rPr>
          <w:rFonts w:hint="cs"/>
          <w:rtl/>
        </w:rPr>
      </w:pPr>
      <w:r>
        <w:rPr>
          <w:rtl/>
        </w:rPr>
        <w:t>&lt;</w:t>
      </w:r>
      <w:r>
        <w:rPr>
          <w:rStyle w:val="FootnoteReference"/>
        </w:rPr>
        <w:footnoteRef/>
      </w:r>
      <w:r>
        <w:rPr>
          <w:rtl/>
        </w:rPr>
        <w:t>&gt;</w:t>
      </w:r>
      <w:r>
        <w:rPr>
          <w:rFonts w:hint="cs"/>
          <w:rtl/>
        </w:rPr>
        <w:t xml:space="preserve"> לשונו בגו"א בראשית פי"ד אות לב: "וכן השמים וארץ, לא תמצא דבר עם שמים וארץ, והם נקראים קנין להקב"ה". וכן הוא בנצח ישראל פי"א [רפב.]. </w:t>
      </w:r>
    </w:p>
  </w:footnote>
  <w:footnote w:id="501">
    <w:p w:rsidR="005E6541" w:rsidRDefault="005E6541" w:rsidP="00682820">
      <w:pPr>
        <w:pStyle w:val="FootnoteText"/>
        <w:rPr>
          <w:rFonts w:hint="cs"/>
          <w:rtl/>
        </w:rPr>
      </w:pPr>
      <w:r>
        <w:rPr>
          <w:rtl/>
        </w:rPr>
        <w:t>&lt;</w:t>
      </w:r>
      <w:r>
        <w:rPr>
          <w:rStyle w:val="FootnoteReference"/>
        </w:rPr>
        <w:footnoteRef/>
      </w:r>
      <w:r>
        <w:rPr>
          <w:rtl/>
        </w:rPr>
        <w:t>&gt;</w:t>
      </w:r>
      <w:r>
        <w:rPr>
          <w:rFonts w:hint="cs"/>
          <w:rtl/>
        </w:rPr>
        <w:t xml:space="preserve"> מקשה על עצמו, שלכאורה יש דברים שהם שותפים לשמים וארץ, והם צבא השמים וצבא הארץ, ומדוע, איפוא, השמים והארץ הם קנין להקב"ה משום שהם מיוחדים ללא דברים אחרים המשתתפים עמם, הרי מצטרפים אליהם צבא השמים וצבא הארץ. והרמב"ן [בראשית ב, א] ביאר מה נכלל בצבא השמים וצבא הארץ, וכלשונו: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 כענין </w:t>
      </w:r>
      <w:r>
        <w:rPr>
          <w:rFonts w:hint="cs"/>
          <w:rtl/>
        </w:rPr>
        <w:t>[דברים ד, יט] '</w:t>
      </w:r>
      <w:r>
        <w:rPr>
          <w:rtl/>
        </w:rPr>
        <w:t>ופן תשא עיניך השמימה וראית את השמש ואת הירח ואת הכוכבים כל צבא השמים</w:t>
      </w:r>
      <w:r>
        <w:rPr>
          <w:rFonts w:hint="cs"/>
          <w:rtl/>
        </w:rPr>
        <w:t>'.</w:t>
      </w:r>
      <w:r>
        <w:rPr>
          <w:rtl/>
        </w:rPr>
        <w:t xml:space="preserve"> גם יכלול השכלים הנבדלים, כענין </w:t>
      </w:r>
      <w:r>
        <w:rPr>
          <w:rFonts w:hint="cs"/>
          <w:rtl/>
        </w:rPr>
        <w:t>[מ"א כב, יט] '</w:t>
      </w:r>
      <w:r>
        <w:rPr>
          <w:rtl/>
        </w:rPr>
        <w:t>ראיתי את ה' יושב על כסאו וכל צבא השמים עומדים עליו וגו'</w:t>
      </w:r>
      <w:r>
        <w:rPr>
          <w:rFonts w:hint="cs"/>
          <w:rtl/>
        </w:rPr>
        <w:t xml:space="preserve">... </w:t>
      </w:r>
      <w:r>
        <w:rPr>
          <w:rtl/>
        </w:rPr>
        <w:t>והנה בכאן רמז על יצירת המלאכים במעשה בראשית</w:t>
      </w:r>
      <w:r>
        <w:rPr>
          <w:rFonts w:hint="cs"/>
          <w:rtl/>
        </w:rPr>
        <w:t>.</w:t>
      </w:r>
      <w:r>
        <w:rPr>
          <w:rtl/>
        </w:rPr>
        <w:t xml:space="preserve"> וכן נפשות האדם צבא השמים הנה</w:t>
      </w:r>
      <w:r>
        <w:rPr>
          <w:rFonts w:hint="cs"/>
          <w:rtl/>
        </w:rPr>
        <w:t xml:space="preserve">" [הובא למעלה פ"א הערה 1317, ופ"ה הערה 1554]. </w:t>
      </w:r>
    </w:p>
  </w:footnote>
  <w:footnote w:id="502">
    <w:p w:rsidR="005E6541" w:rsidRDefault="005E6541" w:rsidP="00C85481">
      <w:pPr>
        <w:pStyle w:val="FootnoteText"/>
        <w:rPr>
          <w:rFonts w:hint="cs"/>
        </w:rPr>
      </w:pPr>
      <w:r>
        <w:rPr>
          <w:rtl/>
        </w:rPr>
        <w:t>&lt;</w:t>
      </w:r>
      <w:r>
        <w:rPr>
          <w:rStyle w:val="FootnoteReference"/>
        </w:rPr>
        <w:footnoteRef/>
      </w:r>
      <w:r>
        <w:rPr>
          <w:rtl/>
        </w:rPr>
        <w:t>&gt;</w:t>
      </w:r>
      <w:r>
        <w:rPr>
          <w:rFonts w:hint="cs"/>
          <w:rtl/>
        </w:rPr>
        <w:t xml:space="preserve"> פירוש - אין צבא השמים וצבא הארץ חולקים שם לעצמם [ואז הם יהיו נדונים כדברים שהם חוץ לשמים וארץ ומ"מ מצטרפים אל שמים וארץ], אלא הם נקראים על שם השמים והארץ, ואינם חולקים שם לעצמם. לכך אין הם סותרים ליחוד שמים וארץ, אלא הם חלק מיחוד זה. וכן כתב בגבורות ה' פס"ה [שג.], וז"ל: "כי שמים וארץ הם העולם, ואחר כך זכר חלקי העולם... השמש ואחר כך הירח".</w:t>
      </w:r>
    </w:p>
  </w:footnote>
  <w:footnote w:id="503">
    <w:p w:rsidR="005E6541" w:rsidRDefault="005E6541" w:rsidP="00380C24">
      <w:pPr>
        <w:pStyle w:val="FootnoteText"/>
        <w:rPr>
          <w:rFonts w:hint="cs"/>
          <w:rtl/>
        </w:rPr>
      </w:pPr>
      <w:r>
        <w:rPr>
          <w:rtl/>
        </w:rPr>
        <w:t>&lt;</w:t>
      </w:r>
      <w:r>
        <w:rPr>
          <w:rStyle w:val="FootnoteReference"/>
        </w:rPr>
        <w:footnoteRef/>
      </w:r>
      <w:r>
        <w:rPr>
          <w:rtl/>
        </w:rPr>
        <w:t>&gt;</w:t>
      </w:r>
      <w:r>
        <w:rPr>
          <w:rFonts w:hint="cs"/>
          <w:rtl/>
        </w:rPr>
        <w:t xml:space="preserve"> והם כמו זהב וכסף, ים ויבשה, שלא נמנו כקנינים של הקב"ה מפאת היותם מחולקים בעצמם, ומאי שנא שמים וארץ שנמנו לקנין. וכן הקשה בנצח ישראל פי"א [רפב.].</w:t>
      </w:r>
    </w:p>
  </w:footnote>
  <w:footnote w:id="504">
    <w:p w:rsidR="005E6541" w:rsidRDefault="005E6541" w:rsidP="00506B58">
      <w:pPr>
        <w:pStyle w:val="FootnoteText"/>
        <w:rPr>
          <w:rFonts w:hint="cs"/>
        </w:rPr>
      </w:pPr>
      <w:r>
        <w:rPr>
          <w:rtl/>
        </w:rPr>
        <w:t>&lt;</w:t>
      </w:r>
      <w:r>
        <w:rPr>
          <w:rStyle w:val="FootnoteReference"/>
        </w:rPr>
        <w:footnoteRef/>
      </w:r>
      <w:r>
        <w:rPr>
          <w:rtl/>
        </w:rPr>
        <w:t>&gt;</w:t>
      </w:r>
      <w:r w:rsidR="00AB794C">
        <w:rPr>
          <w:rFonts w:hint="cs"/>
          <w:rtl/>
        </w:rPr>
        <w:t xml:space="preserve"> </w:t>
      </w:r>
      <w:r>
        <w:rPr>
          <w:rFonts w:hint="cs"/>
          <w:rtl/>
        </w:rPr>
        <w:t>כמו שאמרו חכמים [ויק"ר לו, א] "שמים וארץ כאלפס וכסוי". ובגבורות ה' פמ"ז [קצג:] כתב: "</w:t>
      </w:r>
      <w:r>
        <w:rPr>
          <w:rtl/>
        </w:rPr>
        <w:t>השמים והארץ הם חלקי המציאות</w:t>
      </w:r>
      <w:r>
        <w:rPr>
          <w:rFonts w:hint="cs"/>
          <w:rtl/>
        </w:rPr>
        <w:t>,</w:t>
      </w:r>
      <w:r>
        <w:rPr>
          <w:rtl/>
        </w:rPr>
        <w:t xml:space="preserve"> שכל המציאות ביחד הם שמים וארץ</w:t>
      </w:r>
      <w:r>
        <w:rPr>
          <w:rFonts w:hint="cs"/>
          <w:rtl/>
        </w:rPr>
        <w:t>,</w:t>
      </w:r>
      <w:r>
        <w:rPr>
          <w:rtl/>
        </w:rPr>
        <w:t xml:space="preserve"> כי שמים הוא חלק אחד</w:t>
      </w:r>
      <w:r>
        <w:rPr>
          <w:rFonts w:hint="cs"/>
          <w:rtl/>
        </w:rPr>
        <w:t>,</w:t>
      </w:r>
      <w:r>
        <w:rPr>
          <w:rtl/>
        </w:rPr>
        <w:t xml:space="preserve"> והארץ הוא חלק אחד</w:t>
      </w:r>
      <w:r>
        <w:rPr>
          <w:rFonts w:hint="cs"/>
          <w:rtl/>
        </w:rPr>
        <w:t xml:space="preserve">... </w:t>
      </w:r>
      <w:r>
        <w:rPr>
          <w:rtl/>
        </w:rPr>
        <w:t>כל אחד אינו אלא חצי</w:t>
      </w:r>
      <w:r>
        <w:rPr>
          <w:rFonts w:hint="cs"/>
          <w:rtl/>
        </w:rPr>
        <w:t xml:space="preserve">... </w:t>
      </w:r>
      <w:r>
        <w:rPr>
          <w:rtl/>
        </w:rPr>
        <w:t>שבכל מקום מחבר אותם ביחד</w:t>
      </w:r>
      <w:r>
        <w:rPr>
          <w:rFonts w:hint="cs"/>
          <w:rtl/>
        </w:rPr>
        <w:t>,</w:t>
      </w:r>
      <w:r>
        <w:rPr>
          <w:rtl/>
        </w:rPr>
        <w:t xml:space="preserve"> ובודאי אין זה בלא זה</w:t>
      </w:r>
      <w:r>
        <w:rPr>
          <w:rFonts w:hint="cs"/>
          <w:rtl/>
        </w:rPr>
        <w:t>,</w:t>
      </w:r>
      <w:r>
        <w:rPr>
          <w:rtl/>
        </w:rPr>
        <w:t xml:space="preserve"> כמו שאין העיגול בלא נקודה שבתוכה</w:t>
      </w:r>
      <w:r>
        <w:rPr>
          <w:rFonts w:hint="cs"/>
          <w:rtl/>
        </w:rPr>
        <w:t>,</w:t>
      </w:r>
      <w:r>
        <w:rPr>
          <w:rtl/>
        </w:rPr>
        <w:t xml:space="preserve"> ואין הנקודה בלא עיגול</w:t>
      </w:r>
      <w:r>
        <w:rPr>
          <w:rFonts w:hint="cs"/>
          <w:rtl/>
        </w:rPr>
        <w:t>,</w:t>
      </w:r>
      <w:r>
        <w:rPr>
          <w:rtl/>
        </w:rPr>
        <w:t xml:space="preserve"> ולפיכך הם מתחברים יחד</w:t>
      </w:r>
      <w:r>
        <w:rPr>
          <w:rFonts w:hint="cs"/>
          <w:rtl/>
        </w:rPr>
        <w:t>" [הובא למעלה פ"א הערה 1413, ולהלן הערה 1896]. והארץ היא הנקודה, והשמים הם העיגול, ש</w:t>
      </w:r>
      <w:r>
        <w:rPr>
          <w:rtl/>
        </w:rPr>
        <w:t xml:space="preserve">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w:t>
      </w:r>
      <w:r>
        <w:rPr>
          <w:rFonts w:hint="cs"/>
          <w:rtl/>
        </w:rPr>
        <w:t xml:space="preserve">וכן כתב למעלה בביאור משנת "כל ישראל" [סד:], וז"ל: "יש בארץ מה שלא תמצא בכל היסודות, שהיא עומדת באמצע כל העולם, שהיא הנקודה האמצעית... כמו נקודה בתוך העיגול". </w:t>
      </w:r>
      <w:r>
        <w:rPr>
          <w:rtl/>
        </w:rPr>
        <w:t>ובגו"א במדבר פ"ב סוף אות א</w:t>
      </w:r>
      <w:r>
        <w:rPr>
          <w:rFonts w:hint="cs"/>
          <w:rtl/>
        </w:rPr>
        <w:t xml:space="preserve"> כתב</w:t>
      </w:r>
      <w:r>
        <w:rPr>
          <w:rtl/>
        </w:rPr>
        <w:t xml:space="preserve">: "השמים... מסבבים אותה [הארץ] מכל הצדדים". וכן </w:t>
      </w:r>
      <w:r>
        <w:rPr>
          <w:rFonts w:hint="cs"/>
          <w:rtl/>
        </w:rPr>
        <w:t xml:space="preserve">כתב </w:t>
      </w:r>
      <w:r>
        <w:rPr>
          <w:rtl/>
        </w:rPr>
        <w:t>בח"א לב"ב עד. [ג, ק:]</w:t>
      </w:r>
      <w:r>
        <w:rPr>
          <w:rFonts w:hint="cs"/>
          <w:rtl/>
        </w:rPr>
        <w:t>, וז"ל</w:t>
      </w:r>
      <w:r>
        <w:rPr>
          <w:rtl/>
        </w:rPr>
        <w:t>: "כי הארץ היא באמצע הכדור".</w:t>
      </w:r>
      <w:r>
        <w:rPr>
          <w:rFonts w:hint="cs"/>
          <w:rtl/>
        </w:rPr>
        <w:t xml:space="preserve"> ובבאר הגולה באר הששי [רס.] כתב: "כי אם נשים הארץ באמצע השמים, כמו שהוא באמת" [הובא למעלה פ"ג הערה 1347]. וכן הוא להלן לאחר ציון 1900.</w:t>
      </w:r>
    </w:p>
  </w:footnote>
  <w:footnote w:id="505">
    <w:p w:rsidR="005E6541" w:rsidRDefault="005E6541" w:rsidP="005759EF">
      <w:pPr>
        <w:pStyle w:val="FootnoteText"/>
        <w:rPr>
          <w:rFonts w:hint="cs"/>
        </w:rPr>
      </w:pPr>
      <w:r>
        <w:rPr>
          <w:rtl/>
        </w:rPr>
        <w:t>&lt;</w:t>
      </w:r>
      <w:r>
        <w:rPr>
          <w:rStyle w:val="FootnoteReference"/>
        </w:rPr>
        <w:footnoteRef/>
      </w:r>
      <w:r>
        <w:rPr>
          <w:rtl/>
        </w:rPr>
        <w:t>&gt;</w:t>
      </w:r>
      <w:r w:rsidRPr="008B0404">
        <w:rPr>
          <w:rFonts w:hint="cs"/>
          <w:rtl/>
        </w:rPr>
        <w:t xml:space="preserve"> </w:t>
      </w:r>
      <w:r>
        <w:rPr>
          <w:rFonts w:hint="cs"/>
          <w:rtl/>
        </w:rPr>
        <w:t>להלן [לפני ציון 1853, ולאחר ציון 1900]. ולשון הגמרא שם הוא "</w:t>
      </w:r>
      <w:r>
        <w:rPr>
          <w:rtl/>
        </w:rPr>
        <w:t>תנו רבנן</w:t>
      </w:r>
      <w:r>
        <w:rPr>
          <w:rFonts w:hint="cs"/>
          <w:rtl/>
        </w:rPr>
        <w:t>,</w:t>
      </w:r>
      <w:r>
        <w:rPr>
          <w:rtl/>
        </w:rPr>
        <w:t xml:space="preserve"> בית שמאי אומרים שמים נבראו תחלה ואחר כך נבראת הארץ</w:t>
      </w:r>
      <w:r>
        <w:rPr>
          <w:rFonts w:hint="cs"/>
          <w:rtl/>
        </w:rPr>
        <w:t xml:space="preserve">... </w:t>
      </w:r>
      <w:r>
        <w:rPr>
          <w:rtl/>
        </w:rPr>
        <w:t>ובית הלל אומרים ארץ נבראת תחלה ואחר כך שמים</w:t>
      </w:r>
      <w:r>
        <w:rPr>
          <w:rFonts w:hint="cs"/>
          <w:rtl/>
        </w:rPr>
        <w:t xml:space="preserve">... </w:t>
      </w:r>
      <w:r>
        <w:rPr>
          <w:rtl/>
        </w:rPr>
        <w:t>וחכמים אומרים זה וזה כאחת נבראו</w:t>
      </w:r>
      <w:r>
        <w:rPr>
          <w:rFonts w:hint="cs"/>
          <w:rtl/>
        </w:rPr>
        <w:t>,</w:t>
      </w:r>
      <w:r>
        <w:rPr>
          <w:rtl/>
        </w:rPr>
        <w:t xml:space="preserve"> שנאמר </w:t>
      </w:r>
      <w:r>
        <w:rPr>
          <w:rFonts w:hint="cs"/>
          <w:rtl/>
        </w:rPr>
        <w:t>[ישעיה מח, יג] '</w:t>
      </w:r>
      <w:r>
        <w:rPr>
          <w:rtl/>
        </w:rPr>
        <w:t>אף ידי יסדה ארץ וימיני טפחה שמים קורא אני אליהם יעמדו יחדו</w:t>
      </w:r>
      <w:r>
        <w:rPr>
          <w:rFonts w:hint="cs"/>
          <w:rtl/>
        </w:rPr>
        <w:t xml:space="preserve">'". </w:t>
      </w:r>
    </w:p>
  </w:footnote>
  <w:footnote w:id="506">
    <w:p w:rsidR="005E6541" w:rsidRDefault="005E6541" w:rsidP="008B0404">
      <w:pPr>
        <w:pStyle w:val="FootnoteText"/>
        <w:rPr>
          <w:rFonts w:hint="cs"/>
        </w:rPr>
      </w:pPr>
      <w:r>
        <w:rPr>
          <w:rtl/>
        </w:rPr>
        <w:t>&lt;</w:t>
      </w:r>
      <w:r>
        <w:rPr>
          <w:rStyle w:val="FootnoteReference"/>
        </w:rPr>
        <w:footnoteRef/>
      </w:r>
      <w:r>
        <w:rPr>
          <w:rtl/>
        </w:rPr>
        <w:t>&gt;</w:t>
      </w:r>
      <w:r>
        <w:rPr>
          <w:rFonts w:hint="cs"/>
          <w:rtl/>
        </w:rPr>
        <w:t xml:space="preserve"> לשונו בנצח ישראל פי"א [רפב.]: "ואל יקשה לך כי גם שמים וארץ מחולקים. אין זה קשיא, כי שמים וארץ הם כמו דבר אחד, כי הם מתחברים יחד... והוא מבואר".</w:t>
      </w:r>
    </w:p>
  </w:footnote>
  <w:footnote w:id="507">
    <w:p w:rsidR="005E6541" w:rsidRDefault="005E6541" w:rsidP="00261F51">
      <w:pPr>
        <w:pStyle w:val="FootnoteText"/>
        <w:rPr>
          <w:rFonts w:hint="cs"/>
          <w:rtl/>
        </w:rPr>
      </w:pPr>
      <w:r>
        <w:rPr>
          <w:rtl/>
        </w:rPr>
        <w:t>&lt;</w:t>
      </w:r>
      <w:r>
        <w:rPr>
          <w:rStyle w:val="FootnoteReference"/>
        </w:rPr>
        <w:footnoteRef/>
      </w:r>
      <w:r>
        <w:rPr>
          <w:rtl/>
        </w:rPr>
        <w:t>&gt;</w:t>
      </w:r>
      <w:r>
        <w:rPr>
          <w:rFonts w:hint="cs"/>
          <w:rtl/>
        </w:rPr>
        <w:t xml:space="preserve"> פירוש - הואיל וכל ענינו של קנין הוא היותו מיוחד ואין שני לו, תיקשי לך מדוע לא נאמר שרבוי קנינים יפקיע שם "קנין" מכל אחד מהם, וכיצד שמים וארץ יקראו "קנין" אם יש בעולם התורה שהיא גם כן "קנין" אל ה'. </w:t>
      </w:r>
    </w:p>
  </w:footnote>
  <w:footnote w:id="508">
    <w:p w:rsidR="005E6541" w:rsidRDefault="005E6541" w:rsidP="0088681F">
      <w:pPr>
        <w:pStyle w:val="FootnoteText"/>
        <w:rPr>
          <w:rFonts w:hint="cs"/>
          <w:rtl/>
        </w:rPr>
      </w:pPr>
      <w:r>
        <w:rPr>
          <w:rtl/>
        </w:rPr>
        <w:t>&lt;</w:t>
      </w:r>
      <w:r>
        <w:rPr>
          <w:rStyle w:val="FootnoteReference"/>
        </w:rPr>
        <w:footnoteRef/>
      </w:r>
      <w:r>
        <w:rPr>
          <w:rtl/>
        </w:rPr>
        <w:t>&gt;</w:t>
      </w:r>
      <w:r>
        <w:rPr>
          <w:rFonts w:hint="cs"/>
          <w:rtl/>
        </w:rPr>
        <w:t xml:space="preserve"> כפי שנתן דוגמה זאת למעלה [לפני ציון 1791 ואילך].</w:t>
      </w:r>
    </w:p>
  </w:footnote>
  <w:footnote w:id="509">
    <w:p w:rsidR="005E6541" w:rsidRDefault="005E6541" w:rsidP="00514823">
      <w:pPr>
        <w:pStyle w:val="FootnoteText"/>
        <w:rPr>
          <w:rFonts w:hint="cs"/>
          <w:rtl/>
        </w:rPr>
      </w:pPr>
      <w:r>
        <w:rPr>
          <w:rtl/>
        </w:rPr>
        <w:t>&lt;</w:t>
      </w:r>
      <w:r>
        <w:rPr>
          <w:rStyle w:val="FootnoteReference"/>
        </w:rPr>
        <w:footnoteRef/>
      </w:r>
      <w:r>
        <w:rPr>
          <w:rtl/>
        </w:rPr>
        <w:t>&gt;</w:t>
      </w:r>
      <w:r>
        <w:rPr>
          <w:rFonts w:hint="cs"/>
          <w:rtl/>
        </w:rPr>
        <w:t xml:space="preserve"> דוגמה לדבר; אמרו חכמים [זבחים ג.] "</w:t>
      </w:r>
      <w:r>
        <w:rPr>
          <w:rtl/>
        </w:rPr>
        <w:t>חטאת ששחטה לשם עולה פסולה</w:t>
      </w:r>
      <w:r>
        <w:rPr>
          <w:rFonts w:hint="cs"/>
          <w:rtl/>
        </w:rPr>
        <w:t>,</w:t>
      </w:r>
      <w:r>
        <w:rPr>
          <w:rtl/>
        </w:rPr>
        <w:t xml:space="preserve"> שחטה לשם חולין כשירה</w:t>
      </w:r>
      <w:r>
        <w:rPr>
          <w:rFonts w:hint="cs"/>
          <w:rtl/>
        </w:rPr>
        <w:t>.</w:t>
      </w:r>
      <w:r>
        <w:rPr>
          <w:rtl/>
        </w:rPr>
        <w:t xml:space="preserve"> אלמא דמינה מחריב בה</w:t>
      </w:r>
      <w:r>
        <w:rPr>
          <w:rFonts w:hint="cs"/>
          <w:rtl/>
        </w:rPr>
        <w:t>,</w:t>
      </w:r>
      <w:r>
        <w:rPr>
          <w:rtl/>
        </w:rPr>
        <w:t xml:space="preserve"> דלאו מינה לא מחריב בה</w:t>
      </w:r>
      <w:r>
        <w:rPr>
          <w:rFonts w:hint="cs"/>
          <w:rtl/>
        </w:rPr>
        <w:t>", ופירש רש"י שם "</w:t>
      </w:r>
      <w:r>
        <w:rPr>
          <w:rtl/>
        </w:rPr>
        <w:t>דמינה מחריב בה</w:t>
      </w:r>
      <w:r>
        <w:rPr>
          <w:rFonts w:hint="cs"/>
          <w:rtl/>
        </w:rPr>
        <w:t xml:space="preserve">, </w:t>
      </w:r>
      <w:r>
        <w:rPr>
          <w:rtl/>
        </w:rPr>
        <w:t>דבר שהוא מינו מועיל בו לעקור את שמו</w:t>
      </w:r>
      <w:r>
        <w:rPr>
          <w:rFonts w:hint="cs"/>
          <w:rtl/>
        </w:rPr>
        <w:t xml:space="preserve">. </w:t>
      </w:r>
      <w:r>
        <w:rPr>
          <w:rtl/>
        </w:rPr>
        <w:t>דלאו מינה</w:t>
      </w:r>
      <w:r>
        <w:rPr>
          <w:rFonts w:hint="cs"/>
          <w:rtl/>
        </w:rPr>
        <w:t>,</w:t>
      </w:r>
      <w:r>
        <w:rPr>
          <w:rtl/>
        </w:rPr>
        <w:t xml:space="preserve"> כגון חולין שאינו מין קדשים</w:t>
      </w:r>
      <w:r>
        <w:rPr>
          <w:rFonts w:hint="cs"/>
          <w:rtl/>
        </w:rPr>
        <w:t>,</w:t>
      </w:r>
      <w:r>
        <w:rPr>
          <w:rtl/>
        </w:rPr>
        <w:t xml:space="preserve"> לא מחריב בה</w:t>
      </w:r>
      <w:r>
        <w:rPr>
          <w:rFonts w:hint="cs"/>
          <w:rtl/>
        </w:rPr>
        <w:t>,</w:t>
      </w:r>
      <w:r>
        <w:rPr>
          <w:rtl/>
        </w:rPr>
        <w:t xml:space="preserve"> ואין שמו נתפס על הזבח לעקור שמו ממנו</w:t>
      </w:r>
      <w:r>
        <w:rPr>
          <w:rFonts w:hint="cs"/>
          <w:rtl/>
        </w:rPr>
        <w:t>". כך גם שני עבדים גורעים זה מזה בשם "קנין" שלהם, אך עבד ובית אינם גורעים זה מזה בשם "קנין" שלהם. @</w:t>
      </w:r>
      <w:r w:rsidRPr="00A36117">
        <w:rPr>
          <w:rFonts w:hint="cs"/>
          <w:b/>
          <w:bCs/>
          <w:rtl/>
        </w:rPr>
        <w:t>ויש בזה</w:t>
      </w:r>
      <w:r>
        <w:rPr>
          <w:rFonts w:hint="cs"/>
          <w:rtl/>
        </w:rPr>
        <w:t>^ הטעמה מיוחדת; הנה לשון הברייתא הוא "</w:t>
      </w:r>
      <w:r>
        <w:rPr>
          <w:rtl/>
        </w:rPr>
        <w:t>חמשה קנינים קנה לו הק</w:t>
      </w:r>
      <w:r>
        <w:rPr>
          <w:rFonts w:hint="cs"/>
          <w:rtl/>
        </w:rPr>
        <w:t>ב"ה</w:t>
      </w:r>
      <w:r>
        <w:rPr>
          <w:rtl/>
        </w:rPr>
        <w:t xml:space="preserve"> בעולמו, ואלו הן</w:t>
      </w:r>
      <w:r>
        <w:rPr>
          <w:rFonts w:hint="cs"/>
          <w:rtl/>
        </w:rPr>
        <w:t>;</w:t>
      </w:r>
      <w:r>
        <w:rPr>
          <w:rtl/>
        </w:rPr>
        <w:t xml:space="preserve"> תורה קנין אחד, שמים וארץ קנין אחד, אברהם קנין אחד, ישראל קנין אחד, בית המקדש קנין אחד</w:t>
      </w:r>
      <w:r>
        <w:rPr>
          <w:rFonts w:hint="cs"/>
          <w:rtl/>
        </w:rPr>
        <w:t>"</w:t>
      </w:r>
      <w:r>
        <w:rPr>
          <w:rtl/>
        </w:rPr>
        <w:t>.</w:t>
      </w:r>
      <w:r>
        <w:rPr>
          <w:rFonts w:hint="cs"/>
          <w:rtl/>
        </w:rPr>
        <w:t xml:space="preserve"> ומדוע הוצרך התנא לומר "קנין אחד" בכל אחד ואחד מחמשת הקנינים, הרי היה יכול לומר "חמשה קנינים וכו' ואלו הן; תורה, שמים וארץ, אברהם, ישראל, בית המקדש", מבלי להוסיף לכל קנין וקנין התיבות "קנין אחד". והרי למעלה בברייתא ז אמרו "התורה נקנית בארבעים ושמונה דברים, ואלו הן; בתלמוד, בשמיעת האוזן, בעריכת שפתים וכו'", ולא כתב "קנין אחד" ליד כל קנין וקנין, ומאי שנא הכא [כן הקשה המדרש שמואל כאן]. אלא הם הם הדברים; הדגשה זו באה להורות שאיירי בקנינים נפרדים ומחולקים זה מזה, שאינם גורעים זה מזה, כי אינם שייכים זה לזה, וכמו שביאר. וראה להלן ציון 1906. </w:t>
      </w:r>
    </w:p>
  </w:footnote>
  <w:footnote w:id="510">
    <w:p w:rsidR="005E6541" w:rsidRDefault="005E6541" w:rsidP="00EB4864">
      <w:pPr>
        <w:pStyle w:val="FootnoteText"/>
        <w:rPr>
          <w:rFonts w:hint="cs"/>
        </w:rPr>
      </w:pPr>
      <w:r>
        <w:rPr>
          <w:rtl/>
        </w:rPr>
        <w:t>&lt;</w:t>
      </w:r>
      <w:r>
        <w:rPr>
          <w:rStyle w:val="FootnoteReference"/>
        </w:rPr>
        <w:footnoteRef/>
      </w:r>
      <w:r>
        <w:rPr>
          <w:rtl/>
        </w:rPr>
        <w:t>&gt;</w:t>
      </w:r>
      <w:r>
        <w:rPr>
          <w:rFonts w:hint="cs"/>
          <w:rtl/>
        </w:rPr>
        <w:t xml:space="preserve"> חוזר בזה לדבריו למעלה שאין שמים וארץ נחשבים לשני דברים מחולקים, אלא לדבר אחד שבצירופם להדדי נוצר שם "קנין".</w:t>
      </w:r>
    </w:p>
  </w:footnote>
  <w:footnote w:id="511">
    <w:p w:rsidR="005E6541" w:rsidRDefault="005E6541" w:rsidP="00514823">
      <w:pPr>
        <w:pStyle w:val="FootnoteText"/>
        <w:rPr>
          <w:rFonts w:hint="cs"/>
        </w:rPr>
      </w:pPr>
      <w:r>
        <w:rPr>
          <w:rtl/>
        </w:rPr>
        <w:t>&lt;</w:t>
      </w:r>
      <w:r>
        <w:rPr>
          <w:rStyle w:val="FootnoteReference"/>
        </w:rPr>
        <w:footnoteRef/>
      </w:r>
      <w:r>
        <w:rPr>
          <w:rtl/>
        </w:rPr>
        <w:t>&gt;</w:t>
      </w:r>
      <w:r>
        <w:rPr>
          <w:rFonts w:hint="cs"/>
          <w:rtl/>
        </w:rPr>
        <w:t xml:space="preserve"> מיישב בזה את שאלתו השלישית ל</w:t>
      </w:r>
      <w:r w:rsidRPr="003A2852">
        <w:rPr>
          <w:rFonts w:hint="cs"/>
          <w:sz w:val="18"/>
          <w:rtl/>
        </w:rPr>
        <w:t>מעלה [לאחר ציון 1772], ששאל: "</w:t>
      </w:r>
      <w:r w:rsidRPr="003A2852">
        <w:rPr>
          <w:sz w:val="18"/>
          <w:rtl/>
        </w:rPr>
        <w:t>ועוד</w:t>
      </w:r>
      <w:r w:rsidRPr="003A2852">
        <w:rPr>
          <w:rFonts w:hint="cs"/>
          <w:sz w:val="18"/>
          <w:rtl/>
        </w:rPr>
        <w:t>,</w:t>
      </w:r>
      <w:r w:rsidRPr="003A2852">
        <w:rPr>
          <w:sz w:val="18"/>
          <w:rtl/>
        </w:rPr>
        <w:t xml:space="preserve"> שהביא ראיה לשמים וארץ דכתיב </w:t>
      </w:r>
      <w:r>
        <w:rPr>
          <w:rFonts w:hint="cs"/>
          <w:sz w:val="18"/>
          <w:rtl/>
        </w:rPr>
        <w:t>[</w:t>
      </w:r>
      <w:r w:rsidRPr="003A2852">
        <w:rPr>
          <w:rFonts w:hint="cs"/>
          <w:sz w:val="18"/>
          <w:rtl/>
        </w:rPr>
        <w:t>ישעיה סו, א</w:t>
      </w:r>
      <w:r>
        <w:rPr>
          <w:rFonts w:hint="cs"/>
          <w:sz w:val="18"/>
          <w:rtl/>
        </w:rPr>
        <w:t>]</w:t>
      </w:r>
      <w:r w:rsidRPr="003A2852">
        <w:rPr>
          <w:rFonts w:hint="cs"/>
          <w:sz w:val="18"/>
          <w:rtl/>
        </w:rPr>
        <w:t xml:space="preserve"> </w:t>
      </w:r>
      <w:r>
        <w:rPr>
          <w:rFonts w:hint="cs"/>
          <w:sz w:val="18"/>
          <w:rtl/>
        </w:rPr>
        <w:t>'</w:t>
      </w:r>
      <w:r w:rsidRPr="003A2852">
        <w:rPr>
          <w:sz w:val="18"/>
          <w:rtl/>
        </w:rPr>
        <w:t>השמים כסאי והארץ הדום רגלי</w:t>
      </w:r>
      <w:r>
        <w:rPr>
          <w:rFonts w:hint="cs"/>
          <w:sz w:val="18"/>
          <w:rtl/>
        </w:rPr>
        <w:t>'</w:t>
      </w:r>
      <w:r w:rsidRPr="003A2852">
        <w:rPr>
          <w:rFonts w:hint="cs"/>
          <w:sz w:val="18"/>
          <w:rtl/>
        </w:rPr>
        <w:t>,</w:t>
      </w:r>
      <w:r w:rsidRPr="003A2852">
        <w:rPr>
          <w:sz w:val="18"/>
          <w:rtl/>
        </w:rPr>
        <w:t xml:space="preserve"> ויותר היה לו להביא ראיה מדכתיב </w:t>
      </w:r>
      <w:r>
        <w:rPr>
          <w:rFonts w:hint="cs"/>
          <w:sz w:val="18"/>
          <w:rtl/>
        </w:rPr>
        <w:t>[בראשית יד, יט]</w:t>
      </w:r>
      <w:r w:rsidRPr="003A2852">
        <w:rPr>
          <w:rFonts w:hint="cs"/>
          <w:sz w:val="18"/>
          <w:rtl/>
        </w:rPr>
        <w:t xml:space="preserve"> </w:t>
      </w:r>
      <w:r>
        <w:rPr>
          <w:rFonts w:hint="cs"/>
          <w:sz w:val="18"/>
          <w:rtl/>
        </w:rPr>
        <w:t>'</w:t>
      </w:r>
      <w:r w:rsidRPr="003A2852">
        <w:rPr>
          <w:sz w:val="18"/>
          <w:rtl/>
        </w:rPr>
        <w:t>קונה שמים וארץ</w:t>
      </w:r>
      <w:r>
        <w:rPr>
          <w:rFonts w:hint="cs"/>
          <w:sz w:val="18"/>
          <w:rtl/>
        </w:rPr>
        <w:t>'</w:t>
      </w:r>
      <w:r>
        <w:rPr>
          <w:rFonts w:hint="cs"/>
          <w:rtl/>
        </w:rPr>
        <w:t>", כי בפסוק "קונה שמים וארץ" מוזכרת תיבת "קנין", לעומת הפסוק "השמים כסאי והארץ הדום רגלי", וכפי שהקשה האברבנאל, והובא בהערה 1773. וכן בא ליישב את שאלתו החמישית למעל</w:t>
      </w:r>
      <w:r w:rsidRPr="0057071F">
        <w:rPr>
          <w:rFonts w:hint="cs"/>
          <w:sz w:val="18"/>
          <w:rtl/>
        </w:rPr>
        <w:t xml:space="preserve">ה [לאחר ציון 1775], </w:t>
      </w:r>
      <w:r>
        <w:rPr>
          <w:rFonts w:hint="cs"/>
          <w:sz w:val="18"/>
          <w:rtl/>
        </w:rPr>
        <w:t>ששא</w:t>
      </w:r>
      <w:r w:rsidRPr="0057071F">
        <w:rPr>
          <w:rFonts w:hint="cs"/>
          <w:sz w:val="18"/>
          <w:rtl/>
        </w:rPr>
        <w:t>ל: "</w:t>
      </w:r>
      <w:r w:rsidRPr="0057071F">
        <w:rPr>
          <w:sz w:val="18"/>
          <w:rtl/>
        </w:rPr>
        <w:t>ועוד</w:t>
      </w:r>
      <w:r w:rsidRPr="0057071F">
        <w:rPr>
          <w:rFonts w:hint="cs"/>
          <w:sz w:val="18"/>
          <w:rtl/>
        </w:rPr>
        <w:t>,</w:t>
      </w:r>
      <w:r w:rsidRPr="0057071F">
        <w:rPr>
          <w:sz w:val="18"/>
          <w:rtl/>
        </w:rPr>
        <w:t xml:space="preserve"> למה לא מנה שמים בפני עצמו והארץ בפני עצמו</w:t>
      </w:r>
      <w:r w:rsidRPr="0057071F">
        <w:rPr>
          <w:rFonts w:hint="cs"/>
          <w:sz w:val="18"/>
          <w:rtl/>
        </w:rPr>
        <w:t>,</w:t>
      </w:r>
      <w:r w:rsidRPr="0057071F">
        <w:rPr>
          <w:sz w:val="18"/>
          <w:rtl/>
        </w:rPr>
        <w:t xml:space="preserve"> וזכר השמים והארץ</w:t>
      </w:r>
      <w:r w:rsidRPr="0057071F">
        <w:rPr>
          <w:rFonts w:hint="cs"/>
          <w:sz w:val="18"/>
          <w:rtl/>
        </w:rPr>
        <w:t>,</w:t>
      </w:r>
      <w:r w:rsidRPr="0057071F">
        <w:rPr>
          <w:sz w:val="18"/>
          <w:rtl/>
        </w:rPr>
        <w:t xml:space="preserve"> שהם שנים</w:t>
      </w:r>
      <w:r w:rsidRPr="0057071F">
        <w:rPr>
          <w:rFonts w:hint="cs"/>
          <w:sz w:val="18"/>
          <w:rtl/>
        </w:rPr>
        <w:t>.</w:t>
      </w:r>
      <w:r w:rsidRPr="0057071F">
        <w:rPr>
          <w:sz w:val="18"/>
          <w:rtl/>
        </w:rPr>
        <w:t xml:space="preserve"> ובכתוב כתיב </w:t>
      </w:r>
      <w:r>
        <w:rPr>
          <w:rFonts w:hint="cs"/>
          <w:sz w:val="18"/>
          <w:rtl/>
        </w:rPr>
        <w:t>'</w:t>
      </w:r>
      <w:r w:rsidRPr="0057071F">
        <w:rPr>
          <w:sz w:val="18"/>
          <w:rtl/>
        </w:rPr>
        <w:t>השמים כסאי והארץ הדום רגלי</w:t>
      </w:r>
      <w:r>
        <w:rPr>
          <w:rFonts w:hint="cs"/>
          <w:sz w:val="18"/>
          <w:rtl/>
        </w:rPr>
        <w:t>'</w:t>
      </w:r>
      <w:r w:rsidRPr="0057071F">
        <w:rPr>
          <w:rFonts w:hint="cs"/>
          <w:sz w:val="18"/>
          <w:rtl/>
        </w:rPr>
        <w:t>,</w:t>
      </w:r>
      <w:r w:rsidRPr="0057071F">
        <w:rPr>
          <w:sz w:val="18"/>
          <w:rtl/>
        </w:rPr>
        <w:t xml:space="preserve"> כל אחד ואחד בפני עצמו</w:t>
      </w:r>
      <w:r>
        <w:rPr>
          <w:rFonts w:hint="cs"/>
          <w:rtl/>
        </w:rPr>
        <w:t>".</w:t>
      </w:r>
    </w:p>
  </w:footnote>
  <w:footnote w:id="512">
    <w:p w:rsidR="005E6541" w:rsidRDefault="005E6541" w:rsidP="004110F6">
      <w:pPr>
        <w:pStyle w:val="FootnoteText"/>
        <w:rPr>
          <w:rFonts w:hint="cs"/>
          <w:rtl/>
        </w:rPr>
      </w:pPr>
      <w:r>
        <w:rPr>
          <w:rtl/>
        </w:rPr>
        <w:t>&lt;</w:t>
      </w:r>
      <w:r>
        <w:rPr>
          <w:rStyle w:val="FootnoteReference"/>
        </w:rPr>
        <w:footnoteRef/>
      </w:r>
      <w:r>
        <w:rPr>
          <w:rtl/>
        </w:rPr>
        <w:t>&gt;</w:t>
      </w:r>
      <w:r>
        <w:rPr>
          <w:rFonts w:hint="cs"/>
          <w:rtl/>
        </w:rPr>
        <w:t xml:space="preserve"> פירוש - אין שם "קנין" חל על אחד מהם [לא על שמים ולא על ארץ].</w:t>
      </w:r>
    </w:p>
  </w:footnote>
  <w:footnote w:id="513">
    <w:p w:rsidR="005E6541" w:rsidRDefault="005E6541" w:rsidP="00F940D2">
      <w:pPr>
        <w:pStyle w:val="FootnoteText"/>
        <w:rPr>
          <w:rFonts w:hint="cs"/>
          <w:rtl/>
        </w:rPr>
      </w:pPr>
      <w:r>
        <w:rPr>
          <w:rtl/>
        </w:rPr>
        <w:t>&lt;</w:t>
      </w:r>
      <w:r>
        <w:rPr>
          <w:rStyle w:val="FootnoteReference"/>
        </w:rPr>
        <w:footnoteRef/>
      </w:r>
      <w:r>
        <w:rPr>
          <w:rtl/>
        </w:rPr>
        <w:t>&gt;</w:t>
      </w:r>
      <w:r>
        <w:rPr>
          <w:rFonts w:hint="cs"/>
          <w:rtl/>
        </w:rPr>
        <w:t xml:space="preserve"> לשון הרד"ק שם: "'</w:t>
      </w:r>
      <w:r>
        <w:rPr>
          <w:rtl/>
        </w:rPr>
        <w:t>השמים כסאי</w:t>
      </w:r>
      <w:r>
        <w:rPr>
          <w:rFonts w:hint="cs"/>
          <w:rtl/>
        </w:rPr>
        <w:t>'</w:t>
      </w:r>
      <w:r>
        <w:rPr>
          <w:rtl/>
        </w:rPr>
        <w:t xml:space="preserve">, ומה שאמר </w:t>
      </w:r>
      <w:r>
        <w:rPr>
          <w:rFonts w:hint="cs"/>
          <w:rtl/>
        </w:rPr>
        <w:t>'</w:t>
      </w:r>
      <w:r>
        <w:rPr>
          <w:rtl/>
        </w:rPr>
        <w:t>כסאי</w:t>
      </w:r>
      <w:r>
        <w:rPr>
          <w:rFonts w:hint="cs"/>
          <w:rtl/>
        </w:rPr>
        <w:t>'</w:t>
      </w:r>
      <w:r>
        <w:rPr>
          <w:rtl/>
        </w:rPr>
        <w:t xml:space="preserve"> לא שיהיה הוא יתברך גוף שישב בכסא</w:t>
      </w:r>
      <w:r>
        <w:rPr>
          <w:rFonts w:hint="cs"/>
          <w:rtl/>
        </w:rPr>
        <w:t>,</w:t>
      </w:r>
      <w:r>
        <w:rPr>
          <w:rtl/>
        </w:rPr>
        <w:t xml:space="preserve"> אלא דרך משל כמלך שיושב על הכסא</w:t>
      </w:r>
      <w:r>
        <w:rPr>
          <w:rFonts w:hint="cs"/>
          <w:rtl/>
        </w:rPr>
        <w:t>,</w:t>
      </w:r>
      <w:r>
        <w:rPr>
          <w:rtl/>
        </w:rPr>
        <w:t xml:space="preserve"> ורגליו בשרפרף</w:t>
      </w:r>
      <w:r>
        <w:rPr>
          <w:rFonts w:hint="cs"/>
          <w:rtl/>
        </w:rPr>
        <w:t>,</w:t>
      </w:r>
      <w:r>
        <w:rPr>
          <w:rtl/>
        </w:rPr>
        <w:t xml:space="preserve"> ומצוה על עמו מה יעשו</w:t>
      </w:r>
      <w:r>
        <w:rPr>
          <w:rFonts w:hint="cs"/>
          <w:rtl/>
        </w:rPr>
        <w:t>.</w:t>
      </w:r>
      <w:r>
        <w:rPr>
          <w:rtl/>
        </w:rPr>
        <w:t xml:space="preserve"> והכסא באמת מכובד משרפרף</w:t>
      </w:r>
      <w:r>
        <w:rPr>
          <w:rFonts w:hint="cs"/>
          <w:rtl/>
        </w:rPr>
        <w:t>,</w:t>
      </w:r>
      <w:r>
        <w:rPr>
          <w:rtl/>
        </w:rPr>
        <w:t xml:space="preserve"> לפיכך ד</w:t>
      </w:r>
      <w:r>
        <w:rPr>
          <w:rFonts w:hint="cs"/>
          <w:rtl/>
        </w:rPr>
        <w:t>י</w:t>
      </w:r>
      <w:r>
        <w:rPr>
          <w:rtl/>
        </w:rPr>
        <w:t>מה השמים לכסא והארץ להדום רגלים</w:t>
      </w:r>
      <w:r>
        <w:rPr>
          <w:rFonts w:hint="cs"/>
          <w:rtl/>
        </w:rPr>
        <w:t>,</w:t>
      </w:r>
      <w:r>
        <w:rPr>
          <w:rtl/>
        </w:rPr>
        <w:t xml:space="preserve"> שהוא השרפרף</w:t>
      </w:r>
      <w:r>
        <w:rPr>
          <w:rFonts w:hint="cs"/>
          <w:rtl/>
        </w:rPr>
        <w:t>". ורש"י איכה [ב, א] כתב: "</w:t>
      </w:r>
      <w:r>
        <w:rPr>
          <w:rtl/>
        </w:rPr>
        <w:t>הדום רגליו - שרפרף מרגלותיו</w:t>
      </w:r>
      <w:r>
        <w:rPr>
          <w:rFonts w:hint="cs"/>
          <w:rtl/>
        </w:rPr>
        <w:t>" [מקורו מחגיגה יד.]. וכן הרד"ק בספר השרשים, שורש הדם, כתב: "הוא שרפרף הכסא". ובמצודות ציון בישעיה שם כתב: "</w:t>
      </w:r>
      <w:r>
        <w:rPr>
          <w:rtl/>
        </w:rPr>
        <w:t>הדום - ענין שרפרף הכסא הנתון תחת רגלי האדם כשהוא יושב</w:t>
      </w:r>
      <w:r>
        <w:rPr>
          <w:rFonts w:hint="cs"/>
          <w:rtl/>
        </w:rPr>
        <w:t xml:space="preserve">", וראה הערה 1856.  </w:t>
      </w:r>
    </w:p>
  </w:footnote>
  <w:footnote w:id="514">
    <w:p w:rsidR="005E6541" w:rsidRDefault="005E6541" w:rsidP="00532792">
      <w:pPr>
        <w:pStyle w:val="FootnoteText"/>
        <w:rPr>
          <w:rFonts w:hint="cs"/>
          <w:rtl/>
        </w:rPr>
      </w:pPr>
      <w:r>
        <w:rPr>
          <w:rtl/>
        </w:rPr>
        <w:t>&lt;</w:t>
      </w:r>
      <w:r>
        <w:rPr>
          <w:rStyle w:val="FootnoteReference"/>
        </w:rPr>
        <w:footnoteRef/>
      </w:r>
      <w:r>
        <w:rPr>
          <w:rtl/>
        </w:rPr>
        <w:t>&gt;</w:t>
      </w:r>
      <w:r>
        <w:rPr>
          <w:rFonts w:hint="cs"/>
          <w:rtl/>
        </w:rPr>
        <w:t xml:space="preserve"> למעלה ציון 1844. ובגו"א שמות פט"ו אות כג כתב: "</w:t>
      </w:r>
      <w:r>
        <w:rPr>
          <w:rtl/>
        </w:rPr>
        <w:t xml:space="preserve">אמר הכתוב כי </w:t>
      </w:r>
      <w:r>
        <w:rPr>
          <w:rFonts w:hint="cs"/>
          <w:rtl/>
        </w:rPr>
        <w:t>'</w:t>
      </w:r>
      <w:r>
        <w:rPr>
          <w:rtl/>
        </w:rPr>
        <w:t>ידי יסדה ארץ וימיני טפחה שמים</w:t>
      </w:r>
      <w:r>
        <w:rPr>
          <w:rFonts w:hint="cs"/>
          <w:rtl/>
        </w:rPr>
        <w:t>' [ישעיה מח, יג]</w:t>
      </w:r>
      <w:r>
        <w:rPr>
          <w:rtl/>
        </w:rPr>
        <w:t>, כמו שיד השמאל ויד הימין שניהם הם האדם</w:t>
      </w:r>
      <w:r>
        <w:rPr>
          <w:rFonts w:hint="cs"/>
          <w:rtl/>
        </w:rPr>
        <w:t>,</w:t>
      </w:r>
      <w:r>
        <w:rPr>
          <w:rtl/>
        </w:rPr>
        <w:t xml:space="preserve"> ואין יד ימין בלא שמאל ואין יד שמאל בלא יד ימין, כך השמים והארץ שניהם הם מציאות העולם ושלמותו</w:t>
      </w:r>
      <w:r>
        <w:rPr>
          <w:rFonts w:hint="cs"/>
          <w:rtl/>
        </w:rPr>
        <w:t>...</w:t>
      </w:r>
      <w:r>
        <w:rPr>
          <w:rtl/>
        </w:rPr>
        <w:t xml:space="preserve"> שהארץ והשמים מיוחדים לשבתו, כדכתיב </w:t>
      </w:r>
      <w:r>
        <w:rPr>
          <w:rFonts w:hint="cs"/>
          <w:rtl/>
        </w:rPr>
        <w:t>[</w:t>
      </w:r>
      <w:r>
        <w:rPr>
          <w:rtl/>
        </w:rPr>
        <w:t>ישעיה סו, א</w:t>
      </w:r>
      <w:r>
        <w:rPr>
          <w:rFonts w:hint="cs"/>
          <w:rtl/>
        </w:rPr>
        <w:t>]</w:t>
      </w:r>
      <w:r>
        <w:rPr>
          <w:rtl/>
        </w:rPr>
        <w:t xml:space="preserve"> </w:t>
      </w:r>
      <w:r>
        <w:rPr>
          <w:rFonts w:hint="cs"/>
          <w:rtl/>
        </w:rPr>
        <w:t>'</w:t>
      </w:r>
      <w:r>
        <w:rPr>
          <w:rtl/>
        </w:rPr>
        <w:t>השמים כסאי והארץ הדום רגלי</w:t>
      </w:r>
      <w:r>
        <w:rPr>
          <w:rFonts w:hint="cs"/>
          <w:rtl/>
        </w:rPr>
        <w:t>'</w:t>
      </w:r>
      <w:r>
        <w:rPr>
          <w:rtl/>
        </w:rPr>
        <w:t>, כי השמים והארץ ביחד שהם כוללים כל העולם ביחד</w:t>
      </w:r>
      <w:r>
        <w:rPr>
          <w:rFonts w:hint="cs"/>
          <w:rtl/>
        </w:rPr>
        <w:t xml:space="preserve">... </w:t>
      </w:r>
      <w:r>
        <w:rPr>
          <w:rtl/>
        </w:rPr>
        <w:t xml:space="preserve">כי הוא </w:t>
      </w:r>
      <w:r>
        <w:rPr>
          <w:rFonts w:hint="cs"/>
          <w:rtl/>
        </w:rPr>
        <w:t>'</w:t>
      </w:r>
      <w:r>
        <w:rPr>
          <w:rtl/>
        </w:rPr>
        <w:t>אלקי עולם</w:t>
      </w:r>
      <w:r>
        <w:rPr>
          <w:rFonts w:hint="cs"/>
          <w:rtl/>
        </w:rPr>
        <w:t>'</w:t>
      </w:r>
      <w:r>
        <w:rPr>
          <w:rtl/>
        </w:rPr>
        <w:t xml:space="preserve"> אשר העולם הוא שמים וארץ</w:t>
      </w:r>
      <w:r>
        <w:rPr>
          <w:rFonts w:hint="cs"/>
          <w:rtl/>
        </w:rPr>
        <w:t>..</w:t>
      </w:r>
      <w:r>
        <w:rPr>
          <w:rtl/>
        </w:rPr>
        <w:t>. השמים נברא ביד אחת, שהרי השמים הוא חלק דבר, וכן הארץ הוא גם כן חלק דבר, כמו שהיד השמאלי הוא חלק</w:t>
      </w:r>
      <w:r>
        <w:rPr>
          <w:rFonts w:hint="cs"/>
          <w:rtl/>
        </w:rPr>
        <w:t xml:space="preserve">... </w:t>
      </w:r>
      <w:r>
        <w:rPr>
          <w:rtl/>
        </w:rPr>
        <w:t>שהשמים והארץ ביחד משלימים ביחד עד שהש</w:t>
      </w:r>
      <w:r>
        <w:rPr>
          <w:rFonts w:hint="cs"/>
          <w:rtl/>
        </w:rPr>
        <w:t>ם יתברך</w:t>
      </w:r>
      <w:r>
        <w:rPr>
          <w:rtl/>
        </w:rPr>
        <w:t xml:space="preserve"> נקרא עליהם </w:t>
      </w:r>
      <w:r>
        <w:rPr>
          <w:rFonts w:hint="cs"/>
          <w:rtl/>
        </w:rPr>
        <w:t>'</w:t>
      </w:r>
      <w:r>
        <w:rPr>
          <w:rtl/>
        </w:rPr>
        <w:t>השמים כסאי והארץ הדום רגלי</w:t>
      </w:r>
      <w:r>
        <w:rPr>
          <w:rFonts w:hint="cs"/>
          <w:rtl/>
        </w:rPr>
        <w:t>'</w:t>
      </w:r>
      <w:r>
        <w:rPr>
          <w:rtl/>
        </w:rPr>
        <w:t xml:space="preserve">, שכבודו עליהם במה שנקרא </w:t>
      </w:r>
      <w:r>
        <w:rPr>
          <w:rFonts w:hint="cs"/>
          <w:rtl/>
        </w:rPr>
        <w:t>'</w:t>
      </w:r>
      <w:r>
        <w:rPr>
          <w:rtl/>
        </w:rPr>
        <w:t>אלקי עולם</w:t>
      </w:r>
      <w:r>
        <w:rPr>
          <w:rFonts w:hint="cs"/>
          <w:rtl/>
        </w:rPr>
        <w:t>'</w:t>
      </w:r>
      <w:r>
        <w:rPr>
          <w:rtl/>
        </w:rPr>
        <w:t>, ואין אחד בלא שני</w:t>
      </w:r>
      <w:r>
        <w:rPr>
          <w:rFonts w:hint="cs"/>
          <w:rtl/>
        </w:rPr>
        <w:t>" [ראה למעלה הערה 1809].</w:t>
      </w:r>
    </w:p>
  </w:footnote>
  <w:footnote w:id="515">
    <w:p w:rsidR="005E6541" w:rsidRDefault="005E6541" w:rsidP="00282196">
      <w:pPr>
        <w:pStyle w:val="FootnoteText"/>
        <w:rPr>
          <w:rFonts w:hint="cs"/>
        </w:rPr>
      </w:pPr>
      <w:r>
        <w:rPr>
          <w:rtl/>
        </w:rPr>
        <w:t>&lt;</w:t>
      </w:r>
      <w:r>
        <w:rPr>
          <w:rStyle w:val="FootnoteReference"/>
        </w:rPr>
        <w:footnoteRef/>
      </w:r>
      <w:r>
        <w:rPr>
          <w:rtl/>
        </w:rPr>
        <w:t>&gt;</w:t>
      </w:r>
      <w:r w:rsidRPr="00282196">
        <w:rPr>
          <w:rFonts w:hint="cs"/>
          <w:sz w:val="18"/>
          <w:rtl/>
        </w:rPr>
        <w:t xml:space="preserve"> בא ליישב את שאלתו השביעית למעלה [לאחר ציון 1777], וז"ל: "</w:t>
      </w:r>
      <w:r w:rsidRPr="00282196">
        <w:rPr>
          <w:sz w:val="18"/>
          <w:rtl/>
        </w:rPr>
        <w:t xml:space="preserve">וביש ספרים אחר שהביא הפסוק </w:t>
      </w:r>
      <w:r>
        <w:rPr>
          <w:rFonts w:hint="cs"/>
          <w:sz w:val="18"/>
          <w:rtl/>
        </w:rPr>
        <w:t>'</w:t>
      </w:r>
      <w:r w:rsidRPr="00282196">
        <w:rPr>
          <w:sz w:val="18"/>
          <w:rtl/>
        </w:rPr>
        <w:t>השמים כסאי והארץ הדום רגלי</w:t>
      </w:r>
      <w:r>
        <w:rPr>
          <w:rFonts w:hint="cs"/>
          <w:sz w:val="18"/>
          <w:rtl/>
        </w:rPr>
        <w:t>'</w:t>
      </w:r>
      <w:r w:rsidRPr="00282196">
        <w:rPr>
          <w:rFonts w:hint="cs"/>
          <w:sz w:val="18"/>
          <w:rtl/>
        </w:rPr>
        <w:t>,</w:t>
      </w:r>
      <w:r w:rsidRPr="00282196">
        <w:rPr>
          <w:sz w:val="18"/>
          <w:rtl/>
        </w:rPr>
        <w:t xml:space="preserve"> מביא עוד קרא </w:t>
      </w:r>
      <w:r>
        <w:rPr>
          <w:rFonts w:hint="cs"/>
          <w:sz w:val="18"/>
          <w:rtl/>
        </w:rPr>
        <w:t>'</w:t>
      </w:r>
      <w:r w:rsidRPr="00282196">
        <w:rPr>
          <w:sz w:val="18"/>
          <w:rtl/>
        </w:rPr>
        <w:t>מה רבו מעשיך ה' כלם בחכמה עשית מלאה הארץ קנינך</w:t>
      </w:r>
      <w:r>
        <w:rPr>
          <w:rFonts w:hint="cs"/>
          <w:sz w:val="18"/>
          <w:rtl/>
        </w:rPr>
        <w:t>'</w:t>
      </w:r>
      <w:r w:rsidRPr="00282196">
        <w:rPr>
          <w:rFonts w:hint="cs"/>
          <w:sz w:val="18"/>
          <w:rtl/>
        </w:rPr>
        <w:t>.</w:t>
      </w:r>
      <w:r w:rsidRPr="00282196">
        <w:rPr>
          <w:sz w:val="18"/>
          <w:rtl/>
        </w:rPr>
        <w:t xml:space="preserve"> וקשה יותר</w:t>
      </w:r>
      <w:r w:rsidRPr="00282196">
        <w:rPr>
          <w:rFonts w:hint="cs"/>
          <w:sz w:val="18"/>
          <w:rtl/>
        </w:rPr>
        <w:t>,</w:t>
      </w:r>
      <w:r w:rsidRPr="00282196">
        <w:rPr>
          <w:sz w:val="18"/>
          <w:rtl/>
        </w:rPr>
        <w:t xml:space="preserve"> כי אין זה ראיה לשמים וארץ</w:t>
      </w:r>
      <w:r w:rsidRPr="00282196">
        <w:rPr>
          <w:rFonts w:hint="cs"/>
          <w:sz w:val="18"/>
          <w:rtl/>
        </w:rPr>
        <w:t>,</w:t>
      </w:r>
      <w:r w:rsidRPr="00282196">
        <w:rPr>
          <w:sz w:val="18"/>
          <w:rtl/>
        </w:rPr>
        <w:t xml:space="preserve"> רק לכל אשר בארץ</w:t>
      </w:r>
      <w:r>
        <w:rPr>
          <w:rFonts w:hint="cs"/>
          <w:rtl/>
        </w:rPr>
        <w:t xml:space="preserve">". ובתחילה יבאר ששמים גם כן נכללים בלימוד זה, ולאחר מכן יבאר שאיירי בקנין הארץ עצמה, ולא בקנין לכל אשר בארץ. </w:t>
      </w:r>
    </w:p>
  </w:footnote>
  <w:footnote w:id="516">
    <w:p w:rsidR="005E6541" w:rsidRDefault="005E6541" w:rsidP="002A74DC">
      <w:pPr>
        <w:pStyle w:val="FootnoteText"/>
        <w:rPr>
          <w:rFonts w:hint="cs"/>
          <w:rtl/>
        </w:rPr>
      </w:pPr>
      <w:r>
        <w:rPr>
          <w:rtl/>
        </w:rPr>
        <w:t>&lt;</w:t>
      </w:r>
      <w:r>
        <w:rPr>
          <w:rStyle w:val="FootnoteReference"/>
        </w:rPr>
        <w:footnoteRef/>
      </w:r>
      <w:r>
        <w:rPr>
          <w:rtl/>
        </w:rPr>
        <w:t>&gt;</w:t>
      </w:r>
      <w:r>
        <w:rPr>
          <w:rFonts w:hint="cs"/>
          <w:rtl/>
        </w:rPr>
        <w:t xml:space="preserve"> בסמוך יבאר את הכרחו לומר שאיירי בקנין הארץ, ולא בקנין לכל אשר בארץ.</w:t>
      </w:r>
    </w:p>
  </w:footnote>
  <w:footnote w:id="517">
    <w:p w:rsidR="005E6541" w:rsidRDefault="005E6541" w:rsidP="00FF0AE1">
      <w:pPr>
        <w:pStyle w:val="FootnoteText"/>
        <w:rPr>
          <w:rFonts w:hint="cs"/>
        </w:rPr>
      </w:pPr>
      <w:r>
        <w:rPr>
          <w:rtl/>
        </w:rPr>
        <w:t>&lt;</w:t>
      </w:r>
      <w:r>
        <w:rPr>
          <w:rStyle w:val="FootnoteReference"/>
        </w:rPr>
        <w:footnoteRef/>
      </w:r>
      <w:r>
        <w:rPr>
          <w:rtl/>
        </w:rPr>
        <w:t>&gt;</w:t>
      </w:r>
      <w:r>
        <w:rPr>
          <w:rFonts w:hint="cs"/>
          <w:rtl/>
        </w:rPr>
        <w:t xml:space="preserve"> כי "הדום" הוא שרפרף המשמש את היושב בכסא, וכמבואר בהערה 1852, לכך "אין הדום בלא כסא".  </w:t>
      </w:r>
    </w:p>
  </w:footnote>
  <w:footnote w:id="518">
    <w:p w:rsidR="005E6541" w:rsidRDefault="005E6541" w:rsidP="003A67E4">
      <w:pPr>
        <w:pStyle w:val="FootnoteText"/>
        <w:rPr>
          <w:rFonts w:hint="cs"/>
          <w:rtl/>
        </w:rPr>
      </w:pPr>
      <w:r>
        <w:rPr>
          <w:rtl/>
        </w:rPr>
        <w:t>&lt;</w:t>
      </w:r>
      <w:r>
        <w:rPr>
          <w:rStyle w:val="FootnoteReference"/>
        </w:rPr>
        <w:footnoteRef/>
      </w:r>
      <w:r>
        <w:rPr>
          <w:rtl/>
        </w:rPr>
        <w:t>&gt;</w:t>
      </w:r>
      <w:r>
        <w:rPr>
          <w:rFonts w:hint="cs"/>
          <w:rtl/>
        </w:rPr>
        <w:t xml:space="preserve"> המנחת שי [תהלים קד, כד] כתב "</w:t>
      </w:r>
      <w:r>
        <w:rPr>
          <w:rtl/>
        </w:rPr>
        <w:t>קנינך - בס"א כ"י ובדפוס ישן מלא יו"ד אחר נו"ן שניה</w:t>
      </w:r>
      <w:r>
        <w:rPr>
          <w:rFonts w:hint="cs"/>
          <w:rtl/>
        </w:rPr>
        <w:t>,</w:t>
      </w:r>
      <w:r>
        <w:rPr>
          <w:rtl/>
        </w:rPr>
        <w:t xml:space="preserve"> ואין כן בשאר ספרים</w:t>
      </w:r>
      <w:r>
        <w:rPr>
          <w:rFonts w:hint="cs"/>
          <w:rtl/>
        </w:rPr>
        <w:t>". וקצת קשה, שלא מצינו במקרא תיבת "קניניך" עם יו"ד הרבוי גם כאשר מדובר בקנינים רבים, וכמו שנאמר [משלי ד, ז] "</w:t>
      </w:r>
      <w:r>
        <w:rPr>
          <w:rtl/>
        </w:rPr>
        <w:t>ראשית חכמה קנה חכמה ובכל קנינך קנה בי</w:t>
      </w:r>
      <w:r>
        <w:rPr>
          <w:rFonts w:hint="cs"/>
          <w:rtl/>
        </w:rPr>
        <w:t>נה". וכן נאמר [בראשית לד, כג] "</w:t>
      </w:r>
      <w:r>
        <w:rPr>
          <w:rtl/>
        </w:rPr>
        <w:t>מקנהם וקנינם וכל בהמתם הלוא לנו הם</w:t>
      </w:r>
      <w:r>
        <w:rPr>
          <w:rFonts w:hint="cs"/>
          <w:rtl/>
        </w:rPr>
        <w:t xml:space="preserve"> וגו'", ולא נאמר "וקניניהם", ומהיכי תיתי שכאן יאמר "קניניך". ואף המהר"ל עצמו מתחבט בזה, וכמבואר בהמשך דבריו, אך עדיין צריך ביאור הצד הזה המזקיק כתיבת יו"ד הרבוי. ויל"ע בזה. </w:t>
      </w:r>
    </w:p>
  </w:footnote>
  <w:footnote w:id="519">
    <w:p w:rsidR="005E6541" w:rsidRDefault="005E6541" w:rsidP="00257044">
      <w:pPr>
        <w:pStyle w:val="FootnoteText"/>
        <w:rPr>
          <w:rFonts w:hint="cs"/>
          <w:rtl/>
        </w:rPr>
      </w:pPr>
      <w:r>
        <w:rPr>
          <w:rtl/>
        </w:rPr>
        <w:t>&lt;</w:t>
      </w:r>
      <w:r>
        <w:rPr>
          <w:rStyle w:val="FootnoteReference"/>
        </w:rPr>
        <w:footnoteRef/>
      </w:r>
      <w:r>
        <w:rPr>
          <w:rtl/>
        </w:rPr>
        <w:t>&gt;</w:t>
      </w:r>
      <w:r>
        <w:rPr>
          <w:rFonts w:hint="cs"/>
          <w:rtl/>
        </w:rPr>
        <w:t xml:space="preserve"> כפי שביארו המפרשים שם [תהלים קד, כד], וכגון רש"י שם כתב "</w:t>
      </w:r>
      <w:r>
        <w:rPr>
          <w:rtl/>
        </w:rPr>
        <w:t>קניניך - מקנה קנין שלך</w:t>
      </w:r>
      <w:r>
        <w:rPr>
          <w:rFonts w:hint="cs"/>
          <w:rtl/>
        </w:rPr>
        <w:t>,</w:t>
      </w:r>
      <w:r>
        <w:rPr>
          <w:rtl/>
        </w:rPr>
        <w:t xml:space="preserve"> כמו </w:t>
      </w:r>
      <w:r>
        <w:rPr>
          <w:rFonts w:hint="cs"/>
          <w:rtl/>
        </w:rPr>
        <w:t>[</w:t>
      </w:r>
      <w:r>
        <w:rPr>
          <w:rtl/>
        </w:rPr>
        <w:t>בראשית יד</w:t>
      </w:r>
      <w:r>
        <w:rPr>
          <w:rFonts w:hint="cs"/>
          <w:rtl/>
        </w:rPr>
        <w:t>, יט]</w:t>
      </w:r>
      <w:r>
        <w:rPr>
          <w:rtl/>
        </w:rPr>
        <w:t xml:space="preserve"> </w:t>
      </w:r>
      <w:r>
        <w:rPr>
          <w:rFonts w:hint="cs"/>
          <w:rtl/>
        </w:rPr>
        <w:t>'</w:t>
      </w:r>
      <w:r>
        <w:rPr>
          <w:rtl/>
        </w:rPr>
        <w:t>קונה שמים וארץ</w:t>
      </w:r>
      <w:r>
        <w:rPr>
          <w:rFonts w:hint="cs"/>
          <w:rtl/>
        </w:rPr>
        <w:t>',</w:t>
      </w:r>
      <w:r>
        <w:rPr>
          <w:rtl/>
        </w:rPr>
        <w:t xml:space="preserve"> הכל קנוי לך</w:t>
      </w:r>
      <w:r>
        <w:rPr>
          <w:rFonts w:hint="cs"/>
          <w:rtl/>
        </w:rPr>
        <w:t>", וכן הוא באבן עזרא שם. והמלבי"ם שם כתב "</w:t>
      </w:r>
      <w:r>
        <w:rPr>
          <w:rtl/>
        </w:rPr>
        <w:t>מלאה הארץ קנינך - וכולם יש להם קיום והמינים לא יכלו, והאישים יתרבו כפי הצורך עד שימלאו הארץ.</w:t>
      </w:r>
      <w:r>
        <w:rPr>
          <w:rFonts w:hint="cs"/>
          <w:rtl/>
        </w:rPr>
        <w:t>..</w:t>
      </w:r>
      <w:r>
        <w:rPr>
          <w:rtl/>
        </w:rPr>
        <w:t xml:space="preserve"> ע</w:t>
      </w:r>
      <w:r>
        <w:rPr>
          <w:rFonts w:hint="cs"/>
          <w:rtl/>
        </w:rPr>
        <w:t>ל זה אמר</w:t>
      </w:r>
      <w:r>
        <w:rPr>
          <w:rtl/>
        </w:rPr>
        <w:t xml:space="preserve"> </w:t>
      </w:r>
      <w:r>
        <w:rPr>
          <w:rFonts w:hint="cs"/>
          <w:rtl/>
        </w:rPr>
        <w:t>'</w:t>
      </w:r>
      <w:r>
        <w:rPr>
          <w:rtl/>
        </w:rPr>
        <w:t>מלאה הארץ</w:t>
      </w:r>
      <w:r>
        <w:rPr>
          <w:rFonts w:hint="cs"/>
          <w:rtl/>
        </w:rPr>
        <w:t xml:space="preserve">'". </w:t>
      </w:r>
    </w:p>
  </w:footnote>
  <w:footnote w:id="520">
    <w:p w:rsidR="005E6541" w:rsidRDefault="005E6541" w:rsidP="007A7D6D">
      <w:pPr>
        <w:pStyle w:val="FootnoteText"/>
        <w:rPr>
          <w:rFonts w:hint="cs"/>
        </w:rPr>
      </w:pPr>
      <w:r>
        <w:rPr>
          <w:rtl/>
        </w:rPr>
        <w:t>&lt;</w:t>
      </w:r>
      <w:r>
        <w:rPr>
          <w:rStyle w:val="FootnoteReference"/>
        </w:rPr>
        <w:footnoteRef/>
      </w:r>
      <w:r>
        <w:rPr>
          <w:rtl/>
        </w:rPr>
        <w:t>&gt;</w:t>
      </w:r>
      <w:r>
        <w:rPr>
          <w:rFonts w:hint="cs"/>
          <w:rtl/>
        </w:rPr>
        <w:t xml:space="preserve"> והוא כמו קנין חצר [משנה ב"מ יא.]. וכן אמרו [חולין קלט.] "</w:t>
      </w:r>
      <w:r>
        <w:rPr>
          <w:rtl/>
        </w:rPr>
        <w:t>במקדיש תרנגולתו לבדק הבית ומרדה</w:t>
      </w:r>
      <w:r>
        <w:rPr>
          <w:rFonts w:hint="cs"/>
          <w:rtl/>
        </w:rPr>
        <w:t>,</w:t>
      </w:r>
      <w:r>
        <w:rPr>
          <w:rtl/>
        </w:rPr>
        <w:t xml:space="preserve"> אמר ליה רבי שמעון בן לקיש וכיון שמרדה פקעה ליה קדושתה</w:t>
      </w:r>
      <w:r>
        <w:rPr>
          <w:rFonts w:hint="cs"/>
          <w:rtl/>
        </w:rPr>
        <w:t>,</w:t>
      </w:r>
      <w:r>
        <w:rPr>
          <w:rtl/>
        </w:rPr>
        <w:t xml:space="preserve"> אמר ליה</w:t>
      </w:r>
      <w:r>
        <w:rPr>
          <w:rFonts w:hint="cs"/>
          <w:rtl/>
        </w:rPr>
        <w:t>,</w:t>
      </w:r>
      <w:r>
        <w:rPr>
          <w:rtl/>
        </w:rPr>
        <w:t xml:space="preserve"> בבי גזא דרחמנא איתא</w:t>
      </w:r>
      <w:r>
        <w:rPr>
          <w:rFonts w:hint="cs"/>
          <w:rtl/>
        </w:rPr>
        <w:t>,</w:t>
      </w:r>
      <w:r>
        <w:rPr>
          <w:rtl/>
        </w:rPr>
        <w:t xml:space="preserve"> דכתיב </w:t>
      </w:r>
      <w:r>
        <w:rPr>
          <w:rFonts w:hint="cs"/>
          <w:rtl/>
        </w:rPr>
        <w:t>'</w:t>
      </w:r>
      <w:r>
        <w:rPr>
          <w:rtl/>
        </w:rPr>
        <w:t>לה' הארץ ומלואה</w:t>
      </w:r>
      <w:r>
        <w:rPr>
          <w:rFonts w:hint="cs"/>
          <w:rtl/>
        </w:rPr>
        <w:t>'", ופירש רש"י שם "</w:t>
      </w:r>
      <w:r>
        <w:rPr>
          <w:rtl/>
        </w:rPr>
        <w:t>לה' הארץ - אינן אבודין</w:t>
      </w:r>
      <w:r>
        <w:rPr>
          <w:rFonts w:hint="cs"/>
          <w:rtl/>
        </w:rPr>
        <w:t>,</w:t>
      </w:r>
      <w:r>
        <w:rPr>
          <w:rtl/>
        </w:rPr>
        <w:t xml:space="preserve"> שבכל מקום שהם של הקדש הן</w:t>
      </w:r>
      <w:r>
        <w:rPr>
          <w:rFonts w:hint="cs"/>
          <w:rtl/>
        </w:rPr>
        <w:t>". וצרף לכאן דברי הגמרא [עירובין כז:] שאמרו על בקר צאן ודגים שהם "</w:t>
      </w:r>
      <w:r>
        <w:rPr>
          <w:rtl/>
        </w:rPr>
        <w:t>גידולי קרקע</w:t>
      </w:r>
      <w:r>
        <w:rPr>
          <w:rFonts w:hint="cs"/>
          <w:rtl/>
        </w:rPr>
        <w:t>", ופירש רש"י שם "</w:t>
      </w:r>
      <w:r>
        <w:rPr>
          <w:rtl/>
        </w:rPr>
        <w:t>גידולי קרקע - שכולן ניזונין וגדילין מן הקרקע</w:t>
      </w:r>
      <w:r>
        <w:rPr>
          <w:rFonts w:hint="cs"/>
          <w:rtl/>
        </w:rPr>
        <w:t>... דגים</w:t>
      </w:r>
      <w:r>
        <w:rPr>
          <w:rtl/>
        </w:rPr>
        <w:t xml:space="preserve"> גידולי קרקע נינהו, קסבר שהדגים ניזונין מן הקרקע</w:t>
      </w:r>
      <w:r>
        <w:rPr>
          <w:rFonts w:hint="cs"/>
          <w:rtl/>
        </w:rPr>
        <w:t xml:space="preserve">", וראה גו"א בראשית פל"ב אות ח, ושם דברים פי"ד אות יב.    </w:t>
      </w:r>
    </w:p>
  </w:footnote>
  <w:footnote w:id="521">
    <w:p w:rsidR="005E6541" w:rsidRDefault="005E6541" w:rsidP="00061EB7">
      <w:pPr>
        <w:pStyle w:val="FootnoteText"/>
        <w:rPr>
          <w:rFonts w:hint="cs"/>
        </w:rPr>
      </w:pPr>
      <w:r>
        <w:rPr>
          <w:rtl/>
        </w:rPr>
        <w:t>&lt;</w:t>
      </w:r>
      <w:r>
        <w:rPr>
          <w:rStyle w:val="FootnoteReference"/>
        </w:rPr>
        <w:footnoteRef/>
      </w:r>
      <w:r>
        <w:rPr>
          <w:rtl/>
        </w:rPr>
        <w:t>&gt;</w:t>
      </w:r>
      <w:r>
        <w:rPr>
          <w:rFonts w:hint="cs"/>
          <w:rtl/>
        </w:rPr>
        <w:t xml:space="preserve"> וכן נאמר [ירמיה ח, טז] "</w:t>
      </w:r>
      <w:r>
        <w:rPr>
          <w:rtl/>
        </w:rPr>
        <w:t>מדן נשמע נחרת סוסיו מקול מצהלות אביריו רעשה כל הארץ ויבואו ויאכלו ארץ ומלואה עיר וישב</w:t>
      </w:r>
      <w:r>
        <w:rPr>
          <w:rFonts w:hint="cs"/>
          <w:rtl/>
        </w:rPr>
        <w:t xml:space="preserve">י בה". </w:t>
      </w:r>
    </w:p>
  </w:footnote>
  <w:footnote w:id="522">
    <w:p w:rsidR="005E6541" w:rsidRDefault="005E6541" w:rsidP="00CE2970">
      <w:pPr>
        <w:pStyle w:val="FootnoteText"/>
        <w:rPr>
          <w:rFonts w:hint="cs"/>
        </w:rPr>
      </w:pPr>
      <w:r>
        <w:rPr>
          <w:rtl/>
        </w:rPr>
        <w:t>&lt;</w:t>
      </w:r>
      <w:r>
        <w:rPr>
          <w:rStyle w:val="FootnoteReference"/>
        </w:rPr>
        <w:footnoteRef/>
      </w:r>
      <w:r>
        <w:rPr>
          <w:rtl/>
        </w:rPr>
        <w:t>&gt;</w:t>
      </w:r>
      <w:r>
        <w:rPr>
          <w:rFonts w:hint="cs"/>
          <w:rtl/>
        </w:rPr>
        <w:t xml:space="preserve"> פירוש - אין קנין הארץ מוגבל רק לארץ עצמה, כי אז היה צריך להאמר רק "הארץ קנינך", מבלי להזכיר כלל את כל אשר בארץ. </w:t>
      </w:r>
    </w:p>
  </w:footnote>
  <w:footnote w:id="523">
    <w:p w:rsidR="005E6541" w:rsidRDefault="005E6541" w:rsidP="004B0F34">
      <w:pPr>
        <w:pStyle w:val="FootnoteText"/>
        <w:rPr>
          <w:rFonts w:hint="cs"/>
        </w:rPr>
      </w:pPr>
      <w:r>
        <w:rPr>
          <w:rtl/>
        </w:rPr>
        <w:t>&lt;</w:t>
      </w:r>
      <w:r>
        <w:rPr>
          <w:rStyle w:val="FootnoteReference"/>
        </w:rPr>
        <w:footnoteRef/>
      </w:r>
      <w:r>
        <w:rPr>
          <w:rtl/>
        </w:rPr>
        <w:t>&gt;</w:t>
      </w:r>
      <w:r>
        <w:rPr>
          <w:rFonts w:hint="cs"/>
          <w:rtl/>
        </w:rPr>
        <w:t xml:space="preserve"> ואם תאמר, א"כ מדוע נאמר [תהלים כד, א] "לה' הארץ ומלואה", ולא "לה' מלוא הארץ", הרי גם פסוק זה בא להורות שהכל של ה', וכמו שפירש רש"י [בראשית לב, יח] "</w:t>
      </w:r>
      <w:r>
        <w:rPr>
          <w:rtl/>
        </w:rPr>
        <w:t>ולמי אלה לפניך - ואלה שלפניך של מי הם</w:t>
      </w:r>
      <w:r>
        <w:rPr>
          <w:rFonts w:hint="cs"/>
          <w:rtl/>
        </w:rPr>
        <w:t xml:space="preserve">... </w:t>
      </w:r>
      <w:r>
        <w:rPr>
          <w:rtl/>
        </w:rPr>
        <w:t xml:space="preserve">למ"ד משמשת בראש התיבה במקום </w:t>
      </w:r>
      <w:r>
        <w:rPr>
          <w:rFonts w:hint="cs"/>
          <w:rtl/>
        </w:rPr>
        <w:t>'</w:t>
      </w:r>
      <w:r>
        <w:rPr>
          <w:rtl/>
        </w:rPr>
        <w:t>של</w:t>
      </w:r>
      <w:r>
        <w:rPr>
          <w:rFonts w:hint="cs"/>
          <w:rtl/>
        </w:rPr>
        <w:t>'... '</w:t>
      </w:r>
      <w:r>
        <w:rPr>
          <w:rtl/>
        </w:rPr>
        <w:t>לה' הארץ ומלואה</w:t>
      </w:r>
      <w:r>
        <w:rPr>
          <w:rFonts w:hint="cs"/>
          <w:rtl/>
        </w:rPr>
        <w:t>',</w:t>
      </w:r>
      <w:r>
        <w:rPr>
          <w:rtl/>
        </w:rPr>
        <w:t xml:space="preserve"> של ה</w:t>
      </w:r>
      <w:r>
        <w:rPr>
          <w:rFonts w:hint="cs"/>
          <w:rtl/>
        </w:rPr>
        <w:t>'". וכשם שהארץ אינה חולקת מקום לעצמה בפסוק "מלאה הארץ קנינך" [אלא נכללת עם כל אשר בארץ כמו שנתבאר], כך הארץ לא היתה צריכה לחלוק מקום לעצמה בפסוק "לה' הארץ ומלואה" [אלא תכלל עם כל אשר בארץ]. ויש לומר, כי הפסוק "לה' הארץ ומלואה" בא לומר שהכל של ה', וסוף סוף הארץ היא של ה', וכל אשר בארץ הוא של ה', ותרוייהו הוי, ולכך תרוייהו נקט [וכן הוא הפסוק (תהלים צח, ז) "ירעם הים ומלואו", שאיירי במעשים כקריעת ים סוף (מלבי"ם שם), נקט בים ובכל אשר בים, אע"פ שרעימת מלוא הים הוא מחמת רעימת הים]. אך הפסוק "מלאה הארץ קנינך" בא לפרש &amp;</w:t>
      </w:r>
      <w:r w:rsidRPr="00F834BC">
        <w:rPr>
          <w:rFonts w:hint="cs"/>
          <w:b/>
          <w:bCs/>
          <w:rtl/>
        </w:rPr>
        <w:t>כיצד</w:t>
      </w:r>
      <w:r>
        <w:rPr>
          <w:rFonts w:hint="cs"/>
          <w:rtl/>
        </w:rPr>
        <w:t xml:space="preserve">^ הכל שייך לה', והוא משום שהקנין של ה' חל על הכל [וזהו גם מגמת הפסוק שלאחריו (שם פסוק ב) "כי הוא על ימים יסדה ועל נהרות יכוננה"]. והואיל וקנין הארץ הוא אותו הקנין שחל על הכל, ואין קנין הארץ לחוד וקנין כל אשר בארץ לחוד, לכך שם נאמר קנין אחד על תרוייהו "מלאה הארץ קנינך". וראה למעלה פ"ג מ"ז [קפז.] אודות הפסוק "לה' הארץ ומלואה".  </w:t>
      </w:r>
    </w:p>
  </w:footnote>
  <w:footnote w:id="524">
    <w:p w:rsidR="005E6541" w:rsidRDefault="005E6541" w:rsidP="00FE26C4">
      <w:pPr>
        <w:pStyle w:val="FootnoteText"/>
        <w:rPr>
          <w:rFonts w:hint="cs"/>
        </w:rPr>
      </w:pPr>
      <w:r>
        <w:rPr>
          <w:rtl/>
        </w:rPr>
        <w:t>&lt;</w:t>
      </w:r>
      <w:r>
        <w:rPr>
          <w:rStyle w:val="FootnoteReference"/>
        </w:rPr>
        <w:footnoteRef/>
      </w:r>
      <w:r>
        <w:rPr>
          <w:rtl/>
        </w:rPr>
        <w:t>&gt;</w:t>
      </w:r>
      <w:r>
        <w:rPr>
          <w:rFonts w:hint="cs"/>
          <w:rtl/>
        </w:rPr>
        <w:t xml:space="preserve"> לשונו למעלה פ"ה מ"ב [נו:]: "ומה שאמר [שם] </w:t>
      </w:r>
      <w:r w:rsidRPr="00A7621D">
        <w:rPr>
          <w:rFonts w:ascii="Times New Roman" w:hAnsi="Times New Roman"/>
          <w:snapToGrid/>
          <w:sz w:val="28"/>
          <w:rtl/>
          <w:lang w:val="en-US"/>
        </w:rPr>
        <w:t>שהיה אברהם מקבל שכר כולם, דבר זה ענין עמוק</w:t>
      </w:r>
      <w:r>
        <w:rPr>
          <w:rFonts w:ascii="Times New Roman" w:hAnsi="Times New Roman" w:hint="cs"/>
          <w:snapToGrid/>
          <w:sz w:val="28"/>
          <w:rtl/>
          <w:lang w:val="en-US"/>
        </w:rPr>
        <w:t>.</w:t>
      </w:r>
      <w:r w:rsidRPr="00A7621D">
        <w:rPr>
          <w:rFonts w:ascii="Times New Roman" w:hAnsi="Times New Roman"/>
          <w:snapToGrid/>
          <w:sz w:val="28"/>
          <w:rtl/>
          <w:lang w:val="en-US"/>
        </w:rPr>
        <w:t xml:space="preserve"> מפני שאלו הדורות שהיו מנח עד אברהם כולם של הבל ותוהו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אין בהם מציאות</w:t>
      </w:r>
      <w:r>
        <w:rPr>
          <w:rFonts w:ascii="Times New Roman" w:hAnsi="Times New Roman" w:hint="cs"/>
          <w:snapToGrid/>
          <w:sz w:val="28"/>
          <w:rtl/>
          <w:lang w:val="en-US"/>
        </w:rPr>
        <w:t>,</w:t>
      </w:r>
      <w:r w:rsidRPr="00A7621D">
        <w:rPr>
          <w:rFonts w:ascii="Times New Roman" w:hAnsi="Times New Roman"/>
          <w:snapToGrid/>
          <w:sz w:val="28"/>
          <w:rtl/>
          <w:lang w:val="en-US"/>
        </w:rPr>
        <w:t xml:space="preserve"> רק ה</w:t>
      </w:r>
      <w:r>
        <w:rPr>
          <w:rFonts w:ascii="Times New Roman" w:hAnsi="Times New Roman" w:hint="cs"/>
          <w:snapToGrid/>
          <w:sz w:val="28"/>
          <w:rtl/>
          <w:lang w:val="en-US"/>
        </w:rPr>
        <w:t>כ</w:t>
      </w:r>
      <w:r w:rsidRPr="00A7621D">
        <w:rPr>
          <w:rFonts w:ascii="Times New Roman" w:hAnsi="Times New Roman"/>
          <w:snapToGrid/>
          <w:sz w:val="28"/>
          <w:rtl/>
          <w:lang w:val="en-US"/>
        </w:rPr>
        <w:t xml:space="preserve">ל תוהו נחשבו, וכמו שאמרו ז"ל </w:t>
      </w:r>
      <w:r>
        <w:rPr>
          <w:rFonts w:ascii="Times New Roman" w:hAnsi="Times New Roman" w:hint="cs"/>
          <w:snapToGrid/>
          <w:sz w:val="28"/>
          <w:rtl/>
          <w:lang w:val="en-US"/>
        </w:rPr>
        <w:t>[ע"ז ט.]</w:t>
      </w:r>
      <w:r w:rsidRPr="00A7621D">
        <w:rPr>
          <w:rFonts w:ascii="Times New Roman" w:hAnsi="Times New Roman"/>
          <w:snapToGrid/>
          <w:sz w:val="28"/>
          <w:rtl/>
          <w:lang w:val="en-US"/>
        </w:rPr>
        <w:t xml:space="preserve"> שני אלפים 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דהיינו עד שבא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w:t>
      </w:r>
      <w:r>
        <w:rPr>
          <w:rFonts w:ascii="Times New Roman" w:hAnsi="Times New Roman" w:hint="cs"/>
          <w:snapToGrid/>
          <w:sz w:val="28"/>
          <w:rtl/>
          <w:lang w:val="en-US"/>
        </w:rPr>
        <w:t>ה</w:t>
      </w:r>
      <w:r w:rsidRPr="00A7621D">
        <w:rPr>
          <w:rFonts w:ascii="Times New Roman" w:hAnsi="Times New Roman"/>
          <w:snapToGrid/>
          <w:sz w:val="28"/>
          <w:rtl/>
          <w:lang w:val="en-US"/>
        </w:rPr>
        <w:t xml:space="preserve"> אברהם התחלת וראש הבריאה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בשביל זה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יותר נחשב מציאות מכל בני אדם שבעולם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במה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וה</w:t>
      </w:r>
      <w:r>
        <w:rPr>
          <w:rFonts w:ascii="Times New Roman" w:hAnsi="Times New Roman" w:hint="cs"/>
          <w:snapToGrid/>
          <w:sz w:val="28"/>
          <w:rtl/>
          <w:lang w:val="en-US"/>
        </w:rPr>
        <w:t>ה</w:t>
      </w:r>
      <w:r w:rsidRPr="00A7621D">
        <w:rPr>
          <w:rFonts w:ascii="Times New Roman" w:hAnsi="Times New Roman"/>
          <w:snapToGrid/>
          <w:sz w:val="28"/>
          <w:rtl/>
          <w:lang w:val="en-US"/>
        </w:rPr>
        <w:t>תחלה ה</w:t>
      </w:r>
      <w:r>
        <w:rPr>
          <w:rFonts w:ascii="Times New Roman" w:hAnsi="Times New Roman" w:hint="cs"/>
          <w:snapToGrid/>
          <w:sz w:val="28"/>
          <w:rtl/>
          <w:lang w:val="en-US"/>
        </w:rPr>
        <w:t>ו</w:t>
      </w:r>
      <w:r w:rsidRPr="00A7621D">
        <w:rPr>
          <w:rFonts w:ascii="Times New Roman" w:hAnsi="Times New Roman"/>
          <w:snapToGrid/>
          <w:sz w:val="28"/>
          <w:rtl/>
          <w:lang w:val="en-US"/>
        </w:rPr>
        <w:t>א עיקר מציאות ועיקר העולם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והיו הדורות שלפני אברהם הפך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כי כל אותן הדורות היו ה</w:t>
      </w:r>
      <w:r>
        <w:rPr>
          <w:rFonts w:ascii="Times New Roman" w:hAnsi="Times New Roman" w:hint="cs"/>
          <w:snapToGrid/>
          <w:sz w:val="28"/>
          <w:rtl/>
          <w:lang w:val="en-US"/>
        </w:rPr>
        <w:t>כ</w:t>
      </w:r>
      <w:r w:rsidRPr="00A7621D">
        <w:rPr>
          <w:rFonts w:ascii="Times New Roman" w:hAnsi="Times New Roman"/>
          <w:snapToGrid/>
          <w:sz w:val="28"/>
          <w:rtl/>
          <w:lang w:val="en-US"/>
        </w:rPr>
        <w:t>ל אין בהם ממש</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יסוד ועיקר כל העולם</w:t>
      </w:r>
      <w:r>
        <w:rPr>
          <w:rFonts w:hint="cs"/>
          <w:rtl/>
        </w:rPr>
        <w:t>", וראה להלן הערה 1940. וצרף לכאן מאמר חכמים [סוכה מט:], שאמרו שם "'</w:t>
      </w:r>
      <w:r>
        <w:rPr>
          <w:rtl/>
        </w:rPr>
        <w:t>נדיבי עמים נאספו עם אלהי אברהם</w:t>
      </w:r>
      <w:r>
        <w:rPr>
          <w:rFonts w:hint="cs"/>
          <w:rtl/>
        </w:rPr>
        <w:t>' [תהלים מז, י], '</w:t>
      </w:r>
      <w:r>
        <w:rPr>
          <w:rtl/>
        </w:rPr>
        <w:t>אלהי אברהם</w:t>
      </w:r>
      <w:r>
        <w:rPr>
          <w:rFonts w:hint="cs"/>
          <w:rtl/>
        </w:rPr>
        <w:t>'</w:t>
      </w:r>
      <w:r>
        <w:rPr>
          <w:rtl/>
        </w:rPr>
        <w:t xml:space="preserve"> ולא </w:t>
      </w:r>
      <w:r>
        <w:rPr>
          <w:rFonts w:hint="cs"/>
          <w:rtl/>
        </w:rPr>
        <w:t>'</w:t>
      </w:r>
      <w:r>
        <w:rPr>
          <w:rtl/>
        </w:rPr>
        <w:t>אלהי יצחק ויעקב</w:t>
      </w:r>
      <w:r>
        <w:rPr>
          <w:rFonts w:hint="cs"/>
          <w:rtl/>
        </w:rPr>
        <w:t>',</w:t>
      </w:r>
      <w:r>
        <w:rPr>
          <w:rtl/>
        </w:rPr>
        <w:t xml:space="preserve"> אלא </w:t>
      </w:r>
      <w:r>
        <w:rPr>
          <w:rFonts w:hint="cs"/>
          <w:rtl/>
        </w:rPr>
        <w:t>'</w:t>
      </w:r>
      <w:r>
        <w:rPr>
          <w:rtl/>
        </w:rPr>
        <w:t>אלהי אברהם</w:t>
      </w:r>
      <w:r>
        <w:rPr>
          <w:rFonts w:hint="cs"/>
          <w:rtl/>
        </w:rPr>
        <w:t>'</w:t>
      </w:r>
      <w:r>
        <w:rPr>
          <w:rtl/>
        </w:rPr>
        <w:t xml:space="preserve"> שהיה תחילה לגרים</w:t>
      </w:r>
      <w:r>
        <w:rPr>
          <w:rFonts w:hint="cs"/>
          <w:rtl/>
        </w:rPr>
        <w:t>", ופירש רש"י שם "</w:t>
      </w:r>
      <w:r>
        <w:rPr>
          <w:rtl/>
        </w:rPr>
        <w:t>תחילה לגרים - בנדבת לבו להתגייר</w:t>
      </w:r>
      <w:r>
        <w:rPr>
          <w:rFonts w:hint="cs"/>
          <w:rtl/>
        </w:rPr>
        <w:t>". @</w:t>
      </w:r>
      <w:r w:rsidRPr="008D7EE2">
        <w:rPr>
          <w:rFonts w:hint="cs"/>
          <w:b/>
          <w:bCs/>
          <w:rtl/>
        </w:rPr>
        <w:t>וצריך ביאור</w:t>
      </w:r>
      <w:r>
        <w:rPr>
          <w:rFonts w:hint="cs"/>
          <w:rtl/>
        </w:rPr>
        <w:t>^, היכן נאמר בזה שאברהם אבינו הוא "הצדיק הראשון", הרי ידיענן רק שעד אברהם היה תוהו, ומשם ואילך פסק התוהו, אך מנלן שהוא "הצדיק הראשון". ובכת"י כתב משפט זה כך: "וזה כי אברהם היה &amp;</w:t>
      </w:r>
      <w:r w:rsidRPr="00F744B6">
        <w:rPr>
          <w:rFonts w:hint="cs"/>
          <w:b/>
          <w:bCs/>
          <w:rtl/>
        </w:rPr>
        <w:t>שנחשב בריאה</w:t>
      </w:r>
      <w:r>
        <w:rPr>
          <w:rFonts w:hint="cs"/>
          <w:rtl/>
        </w:rPr>
        <w:t>^, שכך אמרו בגמרא במסכת ע"ז וכו'". וזה מובן היטב, כי כל בריאה היא הפך תוהו, אך "הצדיק הראשון" מנין. ויש לומר, שמצינו שהרשע הוא נחשב לתוהו, וכמו שכתב בח"א לע"ז ג: [ד, כו:], וז"ל: "</w:t>
      </w:r>
      <w:r>
        <w:rPr>
          <w:rtl/>
        </w:rPr>
        <w:t>כי הרשעים מציאות תוהו ובוהו וחושך</w:t>
      </w:r>
      <w:r>
        <w:rPr>
          <w:rFonts w:hint="cs"/>
          <w:rtl/>
        </w:rPr>
        <w:t>... והצדיקים יש להם מציאות" [הובא למעלה פ"ג הערה 1662]. וכן אמרו בב"ר [ב, ה], וזה ללשון המדרש: "'</w:t>
      </w:r>
      <w:r>
        <w:rPr>
          <w:rtl/>
        </w:rPr>
        <w:t>והארץ היתה תהו ובהו</w:t>
      </w:r>
      <w:r>
        <w:rPr>
          <w:rFonts w:hint="cs"/>
          <w:rtl/>
        </w:rPr>
        <w:t>'</w:t>
      </w:r>
      <w:r>
        <w:rPr>
          <w:rtl/>
        </w:rPr>
        <w:t xml:space="preserve"> </w:t>
      </w:r>
      <w:r>
        <w:rPr>
          <w:rFonts w:hint="cs"/>
          <w:rtl/>
        </w:rPr>
        <w:t xml:space="preserve">[בראשית א, ב], </w:t>
      </w:r>
      <w:r>
        <w:rPr>
          <w:rtl/>
        </w:rPr>
        <w:t>אלו מעשיהן של רשעים</w:t>
      </w:r>
      <w:r>
        <w:rPr>
          <w:rFonts w:hint="cs"/>
          <w:rtl/>
        </w:rPr>
        <w:t>.</w:t>
      </w:r>
      <w:r>
        <w:rPr>
          <w:rtl/>
        </w:rPr>
        <w:t xml:space="preserve"> </w:t>
      </w:r>
      <w:r>
        <w:rPr>
          <w:rFonts w:hint="cs"/>
          <w:rtl/>
        </w:rPr>
        <w:t>'</w:t>
      </w:r>
      <w:r>
        <w:rPr>
          <w:rtl/>
        </w:rPr>
        <w:t>ויאמר אל</w:t>
      </w:r>
      <w:r>
        <w:rPr>
          <w:rFonts w:hint="cs"/>
          <w:rtl/>
        </w:rPr>
        <w:t>ק</w:t>
      </w:r>
      <w:r>
        <w:rPr>
          <w:rtl/>
        </w:rPr>
        <w:t>ים יהי אור</w:t>
      </w:r>
      <w:r>
        <w:rPr>
          <w:rFonts w:hint="cs"/>
          <w:rtl/>
        </w:rPr>
        <w:t>' [שם פסוק ג],</w:t>
      </w:r>
      <w:r>
        <w:rPr>
          <w:rtl/>
        </w:rPr>
        <w:t xml:space="preserve"> אלו מעשיהן של צדיקים</w:t>
      </w:r>
      <w:r>
        <w:rPr>
          <w:rFonts w:hint="cs"/>
          <w:rtl/>
        </w:rPr>
        <w:t>" [הובא למעלה פ"ד הערה 361], הרי שמעשי הרשעים הם תוהו, ומעשי הצדיקים הם אור המציאות. והואיל ותקופת התוהו פסקה על ידי אברהם, בהכרח מונח בזה שאברהם הוא הצדיק הראשון, דאל"כ לא היה בידו לסיים את תקופת התוהו שהיתה לפניו. ואודות שאברהם נחשב הצדיק הראשון, כן כתב בתפארת ישראל פמ"ח [תשנ:], וז"ל: "</w:t>
      </w:r>
      <w:r>
        <w:rPr>
          <w:rtl/>
        </w:rPr>
        <w:t>כי אין התשובה כמו שאר המדות</w:t>
      </w:r>
      <w:r>
        <w:rPr>
          <w:rFonts w:hint="cs"/>
          <w:rtl/>
        </w:rPr>
        <w:t>,</w:t>
      </w:r>
      <w:r>
        <w:rPr>
          <w:rtl/>
        </w:rPr>
        <w:t xml:space="preserve"> כמו הצדק</w:t>
      </w:r>
      <w:r>
        <w:rPr>
          <w:rFonts w:hint="cs"/>
          <w:rtl/>
        </w:rPr>
        <w:t>.</w:t>
      </w:r>
      <w:r>
        <w:rPr>
          <w:rtl/>
        </w:rPr>
        <w:t xml:space="preserve"> שאין לומר שאברהם הוא שהקים הצדק בעולם</w:t>
      </w:r>
      <w:r>
        <w:rPr>
          <w:rFonts w:hint="cs"/>
          <w:rtl/>
        </w:rPr>
        <w:t>,</w:t>
      </w:r>
      <w:r>
        <w:rPr>
          <w:rtl/>
        </w:rPr>
        <w:t xml:space="preserve"> אף על גב שהיה צדיק הראשון</w:t>
      </w:r>
      <w:r>
        <w:rPr>
          <w:rFonts w:hint="cs"/>
          <w:rtl/>
        </w:rPr>
        <w:t>.</w:t>
      </w:r>
      <w:r>
        <w:rPr>
          <w:rtl/>
        </w:rPr>
        <w:t xml:space="preserve"> כי הצדק אין זה בריאה חדשה כלל בעולם</w:t>
      </w:r>
      <w:r>
        <w:rPr>
          <w:rFonts w:hint="cs"/>
          <w:rtl/>
        </w:rPr>
        <w:t>,</w:t>
      </w:r>
      <w:r>
        <w:rPr>
          <w:rtl/>
        </w:rPr>
        <w:t xml:space="preserve"> ואין זה שהקים דבר</w:t>
      </w:r>
      <w:r>
        <w:rPr>
          <w:rFonts w:hint="cs"/>
          <w:rtl/>
        </w:rPr>
        <w:t>.</w:t>
      </w:r>
      <w:r>
        <w:rPr>
          <w:rtl/>
        </w:rPr>
        <w:t xml:space="preserve"> אבל התשובה הוא דבר חדוש בעולם</w:t>
      </w:r>
      <w:r>
        <w:rPr>
          <w:rFonts w:hint="cs"/>
          <w:rtl/>
        </w:rPr>
        <w:t xml:space="preserve">". ואמרו חכמים [שיהש"ר ג, ה] "מה המור ראש לכל הבשמים, אף אברהם אבינו ראש לכל הצדיקים".   </w:t>
      </w:r>
    </w:p>
  </w:footnote>
  <w:footnote w:id="525">
    <w:p w:rsidR="005E6541" w:rsidRDefault="005E6541" w:rsidP="007A7F33">
      <w:pPr>
        <w:pStyle w:val="FootnoteText"/>
        <w:rPr>
          <w:rFonts w:hint="cs"/>
        </w:rPr>
      </w:pPr>
      <w:r>
        <w:rPr>
          <w:rtl/>
        </w:rPr>
        <w:t>&lt;</w:t>
      </w:r>
      <w:r>
        <w:rPr>
          <w:rStyle w:val="FootnoteReference"/>
        </w:rPr>
        <w:footnoteRef/>
      </w:r>
      <w:r>
        <w:rPr>
          <w:rtl/>
        </w:rPr>
        <w:t>&gt;</w:t>
      </w:r>
      <w:r>
        <w:rPr>
          <w:rFonts w:hint="cs"/>
          <w:rtl/>
        </w:rPr>
        <w:t xml:space="preserve"> יסוד נפוץ בספריו. כגון, בגבורות ה' פ"ה [לב:] כתב: "</w:t>
      </w:r>
      <w:r>
        <w:rPr>
          <w:rtl/>
        </w:rPr>
        <w:t>עיקר הבריאה הוא אברהם</w:t>
      </w:r>
      <w:r>
        <w:rPr>
          <w:rFonts w:hint="cs"/>
          <w:rtl/>
        </w:rPr>
        <w:t>,</w:t>
      </w:r>
      <w:r>
        <w:rPr>
          <w:rtl/>
        </w:rPr>
        <w:t xml:space="preserve"> שבשבילו נברא העולם</w:t>
      </w:r>
      <w:r>
        <w:rPr>
          <w:rFonts w:hint="cs"/>
          <w:rtl/>
        </w:rPr>
        <w:t>,</w:t>
      </w:r>
      <w:r>
        <w:rPr>
          <w:rtl/>
        </w:rPr>
        <w:t xml:space="preserve"> כמו שדרשו רז"ל בבראשית רבה </w:t>
      </w:r>
      <w:r>
        <w:rPr>
          <w:rFonts w:hint="cs"/>
          <w:rtl/>
        </w:rPr>
        <w:t>[יב, ט]</w:t>
      </w:r>
      <w:r>
        <w:rPr>
          <w:rtl/>
        </w:rPr>
        <w:t xml:space="preserve"> </w:t>
      </w:r>
      <w:r>
        <w:rPr>
          <w:rFonts w:hint="cs"/>
          <w:rtl/>
        </w:rPr>
        <w:t>'</w:t>
      </w:r>
      <w:r>
        <w:rPr>
          <w:rtl/>
        </w:rPr>
        <w:t>אלה תולדות שמים וארץ בהבראם</w:t>
      </w:r>
      <w:r>
        <w:rPr>
          <w:rFonts w:hint="cs"/>
          <w:rtl/>
        </w:rPr>
        <w:t xml:space="preserve">' [בראשית ב, ד]... </w:t>
      </w:r>
      <w:r>
        <w:rPr>
          <w:rtl/>
        </w:rPr>
        <w:t>בזכותו של אברהם אבינו נברא העולם</w:t>
      </w:r>
      <w:r>
        <w:rPr>
          <w:rFonts w:hint="cs"/>
          <w:rtl/>
        </w:rPr>
        <w:t>,</w:t>
      </w:r>
      <w:r>
        <w:rPr>
          <w:rtl/>
        </w:rPr>
        <w:t xml:space="preserve"> אותיות </w:t>
      </w:r>
      <w:r>
        <w:rPr>
          <w:rFonts w:hint="cs"/>
          <w:rtl/>
        </w:rPr>
        <w:t>'</w:t>
      </w:r>
      <w:r>
        <w:rPr>
          <w:rtl/>
        </w:rPr>
        <w:t>באברהם</w:t>
      </w:r>
      <w:r>
        <w:rPr>
          <w:rFonts w:hint="cs"/>
          <w:rtl/>
        </w:rPr>
        <w:t xml:space="preserve">'... </w:t>
      </w:r>
      <w:r>
        <w:rPr>
          <w:rtl/>
        </w:rPr>
        <w:t xml:space="preserve">הרי לך כי בשביל אברהם נברא העולם. וכן אמרו ז"ל בפרק קמא דע"ז </w:t>
      </w:r>
      <w:r>
        <w:rPr>
          <w:rFonts w:hint="cs"/>
          <w:rtl/>
        </w:rPr>
        <w:t xml:space="preserve">[ט.] </w:t>
      </w:r>
      <w:r>
        <w:rPr>
          <w:rtl/>
        </w:rPr>
        <w:t>שית אלפי שני הוי עלמא</w:t>
      </w:r>
      <w:r>
        <w:rPr>
          <w:rFonts w:hint="cs"/>
          <w:rtl/>
        </w:rPr>
        <w:t>,</w:t>
      </w:r>
      <w:r>
        <w:rPr>
          <w:rtl/>
        </w:rPr>
        <w:t xml:space="preserve"> שני אלפים תהו, והיינו מן בריאת עולם עד שהיה אברהם בן נ"ב שנה</w:t>
      </w:r>
      <w:r>
        <w:rPr>
          <w:rFonts w:hint="cs"/>
          <w:rtl/>
        </w:rPr>
        <w:t>,</w:t>
      </w:r>
      <w:r>
        <w:rPr>
          <w:rtl/>
        </w:rPr>
        <w:t xml:space="preserve"> שהם ב' אלפים שנים</w:t>
      </w:r>
      <w:r>
        <w:rPr>
          <w:rFonts w:hint="cs"/>
          <w:rtl/>
        </w:rPr>
        <w:t>,</w:t>
      </w:r>
      <w:r>
        <w:rPr>
          <w:rtl/>
        </w:rPr>
        <w:t xml:space="preserve"> היה הכל תהו</w:t>
      </w:r>
      <w:r>
        <w:rPr>
          <w:rFonts w:hint="cs"/>
          <w:rtl/>
        </w:rPr>
        <w:t>,</w:t>
      </w:r>
      <w:r>
        <w:rPr>
          <w:rtl/>
        </w:rPr>
        <w:t xml:space="preserve"> שלא היה תורה. וכשהיה אברהם בן נ"ב שנה היה עוסק בתורה</w:t>
      </w:r>
      <w:r>
        <w:rPr>
          <w:rFonts w:hint="cs"/>
          <w:rtl/>
        </w:rPr>
        <w:t>,</w:t>
      </w:r>
      <w:r>
        <w:rPr>
          <w:rtl/>
        </w:rPr>
        <w:t xml:space="preserve"> כדכתיב </w:t>
      </w:r>
      <w:r>
        <w:rPr>
          <w:rFonts w:hint="cs"/>
          <w:rtl/>
        </w:rPr>
        <w:t>[בראשית יב, ה] '</w:t>
      </w:r>
      <w:r>
        <w:rPr>
          <w:rtl/>
        </w:rPr>
        <w:t>את הנפש אשר עשו בחרן</w:t>
      </w:r>
      <w:r>
        <w:rPr>
          <w:rFonts w:hint="cs"/>
          <w:rtl/>
        </w:rPr>
        <w:t>',</w:t>
      </w:r>
      <w:r>
        <w:rPr>
          <w:rtl/>
        </w:rPr>
        <w:t xml:space="preserve"> ומתרגמינן </w:t>
      </w:r>
      <w:r>
        <w:rPr>
          <w:rFonts w:hint="cs"/>
          <w:rtl/>
        </w:rPr>
        <w:t xml:space="preserve">[שם] </w:t>
      </w:r>
      <w:r>
        <w:rPr>
          <w:rtl/>
        </w:rPr>
        <w:t>דשעבידו לאורייתא</w:t>
      </w:r>
      <w:r>
        <w:rPr>
          <w:rFonts w:hint="cs"/>
          <w:rtl/>
        </w:rPr>
        <w:t>.</w:t>
      </w:r>
      <w:r>
        <w:rPr>
          <w:rtl/>
        </w:rPr>
        <w:t xml:space="preserve"> וק</w:t>
      </w:r>
      <w:r>
        <w:rPr>
          <w:rFonts w:hint="cs"/>
          <w:rtl/>
        </w:rPr>
        <w:t>יימא לן</w:t>
      </w:r>
      <w:r>
        <w:rPr>
          <w:rtl/>
        </w:rPr>
        <w:t xml:space="preserve"> בההיא שעתא היה אברהם בן נ"ב שנה</w:t>
      </w:r>
      <w:r>
        <w:rPr>
          <w:rFonts w:hint="cs"/>
          <w:rtl/>
        </w:rPr>
        <w:t>.</w:t>
      </w:r>
      <w:r>
        <w:rPr>
          <w:rtl/>
        </w:rPr>
        <w:t xml:space="preserve"> נמצא כי כל הדורות הראשונים היה תהו</w:t>
      </w:r>
      <w:r>
        <w:rPr>
          <w:rFonts w:hint="cs"/>
          <w:rtl/>
        </w:rPr>
        <w:t>,</w:t>
      </w:r>
      <w:r>
        <w:rPr>
          <w:rtl/>
        </w:rPr>
        <w:t xml:space="preserve"> ואין בהם בריאה</w:t>
      </w:r>
      <w:r>
        <w:rPr>
          <w:rFonts w:hint="cs"/>
          <w:rtl/>
        </w:rPr>
        <w:t xml:space="preserve">". וכן כתב בנצח ישראל פ"מ [תשטו:]. ושם </w:t>
      </w:r>
      <w:r>
        <w:rPr>
          <w:rtl/>
        </w:rPr>
        <w:t xml:space="preserve">פנ"ט [תתקטו.] </w:t>
      </w:r>
      <w:r>
        <w:rPr>
          <w:rFonts w:hint="cs"/>
          <w:rtl/>
        </w:rPr>
        <w:t>כתב: "</w:t>
      </w:r>
      <w:r>
        <w:rPr>
          <w:rtl/>
        </w:rPr>
        <w:t xml:space="preserve">תדע כי לא נאמר כך רק אצל אברהם, שנאמר </w:t>
      </w:r>
      <w:r>
        <w:rPr>
          <w:rFonts w:hint="cs"/>
          <w:rtl/>
        </w:rPr>
        <w:t xml:space="preserve">[בראשית יב, ג] </w:t>
      </w:r>
      <w:r>
        <w:rPr>
          <w:rtl/>
        </w:rPr>
        <w:t>'ואברכה מברכיך ומקלליך אאור'... וכל זה מפני כי אברהם היה עיקר מציאות העולם, שכן אמרו זכרונם לברכה [ע"ז ט.] שני אלפים תוהו, עד שבא אברהם. והוא ראשית הבריאה נחשב</w:t>
      </w:r>
      <w:r>
        <w:rPr>
          <w:rFonts w:hint="cs"/>
          <w:rtl/>
        </w:rPr>
        <w:t xml:space="preserve">... </w:t>
      </w:r>
      <w:r>
        <w:rPr>
          <w:rtl/>
        </w:rPr>
        <w:t>כי אברהם היה יסוד העולם. ובשביל כך הבטיחו השם יתברך 'ואברכה מברכיך ומקללך אאור', לומר כי הוא יסוד ועצם עולם, שהכל תלוי בו, ולכך זכה אל ברכה זאת".</w:t>
      </w:r>
      <w:r>
        <w:rPr>
          <w:rFonts w:hint="cs"/>
          <w:rtl/>
        </w:rPr>
        <w:t xml:space="preserve"> וכן כתב למעלה פ"ה מ"ד [קטו:], ולמעלה פ"ה מכ"ב [תקסא.]. ובנתיב גמילות חסדים פ"א [א, קנ.] כתב: "</w:t>
      </w:r>
      <w:r>
        <w:rPr>
          <w:rtl/>
        </w:rPr>
        <w:t xml:space="preserve">ומפני מעלת החסד שהיה באברהם אמרו במדרש </w:t>
      </w:r>
      <w:r>
        <w:rPr>
          <w:rFonts w:hint="cs"/>
          <w:rtl/>
        </w:rPr>
        <w:t>'</w:t>
      </w:r>
      <w:r>
        <w:rPr>
          <w:rtl/>
        </w:rPr>
        <w:t>אלה תולדות שמים וארץ בהבראם</w:t>
      </w:r>
      <w:r>
        <w:rPr>
          <w:rFonts w:hint="cs"/>
          <w:rtl/>
        </w:rPr>
        <w:t>',</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ובח"א לסוטה ד: [ב, לב.] כתב: "</w:t>
      </w:r>
      <w:r>
        <w:rPr>
          <w:rtl/>
        </w:rPr>
        <w:t>אברהם שהקנה להקב"ה שמים וארץ, ואיש כזה הוא עיקר המציא</w:t>
      </w:r>
      <w:r>
        <w:rPr>
          <w:rFonts w:hint="cs"/>
          <w:rtl/>
        </w:rPr>
        <w:t>ו</w:t>
      </w:r>
      <w:r>
        <w:rPr>
          <w:rtl/>
        </w:rPr>
        <w:t>ת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r>
        <w:rPr>
          <w:rtl/>
        </w:rPr>
        <w:t>בהבראם</w:t>
      </w:r>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הכל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[הובא למעלה פ"ה הערה 241]. וראה להלן הערות 1909, 1941.</w:t>
      </w:r>
    </w:p>
  </w:footnote>
  <w:footnote w:id="526">
    <w:p w:rsidR="005E6541" w:rsidRDefault="005E6541" w:rsidP="002B105F">
      <w:pPr>
        <w:pStyle w:val="FootnoteText"/>
        <w:rPr>
          <w:rFonts w:hint="cs"/>
          <w:rtl/>
        </w:rPr>
      </w:pPr>
      <w:r>
        <w:rPr>
          <w:rtl/>
        </w:rPr>
        <w:t>&lt;</w:t>
      </w:r>
      <w:r>
        <w:rPr>
          <w:rStyle w:val="FootnoteReference"/>
        </w:rPr>
        <w:footnoteRef/>
      </w:r>
      <w:r>
        <w:rPr>
          <w:rtl/>
        </w:rPr>
        <w:t>&gt;</w:t>
      </w:r>
      <w:r>
        <w:rPr>
          <w:rFonts w:hint="cs"/>
          <w:rtl/>
        </w:rPr>
        <w:t xml:space="preserve"> כי "כל התחלה במה שהוא התחלה, הוא אחד" [לשונו בסמוך].</w:t>
      </w:r>
    </w:p>
  </w:footnote>
  <w:footnote w:id="527">
    <w:p w:rsidR="005E6541" w:rsidRDefault="005E6541" w:rsidP="009C2BC9">
      <w:pPr>
        <w:pStyle w:val="FootnoteText"/>
        <w:rPr>
          <w:rFonts w:hint="cs"/>
          <w:rtl/>
        </w:rPr>
      </w:pPr>
      <w:r>
        <w:rPr>
          <w:rtl/>
        </w:rPr>
        <w:t>&lt;</w:t>
      </w:r>
      <w:r>
        <w:rPr>
          <w:rStyle w:val="FootnoteReference"/>
        </w:rPr>
        <w:footnoteRef/>
      </w:r>
      <w:r>
        <w:rPr>
          <w:rtl/>
        </w:rPr>
        <w:t>&gt;</w:t>
      </w:r>
      <w:r>
        <w:rPr>
          <w:rFonts w:hint="cs"/>
          <w:rtl/>
        </w:rPr>
        <w:t xml:space="preserve"> לשונו בח"א לב"ב נח. [ג, פב:], וז"ל: "</w:t>
      </w:r>
      <w:r>
        <w:rPr>
          <w:rtl/>
        </w:rPr>
        <w:t>כי אברהם הוא היה התחלת העולם, כי עיקר</w:t>
      </w:r>
      <w:r>
        <w:rPr>
          <w:rFonts w:hint="cs"/>
          <w:rtl/>
        </w:rPr>
        <w:t xml:space="preserve"> הם ישראל... והתחלת ישראל - אברהם, שהוא התחלת הכל. </w:t>
      </w:r>
      <w:r>
        <w:rPr>
          <w:rtl/>
        </w:rPr>
        <w:t>וההתחלה ראוי שתהיה אחת בעבור שההתחלה הוא מפועל אחד, שהוא סבת התחלה, ולכך מתדמה במה אל הסבה שממנו ההתחלה. ואם היה מחולקת לגמרי</w:t>
      </w:r>
      <w:r>
        <w:rPr>
          <w:rFonts w:hint="cs"/>
          <w:rtl/>
        </w:rPr>
        <w:t>,</w:t>
      </w:r>
      <w:r>
        <w:rPr>
          <w:rtl/>
        </w:rPr>
        <w:t xml:space="preserve"> היה מורה זה ח"ו כי הסבה אינה ג"כ אחת</w:t>
      </w:r>
      <w:r>
        <w:rPr>
          <w:rFonts w:hint="cs"/>
          <w:rtl/>
        </w:rPr>
        <w:t>,</w:t>
      </w:r>
      <w:r>
        <w:rPr>
          <w:rtl/>
        </w:rPr>
        <w:t xml:space="preserve"> רק שתים</w:t>
      </w:r>
      <w:r>
        <w:rPr>
          <w:rFonts w:hint="cs"/>
          <w:rtl/>
        </w:rPr>
        <w:t xml:space="preserve">... </w:t>
      </w:r>
      <w:r>
        <w:rPr>
          <w:rtl/>
        </w:rPr>
        <w:t>וכן כאשר נברא אדם הראשון</w:t>
      </w:r>
      <w:r>
        <w:rPr>
          <w:rFonts w:hint="cs"/>
          <w:rtl/>
        </w:rPr>
        <w:t>,</w:t>
      </w:r>
      <w:r>
        <w:rPr>
          <w:rtl/>
        </w:rPr>
        <w:t xml:space="preserve"> מפני שהיה ראשון והתחלה נאמר עליו </w:t>
      </w:r>
      <w:r>
        <w:rPr>
          <w:rFonts w:hint="cs"/>
          <w:rtl/>
        </w:rPr>
        <w:t>[בראשית ב, כד] '</w:t>
      </w:r>
      <w:r>
        <w:rPr>
          <w:rtl/>
        </w:rPr>
        <w:t>והיו לבשר אחד</w:t>
      </w:r>
      <w:r>
        <w:rPr>
          <w:rFonts w:hint="cs"/>
          <w:rtl/>
        </w:rPr>
        <w:t>'". ובח"א לב"מ פד. [ג, לג:] כתב: "</w:t>
      </w:r>
      <w:r>
        <w:rPr>
          <w:rtl/>
        </w:rPr>
        <w:t>והנה הפה הוא יחידי</w:t>
      </w:r>
      <w:r>
        <w:rPr>
          <w:rFonts w:hint="cs"/>
          <w:rtl/>
        </w:rPr>
        <w:t>...</w:t>
      </w:r>
      <w:r>
        <w:rPr>
          <w:rtl/>
        </w:rPr>
        <w:t xml:space="preserve"> כנגד ההתחלה</w:t>
      </w:r>
      <w:r>
        <w:rPr>
          <w:rFonts w:hint="cs"/>
          <w:rtl/>
        </w:rPr>
        <w:t>,</w:t>
      </w:r>
      <w:r>
        <w:rPr>
          <w:rtl/>
        </w:rPr>
        <w:t xml:space="preserve"> שכל התחלה הוא א</w:t>
      </w:r>
      <w:r>
        <w:rPr>
          <w:rFonts w:hint="cs"/>
          <w:rtl/>
        </w:rPr>
        <w:t>חת". ובח"א לע"ז ח. [ד, לד.] כתב: "</w:t>
      </w:r>
      <w:r>
        <w:rPr>
          <w:rtl/>
        </w:rPr>
        <w:t>ההתחלה היא אחת, וכאשר יש שנים</w:t>
      </w:r>
      <w:r>
        <w:rPr>
          <w:rFonts w:hint="cs"/>
          <w:rtl/>
        </w:rPr>
        <w:t>,</w:t>
      </w:r>
      <w:r>
        <w:rPr>
          <w:rtl/>
        </w:rPr>
        <w:t xml:space="preserve"> אין התחלת הכל. ובארנו זה במקום אחר שאין שם התחלה רק על דבר שהוא אחד</w:t>
      </w:r>
      <w:r>
        <w:rPr>
          <w:rFonts w:hint="cs"/>
          <w:rtl/>
        </w:rPr>
        <w:t>,</w:t>
      </w:r>
      <w:r>
        <w:rPr>
          <w:rtl/>
        </w:rPr>
        <w:t xml:space="preserve"> שהוא התחלה וקודם אל הכל</w:t>
      </w:r>
      <w:r>
        <w:rPr>
          <w:rFonts w:hint="cs"/>
          <w:rtl/>
        </w:rPr>
        <w:t xml:space="preserve">". </w:t>
      </w:r>
    </w:p>
  </w:footnote>
  <w:footnote w:id="528">
    <w:p w:rsidR="005E6541" w:rsidRDefault="005E6541" w:rsidP="002403D9">
      <w:pPr>
        <w:pStyle w:val="FootnoteText"/>
        <w:rPr>
          <w:rFonts w:hint="cs"/>
          <w:rtl/>
        </w:rPr>
      </w:pPr>
      <w:r>
        <w:rPr>
          <w:rtl/>
        </w:rPr>
        <w:t>&lt;</w:t>
      </w:r>
      <w:r>
        <w:rPr>
          <w:rStyle w:val="FootnoteReference"/>
        </w:rPr>
        <w:footnoteRef/>
      </w:r>
      <w:r>
        <w:rPr>
          <w:rtl/>
        </w:rPr>
        <w:t>&gt;</w:t>
      </w:r>
      <w:r>
        <w:rPr>
          <w:rFonts w:hint="cs"/>
          <w:rtl/>
        </w:rPr>
        <w:t xml:space="preserve"> בגבורות ה' פ"ה הקדיש את כל הפרק לבאר את ההתחלתיות שיש באברהם אבינו, ועל פי זה ביאר מדוע אברהם נולד באור כשדים, וכן מדוע נפטר ממצות כבוד אב [ב"ר לט, ז], ויובא להלן הערה 1942. אמנם בפרק זה לא הביא את הפסוק "כי אחד קראתיו", אך הביא כן בקיצור שם בפ"ט [נח.]. ושם בפל"ו [קלז.] כתב: "ו</w:t>
      </w:r>
      <w:r>
        <w:rPr>
          <w:rtl/>
        </w:rPr>
        <w:t xml:space="preserve">לפיכך </w:t>
      </w:r>
      <w:r>
        <w:rPr>
          <w:rFonts w:hint="cs"/>
          <w:rtl/>
        </w:rPr>
        <w:t>[שמות יב, ח] '</w:t>
      </w:r>
      <w:r>
        <w:rPr>
          <w:rtl/>
        </w:rPr>
        <w:t>צלי אש</w:t>
      </w:r>
      <w:r>
        <w:rPr>
          <w:rFonts w:hint="cs"/>
          <w:rtl/>
        </w:rPr>
        <w:t>'</w:t>
      </w:r>
      <w:r>
        <w:rPr>
          <w:rtl/>
        </w:rPr>
        <w:t xml:space="preserve"> הוא ענין אברהם</w:t>
      </w:r>
      <w:r>
        <w:rPr>
          <w:rFonts w:hint="cs"/>
          <w:rtl/>
        </w:rPr>
        <w:t xml:space="preserve">... </w:t>
      </w:r>
      <w:r>
        <w:rPr>
          <w:rtl/>
        </w:rPr>
        <w:t>ומצות נגד שרה</w:t>
      </w:r>
      <w:r>
        <w:rPr>
          <w:rFonts w:hint="cs"/>
          <w:rtl/>
        </w:rPr>
        <w:t>.</w:t>
      </w:r>
      <w:r>
        <w:rPr>
          <w:rtl/>
        </w:rPr>
        <w:t xml:space="preserve"> ולא היה רמז אל אחת האמהות חוץ משרה, לפי שאברהם היה לו יתרון שהיה אבינו אברהם ראשון לאבות, שאף על גב שכלם אבות</w:t>
      </w:r>
      <w:r>
        <w:rPr>
          <w:rFonts w:hint="cs"/>
          <w:rtl/>
        </w:rPr>
        <w:t>,</w:t>
      </w:r>
      <w:r>
        <w:rPr>
          <w:rtl/>
        </w:rPr>
        <w:t xml:space="preserve"> לא היה ראשון רק אברהם</w:t>
      </w:r>
      <w:r>
        <w:rPr>
          <w:rFonts w:hint="cs"/>
          <w:rtl/>
        </w:rPr>
        <w:t>,</w:t>
      </w:r>
      <w:r>
        <w:rPr>
          <w:rtl/>
        </w:rPr>
        <w:t xml:space="preserve"> שהיה ראשון</w:t>
      </w:r>
      <w:r>
        <w:rPr>
          <w:rFonts w:hint="cs"/>
          <w:rtl/>
        </w:rPr>
        <w:t>.</w:t>
      </w:r>
      <w:r>
        <w:rPr>
          <w:rtl/>
        </w:rPr>
        <w:t xml:space="preserve"> ואברהם נקרא </w:t>
      </w:r>
      <w:r>
        <w:rPr>
          <w:rFonts w:hint="cs"/>
          <w:rtl/>
        </w:rPr>
        <w:t>'</w:t>
      </w:r>
      <w:r>
        <w:rPr>
          <w:rtl/>
        </w:rPr>
        <w:t>אחד</w:t>
      </w:r>
      <w:r>
        <w:rPr>
          <w:rFonts w:hint="cs"/>
          <w:rtl/>
        </w:rPr>
        <w:t>',</w:t>
      </w:r>
      <w:r>
        <w:rPr>
          <w:rtl/>
        </w:rPr>
        <w:t xml:space="preserve"> דכתיב </w:t>
      </w:r>
      <w:r>
        <w:rPr>
          <w:rFonts w:hint="cs"/>
          <w:rtl/>
        </w:rPr>
        <w:t>'</w:t>
      </w:r>
      <w:r>
        <w:rPr>
          <w:rtl/>
        </w:rPr>
        <w:t>הביטו אל אברהם אביכם ואל שרה תחוללכם כי אחד קראתיו</w:t>
      </w:r>
      <w:r>
        <w:rPr>
          <w:rFonts w:hint="cs"/>
          <w:rtl/>
        </w:rPr>
        <w:t>'.</w:t>
      </w:r>
      <w:r>
        <w:rPr>
          <w:rtl/>
        </w:rPr>
        <w:t xml:space="preserve"> וזה הטעם שנקרא </w:t>
      </w:r>
      <w:r>
        <w:rPr>
          <w:rFonts w:hint="cs"/>
          <w:rtl/>
        </w:rPr>
        <w:t>'</w:t>
      </w:r>
      <w:r>
        <w:rPr>
          <w:rtl/>
        </w:rPr>
        <w:t>אחד</w:t>
      </w:r>
      <w:r>
        <w:rPr>
          <w:rFonts w:hint="cs"/>
          <w:rtl/>
        </w:rPr>
        <w:t>',</w:t>
      </w:r>
      <w:r>
        <w:rPr>
          <w:rtl/>
        </w:rPr>
        <w:t xml:space="preserve"> מפני שהיה ראשון</w:t>
      </w:r>
      <w:r>
        <w:rPr>
          <w:rFonts w:hint="cs"/>
          <w:rtl/>
        </w:rPr>
        <w:t>,</w:t>
      </w:r>
      <w:r>
        <w:rPr>
          <w:rtl/>
        </w:rPr>
        <w:t xml:space="preserve"> ובזה היה אחד</w:t>
      </w:r>
      <w:r>
        <w:rPr>
          <w:rFonts w:hint="cs"/>
          <w:rtl/>
        </w:rPr>
        <w:t>.</w:t>
      </w:r>
      <w:r>
        <w:rPr>
          <w:rtl/>
        </w:rPr>
        <w:t xml:space="preserve"> ולענין אחדות שלו נכלל עמו אשתו</w:t>
      </w:r>
      <w:r>
        <w:rPr>
          <w:rFonts w:hint="cs"/>
          <w:rtl/>
        </w:rPr>
        <w:t>,</w:t>
      </w:r>
      <w:r>
        <w:rPr>
          <w:rtl/>
        </w:rPr>
        <w:t xml:space="preserve"> כי האיש עם האשה הם אחד</w:t>
      </w:r>
      <w:r>
        <w:rPr>
          <w:rFonts w:hint="cs"/>
          <w:rtl/>
        </w:rPr>
        <w:t xml:space="preserve">... </w:t>
      </w:r>
      <w:r>
        <w:rPr>
          <w:rtl/>
        </w:rPr>
        <w:t xml:space="preserve">לכך אמר </w:t>
      </w:r>
      <w:r>
        <w:rPr>
          <w:rFonts w:hint="cs"/>
          <w:rtl/>
        </w:rPr>
        <w:t>'</w:t>
      </w:r>
      <w:r>
        <w:rPr>
          <w:rtl/>
        </w:rPr>
        <w:t>הביטו אל אברהם אביכם ואל שרה תחוללכם כי אחד קראתיו</w:t>
      </w:r>
      <w:r>
        <w:rPr>
          <w:rFonts w:hint="cs"/>
          <w:rtl/>
        </w:rPr>
        <w:t>'</w:t>
      </w:r>
      <w:r>
        <w:rPr>
          <w:rtl/>
        </w:rPr>
        <w:t xml:space="preserve">, ומה שאמר </w:t>
      </w:r>
      <w:r>
        <w:rPr>
          <w:rFonts w:hint="cs"/>
          <w:rtl/>
        </w:rPr>
        <w:t>'</w:t>
      </w:r>
      <w:r>
        <w:rPr>
          <w:rtl/>
        </w:rPr>
        <w:t>כי אחד קראתיו</w:t>
      </w:r>
      <w:r>
        <w:rPr>
          <w:rFonts w:hint="cs"/>
          <w:rtl/>
        </w:rPr>
        <w:t>'</w:t>
      </w:r>
      <w:r>
        <w:rPr>
          <w:rtl/>
        </w:rPr>
        <w:t xml:space="preserve"> על שניהם אומר</w:t>
      </w:r>
      <w:r>
        <w:rPr>
          <w:rFonts w:hint="cs"/>
          <w:rtl/>
        </w:rPr>
        <w:t>,</w:t>
      </w:r>
      <w:r>
        <w:rPr>
          <w:rtl/>
        </w:rPr>
        <w:t xml:space="preserve"> כי עם אשתו קראו </w:t>
      </w:r>
      <w:r>
        <w:rPr>
          <w:rFonts w:hint="cs"/>
          <w:rtl/>
        </w:rPr>
        <w:t>'</w:t>
      </w:r>
      <w:r>
        <w:rPr>
          <w:rtl/>
        </w:rPr>
        <w:t>אחד</w:t>
      </w:r>
      <w:r>
        <w:rPr>
          <w:rFonts w:hint="cs"/>
          <w:rtl/>
        </w:rPr>
        <w:t>'". וכן שב הזכיר בקצרה שם פ"מ [קנא:]. וראה למעלה הערה 1812.</w:t>
      </w:r>
    </w:p>
  </w:footnote>
  <w:footnote w:id="529">
    <w:p w:rsidR="005E6541" w:rsidRDefault="005E6541" w:rsidP="00C1440F">
      <w:pPr>
        <w:pStyle w:val="FootnoteText"/>
        <w:rPr>
          <w:rFonts w:hint="cs"/>
          <w:rtl/>
        </w:rPr>
      </w:pPr>
      <w:r>
        <w:rPr>
          <w:rtl/>
        </w:rPr>
        <w:t>&lt;</w:t>
      </w:r>
      <w:r>
        <w:rPr>
          <w:rStyle w:val="FootnoteReference"/>
        </w:rPr>
        <w:footnoteRef/>
      </w:r>
      <w:r>
        <w:rPr>
          <w:rtl/>
        </w:rPr>
        <w:t>&gt;</w:t>
      </w:r>
      <w:r>
        <w:rPr>
          <w:rFonts w:hint="cs"/>
          <w:rtl/>
        </w:rPr>
        <w:t xml:space="preserve"> וכן נאמר [יחזקאל לג, כד] "אחד היה אברהם". ובנצח ישראל פל"ח [תרצד:] כתב: "לקח השם יתברך את אברהם, אשר בחר בו, לפי שהוא אחד". </w:t>
      </w:r>
    </w:p>
  </w:footnote>
  <w:footnote w:id="530">
    <w:p w:rsidR="005E6541" w:rsidRDefault="005E6541" w:rsidP="00F34D88">
      <w:pPr>
        <w:pStyle w:val="FootnoteText"/>
        <w:rPr>
          <w:rFonts w:hint="cs"/>
        </w:rPr>
      </w:pPr>
      <w:r>
        <w:rPr>
          <w:rtl/>
        </w:rPr>
        <w:t>&lt;</w:t>
      </w:r>
      <w:r>
        <w:rPr>
          <w:rStyle w:val="FootnoteReference"/>
        </w:rPr>
        <w:footnoteRef/>
      </w:r>
      <w:r>
        <w:rPr>
          <w:rtl/>
        </w:rPr>
        <w:t>&gt;</w:t>
      </w:r>
      <w:r>
        <w:rPr>
          <w:rFonts w:hint="cs"/>
          <w:rtl/>
        </w:rPr>
        <w:t xml:space="preserve"> ראה להלן ציון 1940, שחזר שם על דברים אלו. והנה כאן מבאר שאברהם הוא הנקרא "אחד" יותר משאר אבות. אמנם כמה פעמים כתב שיעקב הוא המורה על האחדות, וכגון בגו"א בראשית פכ"ח תחילת אות יז כתב: "</w:t>
      </w:r>
      <w:r>
        <w:rPr>
          <w:rtl/>
        </w:rPr>
        <w:t xml:space="preserve">דבר שהוא קדוש ונבדל הוא דבר שלא יתחלק, והוא אחד, כאשר ידוע לחכמים. וידוע כי יעקב עיקר האחדות, ולפיכך אמרו בני יעקב אל יעקב 'כשם שאין בלבך אלא אחד כך אין בלבבינו אלא אחד' </w:t>
      </w:r>
      <w:r>
        <w:rPr>
          <w:rFonts w:hint="cs"/>
          <w:rtl/>
        </w:rPr>
        <w:t>[</w:t>
      </w:r>
      <w:r>
        <w:rPr>
          <w:rtl/>
        </w:rPr>
        <w:t>פסחים נ</w:t>
      </w:r>
      <w:r>
        <w:rPr>
          <w:rFonts w:hint="cs"/>
          <w:rtl/>
        </w:rPr>
        <w:t>ו.]". ובגבורות ה' ס"פ יג כתב: "</w:t>
      </w:r>
      <w:r>
        <w:rPr>
          <w:rtl/>
        </w:rPr>
        <w:t>נמצא כי כמו שהיה יעקב תם</w:t>
      </w:r>
      <w:r>
        <w:rPr>
          <w:rFonts w:hint="cs"/>
          <w:rtl/>
        </w:rPr>
        <w:t>,</w:t>
      </w:r>
      <w:r>
        <w:rPr>
          <w:rtl/>
        </w:rPr>
        <w:t xml:space="preserve"> שורש האמת</w:t>
      </w:r>
      <w:r>
        <w:rPr>
          <w:rFonts w:hint="cs"/>
          <w:rtl/>
        </w:rPr>
        <w:t>,</w:t>
      </w:r>
      <w:r>
        <w:rPr>
          <w:rtl/>
        </w:rPr>
        <w:t xml:space="preserve"> הוא אחד</w:t>
      </w:r>
      <w:r>
        <w:rPr>
          <w:rFonts w:hint="cs"/>
          <w:rtl/>
        </w:rPr>
        <w:t>,</w:t>
      </w:r>
      <w:r>
        <w:rPr>
          <w:rtl/>
        </w:rPr>
        <w:t xml:space="preserve"> כמו כל שורש שהוא אחד</w:t>
      </w:r>
      <w:r>
        <w:rPr>
          <w:rFonts w:hint="cs"/>
          <w:rtl/>
        </w:rPr>
        <w:t xml:space="preserve">... </w:t>
      </w:r>
      <w:r>
        <w:rPr>
          <w:rtl/>
        </w:rPr>
        <w:t xml:space="preserve">והיינו שאמרו בפרק מקום שנהגו שאמרו בני יעקב ליעקב אביהם </w:t>
      </w:r>
      <w:r>
        <w:rPr>
          <w:rFonts w:hint="cs"/>
          <w:rtl/>
        </w:rPr>
        <w:t>'</w:t>
      </w:r>
      <w:r>
        <w:rPr>
          <w:rtl/>
        </w:rPr>
        <w:t>כשם שאין בלבך אלא אחד</w:t>
      </w:r>
      <w:r>
        <w:rPr>
          <w:rFonts w:hint="cs"/>
          <w:rtl/>
        </w:rPr>
        <w:t>,</w:t>
      </w:r>
      <w:r>
        <w:rPr>
          <w:rtl/>
        </w:rPr>
        <w:t xml:space="preserve"> כך אין בלבנו אלא אחד</w:t>
      </w:r>
      <w:r>
        <w:rPr>
          <w:rFonts w:hint="cs"/>
          <w:rtl/>
        </w:rPr>
        <w:t>'</w:t>
      </w:r>
      <w:r>
        <w:rPr>
          <w:rtl/>
        </w:rPr>
        <w:t xml:space="preserve"> כדאיתא בפסחים</w:t>
      </w:r>
      <w:r>
        <w:rPr>
          <w:rFonts w:hint="cs"/>
          <w:rtl/>
        </w:rPr>
        <w:t xml:space="preserve"> [נו.]</w:t>
      </w:r>
      <w:r>
        <w:rPr>
          <w:rtl/>
        </w:rPr>
        <w:t>. וזה כמו שיעקב הוא שורש ישראל, והשורש הוא אחד</w:t>
      </w:r>
      <w:r>
        <w:rPr>
          <w:rFonts w:hint="cs"/>
          <w:rtl/>
        </w:rPr>
        <w:t>". ובנתיב העבודה פ"ז [א, צט.] ביאר שאותיותיה של תיבת "אחד" מורה על יעקב ובניו, וכלשונו: "כי היה יעקב נגד אל"ף של אחד, וח' בני אמהות, וד' בני השפחות... כי יעקב הוא אחד לגמרי בעצמו, לכך יעקב נגד האל"ף שבמלת 'אחד'" [הובא למעלה פ"ב הערה 1020]. ומהו ההבדל בין ה"אחד" של אברהם ל"אחד" של יעקב. ונראה, כי אברהם הוא "אחד" כפשוטו, ואילו יעקב הוא "אחד" המאחד את כל החלקים לחטיבה אחת. וב</w:t>
      </w:r>
      <w:r>
        <w:rPr>
          <w:rtl/>
        </w:rPr>
        <w:t>נצח ישראל פמ"ד [תשנג.]</w:t>
      </w:r>
      <w:r>
        <w:rPr>
          <w:rFonts w:hint="cs"/>
          <w:rtl/>
        </w:rPr>
        <w:t xml:space="preserve"> כתב</w:t>
      </w:r>
      <w:r>
        <w:rPr>
          <w:rtl/>
        </w:rPr>
        <w:t>: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w:t>
      </w:r>
      <w:r>
        <w:rPr>
          <w:rFonts w:hint="cs"/>
          <w:rtl/>
        </w:rPr>
        <w:t xml:space="preserve"> [הובא למעלה פ"ג הערה 1314]</w:t>
      </w:r>
      <w:r>
        <w:rPr>
          <w:rtl/>
        </w:rPr>
        <w:t>.</w:t>
      </w:r>
      <w:r>
        <w:rPr>
          <w:rFonts w:hint="cs"/>
          <w:rtl/>
        </w:rPr>
        <w:t xml:space="preserve"> אברהם הוא כמו האחדות הראשונה, ויעקב הוא כמו האחדות השניה. וכן כתב להדיא בנצח ישראל פנ"ט [תתקטו:], וז"ל: "כי</w:t>
      </w:r>
      <w:r>
        <w:rPr>
          <w:rtl/>
        </w:rPr>
        <w:t xml:space="preserve"> אברהם הוא התחלה, ויעקב הוא עיקר, והכל הוא טפל אליו. משל זה, האילן יש לו התחלה, הוא השורש, אשר ממנו התפשט כלל האילן. וכך אברהם הוא התחלה אל העולם. אבל יעקב הוא דומה אל גוף האילן, אשר ממנו מתפשטים הענפים, שהם חלקי האילן לכל צד. הרי כי אברהם הוא התחלה, ויעקב הוא גוף האילן</w:t>
      </w:r>
      <w:r>
        <w:rPr>
          <w:rFonts w:hint="cs"/>
          <w:rtl/>
        </w:rPr>
        <w:t>"</w:t>
      </w:r>
      <w:r>
        <w:rPr>
          <w:rtl/>
        </w:rPr>
        <w:t>.</w:t>
      </w:r>
      <w:r>
        <w:rPr>
          <w:rFonts w:hint="cs"/>
          <w:rtl/>
        </w:rPr>
        <w:t xml:space="preserve"> ובח"א לסנהדרין צח: [ג, רכ.] כתב: "הכל מצטרף ליעקב, כמו שמצטרף הכל אל גוף האילן. שכל הענפים נמשכים אחר גוף האילן".</w:t>
      </w:r>
      <w:r>
        <w:rPr>
          <w:rtl/>
        </w:rPr>
        <w:t xml:space="preserve"> </w:t>
      </w:r>
      <w:r>
        <w:rPr>
          <w:rFonts w:hint="cs"/>
          <w:rtl/>
        </w:rPr>
        <w:t xml:space="preserve">  </w:t>
      </w:r>
    </w:p>
  </w:footnote>
  <w:footnote w:id="531">
    <w:p w:rsidR="005E6541" w:rsidRDefault="005E6541" w:rsidP="00A93D71">
      <w:pPr>
        <w:pStyle w:val="FootnoteText"/>
        <w:rPr>
          <w:rFonts w:hint="cs"/>
        </w:rPr>
      </w:pPr>
      <w:r>
        <w:rPr>
          <w:rtl/>
        </w:rPr>
        <w:t>&lt;</w:t>
      </w:r>
      <w:r>
        <w:rPr>
          <w:rStyle w:val="FootnoteReference"/>
        </w:rPr>
        <w:footnoteRef/>
      </w:r>
      <w:r>
        <w:rPr>
          <w:rtl/>
        </w:rPr>
        <w:t>&gt;</w:t>
      </w:r>
      <w:r>
        <w:rPr>
          <w:rFonts w:hint="cs"/>
          <w:rtl/>
        </w:rPr>
        <w:t xml:space="preserve"> מאמר זה הזכיר למעלה בקצרה [לפני ציון 1812], שכתב: "באברהם חותמין לומר 'מגן אברהם', ולא כן שאר אבות, שהרי אמרו 'בך חותמין ולא בהם'". ושם לא הזכיר מקור המאמר, ולא הביא את הפסוק שממנו למדו כן, לעומת דבריו כאן. ויל"ע בזה.</w:t>
      </w:r>
    </w:p>
  </w:footnote>
  <w:footnote w:id="532">
    <w:p w:rsidR="005E6541" w:rsidRDefault="005E6541" w:rsidP="00A95E54">
      <w:pPr>
        <w:pStyle w:val="FootnoteText"/>
        <w:rPr>
          <w:rFonts w:hint="cs"/>
          <w:rtl/>
        </w:rPr>
      </w:pPr>
      <w:r>
        <w:rPr>
          <w:rtl/>
        </w:rPr>
        <w:t>&lt;</w:t>
      </w:r>
      <w:r>
        <w:rPr>
          <w:rStyle w:val="FootnoteReference"/>
        </w:rPr>
        <w:footnoteRef/>
      </w:r>
      <w:r>
        <w:rPr>
          <w:rtl/>
        </w:rPr>
        <w:t>&gt;</w:t>
      </w:r>
      <w:r>
        <w:rPr>
          <w:rFonts w:hint="cs"/>
          <w:rtl/>
        </w:rPr>
        <w:t xml:space="preserve"> "ואם תאמר, מאחר שכלם אבות, למה לא יחתום בכולם" [לשונו בגו"א בראשית פי"ב אות ו]. </w:t>
      </w:r>
    </w:p>
  </w:footnote>
  <w:footnote w:id="533">
    <w:p w:rsidR="005E6541" w:rsidRDefault="005E6541" w:rsidP="00A95E54">
      <w:pPr>
        <w:pStyle w:val="FootnoteText"/>
        <w:rPr>
          <w:rFonts w:hint="cs"/>
        </w:rPr>
      </w:pPr>
      <w:r>
        <w:rPr>
          <w:rtl/>
        </w:rPr>
        <w:t>&lt;</w:t>
      </w:r>
      <w:r>
        <w:rPr>
          <w:rStyle w:val="FootnoteReference"/>
        </w:rPr>
        <w:footnoteRef/>
      </w:r>
      <w:r>
        <w:rPr>
          <w:rtl/>
        </w:rPr>
        <w:t>&gt;</w:t>
      </w:r>
      <w:r>
        <w:rPr>
          <w:rFonts w:hint="cs"/>
          <w:rtl/>
        </w:rPr>
        <w:t xml:space="preserve"> המשך לשונו בגו"א בראשית פי"ב אות ו: "ואין זה קשיא, דאין חותמין בשתים, כדאמרינן במסכת ברכות [מט.]". ודייק לה, שכאשר לא מדובר בחתימה אכן מזכירים את כל האבות, וכמו שאומרים בתפילת ליל שבת בברכת מעין שבע "מגן אבות", ולא רק "מגן אברהם". </w:t>
      </w:r>
    </w:p>
  </w:footnote>
  <w:footnote w:id="534">
    <w:p w:rsidR="005E6541" w:rsidRDefault="005E6541" w:rsidP="009672E2">
      <w:pPr>
        <w:pStyle w:val="FootnoteText"/>
        <w:rPr>
          <w:rFonts w:hint="cs"/>
          <w:rtl/>
        </w:rPr>
      </w:pPr>
      <w:r>
        <w:rPr>
          <w:rtl/>
        </w:rPr>
        <w:t>&lt;</w:t>
      </w:r>
      <w:r>
        <w:rPr>
          <w:rStyle w:val="FootnoteReference"/>
        </w:rPr>
        <w:footnoteRef/>
      </w:r>
      <w:r>
        <w:rPr>
          <w:rtl/>
        </w:rPr>
        <w:t>&gt;</w:t>
      </w:r>
      <w:r>
        <w:rPr>
          <w:rFonts w:hint="cs"/>
          <w:rtl/>
        </w:rPr>
        <w:t xml:space="preserve"> פירוש - הא תינח שאין לחתום בשם כל האבות, אלא רק בשם אב אחד, אך מדוע אברהם הוא האב שנבחר לחתימה זו יותר משאר אבות. וכן בגו"א בראשית פי"ב אות ו שאל בקצרה "ואם תאמר, מאי שנא אברהם".  </w:t>
      </w:r>
    </w:p>
  </w:footnote>
  <w:footnote w:id="535">
    <w:p w:rsidR="005E6541" w:rsidRDefault="005E6541" w:rsidP="00913EBF">
      <w:pPr>
        <w:pStyle w:val="FootnoteText"/>
        <w:rPr>
          <w:rFonts w:hint="cs"/>
        </w:rPr>
      </w:pPr>
      <w:r>
        <w:rPr>
          <w:rtl/>
        </w:rPr>
        <w:t>&lt;</w:t>
      </w:r>
      <w:r>
        <w:rPr>
          <w:rStyle w:val="FootnoteReference"/>
        </w:rPr>
        <w:footnoteRef/>
      </w:r>
      <w:r>
        <w:rPr>
          <w:rtl/>
        </w:rPr>
        <w:t>&gt;</w:t>
      </w:r>
      <w:r>
        <w:rPr>
          <w:rFonts w:hint="cs"/>
          <w:rtl/>
        </w:rPr>
        <w:t xml:space="preserve"> כן כתב בגבורות ה' פ"ט [נח:], וז"ל: "</w:t>
      </w:r>
      <w:r>
        <w:rPr>
          <w:rtl/>
        </w:rPr>
        <w:t>אף על גב שהיו האבות ג'</w:t>
      </w:r>
      <w:r>
        <w:rPr>
          <w:rFonts w:hint="cs"/>
          <w:rtl/>
        </w:rPr>
        <w:t>,</w:t>
      </w:r>
      <w:r>
        <w:rPr>
          <w:rtl/>
        </w:rPr>
        <w:t xml:space="preserve"> עיקר הכל הוא אברהם</w:t>
      </w:r>
      <w:r>
        <w:rPr>
          <w:rFonts w:hint="cs"/>
          <w:rtl/>
        </w:rPr>
        <w:t>,</w:t>
      </w:r>
      <w:r>
        <w:rPr>
          <w:rtl/>
        </w:rPr>
        <w:t xml:space="preserve"> שממנו יצא הכל</w:t>
      </w:r>
      <w:r>
        <w:rPr>
          <w:rFonts w:hint="cs"/>
          <w:rtl/>
        </w:rPr>
        <w:t>,</w:t>
      </w:r>
      <w:r>
        <w:rPr>
          <w:rtl/>
        </w:rPr>
        <w:t xml:space="preserve"> והוא הראשון. וזהו שאמרו חז"ל</w:t>
      </w:r>
      <w:r>
        <w:rPr>
          <w:rFonts w:hint="cs"/>
          <w:rtl/>
        </w:rPr>
        <w:t>...</w:t>
      </w:r>
      <w:r>
        <w:rPr>
          <w:rtl/>
        </w:rPr>
        <w:t xml:space="preserve"> יכול חותמים בכולן</w:t>
      </w:r>
      <w:r>
        <w:rPr>
          <w:rFonts w:hint="cs"/>
          <w:rtl/>
        </w:rPr>
        <w:t>,</w:t>
      </w:r>
      <w:r>
        <w:rPr>
          <w:rtl/>
        </w:rPr>
        <w:t xml:space="preserve"> תל</w:t>
      </w:r>
      <w:r>
        <w:rPr>
          <w:rFonts w:hint="cs"/>
          <w:rtl/>
        </w:rPr>
        <w:t>מוד לומר</w:t>
      </w:r>
      <w:r>
        <w:rPr>
          <w:rtl/>
        </w:rPr>
        <w:t xml:space="preserve"> </w:t>
      </w:r>
      <w:r>
        <w:rPr>
          <w:rFonts w:hint="cs"/>
          <w:rtl/>
        </w:rPr>
        <w:t>'</w:t>
      </w:r>
      <w:r>
        <w:rPr>
          <w:rtl/>
        </w:rPr>
        <w:t>והיה ברכה</w:t>
      </w:r>
      <w:r>
        <w:rPr>
          <w:rFonts w:hint="cs"/>
          <w:rtl/>
        </w:rPr>
        <w:t>',</w:t>
      </w:r>
      <w:r>
        <w:rPr>
          <w:rtl/>
        </w:rPr>
        <w:t xml:space="preserve"> בך חותמין ואין חותמין בכולם. פי</w:t>
      </w:r>
      <w:r>
        <w:rPr>
          <w:rFonts w:hint="cs"/>
          <w:rtl/>
        </w:rPr>
        <w:t>רוש,</w:t>
      </w:r>
      <w:r>
        <w:rPr>
          <w:rtl/>
        </w:rPr>
        <w:t xml:space="preserve"> אע"ג שהיו האבות ג'</w:t>
      </w:r>
      <w:r>
        <w:rPr>
          <w:rFonts w:hint="cs"/>
          <w:rtl/>
        </w:rPr>
        <w:t>,</w:t>
      </w:r>
      <w:r>
        <w:rPr>
          <w:rtl/>
        </w:rPr>
        <w:t xml:space="preserve"> עיקר הכל וחותם הכל הוא אברהם</w:t>
      </w:r>
      <w:r>
        <w:rPr>
          <w:rFonts w:hint="cs"/>
          <w:rtl/>
        </w:rPr>
        <w:t>,</w:t>
      </w:r>
      <w:r>
        <w:rPr>
          <w:rtl/>
        </w:rPr>
        <w:t xml:space="preserve"> שהוא ראש הכל, לכך חותמין בו בלבד</w:t>
      </w:r>
      <w:r>
        <w:rPr>
          <w:rFonts w:hint="cs"/>
          <w:rtl/>
        </w:rPr>
        <w:t>". ובח"א ליבמות סד. [א, קמב.] כתב: "</w:t>
      </w:r>
      <w:r>
        <w:rPr>
          <w:rtl/>
        </w:rPr>
        <w:t>לפיכך חותמים באברהם דווקא</w:t>
      </w:r>
      <w:r>
        <w:rPr>
          <w:rFonts w:hint="cs"/>
          <w:rtl/>
        </w:rPr>
        <w:t xml:space="preserve">, </w:t>
      </w:r>
      <w:r>
        <w:rPr>
          <w:rtl/>
        </w:rPr>
        <w:t>שהוא התחלה גם אל שאר אבות</w:t>
      </w:r>
      <w:r>
        <w:rPr>
          <w:rFonts w:hint="cs"/>
          <w:rtl/>
        </w:rPr>
        <w:t>". אמנם בגו"א בראשית פי"ב אות ו כתב: "</w:t>
      </w:r>
      <w:r>
        <w:rPr>
          <w:rtl/>
        </w:rPr>
        <w:t>ואם תאמר</w:t>
      </w:r>
      <w:r>
        <w:rPr>
          <w:rFonts w:hint="cs"/>
          <w:rtl/>
        </w:rPr>
        <w:t>,</w:t>
      </w:r>
      <w:r>
        <w:rPr>
          <w:rtl/>
        </w:rPr>
        <w:t xml:space="preserve"> מאי שנא אברהם</w:t>
      </w:r>
      <w:r>
        <w:rPr>
          <w:rFonts w:hint="cs"/>
          <w:rtl/>
        </w:rPr>
        <w:t>.</w:t>
      </w:r>
      <w:r>
        <w:rPr>
          <w:rtl/>
        </w:rPr>
        <w:t xml:space="preserve"> נראה מפני שהבן בכח האב</w:t>
      </w:r>
      <w:r>
        <w:rPr>
          <w:rFonts w:hint="cs"/>
          <w:rtl/>
        </w:rPr>
        <w:t>,</w:t>
      </w:r>
      <w:r>
        <w:rPr>
          <w:rtl/>
        </w:rPr>
        <w:t xml:space="preserve"> ואין האב בכח הבן, ולכך בחתימת אברהם יש חתימה יצחק ויעקב. ואלו דברים הם אמת למבינים, והוא דבר נעלם</w:t>
      </w:r>
      <w:r>
        <w:rPr>
          <w:rFonts w:hint="cs"/>
          <w:rtl/>
        </w:rPr>
        <w:t>" [הובא למעלה פ"ה הערה 2019]. ולכאורה נראה שזהו מהלך אחר מדבריו כאן. אך נראה שחד הם, כי הבן הוא בכח האב מפאת שהאב הוא התחלה לבן, והכל נכלל בהתחלה. ובביאור דבריו בגו"א, ראה פחד יצחק סוכות, מאמר כ. ועוד אודות שההתחלה כוללת את ההמשך [ולכך אברהם כולל בתוכו את שאר האבות], כן נתבאר למעלה פ"ה הערות 13, 355, ולמעלה הערה 1812.</w:t>
      </w:r>
    </w:p>
  </w:footnote>
  <w:footnote w:id="536">
    <w:p w:rsidR="005E6541" w:rsidRDefault="005E6541" w:rsidP="009F0FBF">
      <w:pPr>
        <w:pStyle w:val="FootnoteText"/>
        <w:rPr>
          <w:rFonts w:hint="cs"/>
        </w:rPr>
      </w:pPr>
      <w:r>
        <w:rPr>
          <w:rtl/>
        </w:rPr>
        <w:t>&lt;</w:t>
      </w:r>
      <w:r>
        <w:rPr>
          <w:rStyle w:val="FootnoteReference"/>
        </w:rPr>
        <w:footnoteRef/>
      </w:r>
      <w:r>
        <w:rPr>
          <w:rtl/>
        </w:rPr>
        <w:t>&gt;</w:t>
      </w:r>
      <w:r>
        <w:rPr>
          <w:rFonts w:hint="cs"/>
          <w:rtl/>
        </w:rPr>
        <w:t xml:space="preserve"> שאלתו הרביעית על הברייתא [למעלה לאחר ציון 1773], וכלשונו: </w:t>
      </w:r>
      <w:r w:rsidRPr="006E478E">
        <w:rPr>
          <w:rFonts w:hint="cs"/>
          <w:sz w:val="18"/>
          <w:rtl/>
        </w:rPr>
        <w:t>"</w:t>
      </w:r>
      <w:r w:rsidRPr="006E478E">
        <w:rPr>
          <w:sz w:val="18"/>
          <w:rtl/>
        </w:rPr>
        <w:t>ויותר קשה</w:t>
      </w:r>
      <w:r w:rsidRPr="006E478E">
        <w:rPr>
          <w:rFonts w:hint="cs"/>
          <w:sz w:val="18"/>
          <w:rtl/>
        </w:rPr>
        <w:t>,</w:t>
      </w:r>
      <w:r w:rsidRPr="006E478E">
        <w:rPr>
          <w:sz w:val="18"/>
          <w:rtl/>
        </w:rPr>
        <w:t xml:space="preserve"> שהביא ראיה כי אברהם קנין אחד</w:t>
      </w:r>
      <w:r w:rsidRPr="006E478E">
        <w:rPr>
          <w:rFonts w:hint="cs"/>
          <w:sz w:val="18"/>
          <w:rtl/>
        </w:rPr>
        <w:t>,</w:t>
      </w:r>
      <w:r w:rsidRPr="006E478E">
        <w:rPr>
          <w:sz w:val="18"/>
          <w:rtl/>
        </w:rPr>
        <w:t xml:space="preserve"> ולא הוזכר בכתוב רק שמים וארץ</w:t>
      </w:r>
      <w:r w:rsidRPr="006E478E">
        <w:rPr>
          <w:rFonts w:hint="cs"/>
          <w:sz w:val="18"/>
          <w:rtl/>
        </w:rPr>
        <w:t>,</w:t>
      </w:r>
      <w:r w:rsidRPr="006E478E">
        <w:rPr>
          <w:sz w:val="18"/>
          <w:rtl/>
        </w:rPr>
        <w:t xml:space="preserve"> לא אברהם</w:t>
      </w:r>
      <w:r>
        <w:rPr>
          <w:rFonts w:hint="cs"/>
          <w:rtl/>
        </w:rPr>
        <w:t>".</w:t>
      </w:r>
    </w:p>
  </w:footnote>
  <w:footnote w:id="537">
    <w:p w:rsidR="005E6541" w:rsidRDefault="005E6541" w:rsidP="00D004BA">
      <w:pPr>
        <w:pStyle w:val="FootnoteText"/>
        <w:rPr>
          <w:rFonts w:hint="cs"/>
        </w:rPr>
      </w:pPr>
      <w:r>
        <w:rPr>
          <w:rtl/>
        </w:rPr>
        <w:t>&lt;</w:t>
      </w:r>
      <w:r>
        <w:rPr>
          <w:rStyle w:val="FootnoteReference"/>
        </w:rPr>
        <w:footnoteRef/>
      </w:r>
      <w:r>
        <w:rPr>
          <w:rtl/>
        </w:rPr>
        <w:t>&gt;</w:t>
      </w:r>
      <w:r>
        <w:rPr>
          <w:rFonts w:hint="cs"/>
          <w:rtl/>
        </w:rPr>
        <w:t xml:space="preserve"> כן כתב האברבנאל כאן, וז"ל: "לכן הובא הכתוב הזה עליו, שעם היות שלא נזכרה הקניה כי אם על השמים וארץ, הנה סמיכותו לאברהם מורה שהיה קנינו כקנינם". אך יש לשאול, מדוע הוצרך הקרא להקיש את אברהם לשמים וארץ כדי לומר "כמו שקנה שמים וארץ כך קנה אברהם אליו" [לשונו כאן], ומה היה המקרא חסר אם היה נאמר ישירות שאברהם אבינו הוא קנינו של הקב"ה מבלי לעבור דרך ההיקש של שמים וארץ. ויל"ע בזה.   </w:t>
      </w:r>
    </w:p>
  </w:footnote>
  <w:footnote w:id="538">
    <w:p w:rsidR="005E6541" w:rsidRDefault="005E6541" w:rsidP="00BB638B">
      <w:pPr>
        <w:pStyle w:val="FootnoteText"/>
        <w:rPr>
          <w:rFonts w:hint="cs"/>
          <w:rtl/>
        </w:rPr>
      </w:pPr>
      <w:r>
        <w:rPr>
          <w:rtl/>
        </w:rPr>
        <w:t>&lt;</w:t>
      </w:r>
      <w:r>
        <w:rPr>
          <w:rStyle w:val="FootnoteReference"/>
        </w:rPr>
        <w:footnoteRef/>
      </w:r>
      <w:r>
        <w:rPr>
          <w:rtl/>
        </w:rPr>
        <w:t>&gt;</w:t>
      </w:r>
      <w:r>
        <w:rPr>
          <w:rFonts w:hint="cs"/>
          <w:rtl/>
        </w:rPr>
        <w:t xml:space="preserve"> לשונו למעלה פ"א מי"ח [תכט:]: "כי הם [ישראל] עם אחד מתאחדים ומתקשרים יחד, כמו שנאמר 'ומי כעמך ישראל גוי אחד בארץ". וזהו יסוד מרכזי מאוד בספריו. וכגון </w:t>
      </w:r>
      <w:r>
        <w:rPr>
          <w:rtl/>
        </w:rPr>
        <w:t>בנר מצוה [יא:]</w:t>
      </w:r>
      <w:r>
        <w:rPr>
          <w:rFonts w:hint="cs"/>
          <w:rtl/>
        </w:rPr>
        <w:t xml:space="preserve"> כתב</w:t>
      </w:r>
      <w:r>
        <w:rPr>
          <w:rtl/>
        </w:rPr>
        <w:t>: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ואין כאן מקום זה לבאר". וכן כתב בנצח ישראל הרבה פעמים, וכגון שם פ"א [יא.] כתב: "האומה הישראלית אומה אחת בלתי מחולקת ומפורדת יותר מכל האומות". ושם ב</w:t>
      </w:r>
      <w:r>
        <w:rPr>
          <w:rFonts w:ascii="Courier New" w:hAnsi="Courier New"/>
          <w:rtl/>
        </w:rPr>
        <w:t xml:space="preserve">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w:t>
      </w:r>
      <w:r>
        <w:rPr>
          <w:rStyle w:val="HebrewChar"/>
          <w:rFonts w:cs="Monotype Hadassah"/>
          <w:rtl/>
        </w:rPr>
        <w:t>ובנצח ישראל ר"פ יא כתב: "</w:t>
      </w:r>
      <w:r>
        <w:rPr>
          <w:rtl/>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w:t>
      </w:r>
      <w:r>
        <w:rPr>
          <w:rFonts w:ascii="Courier New" w:hAnsi="Courier New"/>
          <w:rtl/>
        </w:rPr>
        <w:t xml:space="preserve">ובגבורות ה' פי"ב [סו.] כתב: "דע, כי ישראל בלבד נקראו אומה יחידית, ובשביל כך שייך מספר ששה לישראל, שהיו שש מאות אלף [שמות יב, לז]. וזה כי מי שהוא יחיד אינו חלק, שכל שהוא חלק אינו אחד... וכאשר יש בהם כל הצדדים, שהם ששה צדדים, אז אין כאן חלק כלל, והוא כולל הכל שיש בו שש צדדין, ובזה הוא אחד לגמרי... מספר ששה הוא מסוגל לישראל באשר הם אומה יחידה... כי המספר ששה הוא מסוגל לישראל, כי הוא מספר שלם, וישראל הם אומה שלימה". וכן כתב שם פי"ד [סט:], שם פי"ט [פו:], שם פמ"ז [סוף קפג:], שם פ"ס [רסג:], שם פס"ח [שטו.], ועוד. וראה בספר המפתח לנצח ישראל, עמודים קמו-קמז, שיסוד זה הוזכר בספר הנצח פעמים רבות. </w:t>
      </w:r>
      <w:r>
        <w:rPr>
          <w:rtl/>
        </w:rPr>
        <w:t>ו</w:t>
      </w:r>
      <w:r>
        <w:rPr>
          <w:rFonts w:ascii="Courier New" w:hAnsi="Courier New"/>
          <w:rtl/>
        </w:rPr>
        <w:t xml:space="preserve">בגו"א שמות פ"א אות ז [ד"ה אמנם] כתב: "הוא יתברך המאחד את העם, שעושה אותם תמיד גוי אחד". וכן הוא בדרשה לשבת הגדול [סוף קצז:]. </w:t>
      </w:r>
      <w:r>
        <w:rPr>
          <w:rStyle w:val="HebrewChar"/>
          <w:rFonts w:cs="Monotype Hadassah"/>
          <w:rtl/>
        </w:rPr>
        <w:t>ובנתיב הצדקה פ"ב [א, קעב.] כתב: "ישראל הם עם אחד, יש להם קל אחד, וכמו</w:t>
      </w:r>
      <w:r>
        <w:rPr>
          <w:rStyle w:val="HebrewChar"/>
          <w:rFonts w:cs="Monotype Hadassah"/>
        </w:rPr>
        <w:t xml:space="preserve"> </w:t>
      </w:r>
      <w:r>
        <w:rPr>
          <w:rStyle w:val="HebrewChar"/>
          <w:rFonts w:cs="Monotype Hadassah"/>
          <w:rtl/>
        </w:rPr>
        <w:t>שאנו אומרים 'אתה אחד ושמך אחד ומי כעמך ישראל גוי אחד בארץ'". ובאגרות וכתבים למרן הפחד יצחק,</w:t>
      </w:r>
      <w:r>
        <w:rPr>
          <w:rStyle w:val="HebrewChar"/>
          <w:rFonts w:cs="Monotype Hadassah"/>
        </w:rPr>
        <w:t xml:space="preserve"> </w:t>
      </w:r>
      <w:r>
        <w:rPr>
          <w:rStyle w:val="HebrewChar"/>
          <w:rFonts w:cs="Monotype Hadassah"/>
          <w:rtl/>
        </w:rPr>
        <w:t>אגרת נה, כתב: "ועלינו לדעת כי זה שכנס"י היא 'יחידה ליחדך' [פיוט "אום אני חומה" להושענא</w:t>
      </w:r>
      <w:r>
        <w:rPr>
          <w:rStyle w:val="HebrewChar"/>
          <w:rFonts w:cs="Monotype Hadassah"/>
        </w:rPr>
        <w:t xml:space="preserve"> </w:t>
      </w:r>
      <w:r>
        <w:rPr>
          <w:rStyle w:val="HebrewChar"/>
          <w:rFonts w:cs="Monotype Hadassah"/>
          <w:rtl/>
        </w:rPr>
        <w:t>רבה], עומק הכוונה בזה הוא דאלה שני היחודיים הם כרוכים ומעורים ותלויים זה בזה, יחידה</w:t>
      </w:r>
      <w:r>
        <w:rPr>
          <w:rStyle w:val="HebrewChar"/>
          <w:rFonts w:cs="Monotype Hadassah"/>
        </w:rPr>
        <w:t xml:space="preserve"> </w:t>
      </w:r>
      <w:r>
        <w:rPr>
          <w:rStyle w:val="HebrewChar"/>
          <w:rFonts w:cs="Monotype Hadassah"/>
          <w:rtl/>
        </w:rPr>
        <w:t>ליחדך". וראה תפארת ישראל פ"מ [תרלג.], באר הגולה באר השלישי הערה 103</w:t>
      </w:r>
      <w:r>
        <w:rPr>
          <w:rStyle w:val="HebrewChar"/>
          <w:rFonts w:cs="Monotype Hadassah" w:hint="cs"/>
          <w:rtl/>
        </w:rPr>
        <w:t xml:space="preserve">, </w:t>
      </w:r>
      <w:r>
        <w:rPr>
          <w:rFonts w:ascii="Courier New" w:hAnsi="Courier New"/>
          <w:rtl/>
        </w:rPr>
        <w:t>ל</w:t>
      </w:r>
      <w:r>
        <w:rPr>
          <w:rFonts w:ascii="Courier New" w:hAnsi="Courier New" w:hint="cs"/>
          <w:rtl/>
        </w:rPr>
        <w:t>מעלה</w:t>
      </w:r>
      <w:r>
        <w:rPr>
          <w:rFonts w:ascii="Courier New" w:hAnsi="Courier New"/>
          <w:rtl/>
        </w:rPr>
        <w:t xml:space="preserve"> </w:t>
      </w:r>
      <w:r>
        <w:rPr>
          <w:rFonts w:ascii="Courier New" w:hAnsi="Courier New" w:hint="cs"/>
          <w:rtl/>
        </w:rPr>
        <w:t xml:space="preserve">ביאור משנת "כל ישראל" הערה 209, </w:t>
      </w:r>
      <w:r>
        <w:rPr>
          <w:rFonts w:ascii="Courier New" w:hAnsi="Courier New"/>
          <w:rtl/>
        </w:rPr>
        <w:t>פ"א הער</w:t>
      </w:r>
      <w:r>
        <w:rPr>
          <w:rFonts w:ascii="Courier New" w:hAnsi="Courier New" w:hint="cs"/>
          <w:rtl/>
        </w:rPr>
        <w:t>ה</w:t>
      </w:r>
      <w:r>
        <w:rPr>
          <w:rFonts w:ascii="Courier New" w:hAnsi="Courier New"/>
          <w:rtl/>
        </w:rPr>
        <w:t xml:space="preserve"> 1616</w:t>
      </w:r>
      <w:r>
        <w:rPr>
          <w:rFonts w:ascii="Courier New" w:hAnsi="Courier New" w:hint="cs"/>
          <w:rtl/>
        </w:rPr>
        <w:t>, ופ"ג הערה 479</w:t>
      </w:r>
      <w:r>
        <w:rPr>
          <w:rFonts w:ascii="Courier New" w:hAnsi="Courier New"/>
          <w:rtl/>
        </w:rPr>
        <w:t>.</w:t>
      </w:r>
      <w:r>
        <w:rPr>
          <w:rStyle w:val="HebrewChar"/>
          <w:rFonts w:cs="Monotype Hadassah"/>
          <w:rtl/>
        </w:rPr>
        <w:t>.</w:t>
      </w:r>
    </w:p>
  </w:footnote>
  <w:footnote w:id="539">
    <w:p w:rsidR="005E6541" w:rsidRDefault="005E6541" w:rsidP="001D5B89">
      <w:pPr>
        <w:pStyle w:val="FootnoteText"/>
        <w:rPr>
          <w:rFonts w:hint="cs"/>
          <w:rtl/>
        </w:rPr>
      </w:pPr>
      <w:r>
        <w:rPr>
          <w:rtl/>
        </w:rPr>
        <w:t>&lt;</w:t>
      </w:r>
      <w:r>
        <w:rPr>
          <w:rStyle w:val="FootnoteReference"/>
        </w:rPr>
        <w:footnoteRef/>
      </w:r>
      <w:r>
        <w:rPr>
          <w:rtl/>
        </w:rPr>
        <w:t>&gt;</w:t>
      </w:r>
      <w:r>
        <w:rPr>
          <w:rFonts w:hint="cs"/>
          <w:rtl/>
        </w:rPr>
        <w:t xml:space="preserve">  כמו ש</w:t>
      </w:r>
      <w:r>
        <w:rPr>
          <w:rtl/>
        </w:rPr>
        <w:t xml:space="preserve">נאמר [ויקרא כ, כו] "והייתם לי קדושים כי קדוש אני ה' ואבדיל אתכם מן העמים להיות לי". וכן </w:t>
      </w:r>
      <w:r>
        <w:rPr>
          <w:rFonts w:hint="cs"/>
          <w:rtl/>
        </w:rPr>
        <w:t xml:space="preserve">[פסחים קד.] </w:t>
      </w:r>
      <w:r>
        <w:rPr>
          <w:rtl/>
        </w:rPr>
        <w:t xml:space="preserve">"המבדיל בין קודש לחול בין אור לחושך בין ישראל לעמים". </w:t>
      </w:r>
      <w:r>
        <w:rPr>
          <w:rFonts w:hint="cs"/>
          <w:rtl/>
        </w:rPr>
        <w:t>וכן נאמר [במדבר כג, ט] "הן עם לבדד ישכון ובגוים לא יתחשב", ופירש רש"י שם "</w:t>
      </w:r>
      <w:r>
        <w:rPr>
          <w:rtl/>
        </w:rPr>
        <w:t>ובגוים לא יתחשב - כתרגומו לא יהיו נעשין כלה עם שאר האומות</w:t>
      </w:r>
      <w:r>
        <w:rPr>
          <w:rFonts w:hint="cs"/>
          <w:rtl/>
        </w:rPr>
        <w:t xml:space="preserve">... </w:t>
      </w:r>
      <w:r>
        <w:rPr>
          <w:rtl/>
        </w:rPr>
        <w:t>ד</w:t>
      </w:r>
      <w:r>
        <w:rPr>
          <w:rFonts w:hint="cs"/>
          <w:rtl/>
        </w:rPr>
        <w:t>בר אחר,</w:t>
      </w:r>
      <w:r>
        <w:rPr>
          <w:rtl/>
        </w:rPr>
        <w:t xml:space="preserve"> כשהן שמחין אין אומה שמחה עמהם</w:t>
      </w:r>
      <w:r>
        <w:rPr>
          <w:rFonts w:hint="cs"/>
          <w:rtl/>
        </w:rPr>
        <w:t>,</w:t>
      </w:r>
      <w:r>
        <w:rPr>
          <w:rtl/>
        </w:rPr>
        <w:t xml:space="preserve"> שנאמר </w:t>
      </w:r>
      <w:r>
        <w:rPr>
          <w:rFonts w:hint="cs"/>
          <w:rtl/>
        </w:rPr>
        <w:t>[</w:t>
      </w:r>
      <w:r>
        <w:rPr>
          <w:rtl/>
        </w:rPr>
        <w:t>דברים לב</w:t>
      </w:r>
      <w:r>
        <w:rPr>
          <w:rFonts w:hint="cs"/>
          <w:rtl/>
        </w:rPr>
        <w:t>, יב]</w:t>
      </w:r>
      <w:r>
        <w:rPr>
          <w:rtl/>
        </w:rPr>
        <w:t xml:space="preserve"> ה' בדד ינחנו</w:t>
      </w:r>
      <w:r>
        <w:rPr>
          <w:rFonts w:hint="cs"/>
          <w:rtl/>
        </w:rPr>
        <w:t xml:space="preserve"> [ואין עמו אל נכר]". ובנצח ישראל פי"ג [של:] כתב: "</w:t>
      </w:r>
      <w:r>
        <w:rPr>
          <w:rtl/>
        </w:rPr>
        <w:t xml:space="preserve">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w:t>
      </w:r>
      <w:r>
        <w:rPr>
          <w:rFonts w:hint="cs"/>
          <w:rtl/>
        </w:rPr>
        <w:t>[</w:t>
      </w:r>
      <w:r>
        <w:rPr>
          <w:rtl/>
        </w:rPr>
        <w:t>במדבר כג, ט</w:t>
      </w:r>
      <w:r>
        <w:rPr>
          <w:rFonts w:hint="cs"/>
          <w:rtl/>
        </w:rPr>
        <w:t>]</w:t>
      </w:r>
      <w:r>
        <w:rPr>
          <w:rtl/>
        </w:rPr>
        <w:t xml:space="preserve"> </w:t>
      </w:r>
      <w:r>
        <w:rPr>
          <w:rFonts w:hint="cs"/>
          <w:rtl/>
        </w:rPr>
        <w:t>'</w:t>
      </w:r>
      <w:r>
        <w:rPr>
          <w:rtl/>
        </w:rPr>
        <w:t>הן עם לבדד ישכון</w:t>
      </w:r>
      <w:r>
        <w:rPr>
          <w:rFonts w:hint="cs"/>
          <w:rtl/>
        </w:rPr>
        <w:t>'</w:t>
      </w:r>
      <w:r>
        <w:rPr>
          <w:rtl/>
        </w:rPr>
        <w:t xml:space="preserve">, שזה נאמר על ישראל, שהם אומה יחידה, שאין לה חבור אל שום אומה, רק </w:t>
      </w:r>
      <w:r>
        <w:rPr>
          <w:rFonts w:hint="cs"/>
          <w:rtl/>
        </w:rPr>
        <w:t>'</w:t>
      </w:r>
      <w:r>
        <w:rPr>
          <w:rtl/>
        </w:rPr>
        <w:t>לבדד ישכון</w:t>
      </w:r>
      <w:r>
        <w:rPr>
          <w:rFonts w:hint="cs"/>
          <w:rtl/>
        </w:rPr>
        <w:t>'</w:t>
      </w:r>
      <w:r>
        <w:rPr>
          <w:rtl/>
        </w:rPr>
        <w:t xml:space="preserve">. כמו מלת </w:t>
      </w:r>
      <w:r>
        <w:rPr>
          <w:rFonts w:hint="cs"/>
          <w:rtl/>
        </w:rPr>
        <w:t>'</w:t>
      </w:r>
      <w:r>
        <w:rPr>
          <w:rtl/>
        </w:rPr>
        <w:t>הן</w:t>
      </w:r>
      <w:r>
        <w:rPr>
          <w:rFonts w:hint="cs"/>
          <w:rtl/>
        </w:rPr>
        <w:t>'</w:t>
      </w:r>
      <w:r>
        <w:rPr>
          <w:rtl/>
        </w:rPr>
        <w:t xml:space="preserve"> שיש בה הה"א והנו"ן, ואלו ב' אותיות אין להן חבור רק אל עצמם</w:t>
      </w:r>
      <w:r>
        <w:rPr>
          <w:rFonts w:hint="cs"/>
          <w:rtl/>
        </w:rPr>
        <w:t>..</w:t>
      </w:r>
      <w:r>
        <w:rPr>
          <w:rtl/>
        </w:rPr>
        <w:t xml:space="preserve">. לכך הנו"ן גם כן מורה על ישראל, שהם עם אחד, ואין להם חבור אל מה. ולכך כתיב </w:t>
      </w:r>
      <w:r>
        <w:rPr>
          <w:rFonts w:hint="cs"/>
          <w:rtl/>
        </w:rPr>
        <w:t>[</w:t>
      </w:r>
      <w:r>
        <w:rPr>
          <w:rtl/>
        </w:rPr>
        <w:t>עמוס ה, ב</w:t>
      </w:r>
      <w:r>
        <w:rPr>
          <w:rFonts w:hint="cs"/>
          <w:rtl/>
        </w:rPr>
        <w:t>]</w:t>
      </w:r>
      <w:r>
        <w:rPr>
          <w:rtl/>
        </w:rPr>
        <w:t xml:space="preserve"> </w:t>
      </w:r>
      <w:r>
        <w:rPr>
          <w:rFonts w:hint="cs"/>
          <w:rtl/>
        </w:rPr>
        <w:t>'</w:t>
      </w:r>
      <w:r>
        <w:rPr>
          <w:rtl/>
        </w:rPr>
        <w:t>נפלה בתולת ישראל</w:t>
      </w:r>
      <w:r>
        <w:rPr>
          <w:rFonts w:hint="cs"/>
          <w:rtl/>
        </w:rPr>
        <w:t>'</w:t>
      </w:r>
      <w:r>
        <w:rPr>
          <w:rtl/>
        </w:rPr>
        <w:t>, שהכתוב רמז כי ישראל הם כמו הנו"ן, שאין לה חבור</w:t>
      </w:r>
      <w:r>
        <w:rPr>
          <w:rFonts w:hint="cs"/>
          <w:rtl/>
        </w:rPr>
        <w:t>... ולכך כתיב 'נפלה בתולת'" [שהבתולה אינה מתחברת לאיש, והובא בחלקו למעלה פ"ד הערה 767]</w:t>
      </w:r>
      <w:r>
        <w:rPr>
          <w:rtl/>
        </w:rPr>
        <w:t xml:space="preserve">. </w:t>
      </w:r>
      <w:r>
        <w:rPr>
          <w:rFonts w:hint="cs"/>
          <w:rtl/>
        </w:rPr>
        <w:t xml:space="preserve">ושם מאריך יותר לבאר יסוד זה. </w:t>
      </w:r>
      <w:r>
        <w:rPr>
          <w:rtl/>
        </w:rPr>
        <w:t xml:space="preserve">ובנצח ישראל פ"י [רס:] כתב: "כי ישראל הם אומה נבדלת מכל האומות, והיא אומה לעצמה מיוחדת". </w:t>
      </w:r>
      <w:r>
        <w:rPr>
          <w:rFonts w:ascii="Courier New"/>
          <w:rtl/>
        </w:rPr>
        <w:t xml:space="preserve">וכן ביאר </w:t>
      </w:r>
      <w:r>
        <w:rPr>
          <w:rFonts w:ascii="Courier New" w:hint="cs"/>
          <w:rtl/>
        </w:rPr>
        <w:t>בנצח ישראל</w:t>
      </w:r>
      <w:r>
        <w:rPr>
          <w:rFonts w:ascii="Courier New"/>
          <w:rtl/>
        </w:rPr>
        <w:t xml:space="preserve"> פכ"ה [תקלד:] שישראל משולים לאש, ואומה"ע למים, ואין להם חיבור ביחד. וכן הוא באור חדש [קלז.]. ובגו"א בראשית פל"ג אות טז [ד"ה ויש לך] כתב: "ואין ספק כי הם [ישראל] עליונים על כל האומות, וכל האומות תחת רשותם וממשלתם בעשותם רצון בוראם, ומקודשים ומובדלים מכלל כל הנמצאים". וכן כתב בנתיב העבודה פי"ח [א, קמא.]. ובח"א לסנהדרין צ. [ג, קעו:] כתב: "ישראל נבדלים וקדושים מן האומות, שהאומות נוטים אל הגשמי, וישראל נוטים אל הנבדל מן הגשמי, וזהו גדר ישראל. וביארנו זה במקומות הרבה מאוד". </w:t>
      </w:r>
      <w:r>
        <w:rPr>
          <w:rStyle w:val="HebrewChar"/>
          <w:rFonts w:cs="Monotype Hadassah"/>
          <w:rtl/>
        </w:rPr>
        <w:t>ו</w:t>
      </w:r>
      <w:r>
        <w:rPr>
          <w:rFonts w:ascii="Courier New"/>
          <w:rtl/>
        </w:rPr>
        <w:t>בנצח ישראל פי"ד [שדמ.] כתב: "ישראל מיוחדים ונבדלים מכל האומות, אשר הם [האומות] במדרגה החומרית, וישראל במדריגת הצורה. ודבר זה בארנו פעמים הרבה, כמו שאמרו חז"ל [יבמות סא.] 'אתם קרויין אדם, ואין האומות קרויין אדם'. כאילו דבר פשוט הוא אצלם שמדריגת ישראל בערך אל האומות כמדריגת האדם אל ב"ח בלתי מדברים...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ובגבורות ה' פמ"ד [קסז:] כתב: "וכמו שתמצא בעלי חיים, והם כמו אמצעי בין האדם ובין שאר בעלי חיים, כמו הקוף שהוא אמצעי בין הבעל חי ובין האדם, כך יש אדם ואינו אדם בשלימות...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וכן כתב בתפארת ישראל ספ"א. ו</w:t>
      </w:r>
      <w:r>
        <w:rPr>
          <w:rStyle w:val="HebrewChar"/>
          <w:rFonts w:cs="Monotype Hadassah"/>
          <w:rtl/>
        </w:rPr>
        <w:t>בסוף ספר גבורות ה' [בהלכות יין נסך ואיסורו (שלג.)] כתב: "הנה דבר ידוע, אף כי ישראל והאומות הם שוים משתתפים בדבר הנגלה, ותראה שיש לכל בני אדם ראש ידים ורגלים,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ולכך אף אם כל בני אדם מתדמים בדברים המורגשים והחצונים, מובדלים הם בכח פנימי". וראה בבאר הגולה באר הראשון [לו:], ושם הערה 60, ול</w:t>
      </w:r>
      <w:r>
        <w:rPr>
          <w:rStyle w:val="HebrewChar"/>
          <w:rFonts w:cs="Monotype Hadassah" w:hint="cs"/>
          <w:rtl/>
        </w:rPr>
        <w:t>מעלה</w:t>
      </w:r>
      <w:r>
        <w:rPr>
          <w:rStyle w:val="HebrewChar"/>
          <w:rFonts w:cs="Monotype Hadassah"/>
          <w:rtl/>
        </w:rPr>
        <w:t xml:space="preserve"> פ"א הערות 1473, 1474, 1614, ופ"ב הערה 524</w:t>
      </w:r>
      <w:r>
        <w:rPr>
          <w:rFonts w:hint="cs"/>
          <w:rtl/>
        </w:rPr>
        <w:t xml:space="preserve"> [הובא למעלה בביאור משנת "כל ישראל" הערה 146]. </w:t>
      </w:r>
    </w:p>
  </w:footnote>
  <w:footnote w:id="540">
    <w:p w:rsidR="005E6541" w:rsidRDefault="005E6541" w:rsidP="00310D74">
      <w:pPr>
        <w:pStyle w:val="FootnoteText"/>
        <w:rPr>
          <w:rFonts w:hint="cs"/>
          <w:rtl/>
        </w:rPr>
      </w:pPr>
      <w:r>
        <w:rPr>
          <w:rtl/>
        </w:rPr>
        <w:t>&lt;</w:t>
      </w:r>
      <w:r>
        <w:rPr>
          <w:rStyle w:val="FootnoteReference"/>
        </w:rPr>
        <w:footnoteRef/>
      </w:r>
      <w:r>
        <w:rPr>
          <w:rtl/>
        </w:rPr>
        <w:t>&gt;</w:t>
      </w:r>
      <w:r>
        <w:rPr>
          <w:rFonts w:hint="cs"/>
          <w:rtl/>
        </w:rPr>
        <w:t xml:space="preserve"> מציון 1795 ואילך, ולהלן ציון 1897.</w:t>
      </w:r>
    </w:p>
  </w:footnote>
  <w:footnote w:id="541">
    <w:p w:rsidR="005E6541" w:rsidRDefault="005E6541" w:rsidP="00411AE6">
      <w:pPr>
        <w:pStyle w:val="FootnoteText"/>
        <w:rPr>
          <w:rFonts w:hint="cs"/>
          <w:rtl/>
        </w:rPr>
      </w:pPr>
      <w:r>
        <w:rPr>
          <w:rtl/>
        </w:rPr>
        <w:t>&lt;</w:t>
      </w:r>
      <w:r>
        <w:rPr>
          <w:rStyle w:val="FootnoteReference"/>
        </w:rPr>
        <w:footnoteRef/>
      </w:r>
      <w:r>
        <w:rPr>
          <w:rtl/>
        </w:rPr>
        <w:t>&gt;</w:t>
      </w:r>
      <w:r>
        <w:rPr>
          <w:rFonts w:hint="cs"/>
          <w:rtl/>
        </w:rPr>
        <w:t xml:space="preserve"> מיישב בזה את שאלתו השמינית על הברייתא [למעלה ל</w:t>
      </w:r>
      <w:r w:rsidRPr="00411AE6">
        <w:rPr>
          <w:rFonts w:hint="cs"/>
          <w:sz w:val="18"/>
          <w:rtl/>
        </w:rPr>
        <w:t>אחר ציון 1779], וז"ל: "</w:t>
      </w:r>
      <w:r w:rsidRPr="00411AE6">
        <w:rPr>
          <w:sz w:val="18"/>
          <w:rtl/>
        </w:rPr>
        <w:t>ועוד יש לשאול</w:t>
      </w:r>
      <w:r w:rsidRPr="00411AE6">
        <w:rPr>
          <w:rFonts w:hint="cs"/>
          <w:sz w:val="18"/>
          <w:rtl/>
        </w:rPr>
        <w:t>,</w:t>
      </w:r>
      <w:r w:rsidRPr="00411AE6">
        <w:rPr>
          <w:sz w:val="18"/>
          <w:rtl/>
        </w:rPr>
        <w:t xml:space="preserve"> אחר שהביא ראיה ממה דכתיב </w:t>
      </w:r>
      <w:r>
        <w:rPr>
          <w:rFonts w:hint="cs"/>
          <w:sz w:val="18"/>
          <w:rtl/>
        </w:rPr>
        <w:t>[שמות טו, טז]</w:t>
      </w:r>
      <w:r w:rsidRPr="00411AE6">
        <w:rPr>
          <w:rFonts w:hint="cs"/>
          <w:sz w:val="18"/>
          <w:rtl/>
        </w:rPr>
        <w:t xml:space="preserve"> </w:t>
      </w:r>
      <w:r>
        <w:rPr>
          <w:rFonts w:hint="cs"/>
          <w:sz w:val="18"/>
          <w:rtl/>
        </w:rPr>
        <w:t>'</w:t>
      </w:r>
      <w:r w:rsidRPr="00411AE6">
        <w:rPr>
          <w:sz w:val="18"/>
          <w:rtl/>
        </w:rPr>
        <w:t>עד יעבור עמך ה' עד יעבור עם זו קנית</w:t>
      </w:r>
      <w:r>
        <w:rPr>
          <w:rFonts w:hint="cs"/>
          <w:sz w:val="18"/>
          <w:rtl/>
        </w:rPr>
        <w:t>'</w:t>
      </w:r>
      <w:r w:rsidRPr="00411AE6">
        <w:rPr>
          <w:sz w:val="18"/>
          <w:rtl/>
        </w:rPr>
        <w:t xml:space="preserve">, ובכתוב זה מפורש כי יקראו ישראל קנין, מביא עוד קרא </w:t>
      </w:r>
      <w:r>
        <w:rPr>
          <w:rFonts w:hint="cs"/>
          <w:sz w:val="18"/>
          <w:rtl/>
        </w:rPr>
        <w:t>[</w:t>
      </w:r>
      <w:r w:rsidRPr="00411AE6">
        <w:rPr>
          <w:rFonts w:hint="cs"/>
          <w:sz w:val="18"/>
          <w:rtl/>
        </w:rPr>
        <w:t>תהלים טז, ג</w:t>
      </w:r>
      <w:r>
        <w:rPr>
          <w:rFonts w:hint="cs"/>
          <w:sz w:val="18"/>
          <w:rtl/>
        </w:rPr>
        <w:t>]</w:t>
      </w:r>
      <w:r w:rsidRPr="00411AE6">
        <w:rPr>
          <w:rFonts w:hint="cs"/>
          <w:sz w:val="18"/>
          <w:rtl/>
        </w:rPr>
        <w:t xml:space="preserve"> </w:t>
      </w:r>
      <w:r>
        <w:rPr>
          <w:rFonts w:hint="cs"/>
          <w:sz w:val="18"/>
          <w:rtl/>
        </w:rPr>
        <w:t>'</w:t>
      </w:r>
      <w:r w:rsidRPr="00411AE6">
        <w:rPr>
          <w:sz w:val="18"/>
          <w:rtl/>
        </w:rPr>
        <w:t>לקדושים אשר בארץ המה ואדירי כל חפצי בם</w:t>
      </w:r>
      <w:r>
        <w:rPr>
          <w:rFonts w:hint="cs"/>
          <w:sz w:val="18"/>
          <w:rtl/>
        </w:rPr>
        <w:t>'</w:t>
      </w:r>
      <w:r w:rsidRPr="00411AE6">
        <w:rPr>
          <w:rFonts w:hint="cs"/>
          <w:sz w:val="18"/>
          <w:rtl/>
        </w:rPr>
        <w:t>,</w:t>
      </w:r>
      <w:r w:rsidRPr="00411AE6">
        <w:rPr>
          <w:sz w:val="18"/>
          <w:rtl/>
        </w:rPr>
        <w:t xml:space="preserve"> ובכתוב הזה לא נזכר שום קנין כלל</w:t>
      </w:r>
      <w:r>
        <w:rPr>
          <w:rFonts w:hint="cs"/>
          <w:rtl/>
        </w:rPr>
        <w:t>".</w:t>
      </w:r>
    </w:p>
  </w:footnote>
  <w:footnote w:id="542">
    <w:p w:rsidR="005E6541" w:rsidRDefault="005E6541" w:rsidP="00571175">
      <w:pPr>
        <w:pStyle w:val="FootnoteText"/>
        <w:rPr>
          <w:rFonts w:hint="cs"/>
        </w:rPr>
      </w:pPr>
      <w:r>
        <w:rPr>
          <w:rtl/>
        </w:rPr>
        <w:t>&lt;</w:t>
      </w:r>
      <w:r>
        <w:rPr>
          <w:rStyle w:val="FootnoteReference"/>
        </w:rPr>
        <w:footnoteRef/>
      </w:r>
      <w:r>
        <w:rPr>
          <w:rtl/>
        </w:rPr>
        <w:t>&gt;</w:t>
      </w:r>
      <w:r>
        <w:rPr>
          <w:rFonts w:hint="cs"/>
          <w:rtl/>
        </w:rPr>
        <w:t xml:space="preserve"> כמו שכתב בנצח ישראל פ"ב [כד:], וז"ל: "</w:t>
      </w:r>
      <w:r>
        <w:rPr>
          <w:rtl/>
        </w:rPr>
        <w:t xml:space="preserve">אמר </w:t>
      </w:r>
      <w:r>
        <w:rPr>
          <w:rFonts w:hint="cs"/>
          <w:rtl/>
        </w:rPr>
        <w:t>[</w:t>
      </w:r>
      <w:r>
        <w:rPr>
          <w:rtl/>
        </w:rPr>
        <w:t>דברים לב, ו</w:t>
      </w:r>
      <w:r>
        <w:rPr>
          <w:rFonts w:hint="cs"/>
          <w:rtl/>
        </w:rPr>
        <w:t>]</w:t>
      </w:r>
      <w:r>
        <w:rPr>
          <w:rtl/>
        </w:rPr>
        <w:t xml:space="preserve"> </w:t>
      </w:r>
      <w:r>
        <w:rPr>
          <w:rFonts w:hint="cs"/>
          <w:rtl/>
        </w:rPr>
        <w:t>'</w:t>
      </w:r>
      <w:r>
        <w:rPr>
          <w:rtl/>
        </w:rPr>
        <w:t>הלה' תגמלו זאת עם נבל ולא חכם הלא הוא אביך קנך הוא עשך ויכוננך</w:t>
      </w:r>
      <w:r>
        <w:rPr>
          <w:rFonts w:hint="cs"/>
          <w:rtl/>
        </w:rPr>
        <w:t>'</w:t>
      </w:r>
      <w:r>
        <w:rPr>
          <w:rtl/>
        </w:rPr>
        <w:t xml:space="preserve">. ביאור זה, 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 וכדכתיב </w:t>
      </w:r>
      <w:r>
        <w:rPr>
          <w:rFonts w:hint="cs"/>
          <w:rtl/>
        </w:rPr>
        <w:t>[</w:t>
      </w:r>
      <w:r>
        <w:rPr>
          <w:rtl/>
        </w:rPr>
        <w:t>שמות ד, כג</w:t>
      </w:r>
      <w:r>
        <w:rPr>
          <w:rFonts w:hint="cs"/>
          <w:rtl/>
        </w:rPr>
        <w:t>]</w:t>
      </w:r>
      <w:r>
        <w:rPr>
          <w:rtl/>
        </w:rPr>
        <w:t xml:space="preserve"> </w:t>
      </w:r>
      <w:r>
        <w:rPr>
          <w:rFonts w:hint="cs"/>
          <w:rtl/>
        </w:rPr>
        <w:t>'</w:t>
      </w:r>
      <w:r>
        <w:rPr>
          <w:rtl/>
        </w:rPr>
        <w:t>שלח את בני ויעבדני</w:t>
      </w:r>
      <w:r>
        <w:rPr>
          <w:rFonts w:hint="cs"/>
          <w:rtl/>
        </w:rPr>
        <w:t>'</w:t>
      </w:r>
      <w:r>
        <w:rPr>
          <w:rtl/>
        </w:rPr>
        <w:t>. ומכל מקום אין הבן קנוי לו בעצמו, רק הוא סבה שיצא לפעל. והעבד קנוי לאדון בעצמו. והשם יתברך עם שהוציאם לפעל, הם גם כן קנוים לו בעצמם לעבדים, כי הוציאם מן העבדות באותות ובמופתים עד שנעשו עבדים קנוים לו</w:t>
      </w:r>
      <w:r>
        <w:rPr>
          <w:rFonts w:hint="cs"/>
          <w:rtl/>
        </w:rPr>
        <w:t>..</w:t>
      </w:r>
      <w:r>
        <w:rPr>
          <w:rtl/>
        </w:rPr>
        <w:t xml:space="preserve">. לכך אמר </w:t>
      </w:r>
      <w:r>
        <w:rPr>
          <w:rFonts w:hint="cs"/>
          <w:rtl/>
        </w:rPr>
        <w:t>'</w:t>
      </w:r>
      <w:r>
        <w:rPr>
          <w:rtl/>
        </w:rPr>
        <w:t>הלא הוא אביך קנך</w:t>
      </w:r>
      <w:r>
        <w:rPr>
          <w:rFonts w:hint="cs"/>
          <w:rtl/>
        </w:rPr>
        <w:t>'</w:t>
      </w:r>
      <w:r>
        <w:rPr>
          <w:rtl/>
        </w:rPr>
        <w:t>".</w:t>
      </w:r>
      <w:r>
        <w:rPr>
          <w:rFonts w:hint="cs"/>
          <w:rtl/>
        </w:rPr>
        <w:t xml:space="preserve"> ולמעלה פ"ה מ"ד [קג:] כתב: "כי השם יתברך עשה נסים לישראל [ביצ"מ] כדי שיהיו אל השם יתברך לגמרי [ראה למעלה הערה 960]... ולפיכך הוציא הקב"ה את ישראל מן מצרים על ידי נסים, והציל אותם מן המתנגד שהוא בעל שכל, הוא פרעה ומצריים... וגם עשה ניסים על הים... ועל ידי זה קנה השם יתברך את ישראל לגמרי, שהם שלו", ושם הערות 401, 402. ובנתיב העבודה פ"ח [א, קב:] כתב: "</w:t>
      </w:r>
      <w:r>
        <w:rPr>
          <w:rtl/>
        </w:rPr>
        <w:t>כי מצד יציאת מצרים השם יתברך הוא למלך עליהם</w:t>
      </w:r>
      <w:r>
        <w:rPr>
          <w:rFonts w:hint="cs"/>
          <w:rtl/>
        </w:rPr>
        <w:t>,</w:t>
      </w:r>
      <w:r>
        <w:rPr>
          <w:rtl/>
        </w:rPr>
        <w:t xml:space="preserve"> כדכתיב </w:t>
      </w:r>
      <w:r>
        <w:rPr>
          <w:rFonts w:hint="cs"/>
          <w:rtl/>
        </w:rPr>
        <w:t>[שמות כ, ב] '</w:t>
      </w:r>
      <w:r>
        <w:rPr>
          <w:rtl/>
        </w:rPr>
        <w:t>אנכי ה' אל</w:t>
      </w:r>
      <w:r>
        <w:rPr>
          <w:rFonts w:hint="cs"/>
          <w:rtl/>
        </w:rPr>
        <w:t>ק</w:t>
      </w:r>
      <w:r>
        <w:rPr>
          <w:rtl/>
        </w:rPr>
        <w:t>יך אשר הוצאתיך מארץ מצרים מבית עבדים</w:t>
      </w:r>
      <w:r>
        <w:rPr>
          <w:rFonts w:hint="cs"/>
          <w:rtl/>
        </w:rPr>
        <w:t>'</w:t>
      </w:r>
      <w:r>
        <w:rPr>
          <w:rtl/>
        </w:rPr>
        <w:t>, שר</w:t>
      </w:r>
      <w:r>
        <w:rPr>
          <w:rFonts w:hint="cs"/>
          <w:rtl/>
        </w:rPr>
        <w:t>צה לומר</w:t>
      </w:r>
      <w:r>
        <w:rPr>
          <w:rtl/>
        </w:rPr>
        <w:t xml:space="preserve"> כי לכך אני אל</w:t>
      </w:r>
      <w:r>
        <w:rPr>
          <w:rFonts w:hint="cs"/>
          <w:rtl/>
        </w:rPr>
        <w:t>ק</w:t>
      </w:r>
      <w:r>
        <w:rPr>
          <w:rtl/>
        </w:rPr>
        <w:t xml:space="preserve">יך </w:t>
      </w:r>
      <w:r>
        <w:rPr>
          <w:rFonts w:hint="cs"/>
          <w:rtl/>
        </w:rPr>
        <w:t>ו</w:t>
      </w:r>
      <w:r>
        <w:rPr>
          <w:rtl/>
        </w:rPr>
        <w:t>מולך עליך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xml:space="preserve">". </w:t>
      </w:r>
      <w:r>
        <w:rPr>
          <w:rtl/>
        </w:rPr>
        <w:t xml:space="preserve"> </w:t>
      </w:r>
    </w:p>
  </w:footnote>
  <w:footnote w:id="543">
    <w:p w:rsidR="005E6541" w:rsidRDefault="005E6541" w:rsidP="00505406">
      <w:pPr>
        <w:pStyle w:val="FootnoteText"/>
        <w:rPr>
          <w:rFonts w:hint="cs"/>
        </w:rPr>
      </w:pPr>
      <w:r>
        <w:rPr>
          <w:rtl/>
        </w:rPr>
        <w:t>&lt;</w:t>
      </w:r>
      <w:r>
        <w:rPr>
          <w:rStyle w:val="FootnoteReference"/>
        </w:rPr>
        <w:footnoteRef/>
      </w:r>
      <w:r>
        <w:rPr>
          <w:rtl/>
        </w:rPr>
        <w:t>&gt;</w:t>
      </w:r>
      <w:r>
        <w:rPr>
          <w:rFonts w:hint="cs"/>
          <w:rtl/>
        </w:rPr>
        <w:t xml:space="preserve"> כי "קנין של הקב"ה" מורה על דביקות גמורה בין הדבר הנקנה לבין הקב"ה, "שהוא ברשותו של הקונה לגמרי, מבלי שיהיה נוטה ממנו מן הקונה לשום צד. ואם היה יוצא מרשות הקונה בדבר מה, אין נקרא קנין לגמרי" [לשונו למעלה לפני ציון 1788]. לכך הפסוק "עם זו קנית" אכן מורה ש"שייך בזה 'קנית'", אך לא בהכרח שישראל הם "קנין של הקב"ה". </w:t>
      </w:r>
    </w:p>
  </w:footnote>
  <w:footnote w:id="544">
    <w:p w:rsidR="005E6541" w:rsidRDefault="005E6541" w:rsidP="001276B3">
      <w:pPr>
        <w:pStyle w:val="FootnoteText"/>
        <w:rPr>
          <w:rFonts w:hint="cs"/>
        </w:rPr>
      </w:pPr>
      <w:r>
        <w:rPr>
          <w:rtl/>
        </w:rPr>
        <w:t>&lt;</w:t>
      </w:r>
      <w:r>
        <w:rPr>
          <w:rStyle w:val="FootnoteReference"/>
        </w:rPr>
        <w:footnoteRef/>
      </w:r>
      <w:r>
        <w:rPr>
          <w:rtl/>
        </w:rPr>
        <w:t>&gt;</w:t>
      </w:r>
      <w:r>
        <w:rPr>
          <w:rFonts w:hint="cs"/>
          <w:rtl/>
        </w:rPr>
        <w:t xml:space="preserve"> צרף לכאן מאמרם [חולין פט.] "'</w:t>
      </w:r>
      <w:r>
        <w:rPr>
          <w:rtl/>
        </w:rPr>
        <w:t>לא מרבכם מכל העמים חשק ה' בכם וגו'</w:t>
      </w:r>
      <w:r>
        <w:rPr>
          <w:rFonts w:hint="cs"/>
          <w:rtl/>
        </w:rPr>
        <w:t>' [דברים ז, ז],</w:t>
      </w:r>
      <w:r>
        <w:rPr>
          <w:rtl/>
        </w:rPr>
        <w:t xml:space="preserve"> אמר להם הק</w:t>
      </w:r>
      <w:r>
        <w:rPr>
          <w:rFonts w:hint="cs"/>
          <w:rtl/>
        </w:rPr>
        <w:t>ב"ה</w:t>
      </w:r>
      <w:r>
        <w:rPr>
          <w:rtl/>
        </w:rPr>
        <w:t xml:space="preserve"> לישראל</w:t>
      </w:r>
      <w:r>
        <w:rPr>
          <w:rFonts w:hint="cs"/>
          <w:rtl/>
        </w:rPr>
        <w:t>,</w:t>
      </w:r>
      <w:r>
        <w:rPr>
          <w:rtl/>
        </w:rPr>
        <w:t xml:space="preserve"> חושקני בכם</w:t>
      </w:r>
      <w:r>
        <w:rPr>
          <w:rFonts w:hint="cs"/>
          <w:rtl/>
        </w:rPr>
        <w:t>,</w:t>
      </w:r>
      <w:r>
        <w:rPr>
          <w:rtl/>
        </w:rPr>
        <w:t xml:space="preserve"> שאפילו בשעה שאני משפיע לכם גדולה אתם ממעטין עצמכם לפני</w:t>
      </w:r>
      <w:r>
        <w:rPr>
          <w:rFonts w:hint="cs"/>
          <w:rtl/>
        </w:rPr>
        <w:t xml:space="preserve">". וכן אמרו על יחסו של הקב"ה לתורה, וכמו שכתב רש"י [שמות לב, טז] "והלוחות </w:t>
      </w:r>
      <w:r>
        <w:rPr>
          <w:rtl/>
        </w:rPr>
        <w:t>מעשה אל</w:t>
      </w:r>
      <w:r>
        <w:rPr>
          <w:rFonts w:hint="cs"/>
          <w:rtl/>
        </w:rPr>
        <w:t>ק</w:t>
      </w:r>
      <w:r>
        <w:rPr>
          <w:rtl/>
        </w:rPr>
        <w:t>ים המה - כאדם האומר לחבירו כל עסקיו של פלוני במלאכה פלונית</w:t>
      </w:r>
      <w:r>
        <w:rPr>
          <w:rFonts w:hint="cs"/>
          <w:rtl/>
        </w:rPr>
        <w:t>.</w:t>
      </w:r>
      <w:r>
        <w:rPr>
          <w:rtl/>
        </w:rPr>
        <w:t xml:space="preserve"> כך כל שעשועיו של הקב"ה בתורה</w:t>
      </w:r>
      <w:r>
        <w:rPr>
          <w:rFonts w:hint="cs"/>
          <w:rtl/>
        </w:rPr>
        <w:t>", וכבר נקבע בברייתא שהתורה היא אחד מן הקניינים של הקב"ה בעולמו. ובכת"י נכתב משפט זה כך: "דמאחר שאמר 'כל חפצי בם', אין לך קנין יותר מזה, כמו שאמרנו מפני [ש]הוא חפץ בו קונה אותו. אבל מי שאינו חפץ בו, אינו קונה אותו". אמנם זהו רק לפירושו השני למעלה ["שכל דבר שצריך לאדם מאד... קונה אותו אליו" (לשונו לפני ציון 1825)], אך לפי פירושו הראשון שהקנין מורה על היות הדבר מיוחד אל הקונה, לכאורה אין מקום לומר כן. ואולי זהו הטעם שבנדפס כתב דברים אחרים ["מאחר שכל חפצו של הקב"ה בישראל"]. וראה להלן הערה 1893. והיעב"ץ כתב כאן: "</w:t>
      </w:r>
      <w:r>
        <w:rPr>
          <w:rtl/>
        </w:rPr>
        <w:t xml:space="preserve">לשון </w:t>
      </w:r>
      <w:r>
        <w:rPr>
          <w:rFonts w:hint="cs"/>
          <w:rtl/>
        </w:rPr>
        <w:t>'</w:t>
      </w:r>
      <w:r>
        <w:rPr>
          <w:rtl/>
        </w:rPr>
        <w:t>קנין</w:t>
      </w:r>
      <w:r>
        <w:rPr>
          <w:rFonts w:hint="cs"/>
          <w:rtl/>
        </w:rPr>
        <w:t>'</w:t>
      </w:r>
      <w:r>
        <w:rPr>
          <w:rtl/>
        </w:rPr>
        <w:t xml:space="preserve"> מורה על מי שחשק דבר מה</w:t>
      </w:r>
      <w:r>
        <w:rPr>
          <w:rFonts w:hint="cs"/>
          <w:rtl/>
        </w:rPr>
        <w:t>,</w:t>
      </w:r>
      <w:r>
        <w:rPr>
          <w:rtl/>
        </w:rPr>
        <w:t xml:space="preserve"> וקנה אותו כאשר עם לבבו ושמח בו</w:t>
      </w:r>
      <w:r>
        <w:rPr>
          <w:rFonts w:hint="cs"/>
          <w:rtl/>
        </w:rPr>
        <w:t xml:space="preserve">". </w:t>
      </w:r>
    </w:p>
  </w:footnote>
  <w:footnote w:id="545">
    <w:p w:rsidR="005E6541" w:rsidRDefault="005E6541" w:rsidP="001529B4">
      <w:pPr>
        <w:pStyle w:val="FootnoteText"/>
        <w:rPr>
          <w:rFonts w:hint="cs"/>
          <w:rtl/>
        </w:rPr>
      </w:pPr>
      <w:r>
        <w:rPr>
          <w:rtl/>
        </w:rPr>
        <w:t>&lt;</w:t>
      </w:r>
      <w:r>
        <w:rPr>
          <w:rStyle w:val="FootnoteReference"/>
        </w:rPr>
        <w:footnoteRef/>
      </w:r>
      <w:r>
        <w:rPr>
          <w:rtl/>
        </w:rPr>
        <w:t>&gt;</w:t>
      </w:r>
      <w:r>
        <w:rPr>
          <w:rFonts w:hint="cs"/>
          <w:rtl/>
        </w:rPr>
        <w:t xml:space="preserve"> כן כתב בקיצור בגו"א בראשית פי"ד אות לב, ובנצח ישראל פי"א [רפב.]. ובגבורות ה' פי"ח [פד.] כתב: "כי</w:t>
      </w:r>
      <w:r>
        <w:rPr>
          <w:rtl/>
        </w:rPr>
        <w:t xml:space="preserve"> שמים וארץ קנין אחד</w:t>
      </w:r>
      <w:r>
        <w:rPr>
          <w:rFonts w:hint="cs"/>
          <w:rtl/>
        </w:rPr>
        <w:t xml:space="preserve">... </w:t>
      </w:r>
      <w:r>
        <w:rPr>
          <w:rtl/>
        </w:rPr>
        <w:t>ישראל קנין אחד</w:t>
      </w:r>
      <w:r>
        <w:rPr>
          <w:rFonts w:hint="cs"/>
          <w:rtl/>
        </w:rPr>
        <w:t xml:space="preserve">... </w:t>
      </w:r>
      <w:r>
        <w:rPr>
          <w:rtl/>
        </w:rPr>
        <w:t>ויותר ישראל קנין אחד מן שמים וארץ, כי שמים וארץ הם שני מציאות</w:t>
      </w:r>
      <w:r>
        <w:rPr>
          <w:rFonts w:hint="cs"/>
          <w:rtl/>
        </w:rPr>
        <w:t>,</w:t>
      </w:r>
      <w:r>
        <w:rPr>
          <w:rtl/>
        </w:rPr>
        <w:t xml:space="preserve"> ושניהם ביחד קנין אחד נקראים</w:t>
      </w:r>
      <w:r>
        <w:rPr>
          <w:rFonts w:hint="cs"/>
          <w:rtl/>
        </w:rPr>
        <w:t>.</w:t>
      </w:r>
      <w:r>
        <w:rPr>
          <w:rtl/>
        </w:rPr>
        <w:t xml:space="preserve"> אבל ישראל בעצמם קנין אחד</w:t>
      </w:r>
      <w:r>
        <w:rPr>
          <w:rFonts w:hint="cs"/>
          <w:rtl/>
        </w:rPr>
        <w:t xml:space="preserve">". ובסמוך [לפני ציון 1893] יבאר כן גם ביחס המקדש לשמים וארץ. </w:t>
      </w:r>
    </w:p>
  </w:footnote>
  <w:footnote w:id="546">
    <w:p w:rsidR="005E6541" w:rsidRDefault="005E6541" w:rsidP="001049D3">
      <w:pPr>
        <w:pStyle w:val="FootnoteText"/>
        <w:rPr>
          <w:rFonts w:hint="cs"/>
          <w:rtl/>
        </w:rPr>
      </w:pPr>
      <w:r>
        <w:rPr>
          <w:rtl/>
        </w:rPr>
        <w:t>&lt;</w:t>
      </w:r>
      <w:r>
        <w:rPr>
          <w:rStyle w:val="FootnoteReference"/>
        </w:rPr>
        <w:footnoteRef/>
      </w:r>
      <w:r>
        <w:rPr>
          <w:rtl/>
        </w:rPr>
        <w:t>&gt;</w:t>
      </w:r>
      <w:r>
        <w:rPr>
          <w:rFonts w:hint="cs"/>
          <w:rtl/>
        </w:rPr>
        <w:t xml:space="preserve"> יש לדייק בלשונו, שכתב כאן "אין עוד מקדש בעולם, רק מקדש אחד יש לישראל", שפתח ב"עולם" וסיים ב"ישראל". ועוד, מהי ההדגשה של "יש לישראל" כאן, הדגשה שלא הוזכרה עד כה, שלא אמר למעלה שתורה אחת "יש לישראל". והנראה, שאחדות המקדש פועלת על ישראל, וכמו שכתב בנצח ישראל פ"ד [נט:], וז"ל: "</w:t>
      </w:r>
      <w:r>
        <w:rPr>
          <w:rtl/>
        </w:rPr>
        <w:t>ודבר זה ברור, כי ישראל הם מתאחדים על ידי בית המקדש שהיה להם; כהן אחד, מזבח אחד, ונאסרו הבמות, שלא היה פירוד וחלוק בישראל. והדבר הזה מבואר</w:t>
      </w:r>
      <w:r>
        <w:rPr>
          <w:rFonts w:hint="cs"/>
          <w:rtl/>
        </w:rPr>
        <w:t>" [הובא למעלה פ"א הערה 1662, ופ"ג הערה 479]. וכן כתב באור חדש [קפח., ויובא בהערה 1887]. לכך "מקדש אחד יש לישראל", כי אי אפשר להתאחד על ידי שנים, וכמו שכתב בגו"א במדבר פכ"ח אות יא [תסו.], וז"ל: "כי המלך הוא המקשר את מלכותו עד שהכל אחד. ולפיכך צריך שיהיה מלך אחד, ולא שני מלכים, כי איך יתקשר להיות אחד על ידי שנים, כי שנים הם מחולקים" [הובא למעלה פ"ד הערה 1015]. וכן בנר מצוה [ח.] ביאר שהמקדש הוא אחד, ולכך הוא באמצע העולם [תנחומא קדושים אות י].</w:t>
      </w:r>
    </w:p>
  </w:footnote>
  <w:footnote w:id="547">
    <w:p w:rsidR="005E6541" w:rsidRDefault="005E6541" w:rsidP="0034379D">
      <w:pPr>
        <w:pStyle w:val="FootnoteText"/>
        <w:rPr>
          <w:rFonts w:hint="cs"/>
          <w:rtl/>
        </w:rPr>
      </w:pPr>
      <w:r>
        <w:rPr>
          <w:rtl/>
        </w:rPr>
        <w:t>&lt;</w:t>
      </w:r>
      <w:r>
        <w:rPr>
          <w:rStyle w:val="FootnoteReference"/>
        </w:rPr>
        <w:footnoteRef/>
      </w:r>
      <w:r>
        <w:rPr>
          <w:rtl/>
        </w:rPr>
        <w:t>&gt;</w:t>
      </w:r>
      <w:r>
        <w:rPr>
          <w:rFonts w:hint="cs"/>
          <w:rtl/>
        </w:rPr>
        <w:t xml:space="preserve"> משנה מגילה י. "קדושת ירושלים אין אחריה היתר [במות]". וכן שנינו במשנה [זבחים קיב:] "באו לירושלים נאסרו הבמות, ולא היה להן עוד היתר". והכוונה היא משנבנה בית המקדש, וכמו שכתב הרמב"ם בהלכות בית הבחירה פ"א ה"ג, וז"ל: "</w:t>
      </w:r>
      <w:r>
        <w:rPr>
          <w:rtl/>
        </w:rPr>
        <w:t>כיון שנבנה המקדש בירושלים</w:t>
      </w:r>
      <w:r>
        <w:rPr>
          <w:rFonts w:hint="cs"/>
          <w:rtl/>
        </w:rPr>
        <w:t>,</w:t>
      </w:r>
      <w:r>
        <w:rPr>
          <w:rtl/>
        </w:rPr>
        <w:t xml:space="preserve"> נאסרו כל המקומות כולן לבנות בהן בית ל</w:t>
      </w:r>
      <w:r>
        <w:rPr>
          <w:rFonts w:hint="cs"/>
          <w:rtl/>
        </w:rPr>
        <w:t>ה</w:t>
      </w:r>
      <w:r>
        <w:rPr>
          <w:rtl/>
        </w:rPr>
        <w:t>' ולהקריב בהן קרבן</w:t>
      </w:r>
      <w:r>
        <w:rPr>
          <w:rFonts w:hint="cs"/>
          <w:rtl/>
        </w:rPr>
        <w:t xml:space="preserve">".  </w:t>
      </w:r>
    </w:p>
  </w:footnote>
  <w:footnote w:id="548">
    <w:p w:rsidR="005E6541" w:rsidRDefault="005E6541" w:rsidP="00375C62">
      <w:pPr>
        <w:pStyle w:val="FootnoteText"/>
        <w:rPr>
          <w:rFonts w:hint="cs"/>
          <w:rtl/>
        </w:rPr>
      </w:pPr>
      <w:r>
        <w:rPr>
          <w:rtl/>
        </w:rPr>
        <w:t>&lt;</w:t>
      </w:r>
      <w:r>
        <w:rPr>
          <w:rStyle w:val="FootnoteReference"/>
        </w:rPr>
        <w:footnoteRef/>
      </w:r>
      <w:r>
        <w:rPr>
          <w:rtl/>
        </w:rPr>
        <w:t>&gt;</w:t>
      </w:r>
      <w:r w:rsidRPr="009C0203">
        <w:rPr>
          <w:rFonts w:hint="cs"/>
          <w:rtl/>
        </w:rPr>
        <w:t xml:space="preserve"> </w:t>
      </w:r>
      <w:r>
        <w:rPr>
          <w:rFonts w:hint="cs"/>
          <w:rtl/>
        </w:rPr>
        <w:t>צרף לכאן דברי רש"י [במדבר טז, ו] שכתב "</w:t>
      </w:r>
      <w:r>
        <w:rPr>
          <w:rtl/>
        </w:rPr>
        <w:t xml:space="preserve">אמר להם </w:t>
      </w:r>
      <w:r>
        <w:rPr>
          <w:rFonts w:hint="cs"/>
          <w:rtl/>
        </w:rPr>
        <w:t xml:space="preserve">[משה לעדת קרח], </w:t>
      </w:r>
      <w:r>
        <w:rPr>
          <w:rtl/>
        </w:rPr>
        <w:t>בדרכי העכו"ם יש נימוסים הרבה</w:t>
      </w:r>
      <w:r>
        <w:rPr>
          <w:rFonts w:hint="cs"/>
          <w:rtl/>
        </w:rPr>
        <w:t>,</w:t>
      </w:r>
      <w:r>
        <w:rPr>
          <w:rtl/>
        </w:rPr>
        <w:t xml:space="preserve"> וכומרים הרבה</w:t>
      </w:r>
      <w:r>
        <w:rPr>
          <w:rFonts w:hint="cs"/>
          <w:rtl/>
        </w:rPr>
        <w:t xml:space="preserve">... </w:t>
      </w:r>
      <w:r>
        <w:rPr>
          <w:rtl/>
        </w:rPr>
        <w:t>אנו אין לנו אלא ה' אחד</w:t>
      </w:r>
      <w:r>
        <w:rPr>
          <w:rFonts w:hint="cs"/>
          <w:rtl/>
        </w:rPr>
        <w:t>,</w:t>
      </w:r>
      <w:r>
        <w:rPr>
          <w:rtl/>
        </w:rPr>
        <w:t xml:space="preserve"> ארון אחד</w:t>
      </w:r>
      <w:r>
        <w:rPr>
          <w:rFonts w:hint="cs"/>
          <w:rtl/>
        </w:rPr>
        <w:t>,</w:t>
      </w:r>
      <w:r>
        <w:rPr>
          <w:rtl/>
        </w:rPr>
        <w:t xml:space="preserve"> ותורה אחת</w:t>
      </w:r>
      <w:r>
        <w:rPr>
          <w:rFonts w:hint="cs"/>
          <w:rtl/>
        </w:rPr>
        <w:t>,</w:t>
      </w:r>
      <w:r>
        <w:rPr>
          <w:rtl/>
        </w:rPr>
        <w:t xml:space="preserve"> ומזבח אחד</w:t>
      </w:r>
      <w:r>
        <w:rPr>
          <w:rFonts w:hint="cs"/>
          <w:rtl/>
        </w:rPr>
        <w:t>,</w:t>
      </w:r>
      <w:r>
        <w:rPr>
          <w:rtl/>
        </w:rPr>
        <w:t xml:space="preserve"> וכהן גדול אחד</w:t>
      </w:r>
      <w:r>
        <w:rPr>
          <w:rFonts w:hint="cs"/>
          <w:rtl/>
        </w:rPr>
        <w:t xml:space="preserve">, </w:t>
      </w:r>
      <w:r>
        <w:rPr>
          <w:rtl/>
        </w:rPr>
        <w:t xml:space="preserve">ואתם </w:t>
      </w:r>
      <w:r>
        <w:rPr>
          <w:rFonts w:hint="cs"/>
          <w:rtl/>
        </w:rPr>
        <w:t>מאתיים וחמישים</w:t>
      </w:r>
      <w:r>
        <w:rPr>
          <w:rtl/>
        </w:rPr>
        <w:t xml:space="preserve"> איש מבקשים כהונה גדולה</w:t>
      </w:r>
      <w:r>
        <w:rPr>
          <w:rFonts w:hint="cs"/>
          <w:rtl/>
        </w:rPr>
        <w:t>" [הובא למעלה פ"א מי"ב (שלד.)]. ובאור חדש [קפח.] כתב: "</w:t>
      </w:r>
      <w:r>
        <w:rPr>
          <w:rtl/>
        </w:rPr>
        <w:t>כי ע</w:t>
      </w:r>
      <w:r>
        <w:rPr>
          <w:rFonts w:hint="cs"/>
          <w:rtl/>
        </w:rPr>
        <w:t>ל ידי בית המקדש</w:t>
      </w:r>
      <w:r>
        <w:rPr>
          <w:rtl/>
        </w:rPr>
        <w:t xml:space="preserve"> ישראל אחד</w:t>
      </w:r>
      <w:r>
        <w:rPr>
          <w:rFonts w:hint="cs"/>
          <w:rtl/>
        </w:rPr>
        <w:t>,</w:t>
      </w:r>
      <w:r>
        <w:rPr>
          <w:rtl/>
        </w:rPr>
        <w:t xml:space="preserve"> ונאסרו הבמות</w:t>
      </w:r>
      <w:r>
        <w:rPr>
          <w:rFonts w:hint="cs"/>
          <w:rtl/>
        </w:rPr>
        <w:t>,</w:t>
      </w:r>
      <w:r>
        <w:rPr>
          <w:rtl/>
        </w:rPr>
        <w:t xml:space="preserve"> והיה להם מזבח אחד</w:t>
      </w:r>
      <w:r>
        <w:rPr>
          <w:rFonts w:hint="cs"/>
          <w:rtl/>
        </w:rPr>
        <w:t>.</w:t>
      </w:r>
      <w:r>
        <w:rPr>
          <w:rtl/>
        </w:rPr>
        <w:t xml:space="preserve"> וכך תמצא שאמר משה לעדת קרח </w:t>
      </w:r>
      <w:r>
        <w:rPr>
          <w:rFonts w:hint="cs"/>
          <w:rtl/>
        </w:rPr>
        <w:t>[במדבר טז, ו] '</w:t>
      </w:r>
      <w:r>
        <w:rPr>
          <w:rtl/>
        </w:rPr>
        <w:t>קחו לכם מחתות וגו'</w:t>
      </w:r>
      <w:r>
        <w:rPr>
          <w:rFonts w:hint="cs"/>
          <w:rtl/>
        </w:rPr>
        <w:t>',</w:t>
      </w:r>
      <w:r>
        <w:rPr>
          <w:rtl/>
        </w:rPr>
        <w:t xml:space="preserve"> ור</w:t>
      </w:r>
      <w:r>
        <w:rPr>
          <w:rFonts w:hint="cs"/>
          <w:rtl/>
        </w:rPr>
        <w:t>צה לומר</w:t>
      </w:r>
      <w:r>
        <w:rPr>
          <w:rtl/>
        </w:rPr>
        <w:t xml:space="preserve"> כי יש לנו אל אחד וגו'</w:t>
      </w:r>
      <w:r>
        <w:rPr>
          <w:rFonts w:hint="cs"/>
          <w:rtl/>
        </w:rPr>
        <w:t>,</w:t>
      </w:r>
      <w:r>
        <w:rPr>
          <w:rtl/>
        </w:rPr>
        <w:t xml:space="preserve"> ולכן יש לנו מזבח אחד וכהן אחד וכו'</w:t>
      </w:r>
      <w:r>
        <w:rPr>
          <w:rFonts w:hint="cs"/>
          <w:rtl/>
        </w:rPr>
        <w:t xml:space="preserve">... </w:t>
      </w:r>
      <w:r>
        <w:rPr>
          <w:rtl/>
        </w:rPr>
        <w:t>היו ישראל כא</w:t>
      </w:r>
      <w:r>
        <w:rPr>
          <w:rFonts w:hint="cs"/>
          <w:rtl/>
        </w:rPr>
        <w:t>י</w:t>
      </w:r>
      <w:r>
        <w:rPr>
          <w:rtl/>
        </w:rPr>
        <w:t>לו הם מחולקים כאשר הותרו הבמות</w:t>
      </w:r>
      <w:r>
        <w:rPr>
          <w:rFonts w:hint="cs"/>
          <w:rtl/>
        </w:rPr>
        <w:t xml:space="preserve">". </w:t>
      </w:r>
    </w:p>
  </w:footnote>
  <w:footnote w:id="549">
    <w:p w:rsidR="005E6541" w:rsidRDefault="005E6541" w:rsidP="007A5A03">
      <w:pPr>
        <w:pStyle w:val="FootnoteText"/>
        <w:rPr>
          <w:rFonts w:hint="cs"/>
          <w:rtl/>
        </w:rPr>
      </w:pPr>
      <w:r>
        <w:rPr>
          <w:rtl/>
        </w:rPr>
        <w:t>&lt;</w:t>
      </w:r>
      <w:r>
        <w:rPr>
          <w:rStyle w:val="FootnoteReference"/>
        </w:rPr>
        <w:footnoteRef/>
      </w:r>
      <w:r>
        <w:rPr>
          <w:rtl/>
        </w:rPr>
        <w:t>&gt;</w:t>
      </w:r>
      <w:r>
        <w:rPr>
          <w:rFonts w:hint="cs"/>
          <w:rtl/>
        </w:rPr>
        <w:t xml:space="preserve"> בא ליישב את שאלתו התשיעית על הברייתא [למעלה לאחר ציון 1780], ששאל: "ועוד קשה, דמייתי ראיה מן 'מקדש ה' כוננו ידיך', והלא לא נזכר שם קנין".</w:t>
      </w:r>
    </w:p>
  </w:footnote>
  <w:footnote w:id="550">
    <w:p w:rsidR="005E6541" w:rsidRDefault="005E6541" w:rsidP="000E0ACF">
      <w:pPr>
        <w:pStyle w:val="FootnoteText"/>
        <w:rPr>
          <w:rFonts w:hint="cs"/>
        </w:rPr>
      </w:pPr>
      <w:r>
        <w:rPr>
          <w:rtl/>
        </w:rPr>
        <w:t>&lt;</w:t>
      </w:r>
      <w:r>
        <w:rPr>
          <w:rStyle w:val="FootnoteReference"/>
        </w:rPr>
        <w:footnoteRef/>
      </w:r>
      <w:r>
        <w:rPr>
          <w:rtl/>
        </w:rPr>
        <w:t>&gt;</w:t>
      </w:r>
      <w:r>
        <w:rPr>
          <w:rFonts w:hint="cs"/>
          <w:rtl/>
        </w:rPr>
        <w:t xml:space="preserve"> "אף ידי - חדא יד" [רש"י שם].</w:t>
      </w:r>
    </w:p>
  </w:footnote>
  <w:footnote w:id="551">
    <w:p w:rsidR="005E6541" w:rsidRDefault="005E6541" w:rsidP="000E0ACF">
      <w:pPr>
        <w:pStyle w:val="FootnoteText"/>
        <w:rPr>
          <w:rFonts w:hint="cs"/>
        </w:rPr>
      </w:pPr>
      <w:r>
        <w:rPr>
          <w:rtl/>
        </w:rPr>
        <w:t>&lt;</w:t>
      </w:r>
      <w:r>
        <w:rPr>
          <w:rStyle w:val="FootnoteReference"/>
        </w:rPr>
        <w:footnoteRef/>
      </w:r>
      <w:r>
        <w:rPr>
          <w:rtl/>
        </w:rPr>
        <w:t>&gt;</w:t>
      </w:r>
      <w:r>
        <w:rPr>
          <w:rFonts w:hint="cs"/>
          <w:rtl/>
        </w:rPr>
        <w:t xml:space="preserve"> "</w:t>
      </w:r>
      <w:r>
        <w:rPr>
          <w:rtl/>
        </w:rPr>
        <w:t>מקדש - מעשה ידי צדיקים הוא</w:t>
      </w:r>
      <w:r>
        <w:rPr>
          <w:rFonts w:hint="cs"/>
          <w:rtl/>
        </w:rPr>
        <w:t xml:space="preserve">" [רש"י שם]. </w:t>
      </w:r>
    </w:p>
  </w:footnote>
  <w:footnote w:id="552">
    <w:p w:rsidR="005E6541" w:rsidRDefault="005E6541" w:rsidP="00FC529A">
      <w:pPr>
        <w:pStyle w:val="FootnoteText"/>
        <w:rPr>
          <w:rFonts w:hint="cs"/>
          <w:rtl/>
        </w:rPr>
      </w:pPr>
      <w:r>
        <w:rPr>
          <w:rtl/>
        </w:rPr>
        <w:t>&lt;</w:t>
      </w:r>
      <w:r>
        <w:rPr>
          <w:rStyle w:val="FootnoteReference"/>
        </w:rPr>
        <w:footnoteRef/>
      </w:r>
      <w:r>
        <w:rPr>
          <w:rtl/>
        </w:rPr>
        <w:t>&gt;</w:t>
      </w:r>
      <w:r>
        <w:rPr>
          <w:rFonts w:hint="cs"/>
          <w:rtl/>
        </w:rPr>
        <w:t xml:space="preserve"> בגו"א בראשית פכ"ח אות כג הביא מאמר זה, וכתב [סח.]: "</w:t>
      </w:r>
      <w:r>
        <w:rPr>
          <w:rtl/>
        </w:rPr>
        <w:t>הורו בזה כי העליונים [והתחתונים] נבדלים זה מזה</w:t>
      </w:r>
      <w:r>
        <w:rPr>
          <w:rFonts w:hint="cs"/>
          <w:rtl/>
        </w:rPr>
        <w:t>,</w:t>
      </w:r>
      <w:r>
        <w:rPr>
          <w:rtl/>
        </w:rPr>
        <w:t xml:space="preserve"> ומתחלקים זה מזה,</w:t>
      </w:r>
      <w:r>
        <w:rPr>
          <w:rFonts w:hint="cs"/>
          <w:rtl/>
        </w:rPr>
        <w:t xml:space="preserve"> </w:t>
      </w:r>
      <w:r>
        <w:rPr>
          <w:rtl/>
        </w:rPr>
        <w:t>ובשביל שהם נבדלים זה מזה, אין אחד הכל</w:t>
      </w:r>
      <w:r>
        <w:rPr>
          <w:rFonts w:hint="cs"/>
          <w:rtl/>
        </w:rPr>
        <w:t>.</w:t>
      </w:r>
      <w:r>
        <w:rPr>
          <w:rtl/>
        </w:rPr>
        <w:t xml:space="preserve"> ולפיכך נברא שמים ביד ימין</w:t>
      </w:r>
      <w:r>
        <w:rPr>
          <w:rFonts w:hint="cs"/>
          <w:rtl/>
        </w:rPr>
        <w:t>,</w:t>
      </w:r>
      <w:r>
        <w:rPr>
          <w:rtl/>
        </w:rPr>
        <w:t xml:space="preserve"> וארץ נבראת ביד שמאל</w:t>
      </w:r>
      <w:r>
        <w:rPr>
          <w:rFonts w:hint="cs"/>
          <w:rtl/>
        </w:rPr>
        <w:t>.</w:t>
      </w:r>
      <w:r>
        <w:rPr>
          <w:rtl/>
        </w:rPr>
        <w:t xml:space="preserve"> כי סתם יד הוא שמאל </w:t>
      </w:r>
      <w:r>
        <w:rPr>
          <w:rFonts w:hint="cs"/>
          <w:rtl/>
        </w:rPr>
        <w:t>[</w:t>
      </w:r>
      <w:r>
        <w:rPr>
          <w:rtl/>
        </w:rPr>
        <w:t>מנחות לז.</w:t>
      </w:r>
      <w:r>
        <w:rPr>
          <w:rFonts w:hint="cs"/>
          <w:rtl/>
        </w:rPr>
        <w:t>]</w:t>
      </w:r>
      <w:r>
        <w:rPr>
          <w:rtl/>
        </w:rPr>
        <w:t>, וכמו שיש חלוף צד בין ימין ושמאל, והימין יותר משובח במה שיש לה כח ימין, כך העליונים נבדלים מן התחתונים, והבדל שלהם שיש להם יותר מעלה ומדריגה. ואילו בית המקדש נברא בשתי ידים במה שהוא כולל הכל, והוא החבור בין עליונים ותחתונים, ראוי שיהיה נברא בשתי ידים, שהידים הם מורים על חלוק והבדל צד, ואילו בית המקדש יש בו כח הכל כמו שנתבאר, שהוא הוועד בין עליונים ותחתונים</w:t>
      </w:r>
      <w:r>
        <w:rPr>
          <w:rFonts w:hint="cs"/>
          <w:rtl/>
        </w:rPr>
        <w:t>" [הובא למעלה בביאור משנת "כל ישראל" הערה 70]. ושם שמות פט"ו אות כג כתב: "</w:t>
      </w:r>
      <w:r>
        <w:rPr>
          <w:rtl/>
        </w:rPr>
        <w:t>דע כי השמים הוא מציאות חלק העולם, ואינו מציאות הכל, אבל הארץ היא משלים מציאות העולם. ואין ארץ בלא שמים, ואין שמים בלא ארץ</w:t>
      </w:r>
      <w:r>
        <w:rPr>
          <w:rFonts w:hint="cs"/>
          <w:rtl/>
        </w:rPr>
        <w:t>..</w:t>
      </w:r>
      <w:r>
        <w:rPr>
          <w:rtl/>
        </w:rPr>
        <w:t xml:space="preserve">. כי על ידי שניהם הוא מציאות העולם. ואמר הכתוב כי </w:t>
      </w:r>
      <w:r>
        <w:rPr>
          <w:rFonts w:hint="cs"/>
          <w:rtl/>
        </w:rPr>
        <w:t>'</w:t>
      </w:r>
      <w:r>
        <w:rPr>
          <w:rtl/>
        </w:rPr>
        <w:t>ידי יסדה ארץ וימיני טפחה שמים</w:t>
      </w:r>
      <w:r>
        <w:rPr>
          <w:rFonts w:hint="cs"/>
          <w:rtl/>
        </w:rPr>
        <w:t>'</w:t>
      </w:r>
      <w:r>
        <w:rPr>
          <w:rtl/>
        </w:rPr>
        <w:t>, כמו שיד השמאל ויד הימין שניהם הם האדם</w:t>
      </w:r>
      <w:r>
        <w:rPr>
          <w:rFonts w:hint="cs"/>
          <w:rtl/>
        </w:rPr>
        <w:t>,</w:t>
      </w:r>
      <w:r>
        <w:rPr>
          <w:rtl/>
        </w:rPr>
        <w:t xml:space="preserve"> ואין יד ימין בלא שמאל</w:t>
      </w:r>
      <w:r>
        <w:rPr>
          <w:rFonts w:hint="cs"/>
          <w:rtl/>
        </w:rPr>
        <w:t>,</w:t>
      </w:r>
      <w:r>
        <w:rPr>
          <w:rtl/>
        </w:rPr>
        <w:t xml:space="preserve"> ואין יד שמאל בלא יד ימין, כך השמים והארץ שניהם הם מציאות העולם ושלמותו</w:t>
      </w:r>
      <w:r>
        <w:rPr>
          <w:rFonts w:hint="cs"/>
          <w:rtl/>
        </w:rPr>
        <w:t xml:space="preserve">... </w:t>
      </w:r>
      <w:r>
        <w:rPr>
          <w:rtl/>
        </w:rPr>
        <w:t>אבל המקדש</w:t>
      </w:r>
      <w:r>
        <w:rPr>
          <w:rFonts w:hint="cs"/>
          <w:rtl/>
        </w:rPr>
        <w:t>,</w:t>
      </w:r>
      <w:r>
        <w:rPr>
          <w:rtl/>
        </w:rPr>
        <w:t xml:space="preserve"> השם נקרא על הבית הגדול והקדוש כמו שנקרא על שמים וארץ, כי שם הוא שכינתו גם כן. והנה המקדש גדול משמים וארץ, שהשמים נברא ביד אחת, שהרי השמים הוא חלק דבר, וכן הארץ הוא גם כן חלק דבר, כמו שהיד השמאלי הוא חלק</w:t>
      </w:r>
      <w:r>
        <w:rPr>
          <w:rFonts w:hint="cs"/>
          <w:rtl/>
        </w:rPr>
        <w:t>.</w:t>
      </w:r>
      <w:r>
        <w:rPr>
          <w:rtl/>
        </w:rPr>
        <w:t xml:space="preserve"> אבל המקדש הוא הכל, כי כמו שהשמים והארץ ביחד משלימים ביחד עד שהש</w:t>
      </w:r>
      <w:r>
        <w:rPr>
          <w:rFonts w:hint="cs"/>
          <w:rtl/>
        </w:rPr>
        <w:t>ם יתברך</w:t>
      </w:r>
      <w:r>
        <w:rPr>
          <w:rtl/>
        </w:rPr>
        <w:t xml:space="preserve"> נקרא עליהם </w:t>
      </w:r>
      <w:r>
        <w:rPr>
          <w:rFonts w:hint="cs"/>
          <w:rtl/>
        </w:rPr>
        <w:t>'</w:t>
      </w:r>
      <w:r>
        <w:rPr>
          <w:rtl/>
        </w:rPr>
        <w:t>השמים כסאי והארץ הדום רגלי</w:t>
      </w:r>
      <w:r>
        <w:rPr>
          <w:rFonts w:hint="cs"/>
          <w:rtl/>
        </w:rPr>
        <w:t>'</w:t>
      </w:r>
      <w:r>
        <w:rPr>
          <w:rtl/>
        </w:rPr>
        <w:t xml:space="preserve">, שכבודו עליהם במה שנקרא </w:t>
      </w:r>
      <w:r>
        <w:rPr>
          <w:rFonts w:hint="cs"/>
          <w:rtl/>
        </w:rPr>
        <w:t>'</w:t>
      </w:r>
      <w:r>
        <w:rPr>
          <w:rtl/>
        </w:rPr>
        <w:t>אלקי עולם</w:t>
      </w:r>
      <w:r>
        <w:rPr>
          <w:rFonts w:hint="cs"/>
          <w:rtl/>
        </w:rPr>
        <w:t>'</w:t>
      </w:r>
      <w:r>
        <w:rPr>
          <w:rtl/>
        </w:rPr>
        <w:t>, ואין אחד בלא שני, אבל ביהמ"ק כבודו הנה בבית, ושמו נקרא עליו</w:t>
      </w:r>
      <w:r>
        <w:rPr>
          <w:rFonts w:hint="cs"/>
          <w:rtl/>
        </w:rPr>
        <w:t xml:space="preserve">". וראה הערות 1893, 1895. </w:t>
      </w:r>
    </w:p>
  </w:footnote>
  <w:footnote w:id="553">
    <w:p w:rsidR="005E6541" w:rsidRDefault="005E6541" w:rsidP="00B179DC">
      <w:pPr>
        <w:pStyle w:val="FootnoteText"/>
        <w:rPr>
          <w:rFonts w:hint="cs"/>
        </w:rPr>
      </w:pPr>
      <w:r>
        <w:rPr>
          <w:rtl/>
        </w:rPr>
        <w:t>&lt;</w:t>
      </w:r>
      <w:r>
        <w:rPr>
          <w:rStyle w:val="FootnoteReference"/>
        </w:rPr>
        <w:footnoteRef/>
      </w:r>
      <w:r>
        <w:rPr>
          <w:rtl/>
        </w:rPr>
        <w:t>&gt;</w:t>
      </w:r>
      <w:r>
        <w:rPr>
          <w:rFonts w:hint="cs"/>
          <w:rtl/>
        </w:rPr>
        <w:t xml:space="preserve"> מחמת שנברא בשתי ידים לעומת יד אחת. ומעין זה כתב בגו"א בראשית פ"א אות סו, בביאור דברי רש"י [בראשית א, כז] "שהכל נברא במאמר, והוא [אדה"ר] נברא בידים", וז"ל: "ויש לתת טעם למה נברא האדם בידים יותר מכל הנבראים בעולם. דודאי אותו שנברא בידו הוא קרוב אל הקב"ה יותר, שבעצמו בראו, אבל המאמר אינו עצמו". ומעין היחס שבין ידים למאמר הוא היחס שבין שתי ידים ליד אחת; יד אחת היא חלק מהפועל, ושתי ידים הן כל הפועל [כמבואר להלן הערה 1898]. ובנתיב אהבת ריע פ"א [ב, נו.] הביא את המדרש [מדרש תהלים מזמור קלט] שהשוה בין אדם ובית המקדש, ששניהם נבראו בשתי ידים. ורש"י [במדבר כז, כג] כתב: "</w:t>
      </w:r>
      <w:r>
        <w:rPr>
          <w:rtl/>
        </w:rPr>
        <w:t>ויסמך את ידיו - בעין יפה</w:t>
      </w:r>
      <w:r>
        <w:rPr>
          <w:rFonts w:hint="cs"/>
          <w:rtl/>
        </w:rPr>
        <w:t>,</w:t>
      </w:r>
      <w:r>
        <w:rPr>
          <w:rtl/>
        </w:rPr>
        <w:t xml:space="preserve"> יותר ויותר ממה שנצטווה. שהקב"ה אמר לו </w:t>
      </w:r>
      <w:r>
        <w:rPr>
          <w:rFonts w:hint="cs"/>
          <w:rtl/>
        </w:rPr>
        <w:t>[למשה] '</w:t>
      </w:r>
      <w:r>
        <w:rPr>
          <w:rtl/>
        </w:rPr>
        <w:t>וסמכת את ידך</w:t>
      </w:r>
      <w:r>
        <w:rPr>
          <w:rFonts w:hint="cs"/>
          <w:rtl/>
        </w:rPr>
        <w:t>' [שם פסוק יח],</w:t>
      </w:r>
      <w:r>
        <w:rPr>
          <w:rtl/>
        </w:rPr>
        <w:t xml:space="preserve"> והוא עשה בשתי ידיו</w:t>
      </w:r>
      <w:r>
        <w:rPr>
          <w:rFonts w:hint="cs"/>
          <w:rtl/>
        </w:rPr>
        <w:t xml:space="preserve">". הרי שתי ידים מורה על קירבה יתירה לעומת יד אחת. </w:t>
      </w:r>
    </w:p>
  </w:footnote>
  <w:footnote w:id="554">
    <w:p w:rsidR="005E6541" w:rsidRDefault="005E6541" w:rsidP="00AB1F51">
      <w:pPr>
        <w:pStyle w:val="FootnoteText"/>
        <w:rPr>
          <w:rFonts w:hint="cs"/>
        </w:rPr>
      </w:pPr>
      <w:r>
        <w:rPr>
          <w:rtl/>
        </w:rPr>
        <w:t>&lt;</w:t>
      </w:r>
      <w:r>
        <w:rPr>
          <w:rStyle w:val="FootnoteReference"/>
        </w:rPr>
        <w:footnoteRef/>
      </w:r>
      <w:r>
        <w:rPr>
          <w:rtl/>
        </w:rPr>
        <w:t>&gt;</w:t>
      </w:r>
      <w:r>
        <w:rPr>
          <w:rFonts w:hint="cs"/>
          <w:rtl/>
        </w:rPr>
        <w:t xml:space="preserve"> שהרי יחס המקדש לשמים וארץ הוא יחס של "בכלל מאתיים מנה" [ב"ק עד.]; כי המיוחד בשמים וארץ הוא ששם ה' נקרא עליהם, וזה גופא יש בבית המקדש ביתר שאת [כמבואר בהערה 1891]. לכך הקנין שיש בשמים וארץ נמצא בעצמו בבית המקדש ביותר. ורש"י [תהלים עח, סט] כתב: "</w:t>
      </w:r>
      <w:r>
        <w:rPr>
          <w:rtl/>
        </w:rPr>
        <w:t>ויבן כמו רמים מקדשו וגו' - כמו שמים וארץ שנאמרו בהם שתי ידים</w:t>
      </w:r>
      <w:r>
        <w:rPr>
          <w:rFonts w:hint="cs"/>
          <w:rtl/>
        </w:rPr>
        <w:t>,</w:t>
      </w:r>
      <w:r>
        <w:rPr>
          <w:rtl/>
        </w:rPr>
        <w:t xml:space="preserve"> שנאמר </w:t>
      </w:r>
      <w:r>
        <w:rPr>
          <w:rFonts w:hint="cs"/>
          <w:rtl/>
        </w:rPr>
        <w:t>[ישעיה מח, יג] '</w:t>
      </w:r>
      <w:r>
        <w:rPr>
          <w:rtl/>
        </w:rPr>
        <w:t>אף ידי יסדה ארץ וימינו טפחה שמים</w:t>
      </w:r>
      <w:r>
        <w:rPr>
          <w:rFonts w:hint="cs"/>
          <w:rtl/>
        </w:rPr>
        <w:t xml:space="preserve">', </w:t>
      </w:r>
      <w:r>
        <w:rPr>
          <w:rtl/>
        </w:rPr>
        <w:t>אף בית המקדש בשתי ידים</w:t>
      </w:r>
      <w:r>
        <w:rPr>
          <w:rFonts w:hint="cs"/>
          <w:rtl/>
        </w:rPr>
        <w:t>,</w:t>
      </w:r>
      <w:r>
        <w:rPr>
          <w:rtl/>
        </w:rPr>
        <w:t xml:space="preserve"> שנאמר </w:t>
      </w:r>
      <w:r>
        <w:rPr>
          <w:rFonts w:hint="cs"/>
          <w:rtl/>
        </w:rPr>
        <w:t>[</w:t>
      </w:r>
      <w:r>
        <w:rPr>
          <w:rtl/>
        </w:rPr>
        <w:t>שמות טו</w:t>
      </w:r>
      <w:r>
        <w:rPr>
          <w:rFonts w:hint="cs"/>
          <w:rtl/>
        </w:rPr>
        <w:t>, יז]</w:t>
      </w:r>
      <w:r>
        <w:rPr>
          <w:rtl/>
        </w:rPr>
        <w:t xml:space="preserve"> </w:t>
      </w:r>
      <w:r>
        <w:rPr>
          <w:rFonts w:hint="cs"/>
          <w:rtl/>
        </w:rPr>
        <w:t>'</w:t>
      </w:r>
      <w:r>
        <w:rPr>
          <w:rtl/>
        </w:rPr>
        <w:t>כוננו ידיך</w:t>
      </w:r>
      <w:r>
        <w:rPr>
          <w:rFonts w:hint="cs"/>
          <w:rtl/>
        </w:rPr>
        <w:t>'". ולכאורה זה סותר לדברי הגמרא [כתובות ה.] שבית המקדש גדול משמים וארץ, ואילו רש"י משוה ביניהם. אלא שסתירה זו בנין היא; אין בית המקדש גדול משמים וארץ מחמת שהוא נעשה באופן השונה לגמרי משמים וארץ, אלא אדרבה, הוא נעשה באותו אופן עצמו [שתי ידים], אלא ביתר שאת. וכן מבואר להדיא בח"א לכתובות ה. [א, קמט.], ויובא בהערה 1898. @</w:t>
      </w:r>
      <w:r w:rsidRPr="00AB1F51">
        <w:rPr>
          <w:rFonts w:hint="cs"/>
          <w:b/>
          <w:bCs/>
          <w:rtl/>
        </w:rPr>
        <w:t>ובכת"י כתב</w:t>
      </w:r>
      <w:r>
        <w:rPr>
          <w:rFonts w:hint="cs"/>
          <w:rtl/>
        </w:rPr>
        <w:t xml:space="preserve">^ בלשון אחרת, וז"ל: "אם כן מקדש שהוא יותר מעשה השם יתברך, שנברא בשתי ידים, אם כן בודאי יותר חפץ השם יתברך בו מן שמים וארץ. וכבר התבאר [למעלה לפני ציון 1883] שכל דבר אשר השם יתברך חפץ בו הוא קנינו". </w:t>
      </w:r>
    </w:p>
  </w:footnote>
  <w:footnote w:id="555">
    <w:p w:rsidR="005E6541" w:rsidRDefault="005E6541" w:rsidP="004870F1">
      <w:pPr>
        <w:pStyle w:val="FootnoteText"/>
        <w:rPr>
          <w:rFonts w:hint="cs"/>
        </w:rPr>
      </w:pPr>
      <w:r>
        <w:rPr>
          <w:rtl/>
        </w:rPr>
        <w:t>&lt;</w:t>
      </w:r>
      <w:r>
        <w:rPr>
          <w:rStyle w:val="FootnoteReference"/>
        </w:rPr>
        <w:footnoteRef/>
      </w:r>
      <w:r>
        <w:rPr>
          <w:rtl/>
        </w:rPr>
        <w:t>&gt;</w:t>
      </w:r>
      <w:r>
        <w:rPr>
          <w:rFonts w:hint="cs"/>
          <w:rtl/>
        </w:rPr>
        <w:t xml:space="preserve"> כפי שביאר למעלה [לאחר ציון 1795] שמהאי טעמא אין שם "קנין" על הכסף והזהב, אע"פ שנאמר [חגי ב, ח] "לי הכסף ולי הזהב נאום ה'", משום שעם הכסף נמצא הזהב, ועם הזהב נמצא הכסף, ואין אחד מהם עומד בפני עצמו, אלא כנגדו מצטרף עמו. </w:t>
      </w:r>
    </w:p>
  </w:footnote>
  <w:footnote w:id="556">
    <w:p w:rsidR="005E6541" w:rsidRDefault="005E6541" w:rsidP="00FC529A">
      <w:pPr>
        <w:pStyle w:val="FootnoteText"/>
        <w:rPr>
          <w:rFonts w:hint="cs"/>
          <w:rtl/>
        </w:rPr>
      </w:pPr>
      <w:r>
        <w:rPr>
          <w:rtl/>
        </w:rPr>
        <w:t>&lt;</w:t>
      </w:r>
      <w:r>
        <w:rPr>
          <w:rStyle w:val="FootnoteReference"/>
        </w:rPr>
        <w:footnoteRef/>
      </w:r>
      <w:r>
        <w:rPr>
          <w:rtl/>
        </w:rPr>
        <w:t>&gt;</w:t>
      </w:r>
      <w:r>
        <w:rPr>
          <w:rFonts w:hint="cs"/>
          <w:rtl/>
        </w:rPr>
        <w:t xml:space="preserve"> כמבואר למעלה הערה 1891.</w:t>
      </w:r>
    </w:p>
  </w:footnote>
  <w:footnote w:id="557">
    <w:p w:rsidR="005E6541" w:rsidRDefault="005E6541" w:rsidP="00080345">
      <w:pPr>
        <w:pStyle w:val="FootnoteText"/>
        <w:rPr>
          <w:rFonts w:hint="cs"/>
        </w:rPr>
      </w:pPr>
      <w:r>
        <w:rPr>
          <w:rtl/>
        </w:rPr>
        <w:t>&lt;</w:t>
      </w:r>
      <w:r>
        <w:rPr>
          <w:rStyle w:val="FootnoteReference"/>
        </w:rPr>
        <w:footnoteRef/>
      </w:r>
      <w:r>
        <w:rPr>
          <w:rtl/>
        </w:rPr>
        <w:t>&gt;</w:t>
      </w:r>
      <w:r>
        <w:rPr>
          <w:rFonts w:hint="cs"/>
          <w:rtl/>
        </w:rPr>
        <w:t xml:space="preserve"> </w:t>
      </w:r>
      <w:r>
        <w:rPr>
          <w:rtl/>
        </w:rPr>
        <w:t>לשונו בגבורות ה' פמ"ז [קצג.]: "אמרו ז"ל במסכת כתובות [ה.], דרש בר קפרא, גדול מעשה בית המקדש ממעשה שמים וארץ, שאילו שמים וארץ נבראו ביד אחת שנאמר [ישעיה מח, יג] 'אף ידי יסדה ארץ וימינה טפחה שמים', ואילו בבית המקדש כתיב [שמות טו, יז] 'מקדש ה' כוננו ידיך'. וביאור זה כי השמים והארץ הם חלקי המציאות</w:t>
      </w:r>
      <w:r>
        <w:rPr>
          <w:rFonts w:hint="cs"/>
          <w:rtl/>
        </w:rPr>
        <w:t xml:space="preserve">, שכל המציאות ביחד הם שמים וארץ, </w:t>
      </w:r>
      <w:r>
        <w:rPr>
          <w:rtl/>
        </w:rPr>
        <w:t>כי שמים הוא חלק אחד, והארץ הוא חלק אחד, ולפיכך כל אחד מהם מיוחס ליד אחת, לומר כל אחד אינו אלא חצי</w:t>
      </w:r>
      <w:r>
        <w:rPr>
          <w:rFonts w:hint="cs"/>
          <w:rtl/>
        </w:rPr>
        <w:t>.</w:t>
      </w:r>
      <w:r>
        <w:rPr>
          <w:rtl/>
        </w:rPr>
        <w:t xml:space="preserve"> כי היד האחת הוא חצי, ושתי הידים ביחד הם הכל. אבל בבית המקדש הוא הכל, שאין בית המקדש חלק.</w:t>
      </w:r>
      <w:r>
        <w:rPr>
          <w:rFonts w:hint="cs"/>
          <w:rtl/>
        </w:rPr>
        <w:t xml:space="preserve"> כי לא תמצא דבר מצטרף אליו כמו שנמצא לשמים וארץ, שבכל מקום מחבר אותם ביחד [ראה למעלה הערה 1843]... אבל</w:t>
      </w:r>
      <w:r>
        <w:rPr>
          <w:rtl/>
        </w:rPr>
        <w:t xml:space="preserve"> בית המקדש הוא הכל</w:t>
      </w:r>
      <w:r>
        <w:rPr>
          <w:rFonts w:hint="cs"/>
          <w:rtl/>
        </w:rPr>
        <w:t>, שהוא יחיד ואין לו צירוף וחבור כלל אל הדבר, ולכך הוא הכל.</w:t>
      </w:r>
      <w:r>
        <w:rPr>
          <w:rtl/>
        </w:rPr>
        <w:t xml:space="preserve"> וזה שנברא בשתי ידים, ודבר זה עצמו מורה לך על קדושתו, שמפני שהשמים והארץ כל אחד חלק, ולכך הם גשמיים, כי הגשם שייך בו חלוק. אבל בית המקדש הוא הכל, ואין בו חלוק אשר הוא שייך לגשם, ודבר זה הוא קדש נבדל לגמרי, אחר שהוא הכל ואינו חלק. וזהו 'מקדש ה' כוננו ידיך', ר</w:t>
      </w:r>
      <w:r>
        <w:rPr>
          <w:rFonts w:hint="cs"/>
          <w:rtl/>
        </w:rPr>
        <w:t>צה לומר</w:t>
      </w:r>
      <w:r>
        <w:rPr>
          <w:rtl/>
        </w:rPr>
        <w:t xml:space="preserve"> ועד היכן הוא קדושתו, עד שהוא הכל, שהרי כוננו אותו שתי ידיך ביחד, ודבר שהוא הכל אין ספק שהוא נבדל לגמרי. וזהו הפירוש אמת אין ספק בו"</w:t>
      </w:r>
      <w:r>
        <w:rPr>
          <w:rFonts w:hint="cs"/>
          <w:rtl/>
        </w:rPr>
        <w:t xml:space="preserve"> [הובא למעלה פ"א הערה 1413]</w:t>
      </w:r>
      <w:r>
        <w:rPr>
          <w:rtl/>
        </w:rPr>
        <w:t xml:space="preserve">. </w:t>
      </w:r>
      <w:r>
        <w:rPr>
          <w:rFonts w:hint="cs"/>
          <w:rtl/>
        </w:rPr>
        <w:t xml:space="preserve">וכן כתב </w:t>
      </w:r>
      <w:r>
        <w:rPr>
          <w:rtl/>
        </w:rPr>
        <w:t>בח"א לכתובות ה. [א, קמט.]</w:t>
      </w:r>
      <w:r>
        <w:rPr>
          <w:rFonts w:hint="cs"/>
          <w:rtl/>
        </w:rPr>
        <w:t>, ויובא בהערה 1898.</w:t>
      </w:r>
    </w:p>
  </w:footnote>
  <w:footnote w:id="558">
    <w:p w:rsidR="005E6541" w:rsidRDefault="005E6541" w:rsidP="00861B0D">
      <w:pPr>
        <w:pStyle w:val="FootnoteText"/>
        <w:rPr>
          <w:rFonts w:hint="cs"/>
        </w:rPr>
      </w:pPr>
      <w:r>
        <w:rPr>
          <w:rtl/>
        </w:rPr>
        <w:t>&lt;</w:t>
      </w:r>
      <w:r>
        <w:rPr>
          <w:rStyle w:val="FootnoteReference"/>
        </w:rPr>
        <w:footnoteRef/>
      </w:r>
      <w:r>
        <w:rPr>
          <w:rtl/>
        </w:rPr>
        <w:t>&gt;</w:t>
      </w:r>
      <w:r>
        <w:rPr>
          <w:rFonts w:hint="cs"/>
          <w:rtl/>
        </w:rPr>
        <w:t xml:space="preserve"> למעלה מציון 1783 ואילך, וציונים 1869, 1879, ועוד.</w:t>
      </w:r>
    </w:p>
  </w:footnote>
  <w:footnote w:id="559">
    <w:p w:rsidR="005E6541" w:rsidRDefault="005E6541" w:rsidP="00CA4F72">
      <w:pPr>
        <w:pStyle w:val="FootnoteText"/>
        <w:rPr>
          <w:rFonts w:hint="cs"/>
        </w:rPr>
      </w:pPr>
      <w:r>
        <w:rPr>
          <w:rtl/>
        </w:rPr>
        <w:t>&lt;</w:t>
      </w:r>
      <w:r>
        <w:rPr>
          <w:rStyle w:val="FootnoteReference"/>
        </w:rPr>
        <w:footnoteRef/>
      </w:r>
      <w:r>
        <w:rPr>
          <w:rtl/>
        </w:rPr>
        <w:t>&gt;</w:t>
      </w:r>
      <w:r>
        <w:rPr>
          <w:rFonts w:hint="cs"/>
          <w:rtl/>
        </w:rPr>
        <w:t xml:space="preserve"> לשונו בח"א לכתובות ה. [א, קמט.]: "</w:t>
      </w:r>
      <w:r>
        <w:rPr>
          <w:rtl/>
        </w:rPr>
        <w:t>גדולים מעשה צדיקים יותר ממעשה שמים וארץ. פי</w:t>
      </w:r>
      <w:r>
        <w:rPr>
          <w:rFonts w:hint="cs"/>
          <w:rtl/>
        </w:rPr>
        <w:t>רוש,</w:t>
      </w:r>
      <w:r>
        <w:rPr>
          <w:rtl/>
        </w:rPr>
        <w:t xml:space="preserve"> כי הצדיקים היו בונין את ב</w:t>
      </w:r>
      <w:r>
        <w:rPr>
          <w:rFonts w:hint="cs"/>
          <w:rtl/>
        </w:rPr>
        <w:t xml:space="preserve">ית המקדש, </w:t>
      </w:r>
      <w:r>
        <w:rPr>
          <w:rtl/>
        </w:rPr>
        <w:t xml:space="preserve">והיה </w:t>
      </w:r>
      <w:r>
        <w:rPr>
          <w:rFonts w:hint="cs"/>
          <w:rtl/>
        </w:rPr>
        <w:t>בית המקדש</w:t>
      </w:r>
      <w:r>
        <w:rPr>
          <w:rtl/>
        </w:rPr>
        <w:t xml:space="preserve"> מקבל קדושתו </w:t>
      </w:r>
      <w:r>
        <w:rPr>
          <w:rFonts w:hint="cs"/>
          <w:rtl/>
        </w:rPr>
        <w:t>יתברך,</w:t>
      </w:r>
      <w:r>
        <w:rPr>
          <w:rtl/>
        </w:rPr>
        <w:t xml:space="preserve"> עד שהיה ב</w:t>
      </w:r>
      <w:r>
        <w:rPr>
          <w:rFonts w:hint="cs"/>
          <w:rtl/>
        </w:rPr>
        <w:t>ית המקדש</w:t>
      </w:r>
      <w:r>
        <w:rPr>
          <w:rtl/>
        </w:rPr>
        <w:t xml:space="preserve"> מאמתת עצמו, לא קדושה מצד מה רק קדושה מאמת</w:t>
      </w:r>
      <w:r>
        <w:rPr>
          <w:rFonts w:hint="cs"/>
          <w:rtl/>
        </w:rPr>
        <w:t>ת</w:t>
      </w:r>
      <w:r>
        <w:rPr>
          <w:rtl/>
        </w:rPr>
        <w:t>ו, לכך כתי</w:t>
      </w:r>
      <w:r>
        <w:rPr>
          <w:rFonts w:hint="cs"/>
          <w:rtl/>
        </w:rPr>
        <w:t>ב</w:t>
      </w:r>
      <w:r>
        <w:rPr>
          <w:rtl/>
        </w:rPr>
        <w:t xml:space="preserve"> </w:t>
      </w:r>
      <w:r>
        <w:rPr>
          <w:rFonts w:hint="cs"/>
          <w:rtl/>
        </w:rPr>
        <w:t>'</w:t>
      </w:r>
      <w:r>
        <w:rPr>
          <w:rtl/>
        </w:rPr>
        <w:t>מקדש ה' כוננו ידיך</w:t>
      </w:r>
      <w:r>
        <w:rPr>
          <w:rFonts w:hint="cs"/>
          <w:rtl/>
        </w:rPr>
        <w:t>'.</w:t>
      </w:r>
      <w:r>
        <w:rPr>
          <w:rtl/>
        </w:rPr>
        <w:t xml:space="preserve"> ויד אחת הוא חלק בלבד</w:t>
      </w:r>
      <w:r>
        <w:rPr>
          <w:rFonts w:hint="cs"/>
          <w:rtl/>
        </w:rPr>
        <w:t>,</w:t>
      </w:r>
      <w:r>
        <w:rPr>
          <w:rtl/>
        </w:rPr>
        <w:t xml:space="preserve"> ושתי ידים הם הכל</w:t>
      </w:r>
      <w:r>
        <w:rPr>
          <w:rFonts w:hint="cs"/>
          <w:rtl/>
        </w:rPr>
        <w:t>,</w:t>
      </w:r>
      <w:r>
        <w:rPr>
          <w:rtl/>
        </w:rPr>
        <w:t xml:space="preserve"> ולא חלק</w:t>
      </w:r>
      <w:r>
        <w:rPr>
          <w:rFonts w:hint="cs"/>
          <w:rtl/>
        </w:rPr>
        <w:t>.</w:t>
      </w:r>
      <w:r>
        <w:rPr>
          <w:rtl/>
        </w:rPr>
        <w:t xml:space="preserve"> לכך כתי</w:t>
      </w:r>
      <w:r>
        <w:rPr>
          <w:rFonts w:hint="cs"/>
          <w:rtl/>
        </w:rPr>
        <w:t>ב</w:t>
      </w:r>
      <w:r>
        <w:rPr>
          <w:rtl/>
        </w:rPr>
        <w:t xml:space="preserve"> </w:t>
      </w:r>
      <w:r>
        <w:rPr>
          <w:rFonts w:hint="cs"/>
          <w:rtl/>
        </w:rPr>
        <w:t>'</w:t>
      </w:r>
      <w:r>
        <w:rPr>
          <w:rtl/>
        </w:rPr>
        <w:t>מקדש ה' כוננו ידיך</w:t>
      </w:r>
      <w:r>
        <w:rPr>
          <w:rFonts w:hint="cs"/>
          <w:rtl/>
        </w:rPr>
        <w:t>',</w:t>
      </w:r>
      <w:r>
        <w:rPr>
          <w:rtl/>
        </w:rPr>
        <w:t xml:space="preserve"> ר</w:t>
      </w:r>
      <w:r>
        <w:rPr>
          <w:rFonts w:hint="cs"/>
          <w:rtl/>
        </w:rPr>
        <w:t>צה לומר</w:t>
      </w:r>
      <w:r>
        <w:rPr>
          <w:rtl/>
        </w:rPr>
        <w:t xml:space="preserve"> שהוא ית</w:t>
      </w:r>
      <w:r>
        <w:rPr>
          <w:rFonts w:hint="cs"/>
          <w:rtl/>
        </w:rPr>
        <w:t>ברך</w:t>
      </w:r>
      <w:r>
        <w:rPr>
          <w:rtl/>
        </w:rPr>
        <w:t xml:space="preserve"> היה מכונן אותו ומקדש אותו מאמתת עצמו</w:t>
      </w:r>
      <w:r>
        <w:rPr>
          <w:rFonts w:hint="cs"/>
          <w:rtl/>
        </w:rPr>
        <w:t>,</w:t>
      </w:r>
      <w:r>
        <w:rPr>
          <w:rtl/>
        </w:rPr>
        <w:t xml:space="preserve"> וזהו בשתי ידים. אבל שמים וארץ כל אחד הוא חל</w:t>
      </w:r>
      <w:r>
        <w:rPr>
          <w:rFonts w:hint="cs"/>
          <w:rtl/>
        </w:rPr>
        <w:t>ק</w:t>
      </w:r>
      <w:r>
        <w:rPr>
          <w:rtl/>
        </w:rPr>
        <w:t xml:space="preserve"> בלבד</w:t>
      </w:r>
      <w:r>
        <w:rPr>
          <w:rFonts w:hint="cs"/>
          <w:rtl/>
        </w:rPr>
        <w:t>,</w:t>
      </w:r>
      <w:r>
        <w:rPr>
          <w:rtl/>
        </w:rPr>
        <w:t xml:space="preserve"> ולפיכך נברא השמים וארץ</w:t>
      </w:r>
      <w:r>
        <w:rPr>
          <w:rFonts w:hint="cs"/>
          <w:rtl/>
        </w:rPr>
        <w:t>,</w:t>
      </w:r>
      <w:r>
        <w:rPr>
          <w:rtl/>
        </w:rPr>
        <w:t xml:space="preserve"> אשר כל אחד חלק העולם</w:t>
      </w:r>
      <w:r>
        <w:rPr>
          <w:rFonts w:hint="cs"/>
          <w:rtl/>
        </w:rPr>
        <w:t>,</w:t>
      </w:r>
      <w:r>
        <w:rPr>
          <w:rtl/>
        </w:rPr>
        <w:t xml:space="preserve"> ביד אחת</w:t>
      </w:r>
      <w:r>
        <w:rPr>
          <w:rFonts w:hint="cs"/>
          <w:rtl/>
        </w:rPr>
        <w:t>,</w:t>
      </w:r>
      <w:r>
        <w:rPr>
          <w:rtl/>
        </w:rPr>
        <w:t xml:space="preserve"> שהוא חלק אחד</w:t>
      </w:r>
      <w:r>
        <w:rPr>
          <w:rFonts w:hint="cs"/>
          <w:rtl/>
        </w:rPr>
        <w:t>.</w:t>
      </w:r>
      <w:r>
        <w:rPr>
          <w:rtl/>
        </w:rPr>
        <w:t xml:space="preserve"> וכן נבראת הארץ ביד אחת</w:t>
      </w:r>
      <w:r>
        <w:rPr>
          <w:rFonts w:hint="cs"/>
          <w:rtl/>
        </w:rPr>
        <w:t>,</w:t>
      </w:r>
      <w:r>
        <w:rPr>
          <w:rtl/>
        </w:rPr>
        <w:t xml:space="preserve"> שהיא חלק בלבד. וא</w:t>
      </w:r>
      <w:r>
        <w:rPr>
          <w:rFonts w:hint="cs"/>
          <w:rtl/>
        </w:rPr>
        <w:t>ף על גב</w:t>
      </w:r>
      <w:r>
        <w:rPr>
          <w:rtl/>
        </w:rPr>
        <w:t xml:space="preserve"> ששמים וארץ נבראו בשתי ידיו של הקב"ה, מ</w:t>
      </w:r>
      <w:r>
        <w:rPr>
          <w:rFonts w:hint="cs"/>
          <w:rtl/>
        </w:rPr>
        <w:t>כל מקום</w:t>
      </w:r>
      <w:r>
        <w:rPr>
          <w:rtl/>
        </w:rPr>
        <w:t xml:space="preserve"> כל אחד ואחד הוא חלק בפני עצמו</w:t>
      </w:r>
      <w:r>
        <w:rPr>
          <w:rFonts w:hint="cs"/>
          <w:rtl/>
        </w:rPr>
        <w:t xml:space="preserve"> [ראה הערה 1893].</w:t>
      </w:r>
      <w:r>
        <w:rPr>
          <w:rtl/>
        </w:rPr>
        <w:t xml:space="preserve"> ודבר זה אינו במעשה ידיהם של צדיקים</w:t>
      </w:r>
      <w:r>
        <w:rPr>
          <w:rFonts w:hint="cs"/>
          <w:rtl/>
        </w:rPr>
        <w:t>,</w:t>
      </w:r>
      <w:r>
        <w:rPr>
          <w:rtl/>
        </w:rPr>
        <w:t xml:space="preserve"> שהי</w:t>
      </w:r>
      <w:r>
        <w:rPr>
          <w:rFonts w:hint="cs"/>
          <w:rtl/>
        </w:rPr>
        <w:t>ו</w:t>
      </w:r>
      <w:r>
        <w:rPr>
          <w:rtl/>
        </w:rPr>
        <w:t xml:space="preserve"> נבראים בשתי ידים</w:t>
      </w:r>
      <w:r>
        <w:rPr>
          <w:rFonts w:hint="cs"/>
          <w:rtl/>
        </w:rPr>
        <w:t>,</w:t>
      </w:r>
      <w:r>
        <w:rPr>
          <w:rtl/>
        </w:rPr>
        <w:t xml:space="preserve"> והם הכל, לא כמו השמים והארץ שהם מחולקים, ולכך מיוחס כל אחד ליד אחד</w:t>
      </w:r>
      <w:r>
        <w:rPr>
          <w:rFonts w:hint="cs"/>
          <w:rtl/>
        </w:rPr>
        <w:t>,</w:t>
      </w:r>
      <w:r>
        <w:rPr>
          <w:rtl/>
        </w:rPr>
        <w:t xml:space="preserve"> לא אל הכל</w:t>
      </w:r>
      <w:r>
        <w:rPr>
          <w:rFonts w:hint="cs"/>
          <w:rtl/>
        </w:rPr>
        <w:t>.</w:t>
      </w:r>
      <w:r>
        <w:rPr>
          <w:rtl/>
        </w:rPr>
        <w:t xml:space="preserve"> כי כפי הדבר אשר נברא ונתהווה ממנו</w:t>
      </w:r>
      <w:r>
        <w:rPr>
          <w:rFonts w:hint="cs"/>
          <w:rtl/>
        </w:rPr>
        <w:t>,</w:t>
      </w:r>
      <w:r>
        <w:rPr>
          <w:rtl/>
        </w:rPr>
        <w:t xml:space="preserve"> מתיחס אליו הפועל</w:t>
      </w:r>
      <w:r>
        <w:rPr>
          <w:rFonts w:hint="cs"/>
          <w:rtl/>
        </w:rPr>
        <w:t>;</w:t>
      </w:r>
      <w:r>
        <w:rPr>
          <w:rtl/>
        </w:rPr>
        <w:t xml:space="preserve"> כי הדבר שהוא חלק בלבד</w:t>
      </w:r>
      <w:r>
        <w:rPr>
          <w:rFonts w:hint="cs"/>
          <w:rtl/>
        </w:rPr>
        <w:t>,</w:t>
      </w:r>
      <w:r>
        <w:rPr>
          <w:rtl/>
        </w:rPr>
        <w:t xml:space="preserve"> מתיח</w:t>
      </w:r>
      <w:r>
        <w:rPr>
          <w:rFonts w:hint="cs"/>
          <w:rtl/>
        </w:rPr>
        <w:t>ס</w:t>
      </w:r>
      <w:r>
        <w:rPr>
          <w:rtl/>
        </w:rPr>
        <w:t xml:space="preserve"> אליו הפועל במה</w:t>
      </w:r>
      <w:r>
        <w:rPr>
          <w:rFonts w:hint="cs"/>
          <w:rtl/>
        </w:rPr>
        <w:t>,</w:t>
      </w:r>
      <w:r>
        <w:rPr>
          <w:rtl/>
        </w:rPr>
        <w:t xml:space="preserve"> לא בהכל</w:t>
      </w:r>
      <w:r>
        <w:rPr>
          <w:rFonts w:hint="cs"/>
          <w:rtl/>
        </w:rPr>
        <w:t>.</w:t>
      </w:r>
      <w:r>
        <w:rPr>
          <w:rtl/>
        </w:rPr>
        <w:t xml:space="preserve"> אבל דבר אשר אינו חלק</w:t>
      </w:r>
      <w:r>
        <w:rPr>
          <w:rFonts w:hint="cs"/>
          <w:rtl/>
        </w:rPr>
        <w:t>,</w:t>
      </w:r>
      <w:r>
        <w:rPr>
          <w:rtl/>
        </w:rPr>
        <w:t xml:space="preserve"> והוא הכל</w:t>
      </w:r>
      <w:r>
        <w:rPr>
          <w:rFonts w:hint="cs"/>
          <w:rtl/>
        </w:rPr>
        <w:t>,</w:t>
      </w:r>
      <w:r>
        <w:rPr>
          <w:rtl/>
        </w:rPr>
        <w:t xml:space="preserve"> מתיחס אליו ג"כ הפועל לא בדבר מה</w:t>
      </w:r>
      <w:r>
        <w:rPr>
          <w:rFonts w:hint="cs"/>
          <w:rtl/>
        </w:rPr>
        <w:t>,</w:t>
      </w:r>
      <w:r>
        <w:rPr>
          <w:rtl/>
        </w:rPr>
        <w:t xml:space="preserve"> רק בהכל</w:t>
      </w:r>
      <w:r>
        <w:rPr>
          <w:rFonts w:hint="cs"/>
          <w:rtl/>
        </w:rPr>
        <w:t>" [ראה למעלה הערה 1892].</w:t>
      </w:r>
    </w:p>
  </w:footnote>
  <w:footnote w:id="560">
    <w:p w:rsidR="005E6541" w:rsidRDefault="005E6541" w:rsidP="00C04216">
      <w:pPr>
        <w:pStyle w:val="FootnoteText"/>
        <w:rPr>
          <w:rFonts w:hint="cs"/>
        </w:rPr>
      </w:pPr>
      <w:r>
        <w:rPr>
          <w:rtl/>
        </w:rPr>
        <w:t>&lt;</w:t>
      </w:r>
      <w:r>
        <w:rPr>
          <w:rStyle w:val="FootnoteReference"/>
        </w:rPr>
        <w:footnoteRef/>
      </w:r>
      <w:r>
        <w:rPr>
          <w:rtl/>
        </w:rPr>
        <w:t>&gt;</w:t>
      </w:r>
      <w:r>
        <w:rPr>
          <w:rFonts w:hint="cs"/>
          <w:rtl/>
        </w:rPr>
        <w:t xml:space="preserve"> לשונו בביאור משנת "כל ישראל" [</w:t>
      </w:r>
      <w:r w:rsidRPr="000E057E">
        <w:rPr>
          <w:rFonts w:hint="cs"/>
          <w:sz w:val="18"/>
          <w:rtl/>
        </w:rPr>
        <w:t>סט.]: "</w:t>
      </w:r>
      <w:r>
        <w:rPr>
          <w:rFonts w:hint="cs"/>
          <w:sz w:val="18"/>
          <w:rtl/>
        </w:rPr>
        <w:t xml:space="preserve">ועוד יקראו </w:t>
      </w:r>
      <w:r w:rsidRPr="000E057E">
        <w:rPr>
          <w:sz w:val="18"/>
          <w:rtl/>
        </w:rPr>
        <w:t xml:space="preserve">ישראל </w:t>
      </w:r>
      <w:r>
        <w:rPr>
          <w:rFonts w:hint="cs"/>
          <w:sz w:val="18"/>
          <w:rtl/>
        </w:rPr>
        <w:t>'</w:t>
      </w:r>
      <w:r w:rsidRPr="000E057E">
        <w:rPr>
          <w:sz w:val="18"/>
          <w:rtl/>
        </w:rPr>
        <w:t>נצר מטעַי</w:t>
      </w:r>
      <w:r>
        <w:rPr>
          <w:rFonts w:hint="cs"/>
          <w:sz w:val="18"/>
          <w:rtl/>
        </w:rPr>
        <w:t>'</w:t>
      </w:r>
      <w:r w:rsidRPr="000E057E">
        <w:rPr>
          <w:sz w:val="18"/>
          <w:rtl/>
        </w:rPr>
        <w:t xml:space="preserve"> בלשון רבים, והוא שפירש אחריו </w:t>
      </w:r>
      <w:r>
        <w:rPr>
          <w:rFonts w:hint="cs"/>
          <w:sz w:val="18"/>
          <w:rtl/>
        </w:rPr>
        <w:t>[</w:t>
      </w:r>
      <w:r>
        <w:rPr>
          <w:sz w:val="18"/>
          <w:rtl/>
        </w:rPr>
        <w:t>ישעיה ס, כא</w:t>
      </w:r>
      <w:r>
        <w:rPr>
          <w:rFonts w:hint="cs"/>
          <w:sz w:val="18"/>
          <w:rtl/>
        </w:rPr>
        <w:t>]</w:t>
      </w:r>
      <w:r w:rsidRPr="000E057E">
        <w:rPr>
          <w:sz w:val="18"/>
          <w:rtl/>
        </w:rPr>
        <w:t xml:space="preserve"> </w:t>
      </w:r>
      <w:r>
        <w:rPr>
          <w:rFonts w:hint="cs"/>
          <w:sz w:val="18"/>
          <w:rtl/>
        </w:rPr>
        <w:t>'</w:t>
      </w:r>
      <w:r>
        <w:rPr>
          <w:sz w:val="18"/>
          <w:rtl/>
        </w:rPr>
        <w:t>מעשה ידי</w:t>
      </w:r>
      <w:r>
        <w:rPr>
          <w:rFonts w:hint="cs"/>
          <w:sz w:val="18"/>
          <w:rtl/>
        </w:rPr>
        <w:t>'</w:t>
      </w:r>
      <w:r w:rsidRPr="000E057E">
        <w:rPr>
          <w:sz w:val="18"/>
          <w:rtl/>
        </w:rPr>
        <w:t xml:space="preserve">, רוצה לומר שתי ידי נטעו הנטיעה הזאת, וזהו </w:t>
      </w:r>
      <w:r>
        <w:rPr>
          <w:rFonts w:hint="cs"/>
          <w:sz w:val="18"/>
          <w:rtl/>
        </w:rPr>
        <w:t>'</w:t>
      </w:r>
      <w:r w:rsidRPr="000E057E">
        <w:rPr>
          <w:sz w:val="18"/>
          <w:rtl/>
        </w:rPr>
        <w:t>מטעַי</w:t>
      </w:r>
      <w:r>
        <w:rPr>
          <w:rFonts w:hint="cs"/>
          <w:sz w:val="18"/>
          <w:rtl/>
        </w:rPr>
        <w:t>'</w:t>
      </w:r>
      <w:r w:rsidRPr="000E057E">
        <w:rPr>
          <w:sz w:val="18"/>
          <w:rtl/>
        </w:rPr>
        <w:t xml:space="preserve"> בלשון רבים, על שתי ידים. ורמז בזה דבר מופלג אשר רמזנו למעלה. כי היד הוא צד וקצה, שהרי היד האחת היא לימין, והשניה לשמאל, וכל אחת היא קצה בפני עצמה. לפיכך אילו היתה הנטיעה הזאת מן היד אחת, לא היתה הנטיעה הזאת נטיעה נצחית, מפני שהיתה יוצאת לקצה אחד, אשר כל קצה יש לו סוף. אבל מפני שהיא נטיעה בשתי ידים, אין ליחס זה אל היד בלבד, שהרי בשתי ידים נעשה, רק יש ליחס דבר זה אל השם יתברך בעצמו, שבראם בשתי ידיו, ולא שייך בזה צד. כי הצד הוא צד אחד, שיאמר עליו שהוא נוטה לצד זה. אבל שתי ידים אי אפשר שיהיה נוטה לימין ולשמאל ביחד, שהם הפכים. ולכך בריאת ישראל הם בלא צד, רק מן השם יתברך בעצמו, שהוא כולל כל הצדדין המחולקים, וזהו </w:t>
      </w:r>
      <w:r>
        <w:rPr>
          <w:rFonts w:hint="cs"/>
          <w:sz w:val="18"/>
          <w:rtl/>
        </w:rPr>
        <w:t>'</w:t>
      </w:r>
      <w:r w:rsidRPr="000E057E">
        <w:rPr>
          <w:sz w:val="18"/>
          <w:rtl/>
        </w:rPr>
        <w:t>מעשה ידי</w:t>
      </w:r>
      <w:r>
        <w:rPr>
          <w:rFonts w:hint="cs"/>
          <w:sz w:val="18"/>
          <w:rtl/>
        </w:rPr>
        <w:t>'</w:t>
      </w:r>
      <w:r w:rsidRPr="000E057E">
        <w:rPr>
          <w:sz w:val="18"/>
          <w:rtl/>
        </w:rPr>
        <w:t>. ולפיכך הם נצחיים, כי אין כאן שום קצה, והבן זה</w:t>
      </w:r>
      <w:r w:rsidRPr="000E057E">
        <w:rPr>
          <w:rFonts w:hint="cs"/>
          <w:sz w:val="18"/>
          <w:rtl/>
        </w:rPr>
        <w:t>"</w:t>
      </w:r>
      <w:r>
        <w:rPr>
          <w:rFonts w:hint="cs"/>
          <w:rtl/>
        </w:rPr>
        <w:t>.</w:t>
      </w:r>
    </w:p>
  </w:footnote>
  <w:footnote w:id="561">
    <w:p w:rsidR="005E6541" w:rsidRDefault="005E6541" w:rsidP="00ED4AEE">
      <w:pPr>
        <w:pStyle w:val="FootnoteText"/>
        <w:rPr>
          <w:rFonts w:hint="cs"/>
          <w:rtl/>
        </w:rPr>
      </w:pPr>
      <w:r>
        <w:rPr>
          <w:rtl/>
        </w:rPr>
        <w:t>&lt;</w:t>
      </w:r>
      <w:r>
        <w:rPr>
          <w:rStyle w:val="FootnoteReference"/>
        </w:rPr>
        <w:footnoteRef/>
      </w:r>
      <w:r>
        <w:rPr>
          <w:rtl/>
        </w:rPr>
        <w:t>&gt;</w:t>
      </w:r>
      <w:r>
        <w:rPr>
          <w:rFonts w:hint="cs"/>
          <w:rtl/>
        </w:rPr>
        <w:t xml:space="preserve"> מציון 1842 ואילך.</w:t>
      </w:r>
    </w:p>
  </w:footnote>
  <w:footnote w:id="562">
    <w:p w:rsidR="005E6541" w:rsidRDefault="005E6541" w:rsidP="006F2A25">
      <w:pPr>
        <w:pStyle w:val="FootnoteText"/>
        <w:rPr>
          <w:rFonts w:hint="cs"/>
        </w:rPr>
      </w:pPr>
      <w:r>
        <w:rPr>
          <w:rtl/>
        </w:rPr>
        <w:t>&lt;</w:t>
      </w:r>
      <w:r>
        <w:rPr>
          <w:rStyle w:val="FootnoteReference"/>
        </w:rPr>
        <w:footnoteRef/>
      </w:r>
      <w:r>
        <w:rPr>
          <w:rtl/>
        </w:rPr>
        <w:t>&gt;</w:t>
      </w:r>
      <w:r>
        <w:rPr>
          <w:rFonts w:hint="cs"/>
          <w:rtl/>
        </w:rPr>
        <w:t xml:space="preserve"> אודות ששמים וארץ הם כמו עגול והנקודה שבתוך העגול, ראה למעלה הערה 1843. ולמעלה פ"א מט"ו [שעט.] כתב: "</w:t>
      </w:r>
      <w:r>
        <w:rPr>
          <w:rFonts w:ascii="Times New Roman" w:hAnsi="Times New Roman"/>
          <w:snapToGrid/>
          <w:rtl/>
        </w:rPr>
        <w:t xml:space="preserve">ראוי לבית שני הזוגות, שאחד נשיא, והשני אב בית דין </w:t>
      </w:r>
      <w:r>
        <w:rPr>
          <w:rFonts w:ascii="Times New Roman" w:hAnsi="Times New Roman" w:hint="cs"/>
          <w:snapToGrid/>
          <w:sz w:val="18"/>
          <w:rtl/>
        </w:rPr>
        <w:t>[</w:t>
      </w:r>
      <w:r w:rsidRPr="006F2A25">
        <w:rPr>
          <w:rFonts w:ascii="Times New Roman" w:hAnsi="Times New Roman"/>
          <w:snapToGrid/>
          <w:sz w:val="18"/>
          <w:rtl/>
        </w:rPr>
        <w:t>חגיגה טז:</w:t>
      </w:r>
      <w:r>
        <w:rPr>
          <w:rFonts w:ascii="Times New Roman" w:hAnsi="Times New Roman" w:hint="cs"/>
          <w:snapToGrid/>
          <w:rtl/>
        </w:rPr>
        <w:t>]</w:t>
      </w:r>
      <w:r>
        <w:rPr>
          <w:rFonts w:ascii="Times New Roman" w:hAnsi="Times New Roman"/>
          <w:snapToGrid/>
          <w:rtl/>
        </w:rPr>
        <w:t xml:space="preserve">, זוג ביחד. ודבר זה ידוע לנבונים, כי יש לבית המקדש, ובפרט לבית השני אשר עליו נאמר </w:t>
      </w:r>
      <w:r>
        <w:rPr>
          <w:rFonts w:ascii="Times New Roman" w:hAnsi="Times New Roman" w:hint="cs"/>
          <w:snapToGrid/>
          <w:sz w:val="18"/>
          <w:rtl/>
        </w:rPr>
        <w:t>[</w:t>
      </w:r>
      <w:r w:rsidRPr="006F2A25">
        <w:rPr>
          <w:rFonts w:ascii="Times New Roman" w:hAnsi="Times New Roman"/>
          <w:snapToGrid/>
          <w:sz w:val="18"/>
          <w:rtl/>
        </w:rPr>
        <w:t>חגי ב, 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גדול יהיה כבוד הבית האחרון וגו'</w:t>
      </w:r>
      <w:r>
        <w:rPr>
          <w:rFonts w:ascii="Times New Roman" w:hAnsi="Times New Roman" w:hint="cs"/>
          <w:snapToGrid/>
          <w:rtl/>
        </w:rPr>
        <w:t>'</w:t>
      </w:r>
      <w:r>
        <w:rPr>
          <w:rFonts w:ascii="Times New Roman" w:hAnsi="Times New Roman"/>
          <w:snapToGrid/>
          <w:rtl/>
        </w:rPr>
        <w:t xml:space="preserve">. וטעם ידוע לנבונים, שהרי בית המקדש נברא בשתי ידים, דכתיב </w:t>
      </w:r>
      <w:r>
        <w:rPr>
          <w:rFonts w:ascii="Times New Roman" w:hAnsi="Times New Roman" w:hint="cs"/>
          <w:snapToGrid/>
          <w:sz w:val="18"/>
          <w:rtl/>
        </w:rPr>
        <w:t>[</w:t>
      </w:r>
      <w:r w:rsidRPr="006F2A25">
        <w:rPr>
          <w:rFonts w:ascii="Times New Roman" w:hAnsi="Times New Roman"/>
          <w:snapToGrid/>
          <w:sz w:val="18"/>
          <w:rtl/>
        </w:rPr>
        <w:t>שמות טו, יז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מקדש ה' כוננו ידיך</w:t>
      </w:r>
      <w:r>
        <w:rPr>
          <w:rFonts w:ascii="Times New Roman" w:hAnsi="Times New Roman" w:hint="cs"/>
          <w:snapToGrid/>
          <w:rtl/>
        </w:rPr>
        <w:t>'</w:t>
      </w:r>
      <w:r>
        <w:rPr>
          <w:rFonts w:ascii="Times New Roman" w:hAnsi="Times New Roman"/>
          <w:snapToGrid/>
          <w:rtl/>
        </w:rPr>
        <w:t>, כדאיתא במסכת כתובות</w:t>
      </w:r>
      <w:r>
        <w:rPr>
          <w:rFonts w:ascii="Times New Roman" w:hAnsi="Times New Roman" w:hint="cs"/>
          <w:snapToGrid/>
          <w:rtl/>
        </w:rPr>
        <w:t xml:space="preserve"> [ה.]</w:t>
      </w:r>
      <w:r>
        <w:rPr>
          <w:rFonts w:ascii="Times New Roman" w:hAnsi="Times New Roman"/>
          <w:snapToGrid/>
          <w:rtl/>
        </w:rPr>
        <w:t>, והיה כלול בשביל זה משני צדדין, שהם יד ימין ויד שמאל, והוא כח נשיא ואב בית דין, ולכך דווקא בבית שני היו הזוגות. ויותר היה האהבה והיראה בבית שני.</w:t>
      </w:r>
      <w:r>
        <w:rPr>
          <w:rFonts w:ascii="Times New Roman" w:hAnsi="Times New Roman" w:hint="cs"/>
          <w:snapToGrid/>
          <w:rtl/>
        </w:rPr>
        <w:t>..</w:t>
      </w:r>
      <w:r>
        <w:rPr>
          <w:rFonts w:ascii="Times New Roman" w:hAnsi="Times New Roman"/>
          <w:snapToGrid/>
          <w:rtl/>
        </w:rPr>
        <w:t xml:space="preserve"> ודברים אלו יש לך להבין מאוד מאוד, כי הם דברים ברורים</w:t>
      </w:r>
      <w:r>
        <w:rPr>
          <w:rFonts w:hint="cs"/>
          <w:rtl/>
        </w:rPr>
        <w:t>".</w:t>
      </w:r>
    </w:p>
  </w:footnote>
  <w:footnote w:id="563">
    <w:p w:rsidR="005E6541" w:rsidRDefault="005E6541" w:rsidP="007D19FB">
      <w:pPr>
        <w:pStyle w:val="FootnoteText"/>
        <w:rPr>
          <w:rFonts w:hint="cs"/>
        </w:rPr>
      </w:pPr>
      <w:r>
        <w:rPr>
          <w:rtl/>
        </w:rPr>
        <w:t>&lt;</w:t>
      </w:r>
      <w:r>
        <w:rPr>
          <w:rStyle w:val="FootnoteReference"/>
        </w:rPr>
        <w:footnoteRef/>
      </w:r>
      <w:r>
        <w:rPr>
          <w:rtl/>
        </w:rPr>
        <w:t>&gt;</w:t>
      </w:r>
      <w:r>
        <w:rPr>
          <w:rFonts w:hint="cs"/>
          <w:rtl/>
        </w:rPr>
        <w:t xml:space="preserve"> אמנם כמה מפרשים שם ביארו שהכוונה היא להר המוריה [אבן עזרא וספורנו שם, משך חכמה שמות ל, י], וכן במכילתא שם אמרו: "</w:t>
      </w:r>
      <w:r>
        <w:rPr>
          <w:rtl/>
        </w:rPr>
        <w:t xml:space="preserve">בהר נחלתך </w:t>
      </w:r>
      <w:r>
        <w:rPr>
          <w:rFonts w:hint="cs"/>
          <w:rtl/>
        </w:rPr>
        <w:t xml:space="preserve">- </w:t>
      </w:r>
      <w:r>
        <w:rPr>
          <w:rtl/>
        </w:rPr>
        <w:t xml:space="preserve">בהר שהבטחתנו בו שנאמר </w:t>
      </w:r>
      <w:r>
        <w:rPr>
          <w:rFonts w:hint="cs"/>
          <w:rtl/>
        </w:rPr>
        <w:t>[</w:t>
      </w:r>
      <w:r>
        <w:rPr>
          <w:rtl/>
        </w:rPr>
        <w:t>יחזקאל כ</w:t>
      </w:r>
      <w:r>
        <w:rPr>
          <w:rFonts w:hint="cs"/>
          <w:rtl/>
        </w:rPr>
        <w:t>, מ]</w:t>
      </w:r>
      <w:r>
        <w:rPr>
          <w:rtl/>
        </w:rPr>
        <w:t xml:space="preserve"> </w:t>
      </w:r>
      <w:r>
        <w:rPr>
          <w:rFonts w:hint="cs"/>
          <w:rtl/>
        </w:rPr>
        <w:t>'</w:t>
      </w:r>
      <w:r>
        <w:rPr>
          <w:rtl/>
        </w:rPr>
        <w:t>בהר קדשי בהר מרום ישראל</w:t>
      </w:r>
      <w:r>
        <w:rPr>
          <w:rFonts w:hint="cs"/>
          <w:rtl/>
        </w:rPr>
        <w:t xml:space="preserve">'... </w:t>
      </w:r>
      <w:r>
        <w:rPr>
          <w:rtl/>
        </w:rPr>
        <w:t xml:space="preserve">ארץ ישראל נקראת </w:t>
      </w:r>
      <w:r>
        <w:rPr>
          <w:rFonts w:hint="cs"/>
          <w:rtl/>
        </w:rPr>
        <w:t>'</w:t>
      </w:r>
      <w:r>
        <w:rPr>
          <w:rtl/>
        </w:rPr>
        <w:t>נחלה</w:t>
      </w:r>
      <w:r>
        <w:rPr>
          <w:rFonts w:hint="cs"/>
          <w:rtl/>
        </w:rPr>
        <w:t>',</w:t>
      </w:r>
      <w:r>
        <w:rPr>
          <w:rtl/>
        </w:rPr>
        <w:t xml:space="preserve"> שנאמר </w:t>
      </w:r>
      <w:r>
        <w:rPr>
          <w:rFonts w:hint="cs"/>
          <w:rtl/>
        </w:rPr>
        <w:t>[דברים טו, ד] '</w:t>
      </w:r>
      <w:r>
        <w:rPr>
          <w:rtl/>
        </w:rPr>
        <w:t>בארץ אשר ה' אל</w:t>
      </w:r>
      <w:r>
        <w:rPr>
          <w:rFonts w:hint="cs"/>
          <w:rtl/>
        </w:rPr>
        <w:t>ק</w:t>
      </w:r>
      <w:r>
        <w:rPr>
          <w:rtl/>
        </w:rPr>
        <w:t>יך נותן לך נחלה</w:t>
      </w:r>
      <w:r>
        <w:rPr>
          <w:rFonts w:hint="cs"/>
          <w:rtl/>
        </w:rPr>
        <w:t>'</w:t>
      </w:r>
      <w:r>
        <w:rPr>
          <w:rtl/>
        </w:rPr>
        <w:t>. בית המקדש נקרא נחלה</w:t>
      </w:r>
      <w:r>
        <w:rPr>
          <w:rFonts w:hint="cs"/>
          <w:rtl/>
        </w:rPr>
        <w:t>,</w:t>
      </w:r>
      <w:r>
        <w:rPr>
          <w:rtl/>
        </w:rPr>
        <w:t xml:space="preserve"> שנאמר </w:t>
      </w:r>
      <w:r>
        <w:rPr>
          <w:rFonts w:hint="cs"/>
          <w:rtl/>
        </w:rPr>
        <w:t>'</w:t>
      </w:r>
      <w:r>
        <w:rPr>
          <w:rtl/>
        </w:rPr>
        <w:t>בהר נחלתך</w:t>
      </w:r>
      <w:r>
        <w:rPr>
          <w:rFonts w:hint="cs"/>
          <w:rtl/>
        </w:rPr>
        <w:t>'". אך ההעמק דבר שם כתב "</w:t>
      </w:r>
      <w:r>
        <w:rPr>
          <w:rtl/>
        </w:rPr>
        <w:t xml:space="preserve">בהר נחלתך </w:t>
      </w:r>
      <w:r>
        <w:rPr>
          <w:rFonts w:hint="cs"/>
          <w:rtl/>
        </w:rPr>
        <w:t xml:space="preserve">- </w:t>
      </w:r>
      <w:r>
        <w:rPr>
          <w:rtl/>
        </w:rPr>
        <w:t>זהו כלל א</w:t>
      </w:r>
      <w:r>
        <w:rPr>
          <w:rFonts w:hint="cs"/>
          <w:rtl/>
        </w:rPr>
        <w:t>רץ ישראל,</w:t>
      </w:r>
      <w:r>
        <w:rPr>
          <w:rtl/>
        </w:rPr>
        <w:t xml:space="preserve"> שהיא גבוה מכל הארצות</w:t>
      </w:r>
      <w:r>
        <w:rPr>
          <w:rFonts w:hint="cs"/>
          <w:rtl/>
        </w:rPr>
        <w:t>". וכן האברבנאל שם כתב "'</w:t>
      </w:r>
      <w:r>
        <w:rPr>
          <w:rtl/>
        </w:rPr>
        <w:t>תביאמו ותטעמו בהר נחלתך</w:t>
      </w:r>
      <w:r>
        <w:rPr>
          <w:rFonts w:hint="cs"/>
          <w:rtl/>
        </w:rPr>
        <w:t>'</w:t>
      </w:r>
      <w:r>
        <w:rPr>
          <w:rtl/>
        </w:rPr>
        <w:t>, שהוא ארץ ישראל</w:t>
      </w:r>
      <w:r>
        <w:rPr>
          <w:rFonts w:hint="cs"/>
          <w:rtl/>
        </w:rPr>
        <w:t>,</w:t>
      </w:r>
      <w:r>
        <w:rPr>
          <w:rtl/>
        </w:rPr>
        <w:t xml:space="preserve"> שנתת אותה נחלה לאבותינו. ומפני שאמר לשון </w:t>
      </w:r>
      <w:r>
        <w:rPr>
          <w:rFonts w:hint="cs"/>
          <w:rtl/>
        </w:rPr>
        <w:t>'</w:t>
      </w:r>
      <w:r>
        <w:rPr>
          <w:rtl/>
        </w:rPr>
        <w:t>תטעמו</w:t>
      </w:r>
      <w:r>
        <w:rPr>
          <w:rFonts w:hint="cs"/>
          <w:rtl/>
        </w:rPr>
        <w:t>'</w:t>
      </w:r>
      <w:r>
        <w:rPr>
          <w:rtl/>
        </w:rPr>
        <w:t xml:space="preserve">, והנטיעה לעצים הטובים היא בהר, קרא כל ארץ ישראל </w:t>
      </w:r>
      <w:r>
        <w:rPr>
          <w:rFonts w:hint="cs"/>
          <w:rtl/>
        </w:rPr>
        <w:t>'</w:t>
      </w:r>
      <w:r>
        <w:rPr>
          <w:rtl/>
        </w:rPr>
        <w:t>הר נחלתך</w:t>
      </w:r>
      <w:r>
        <w:rPr>
          <w:rFonts w:hint="cs"/>
          <w:rtl/>
        </w:rPr>
        <w:t>'". @</w:t>
      </w:r>
      <w:r w:rsidRPr="005B1B89">
        <w:rPr>
          <w:rFonts w:hint="cs"/>
          <w:b/>
          <w:bCs/>
          <w:rtl/>
        </w:rPr>
        <w:t>ויש ראיה</w:t>
      </w:r>
      <w:r>
        <w:rPr>
          <w:rFonts w:hint="cs"/>
          <w:rtl/>
        </w:rPr>
        <w:t>^ לכך [ש"הר נחלתך" הוא א"י, ולא ביהמ"ק] מדברי רש"י [כתובות סב:], שאמרו שם "</w:t>
      </w:r>
      <w:r>
        <w:rPr>
          <w:rtl/>
        </w:rPr>
        <w:t>אמר ליה</w:t>
      </w:r>
      <w:r>
        <w:rPr>
          <w:rFonts w:hint="cs"/>
          <w:rtl/>
        </w:rPr>
        <w:t>,</w:t>
      </w:r>
      <w:r>
        <w:rPr>
          <w:rtl/>
        </w:rPr>
        <w:t xml:space="preserve"> בני</w:t>
      </w:r>
      <w:r>
        <w:rPr>
          <w:rFonts w:hint="cs"/>
          <w:rtl/>
        </w:rPr>
        <w:t>,</w:t>
      </w:r>
      <w:r>
        <w:rPr>
          <w:rtl/>
        </w:rPr>
        <w:t xml:space="preserve"> דעת קונך יש בך</w:t>
      </w:r>
      <w:r>
        <w:rPr>
          <w:rFonts w:hint="cs"/>
          <w:rtl/>
        </w:rPr>
        <w:t xml:space="preserve"> ["</w:t>
      </w:r>
      <w:r>
        <w:rPr>
          <w:rtl/>
        </w:rPr>
        <w:t>שאמר להרחיק זמן חופתו</w:t>
      </w:r>
      <w:r>
        <w:rPr>
          <w:rFonts w:hint="cs"/>
          <w:rtl/>
        </w:rPr>
        <w:t>,</w:t>
      </w:r>
      <w:r>
        <w:rPr>
          <w:rtl/>
        </w:rPr>
        <w:t xml:space="preserve"> וחזר וקרבה מרוב חיבת כלתו</w:t>
      </w:r>
      <w:r>
        <w:rPr>
          <w:rFonts w:hint="cs"/>
          <w:rtl/>
        </w:rPr>
        <w:t>" (רש"י שם)],</w:t>
      </w:r>
      <w:r>
        <w:rPr>
          <w:rtl/>
        </w:rPr>
        <w:t xml:space="preserve"> מעיקרא כתיב </w:t>
      </w:r>
      <w:r>
        <w:rPr>
          <w:rFonts w:hint="cs"/>
          <w:rtl/>
        </w:rPr>
        <w:t>'</w:t>
      </w:r>
      <w:r>
        <w:rPr>
          <w:rtl/>
        </w:rPr>
        <w:t>תביאמו ותטעמו</w:t>
      </w:r>
      <w:r>
        <w:rPr>
          <w:rFonts w:hint="cs"/>
          <w:rtl/>
        </w:rPr>
        <w:t>',</w:t>
      </w:r>
      <w:r>
        <w:rPr>
          <w:rtl/>
        </w:rPr>
        <w:t xml:space="preserve"> ולבסוף כתיב </w:t>
      </w:r>
      <w:r>
        <w:rPr>
          <w:rFonts w:hint="cs"/>
          <w:rtl/>
        </w:rPr>
        <w:t>[שמות כה, ח] '</w:t>
      </w:r>
      <w:r>
        <w:rPr>
          <w:rtl/>
        </w:rPr>
        <w:t>ועשו לי מקדש ושכנתי בתוכם</w:t>
      </w:r>
      <w:r>
        <w:rPr>
          <w:rFonts w:hint="cs"/>
          <w:rtl/>
        </w:rPr>
        <w:t>' ["במדבר" (רש"י שם)]". ובביאור המעיקרא של "תביאמו ותטעמו" פירש רש"י "</w:t>
      </w:r>
      <w:r>
        <w:rPr>
          <w:rtl/>
        </w:rPr>
        <w:t>מעיקרא כתיב תביאמו ותטעמו בהר נחלתך מכון לשבתך - שיבאו לארץ ואח</w:t>
      </w:r>
      <w:r>
        <w:rPr>
          <w:rFonts w:hint="cs"/>
          <w:rtl/>
        </w:rPr>
        <w:t>ר כך</w:t>
      </w:r>
      <w:r>
        <w:rPr>
          <w:rtl/>
        </w:rPr>
        <w:t xml:space="preserve"> יבנו לו מקדש</w:t>
      </w:r>
      <w:r>
        <w:rPr>
          <w:rFonts w:hint="cs"/>
          <w:rtl/>
        </w:rPr>
        <w:t>". והנה הגמרא הביאה רק את המלים "תביאמו ותטעמו" ["</w:t>
      </w:r>
      <w:r>
        <w:rPr>
          <w:rtl/>
        </w:rPr>
        <w:t xml:space="preserve">מעיקרא כתיב </w:t>
      </w:r>
      <w:r>
        <w:rPr>
          <w:rFonts w:hint="cs"/>
          <w:rtl/>
        </w:rPr>
        <w:t>'</w:t>
      </w:r>
      <w:r>
        <w:rPr>
          <w:rtl/>
        </w:rPr>
        <w:t>תביאמו ותטעמו</w:t>
      </w:r>
      <w:r>
        <w:rPr>
          <w:rFonts w:hint="cs"/>
          <w:rtl/>
        </w:rPr>
        <w:t>'"], אך רש"י בד"ה שלו הוסיף עוד ארבע מלים ["</w:t>
      </w:r>
      <w:r>
        <w:rPr>
          <w:rtl/>
        </w:rPr>
        <w:t xml:space="preserve">מעיקרא כתיב תביאמו ותטעמו </w:t>
      </w:r>
      <w:r>
        <w:rPr>
          <w:rFonts w:hint="cs"/>
          <w:rtl/>
        </w:rPr>
        <w:t>&amp;</w:t>
      </w:r>
      <w:r w:rsidRPr="005B1B89">
        <w:rPr>
          <w:b/>
          <w:bCs/>
          <w:rtl/>
        </w:rPr>
        <w:t>בהר נחלתך מכון לשבתך</w:t>
      </w:r>
      <w:r>
        <w:rPr>
          <w:rFonts w:hint="cs"/>
          <w:rtl/>
        </w:rPr>
        <w:t>^"], וברי שעשה כן כדי להורות היכן מוזכרת בהמשך הפסוק בנית בית המקדש. ואם המלים "בהר נחלתך" מוסבות על בית המקדש, מדוע רש"י לא עצר שם, אלא המשיך להביא עוד שתי מלים ["מכון לשבתך"], הרי המלים "בהר נחלתך" מורות על בנית בית המקדש. אלא ודאי מוכח שהמלים "בהר נחלתך" אינן מורות על בית המקדש, אלא על ארץ ישראל, ולכך הוצרך רש"י להמשיך למלים "מכון לשבתך". @</w:t>
      </w:r>
      <w:r w:rsidRPr="00E669FD">
        <w:rPr>
          <w:rFonts w:hint="cs"/>
          <w:b/>
          <w:bCs/>
          <w:rtl/>
        </w:rPr>
        <w:t>והנה</w:t>
      </w:r>
      <w:r>
        <w:rPr>
          <w:rFonts w:hint="cs"/>
          <w:rtl/>
        </w:rPr>
        <w:t xml:space="preserve">^ על הפסוק [דברים ג, כה] "אעברה נא </w:t>
      </w:r>
      <w:r>
        <w:rPr>
          <w:rtl/>
        </w:rPr>
        <w:t>ואראה את הארץ הטובה אשר בעבר הירדן ההר הטוב הזה והלבנ</w:t>
      </w:r>
      <w:r>
        <w:rPr>
          <w:rFonts w:hint="cs"/>
          <w:rtl/>
        </w:rPr>
        <w:t>ו</w:t>
      </w:r>
      <w:r>
        <w:rPr>
          <w:rtl/>
        </w:rPr>
        <w:t>ן</w:t>
      </w:r>
      <w:r>
        <w:rPr>
          <w:rFonts w:hint="cs"/>
          <w:rtl/>
        </w:rPr>
        <w:t>", פירש רש"י "</w:t>
      </w:r>
      <w:r>
        <w:rPr>
          <w:rtl/>
        </w:rPr>
        <w:t>ההר הטוב הזה - זו ירושלים</w:t>
      </w:r>
      <w:r>
        <w:rPr>
          <w:rFonts w:hint="cs"/>
          <w:rtl/>
        </w:rPr>
        <w:t>. והלבנון - זה בית המקדש", ובגו"א שם אות יח כתב: "</w:t>
      </w:r>
      <w:r>
        <w:rPr>
          <w:rtl/>
        </w:rPr>
        <w:t xml:space="preserve">ההר הטוב זו ירושלים. נקרא ירושלים </w:t>
      </w:r>
      <w:r>
        <w:rPr>
          <w:rFonts w:hint="cs"/>
          <w:rtl/>
        </w:rPr>
        <w:t>'</w:t>
      </w:r>
      <w:r>
        <w:rPr>
          <w:rtl/>
        </w:rPr>
        <w:t>ההר הטוב</w:t>
      </w:r>
      <w:r>
        <w:rPr>
          <w:rFonts w:hint="cs"/>
          <w:rtl/>
        </w:rPr>
        <w:t xml:space="preserve">'... </w:t>
      </w:r>
      <w:r>
        <w:rPr>
          <w:rtl/>
        </w:rPr>
        <w:t>כי כמו שההר הוא נבדל בגבהותו ורוממתו משאר הארץ, כן ירושלים ניכר רוממותו בין שאר ישוב הארץ</w:t>
      </w:r>
      <w:r>
        <w:rPr>
          <w:rFonts w:hint="cs"/>
          <w:rtl/>
        </w:rPr>
        <w:t>"</w:t>
      </w:r>
      <w:r>
        <w:rPr>
          <w:rtl/>
        </w:rPr>
        <w:t xml:space="preserve">. </w:t>
      </w:r>
      <w:r>
        <w:rPr>
          <w:rFonts w:hint="cs"/>
          <w:rtl/>
        </w:rPr>
        <w:t>הרי ששאר א"י אינו נכלל בשם "הר", ודלא כדבריו כאן. אך זה לא קשה, כי שם בהכרח "ההר הטוב" אינו ארץ ישראל, כי א"י הוזכרה להדיא בקרא קודם לכן ["ואראה את הארץ הטובה אשר בעבר הירדן"], אך בשאר מקראות ניתן לומר שכל א"י נקראת "הר". ובנצח ישראל פ"ה [קז:] ביאר שאף "ההר הטוב" מוסב על ארץ ישראל, וכלשונו: "</w:t>
      </w:r>
      <w:r>
        <w:rPr>
          <w:rtl/>
        </w:rPr>
        <w:t xml:space="preserve">טעם שנקרא בית המקדש </w:t>
      </w:r>
      <w:r>
        <w:rPr>
          <w:rFonts w:hint="cs"/>
          <w:rtl/>
        </w:rPr>
        <w:t>'</w:t>
      </w:r>
      <w:r>
        <w:rPr>
          <w:rtl/>
        </w:rPr>
        <w:t>לבנון</w:t>
      </w:r>
      <w:r>
        <w:rPr>
          <w:rFonts w:hint="cs"/>
          <w:rtl/>
        </w:rPr>
        <w:t>'</w:t>
      </w:r>
      <w:r>
        <w:rPr>
          <w:rtl/>
        </w:rPr>
        <w:t xml:space="preserve">, וארץ ישראל נקרא </w:t>
      </w:r>
      <w:r>
        <w:rPr>
          <w:rFonts w:hint="cs"/>
          <w:rtl/>
        </w:rPr>
        <w:t>'</w:t>
      </w:r>
      <w:r>
        <w:rPr>
          <w:rtl/>
        </w:rPr>
        <w:t>הר</w:t>
      </w:r>
      <w:r>
        <w:rPr>
          <w:rFonts w:hint="cs"/>
          <w:rtl/>
        </w:rPr>
        <w:t>'</w:t>
      </w:r>
      <w:r>
        <w:rPr>
          <w:rtl/>
        </w:rPr>
        <w:t xml:space="preserve">, שנאמר </w:t>
      </w:r>
      <w:r>
        <w:rPr>
          <w:rFonts w:hint="cs"/>
          <w:rtl/>
        </w:rPr>
        <w:t>[</w:t>
      </w:r>
      <w:r>
        <w:rPr>
          <w:rtl/>
        </w:rPr>
        <w:t>דברים ג, כה</w:t>
      </w:r>
      <w:r>
        <w:rPr>
          <w:rFonts w:hint="cs"/>
          <w:rtl/>
        </w:rPr>
        <w:t>]</w:t>
      </w:r>
      <w:r>
        <w:rPr>
          <w:rtl/>
        </w:rPr>
        <w:t xml:space="preserve"> </w:t>
      </w:r>
      <w:r>
        <w:rPr>
          <w:rFonts w:hint="cs"/>
          <w:rtl/>
        </w:rPr>
        <w:t>'</w:t>
      </w:r>
      <w:r>
        <w:rPr>
          <w:rtl/>
        </w:rPr>
        <w:t>ההר הטוב והלבנון</w:t>
      </w:r>
      <w:r>
        <w:rPr>
          <w:rFonts w:hint="cs"/>
          <w:rtl/>
        </w:rPr>
        <w:t>',</w:t>
      </w:r>
      <w:r>
        <w:rPr>
          <w:rtl/>
        </w:rPr>
        <w:t xml:space="preserve">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w:t>
      </w:r>
      <w:r>
        <w:rPr>
          <w:rFonts w:hint="cs"/>
          <w:rtl/>
        </w:rPr>
        <w:t>'</w:t>
      </w:r>
      <w:r>
        <w:rPr>
          <w:rtl/>
        </w:rPr>
        <w:t>לבנון</w:t>
      </w:r>
      <w:r>
        <w:rPr>
          <w:rFonts w:hint="cs"/>
          <w:rtl/>
        </w:rPr>
        <w:t>'</w:t>
      </w:r>
      <w:r>
        <w:rPr>
          <w:rtl/>
        </w:rPr>
        <w:t>, כי לבנון הוא נבדל מן הארץ, שהרי זה לבנון, ואין שם ארץ עליו</w:t>
      </w:r>
      <w:r>
        <w:rPr>
          <w:rFonts w:hint="cs"/>
          <w:rtl/>
        </w:rPr>
        <w:t xml:space="preserve">" [הובא למעלה פ"ה הערות 597, 2147].   </w:t>
      </w:r>
    </w:p>
  </w:footnote>
  <w:footnote w:id="564">
    <w:p w:rsidR="005E6541" w:rsidRDefault="005E6541" w:rsidP="00320418">
      <w:pPr>
        <w:pStyle w:val="FootnoteText"/>
        <w:rPr>
          <w:rFonts w:hint="cs"/>
        </w:rPr>
      </w:pPr>
      <w:r>
        <w:rPr>
          <w:rtl/>
        </w:rPr>
        <w:t>&lt;</w:t>
      </w:r>
      <w:r>
        <w:rPr>
          <w:rStyle w:val="FootnoteReference"/>
        </w:rPr>
        <w:footnoteRef/>
      </w:r>
      <w:r>
        <w:rPr>
          <w:rtl/>
        </w:rPr>
        <w:t>&gt;</w:t>
      </w:r>
      <w:r>
        <w:rPr>
          <w:rFonts w:hint="cs"/>
          <w:rtl/>
        </w:rPr>
        <w:t xml:space="preserve"> תמוה, מדוע הוצרך לומר שלא סגי בפסוק "הר זה קנתה ימינו" משום שאולי "הר זה" הוא ארץ ישראל ולא בית המקדש, הרי היה יכול לומר יותר בפשיטות, שהואיל והראיה שבית המקדש הוא אחד היא משום שנאמר "כוננו ידיך" בשתי ידים דוקא [כפי שביאר היטב בקטע הקודם], ואילו בפסוק "הר זה קנתה ימינו" מוזכרת רק יד אחת ["ימינו"], לכך הוצרך להביא את הפסוק "מקדש ה' כוננו ידיך" להוכיח ששתי ידים ["ידיך"] בנו את בית המקדש, ולכך ביהמ"ק הוא אחד. והרי הסבר זה הוא מתבקש מאליו לאור מה שביאר בקטע הקודם. [ובשלמא על הכת"י לא קשה כן, כי כל הקטע הקודם (ד"ה ועוד יש) מושמט ממנו, ונמצא שהקטע שלפנינו מופיע בו ללא ההקדמת הקטע הקודם, ומן הנמנע שישיב כפי ששאלנו, שהרי לא הזכיר שם כלל ענינן של שתי ידים. אך לפי המודפס לפנינו, שביאר שהראיה היא דוקא מהזכרת שתי הידים, יקשה שהיה נראה בפשיטות שהפסוק "הר זה קנתה ימינו" לא יועיל כפסוק "מקדש ה' כוננו ידיך"]. ונראה ליישב, כי זה שביאר למעלה שהראיה מ"מקדש ה' כוננו ידיך" היא שהוזכרו בו שתי ידים, כל זה נאמר רק כדי להשיב כיצד יש מעיקרא ראיה מפסוק זה, הרי לא הוזכרה בו כלל תיבת "קנין". וכדי למלאות העדר זה ביאר ששתי ידים הן הן המורות על האחדות, שהיא עושה את הקנין. אך עדיין יש מקום לשאול דכל זה למה לי, הרי עדיף להביא רק את הפסוק "הר זה קנתה ימינו" שהוזכרה בו להדיא תיבת "קנתה", מאשר הפסוק "מקדש ה' כוננו ידיך" עם שתי הידים שהוזכרו בו. לכך אין מקום להשיב כי החסרון בפסוק "הר זה קנתה ימינו" הוא שלא הוזכרו בו שתי ידים, כי אין זה חסרון כלל כאשר הוזכרה בו תיבת "קנתה". ודו"ק. </w:t>
      </w:r>
    </w:p>
  </w:footnote>
  <w:footnote w:id="565">
    <w:p w:rsidR="005E6541" w:rsidRDefault="005E6541" w:rsidP="001046A5">
      <w:pPr>
        <w:pStyle w:val="FootnoteText"/>
        <w:rPr>
          <w:rFonts w:hint="cs"/>
        </w:rPr>
      </w:pPr>
      <w:r>
        <w:rPr>
          <w:rtl/>
        </w:rPr>
        <w:t>&lt;</w:t>
      </w:r>
      <w:r>
        <w:rPr>
          <w:rStyle w:val="FootnoteReference"/>
        </w:rPr>
        <w:footnoteRef/>
      </w:r>
      <w:r>
        <w:rPr>
          <w:rtl/>
        </w:rPr>
        <w:t>&gt;</w:t>
      </w:r>
      <w:r>
        <w:rPr>
          <w:rFonts w:hint="cs"/>
          <w:rtl/>
        </w:rPr>
        <w:t xml:space="preserve"> פירוש - הוקשה לו על דברי עצמו, שהואיל והפסוק "מקדש ה' כוננו ידיך" הובא לכאן רק כדי להכשיר את הראיה מהפסוק "הר זה קנתה ימינו" [שלא תאמר ש"הר" זה ארץ ישראל, ולא בית המקדש], היה לתנא דידן להביא קודם את הפסוק העיקרי ["הר זה קנתה ימינו"], ורק לאחריו את הפסוק המבאר את ההפסוק העיקרי. ורק כאן מקשה כן, כי למעלה גבי הקנין של ישראל, שגם הובאו שם שני פסוקים לראיה ["עם זו קנית", "ואדירי כל חפצי בם"], ניחא, כי שם יש קושי מסויים בפסוק הראשון ["עם זו קנית", שאולי אין זה קנין גמור, אלא שגאלם ממצרים], ולכך הובא הפסוק השני ["ואדירי כל חפצי בם"] כדי להכשיר את הראיה מהפסוק הראשון, וכמו שביאר. אך כאן שהפסוק העיקרי הוא "הר זה קנתה ימינו", שהוזכר בו לשון קנין להדיא, והפסוק "כוננו ידיך" מסייע לו, היה צריך להיות שהפסוק העיקרי יהיה הפסוק הראשון. ועל כך משיב, שאין הכי נמי, אך הואיל והפסוק "מקדש ה' כוננו ידיך" הוא בתורה, והפסוק "הר זה קנתה ימינו" הוא בכתובים [תהלים], לכך מקדים מקרא דתורה, וכמו שאומרים בכל מקום [מגילה לא., ב"ק צב:, ע"ז יט:, ועוד] "כתוב בתורה ושנוי בנביאים ומשולש בכתובים", וראה תוספות ר"ה לב. ד"ה מתחיל. @</w:t>
      </w:r>
      <w:r w:rsidRPr="0071019C">
        <w:rPr>
          <w:rFonts w:hint="cs"/>
          <w:b/>
          <w:bCs/>
          <w:rtl/>
        </w:rPr>
        <w:t>ובכת"י כאן</w:t>
      </w:r>
      <w:r>
        <w:rPr>
          <w:rFonts w:hint="cs"/>
          <w:rtl/>
        </w:rPr>
        <w:t xml:space="preserve">^ הוסיף את הדברים הבאים: "ויש לפרש גם כן מפני כי כתיב 'מקדש ה' כוננו ידיך', 'קוננו', כי אלו האותיות גיכ"ק מתחלפים, והכף במקום הקוף. ודרש כך מדכתיב 'כוננו ידיך', ולא כתיב 'עשו ידיך', אלא לדרוש 'כוננו' לשון קנין".           </w:t>
      </w:r>
    </w:p>
  </w:footnote>
  <w:footnote w:id="566">
    <w:p w:rsidR="005E6541" w:rsidRDefault="005E6541" w:rsidP="002A2803">
      <w:pPr>
        <w:pStyle w:val="FootnoteText"/>
        <w:rPr>
          <w:rFonts w:hint="cs"/>
        </w:rPr>
      </w:pPr>
      <w:r>
        <w:rPr>
          <w:rtl/>
        </w:rPr>
        <w:t>&lt;</w:t>
      </w:r>
      <w:r>
        <w:rPr>
          <w:rStyle w:val="FootnoteReference"/>
        </w:rPr>
        <w:footnoteRef/>
      </w:r>
      <w:r>
        <w:rPr>
          <w:rtl/>
        </w:rPr>
        <w:t>&gt;</w:t>
      </w:r>
      <w:r>
        <w:rPr>
          <w:rFonts w:hint="cs"/>
          <w:rtl/>
        </w:rPr>
        <w:t xml:space="preserve"> כן ביאר למעלה כמה פעמים [מציון 1783 ואילך, ומציון 1832 ואילך, ועוד], ועתה מסכם את דבריו. ובכת"י ליתא לדברים אלו עד המלים [לאחר ציון 1924] "וכדי שתבין עוד המאמר הזה".</w:t>
      </w:r>
    </w:p>
  </w:footnote>
  <w:footnote w:id="567">
    <w:p w:rsidR="005E6541" w:rsidRDefault="005E6541" w:rsidP="002A2803">
      <w:pPr>
        <w:pStyle w:val="FootnoteText"/>
        <w:rPr>
          <w:rFonts w:hint="cs"/>
          <w:rtl/>
        </w:rPr>
      </w:pPr>
      <w:r>
        <w:rPr>
          <w:rtl/>
        </w:rPr>
        <w:t>&lt;</w:t>
      </w:r>
      <w:r>
        <w:rPr>
          <w:rStyle w:val="FootnoteReference"/>
        </w:rPr>
        <w:footnoteRef/>
      </w:r>
      <w:r>
        <w:rPr>
          <w:rtl/>
        </w:rPr>
        <w:t>&gt;</w:t>
      </w:r>
      <w:r>
        <w:rPr>
          <w:rFonts w:hint="cs"/>
          <w:rtl/>
        </w:rPr>
        <w:t xml:space="preserve"> כמבואר למעלה מציון 1846 ואילך, וראה הערה 1848.</w:t>
      </w:r>
    </w:p>
  </w:footnote>
  <w:footnote w:id="568">
    <w:p w:rsidR="005E6541" w:rsidRDefault="005E6541" w:rsidP="0056682E">
      <w:pPr>
        <w:pStyle w:val="FootnoteText"/>
        <w:rPr>
          <w:rFonts w:hint="cs"/>
        </w:rPr>
      </w:pPr>
      <w:r>
        <w:rPr>
          <w:rtl/>
        </w:rPr>
        <w:t>&lt;</w:t>
      </w:r>
      <w:r>
        <w:rPr>
          <w:rStyle w:val="FootnoteReference"/>
        </w:rPr>
        <w:footnoteRef/>
      </w:r>
      <w:r>
        <w:rPr>
          <w:rtl/>
        </w:rPr>
        <w:t>&gt;</w:t>
      </w:r>
      <w:r>
        <w:rPr>
          <w:rFonts w:hint="cs"/>
          <w:rtl/>
        </w:rPr>
        <w:t xml:space="preserve"> כפי שכתב הרבה מאוד פעמים, ורק בפרק זה הזכיר כן כמה פעמים. וכגון למעלה בברייתא ב [לאחר ציון 58] כתב: "</w:t>
      </w:r>
      <w:r>
        <w:rPr>
          <w:rtl/>
        </w:rPr>
        <w:t>כי התורה היא נבדלת מן העו</w:t>
      </w:r>
      <w:r>
        <w:rPr>
          <w:rFonts w:hint="cs"/>
          <w:rtl/>
        </w:rPr>
        <w:t>לם הזה,</w:t>
      </w:r>
      <w:r>
        <w:rPr>
          <w:rtl/>
        </w:rPr>
        <w:t xml:space="preserve"> כי התורה היא שכלית</w:t>
      </w:r>
      <w:r>
        <w:rPr>
          <w:rFonts w:hint="cs"/>
          <w:rtl/>
        </w:rPr>
        <w:t>,</w:t>
      </w:r>
      <w:r>
        <w:rPr>
          <w:rtl/>
        </w:rPr>
        <w:t xml:space="preserve"> וכל העולם הוא גשמי</w:t>
      </w:r>
      <w:r>
        <w:rPr>
          <w:rFonts w:hint="cs"/>
          <w:rtl/>
        </w:rPr>
        <w:t>.</w:t>
      </w:r>
      <w:r>
        <w:rPr>
          <w:rtl/>
        </w:rPr>
        <w:t xml:space="preserve"> ולפיכך כל העולם אין שוה לדבר אחד מן התורה, כי העולם א</w:t>
      </w:r>
      <w:r>
        <w:rPr>
          <w:rFonts w:hint="cs"/>
          <w:rtl/>
        </w:rPr>
        <w:t>ף על גב</w:t>
      </w:r>
      <w:r>
        <w:rPr>
          <w:rtl/>
        </w:rPr>
        <w:t xml:space="preserve"> שיש בו חכמה</w:t>
      </w:r>
      <w:r>
        <w:rPr>
          <w:rFonts w:hint="cs"/>
          <w:rtl/>
        </w:rPr>
        <w:t>,</w:t>
      </w:r>
      <w:r>
        <w:rPr>
          <w:rtl/>
        </w:rPr>
        <w:t xml:space="preserve"> אין בהם החכמה העליונה שהיא שכל גמור</w:t>
      </w:r>
      <w:r>
        <w:rPr>
          <w:rFonts w:hint="cs"/>
          <w:rtl/>
        </w:rPr>
        <w:t>,</w:t>
      </w:r>
      <w:r>
        <w:rPr>
          <w:rtl/>
        </w:rPr>
        <w:t xml:space="preserve"> רק שכל האדם נקרא, אבל התורה היא חכמה גמורה, ולפיכך כל העולם אין שוה לדבר אחד מן התורה</w:t>
      </w:r>
      <w:r>
        <w:rPr>
          <w:rFonts w:hint="cs"/>
          <w:rtl/>
        </w:rPr>
        <w:t>". וכן כתב לאחר ציונים 353, 461, 1059, ועוד. ולמעלה פ"א מ"ב [קע:] כתב: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שבזה נחשב בריאה שלימה טובה בעל מעלה מצד עצמו</w:t>
      </w:r>
      <w:r>
        <w:rPr>
          <w:rFonts w:hint="cs"/>
          <w:rtl/>
        </w:rPr>
        <w:t>,</w:t>
      </w:r>
      <w:r>
        <w:rPr>
          <w:rtl/>
        </w:rPr>
        <w:t xml:space="preserve"> כאשר הוא בעל שכל</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 ולפיכך אמר התנא האל</w:t>
      </w:r>
      <w:r>
        <w:rPr>
          <w:rFonts w:hint="cs"/>
          <w:rtl/>
        </w:rPr>
        <w:t>ק</w:t>
      </w:r>
      <w:r>
        <w:rPr>
          <w:rtl/>
        </w:rPr>
        <w:t>י כי זה עמוד אחד שהעולם עומד עליו הוא התורה, מה שהתורה היא משלמת האדם עד שהוא בריאה שלימה מצד עצמו</w:t>
      </w:r>
      <w:r>
        <w:rPr>
          <w:rFonts w:hint="cs"/>
          <w:rtl/>
        </w:rPr>
        <w:t>" [הובא למעלה הערות 1060, 1516].</w:t>
      </w:r>
    </w:p>
  </w:footnote>
  <w:footnote w:id="569">
    <w:p w:rsidR="005E6541" w:rsidRDefault="005E6541" w:rsidP="00EE760B">
      <w:pPr>
        <w:pStyle w:val="FootnoteText"/>
        <w:rPr>
          <w:rFonts w:hint="cs"/>
          <w:rtl/>
        </w:rPr>
      </w:pPr>
      <w:r>
        <w:rPr>
          <w:rtl/>
        </w:rPr>
        <w:t>&lt;</w:t>
      </w:r>
      <w:r>
        <w:rPr>
          <w:rStyle w:val="FootnoteReference"/>
        </w:rPr>
        <w:footnoteRef/>
      </w:r>
      <w:r>
        <w:rPr>
          <w:rtl/>
        </w:rPr>
        <w:t>&gt;</w:t>
      </w:r>
      <w:r>
        <w:rPr>
          <w:rFonts w:hint="cs"/>
          <w:rtl/>
        </w:rPr>
        <w:t xml:space="preserve"> כי שמים וארץ הם כל העולם, וכפי שנתבאר למעלה הערות 1808, 1809. והעולם הוא גשמי, וכמבואר למעלה הערה 1460. ולהלן [לפני ציון 1939] כתב: "השמים והארץ הם ראשית... והם ראשית העולם הזה הגשמי".</w:t>
      </w:r>
    </w:p>
  </w:footnote>
  <w:footnote w:id="570">
    <w:p w:rsidR="005E6541" w:rsidRDefault="005E6541" w:rsidP="00FF4259">
      <w:pPr>
        <w:pStyle w:val="FootnoteText"/>
        <w:rPr>
          <w:rFonts w:hint="cs"/>
        </w:rPr>
      </w:pPr>
      <w:r>
        <w:rPr>
          <w:rtl/>
        </w:rPr>
        <w:t>&lt;</w:t>
      </w:r>
      <w:r>
        <w:rPr>
          <w:rStyle w:val="FootnoteReference"/>
        </w:rPr>
        <w:footnoteRef/>
      </w:r>
      <w:r>
        <w:rPr>
          <w:rtl/>
        </w:rPr>
        <w:t>&gt;</w:t>
      </w:r>
      <w:r>
        <w:rPr>
          <w:rFonts w:hint="cs"/>
          <w:rtl/>
        </w:rPr>
        <w:t xml:space="preserve"> כפי שביאר למעלה [לפני ציון 1864], וז"ל: "הוא היה הראשון שהיה בריאה במין האדם", עיי"ש. וכאן מדגיש שהוא התחלה לכל המין האנושי, ולאו דוקא לישראל, וכמו שמבאר. וראה להלן הערות 1940, 1941.</w:t>
      </w:r>
    </w:p>
  </w:footnote>
  <w:footnote w:id="571">
    <w:p w:rsidR="005E6541" w:rsidRDefault="005E6541" w:rsidP="00AD3AB8">
      <w:pPr>
        <w:pStyle w:val="FootnoteText"/>
        <w:rPr>
          <w:rFonts w:hint="cs"/>
        </w:rPr>
      </w:pPr>
      <w:r>
        <w:rPr>
          <w:rtl/>
        </w:rPr>
        <w:t>&lt;</w:t>
      </w:r>
      <w:r>
        <w:rPr>
          <w:rStyle w:val="FootnoteReference"/>
        </w:rPr>
        <w:footnoteRef/>
      </w:r>
      <w:r>
        <w:rPr>
          <w:rtl/>
        </w:rPr>
        <w:t>&gt;</w:t>
      </w:r>
      <w:r>
        <w:rPr>
          <w:rFonts w:hint="cs"/>
          <w:rtl/>
        </w:rPr>
        <w:t xml:space="preserve"> </w:t>
      </w:r>
      <w:r w:rsidRPr="00272770">
        <w:rPr>
          <w:rFonts w:hint="cs"/>
          <w:sz w:val="18"/>
          <w:rtl/>
        </w:rPr>
        <w:t>לשונו למעלה פ"ה מי"ט [תס:]: "</w:t>
      </w:r>
      <w:r w:rsidRPr="00272770">
        <w:rPr>
          <w:sz w:val="18"/>
          <w:rtl/>
          <w:lang w:val="en-US"/>
        </w:rPr>
        <w:t xml:space="preserve">כי נקרא </w:t>
      </w:r>
      <w:r>
        <w:rPr>
          <w:rFonts w:hint="cs"/>
          <w:sz w:val="18"/>
          <w:rtl/>
          <w:lang w:val="en-US"/>
        </w:rPr>
        <w:t>'</w:t>
      </w:r>
      <w:r w:rsidRPr="00272770">
        <w:rPr>
          <w:sz w:val="18"/>
          <w:rtl/>
          <w:lang w:val="en-US"/>
        </w:rPr>
        <w:t>אברהם</w:t>
      </w:r>
      <w:r>
        <w:rPr>
          <w:rFonts w:hint="cs"/>
          <w:sz w:val="18"/>
          <w:rtl/>
          <w:lang w:val="en-US"/>
        </w:rPr>
        <w:t>'</w:t>
      </w:r>
      <w:r w:rsidRPr="00272770">
        <w:rPr>
          <w:rFonts w:hint="cs"/>
          <w:sz w:val="18"/>
          <w:rtl/>
          <w:lang w:val="en-US"/>
        </w:rPr>
        <w:t>,</w:t>
      </w:r>
      <w:r w:rsidRPr="00272770">
        <w:rPr>
          <w:sz w:val="18"/>
          <w:rtl/>
          <w:lang w:val="en-US"/>
        </w:rPr>
        <w:t xml:space="preserve"> שהוא </w:t>
      </w:r>
      <w:r>
        <w:rPr>
          <w:rFonts w:hint="cs"/>
          <w:sz w:val="18"/>
          <w:rtl/>
          <w:lang w:val="en-US"/>
        </w:rPr>
        <w:t>'</w:t>
      </w:r>
      <w:r w:rsidRPr="00272770">
        <w:rPr>
          <w:sz w:val="18"/>
          <w:rtl/>
          <w:lang w:val="en-US"/>
        </w:rPr>
        <w:t>אב המון גוים</w:t>
      </w:r>
      <w:r>
        <w:rPr>
          <w:rFonts w:hint="cs"/>
          <w:sz w:val="18"/>
          <w:rtl/>
          <w:lang w:val="en-US"/>
        </w:rPr>
        <w:t>'</w:t>
      </w:r>
      <w:r w:rsidRPr="00272770">
        <w:rPr>
          <w:rFonts w:hint="cs"/>
          <w:sz w:val="18"/>
          <w:rtl/>
          <w:lang w:val="en-US"/>
        </w:rPr>
        <w:t xml:space="preserve"> </w:t>
      </w:r>
      <w:r>
        <w:rPr>
          <w:rFonts w:hint="cs"/>
          <w:sz w:val="18"/>
          <w:rtl/>
          <w:lang w:val="en-US"/>
        </w:rPr>
        <w:t>[</w:t>
      </w:r>
      <w:r w:rsidRPr="00272770">
        <w:rPr>
          <w:rFonts w:hint="cs"/>
          <w:sz w:val="18"/>
          <w:rtl/>
          <w:lang w:val="en-US"/>
        </w:rPr>
        <w:t>בראשית יז, ה</w:t>
      </w:r>
      <w:r>
        <w:rPr>
          <w:rFonts w:hint="cs"/>
          <w:sz w:val="18"/>
          <w:rtl/>
          <w:lang w:val="en-US"/>
        </w:rPr>
        <w:t>]</w:t>
      </w:r>
      <w:r w:rsidRPr="00272770">
        <w:rPr>
          <w:rFonts w:hint="cs"/>
          <w:sz w:val="18"/>
          <w:rtl/>
          <w:lang w:val="en-US"/>
        </w:rPr>
        <w:t xml:space="preserve">, </w:t>
      </w:r>
      <w:r w:rsidRPr="00272770">
        <w:rPr>
          <w:sz w:val="18"/>
          <w:rtl/>
          <w:lang w:val="en-US"/>
        </w:rPr>
        <w:t>והאב הוא נותן המציאות</w:t>
      </w:r>
      <w:r w:rsidRPr="00272770">
        <w:rPr>
          <w:rFonts w:hint="cs"/>
          <w:sz w:val="18"/>
          <w:rtl/>
          <w:lang w:val="en-US"/>
        </w:rPr>
        <w:t>,</w:t>
      </w:r>
      <w:r w:rsidRPr="00272770">
        <w:rPr>
          <w:sz w:val="18"/>
          <w:rtl/>
          <w:lang w:val="en-US"/>
        </w:rPr>
        <w:t xml:space="preserve"> שהיה אברהם נותן המציאות אף לאומות</w:t>
      </w:r>
      <w:r w:rsidRPr="00272770">
        <w:rPr>
          <w:rFonts w:hint="cs"/>
          <w:sz w:val="18"/>
          <w:rtl/>
          <w:lang w:val="en-US"/>
        </w:rPr>
        <w:t>,</w:t>
      </w:r>
      <w:r w:rsidRPr="00272770">
        <w:rPr>
          <w:sz w:val="18"/>
          <w:rtl/>
          <w:lang w:val="en-US"/>
        </w:rPr>
        <w:t xml:space="preserve"> ולכך נקרא </w:t>
      </w:r>
      <w:r>
        <w:rPr>
          <w:rFonts w:hint="cs"/>
          <w:sz w:val="18"/>
          <w:rtl/>
          <w:lang w:val="en-US"/>
        </w:rPr>
        <w:t>'</w:t>
      </w:r>
      <w:r w:rsidRPr="00272770">
        <w:rPr>
          <w:sz w:val="18"/>
          <w:rtl/>
          <w:lang w:val="en-US"/>
        </w:rPr>
        <w:t>אב המון גוים</w:t>
      </w:r>
      <w:r>
        <w:rPr>
          <w:rFonts w:hint="cs"/>
          <w:sz w:val="18"/>
          <w:rtl/>
          <w:lang w:val="en-US"/>
        </w:rPr>
        <w:t>'</w:t>
      </w:r>
      <w:r>
        <w:rPr>
          <w:rFonts w:hint="cs"/>
          <w:rtl/>
        </w:rPr>
        <w:t>". ובגו"א שמות פ"ד תחילת אות יד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ובח"א לב"ב טז: [ג, עה:] כתב: "</w:t>
      </w:r>
      <w:r>
        <w:rPr>
          <w:rtl/>
        </w:rPr>
        <w:t>כי אברהם הוא התחלה אל העולם</w:t>
      </w:r>
      <w:r>
        <w:rPr>
          <w:rFonts w:hint="cs"/>
          <w:rtl/>
        </w:rPr>
        <w:t>,</w:t>
      </w:r>
      <w:r>
        <w:rPr>
          <w:rtl/>
        </w:rPr>
        <w:t xml:space="preserve"> וזה נקרא </w:t>
      </w:r>
      <w:r>
        <w:rPr>
          <w:rFonts w:hint="cs"/>
          <w:rtl/>
        </w:rPr>
        <w:t>'</w:t>
      </w:r>
      <w:r>
        <w:rPr>
          <w:rtl/>
        </w:rPr>
        <w:t>אב המון גוים נתתיך</w:t>
      </w:r>
      <w:r>
        <w:rPr>
          <w:rFonts w:hint="cs"/>
          <w:rtl/>
        </w:rPr>
        <w:t>'</w:t>
      </w:r>
      <w:r>
        <w:rPr>
          <w:rtl/>
        </w:rPr>
        <w:t>, ר</w:t>
      </w:r>
      <w:r>
        <w:rPr>
          <w:rFonts w:hint="cs"/>
          <w:rtl/>
        </w:rPr>
        <w:t>וצה לומר</w:t>
      </w:r>
      <w:r>
        <w:rPr>
          <w:rtl/>
        </w:rPr>
        <w:t xml:space="preserve"> כי הוא אב והתחלה לכל הגוים</w:t>
      </w:r>
      <w:r>
        <w:rPr>
          <w:rFonts w:hint="cs"/>
          <w:rtl/>
        </w:rPr>
        <w:t>" [הובא למעלה פ"ה הערה 1976]. וראה להלן ציון 1953. @</w:t>
      </w:r>
      <w:r w:rsidRPr="00631932">
        <w:rPr>
          <w:rFonts w:hint="cs"/>
          <w:b/>
          <w:bCs/>
          <w:rtl/>
        </w:rPr>
        <w:t>וקצת תמוה</w:t>
      </w:r>
      <w:r>
        <w:rPr>
          <w:rFonts w:hint="cs"/>
          <w:rtl/>
        </w:rPr>
        <w:t>^, שהביא כאן את המלים "אב המון" מבלי להוסיף את תיבת "גוים", אשר היא לכאורה עיקר נקודתו כאן, שאברהם הוא אב לכלל האומות. ואולי משום שתיבת "המון" גופא מורה זאת, וכמו שכתב בגבורות ה' פי"ב [סז.], וז"ל: "</w:t>
      </w:r>
      <w:r>
        <w:rPr>
          <w:rtl/>
        </w:rPr>
        <w:t xml:space="preserve">זכות אברהם שנקרא </w:t>
      </w:r>
      <w:r>
        <w:rPr>
          <w:rFonts w:hint="cs"/>
          <w:rtl/>
        </w:rPr>
        <w:t>'</w:t>
      </w:r>
      <w:r>
        <w:rPr>
          <w:rtl/>
        </w:rPr>
        <w:t>אב המון</w:t>
      </w:r>
      <w:r>
        <w:rPr>
          <w:rFonts w:hint="cs"/>
          <w:rtl/>
        </w:rPr>
        <w:t>',</w:t>
      </w:r>
      <w:r>
        <w:rPr>
          <w:rtl/>
        </w:rPr>
        <w:t xml:space="preserve"> שהוא לשון ריבוי</w:t>
      </w:r>
      <w:r>
        <w:rPr>
          <w:rFonts w:hint="cs"/>
          <w:rtl/>
        </w:rPr>
        <w:t>". ובאור חדש [קצד.] כתב: "</w:t>
      </w:r>
      <w:r>
        <w:rPr>
          <w:rtl/>
        </w:rPr>
        <w:t>כי המן היה מוכן לרבוי עושר</w:t>
      </w:r>
      <w:r>
        <w:rPr>
          <w:rFonts w:hint="cs"/>
          <w:rtl/>
        </w:rPr>
        <w:t>,</w:t>
      </w:r>
      <w:r>
        <w:rPr>
          <w:rtl/>
        </w:rPr>
        <w:t xml:space="preserve"> כי על כן נקרא </w:t>
      </w:r>
      <w:r>
        <w:rPr>
          <w:rFonts w:hint="cs"/>
          <w:rtl/>
        </w:rPr>
        <w:t>'</w:t>
      </w:r>
      <w:r>
        <w:rPr>
          <w:rtl/>
        </w:rPr>
        <w:t>המן</w:t>
      </w:r>
      <w:r>
        <w:rPr>
          <w:rFonts w:hint="cs"/>
          <w:rtl/>
        </w:rPr>
        <w:t>',</w:t>
      </w:r>
      <w:r>
        <w:rPr>
          <w:rtl/>
        </w:rPr>
        <w:t xml:space="preserve"> שיש לו המון</w:t>
      </w:r>
      <w:r>
        <w:rPr>
          <w:rFonts w:hint="cs"/>
          <w:rtl/>
        </w:rPr>
        <w:t>". וכן כתב בח"א לנדרים לב: [ב, יא.], וז"ל: "</w:t>
      </w:r>
      <w:r>
        <w:rPr>
          <w:rtl/>
        </w:rPr>
        <w:t xml:space="preserve">אברהם </w:t>
      </w:r>
      <w:r>
        <w:rPr>
          <w:rFonts w:hint="cs"/>
          <w:rtl/>
        </w:rPr>
        <w:t>'</w:t>
      </w:r>
      <w:r>
        <w:rPr>
          <w:rtl/>
        </w:rPr>
        <w:t>אב המון</w:t>
      </w:r>
      <w:r>
        <w:rPr>
          <w:rFonts w:hint="cs"/>
          <w:rtl/>
        </w:rPr>
        <w:t>'</w:t>
      </w:r>
      <w:r>
        <w:rPr>
          <w:rtl/>
        </w:rPr>
        <w:t xml:space="preserve"> כולל כל האומות</w:t>
      </w:r>
      <w:r>
        <w:rPr>
          <w:rFonts w:hint="cs"/>
          <w:rtl/>
        </w:rPr>
        <w:t>". ובח"א לסוטה י. [ב, מא:], וז"ל: "</w:t>
      </w:r>
      <w:r>
        <w:rPr>
          <w:rtl/>
        </w:rPr>
        <w:t xml:space="preserve">ודבר זה מבואר בכמה מקומות כי אברהם נקרא </w:t>
      </w:r>
      <w:r>
        <w:rPr>
          <w:rFonts w:hint="cs"/>
          <w:rtl/>
        </w:rPr>
        <w:t>'</w:t>
      </w:r>
      <w:r>
        <w:rPr>
          <w:rtl/>
        </w:rPr>
        <w:t>אב המון</w:t>
      </w:r>
      <w:r>
        <w:rPr>
          <w:rFonts w:hint="cs"/>
          <w:rtl/>
        </w:rPr>
        <w:t>'</w:t>
      </w:r>
      <w:r>
        <w:rPr>
          <w:rtl/>
        </w:rPr>
        <w:t xml:space="preserve"> מאסף הכל</w:t>
      </w:r>
      <w:r>
        <w:rPr>
          <w:rFonts w:hint="cs"/>
          <w:rtl/>
        </w:rPr>
        <w:t xml:space="preserve">... </w:t>
      </w:r>
      <w:r>
        <w:rPr>
          <w:rtl/>
        </w:rPr>
        <w:t>לכל העולם</w:t>
      </w:r>
      <w:r>
        <w:rPr>
          <w:rFonts w:hint="cs"/>
          <w:rtl/>
        </w:rPr>
        <w:t>,</w:t>
      </w:r>
      <w:r>
        <w:rPr>
          <w:rtl/>
        </w:rPr>
        <w:t xml:space="preserve"> מאחר שהוא מאחד ומאסף הכל</w:t>
      </w:r>
      <w:r>
        <w:rPr>
          <w:rFonts w:hint="cs"/>
          <w:rtl/>
        </w:rPr>
        <w:t>". ובח"א לב"ב טז: [ג, עה:] כתב: "</w:t>
      </w:r>
      <w:r>
        <w:rPr>
          <w:rtl/>
        </w:rPr>
        <w:t xml:space="preserve">הרי נקרא </w:t>
      </w:r>
      <w:r>
        <w:rPr>
          <w:rFonts w:hint="cs"/>
          <w:rtl/>
        </w:rPr>
        <w:t>'</w:t>
      </w:r>
      <w:r>
        <w:rPr>
          <w:rtl/>
        </w:rPr>
        <w:t>אב המון</w:t>
      </w:r>
      <w:r>
        <w:rPr>
          <w:rFonts w:hint="cs"/>
          <w:rtl/>
        </w:rPr>
        <w:t>'</w:t>
      </w:r>
      <w:r>
        <w:rPr>
          <w:rtl/>
        </w:rPr>
        <w:t>, שהוא התחלה לכל, לא אל ישראל בלבד</w:t>
      </w:r>
      <w:r>
        <w:rPr>
          <w:rFonts w:hint="cs"/>
          <w:rtl/>
        </w:rPr>
        <w:t>,</w:t>
      </w:r>
      <w:r>
        <w:rPr>
          <w:rtl/>
        </w:rPr>
        <w:t xml:space="preserve"> רק להמון גוים</w:t>
      </w:r>
      <w:r>
        <w:rPr>
          <w:rFonts w:hint="cs"/>
          <w:rtl/>
        </w:rPr>
        <w:t>". זאת ועוד, הרי תיבת "אברהם" גופא מורה על תיבות "אב המון" ללא זכר לתיבת "גוים". ודבר זה מפורש בדברי חכמים, שאמרו [שבת קה.] "</w:t>
      </w:r>
      <w:r>
        <w:rPr>
          <w:rtl/>
        </w:rPr>
        <w:t>מנין ללשון נוטריקון מן התורה</w:t>
      </w:r>
      <w:r>
        <w:rPr>
          <w:rFonts w:hint="cs"/>
          <w:rtl/>
        </w:rPr>
        <w:t>,</w:t>
      </w:r>
      <w:r>
        <w:rPr>
          <w:rtl/>
        </w:rPr>
        <w:t xml:space="preserve"> שנאמר </w:t>
      </w:r>
      <w:r>
        <w:rPr>
          <w:rFonts w:hint="cs"/>
          <w:rtl/>
        </w:rPr>
        <w:t>'</w:t>
      </w:r>
      <w:r>
        <w:rPr>
          <w:rtl/>
        </w:rPr>
        <w:t>כי א"ב המו"ן גוים נתתיך</w:t>
      </w:r>
      <w:r>
        <w:rPr>
          <w:rFonts w:hint="cs"/>
          <w:rtl/>
        </w:rPr>
        <w:t>';</w:t>
      </w:r>
      <w:r>
        <w:rPr>
          <w:rtl/>
        </w:rPr>
        <w:t xml:space="preserve"> </w:t>
      </w:r>
      <w:r>
        <w:rPr>
          <w:rFonts w:hint="cs"/>
          <w:rtl/>
        </w:rPr>
        <w:t>&amp;</w:t>
      </w:r>
      <w:r w:rsidRPr="00827D90">
        <w:rPr>
          <w:b/>
          <w:bCs/>
          <w:rtl/>
        </w:rPr>
        <w:t>א</w:t>
      </w:r>
      <w:r>
        <w:rPr>
          <w:rFonts w:hint="cs"/>
          <w:rtl/>
        </w:rPr>
        <w:t>^</w:t>
      </w:r>
      <w:r>
        <w:rPr>
          <w:rtl/>
        </w:rPr>
        <w:t>ב נתתיך לאומות</w:t>
      </w:r>
      <w:r>
        <w:rPr>
          <w:rFonts w:hint="cs"/>
          <w:rtl/>
        </w:rPr>
        <w:t>,</w:t>
      </w:r>
      <w:r>
        <w:rPr>
          <w:rtl/>
        </w:rPr>
        <w:t xml:space="preserve"> </w:t>
      </w:r>
      <w:r>
        <w:rPr>
          <w:rFonts w:hint="cs"/>
          <w:rtl/>
        </w:rPr>
        <w:t>&amp;</w:t>
      </w:r>
      <w:r w:rsidRPr="00827D90">
        <w:rPr>
          <w:b/>
          <w:bCs/>
          <w:rtl/>
        </w:rPr>
        <w:t>ב</w:t>
      </w:r>
      <w:r>
        <w:rPr>
          <w:rFonts w:hint="cs"/>
          <w:rtl/>
        </w:rPr>
        <w:t>^</w:t>
      </w:r>
      <w:r>
        <w:rPr>
          <w:rtl/>
        </w:rPr>
        <w:t>חור נתתיך באומות</w:t>
      </w:r>
      <w:r>
        <w:rPr>
          <w:rFonts w:hint="cs"/>
          <w:rtl/>
        </w:rPr>
        <w:t>,</w:t>
      </w:r>
      <w:r>
        <w:rPr>
          <w:rtl/>
        </w:rPr>
        <w:t xml:space="preserve"> </w:t>
      </w:r>
      <w:r>
        <w:rPr>
          <w:rFonts w:hint="cs"/>
          <w:rtl/>
        </w:rPr>
        <w:t>&amp;</w:t>
      </w:r>
      <w:r w:rsidRPr="00827D90">
        <w:rPr>
          <w:b/>
          <w:bCs/>
          <w:rtl/>
        </w:rPr>
        <w:t>ה</w:t>
      </w:r>
      <w:r>
        <w:rPr>
          <w:rFonts w:hint="cs"/>
          <w:rtl/>
        </w:rPr>
        <w:t>^</w:t>
      </w:r>
      <w:r>
        <w:rPr>
          <w:rtl/>
        </w:rPr>
        <w:t>מון חביב נתתיך באומות</w:t>
      </w:r>
      <w:r>
        <w:rPr>
          <w:rFonts w:hint="cs"/>
          <w:rtl/>
        </w:rPr>
        <w:t>,</w:t>
      </w:r>
      <w:r>
        <w:rPr>
          <w:rtl/>
        </w:rPr>
        <w:t xml:space="preserve"> </w:t>
      </w:r>
      <w:r>
        <w:rPr>
          <w:rFonts w:hint="cs"/>
          <w:rtl/>
        </w:rPr>
        <w:t>&amp;</w:t>
      </w:r>
      <w:r w:rsidRPr="00827D90">
        <w:rPr>
          <w:b/>
          <w:bCs/>
          <w:rtl/>
        </w:rPr>
        <w:t>מ</w:t>
      </w:r>
      <w:r>
        <w:rPr>
          <w:rFonts w:hint="cs"/>
          <w:rtl/>
        </w:rPr>
        <w:t>^</w:t>
      </w:r>
      <w:r>
        <w:rPr>
          <w:rtl/>
        </w:rPr>
        <w:t>לך נתתיך לאומות</w:t>
      </w:r>
      <w:r>
        <w:rPr>
          <w:rFonts w:hint="cs"/>
          <w:rtl/>
        </w:rPr>
        <w:t>,</w:t>
      </w:r>
      <w:r>
        <w:rPr>
          <w:rtl/>
        </w:rPr>
        <w:t xml:space="preserve"> </w:t>
      </w:r>
      <w:r>
        <w:rPr>
          <w:rFonts w:hint="cs"/>
          <w:rtl/>
        </w:rPr>
        <w:t>&amp;</w:t>
      </w:r>
      <w:r w:rsidRPr="00827D90">
        <w:rPr>
          <w:b/>
          <w:bCs/>
          <w:rtl/>
        </w:rPr>
        <w:t>ו</w:t>
      </w:r>
      <w:r>
        <w:rPr>
          <w:rFonts w:hint="cs"/>
          <w:rtl/>
        </w:rPr>
        <w:t>^</w:t>
      </w:r>
      <w:r>
        <w:rPr>
          <w:rtl/>
        </w:rPr>
        <w:t>תיק נתתיך באומות</w:t>
      </w:r>
      <w:r>
        <w:rPr>
          <w:rFonts w:hint="cs"/>
          <w:rtl/>
        </w:rPr>
        <w:t>,</w:t>
      </w:r>
      <w:r>
        <w:rPr>
          <w:rtl/>
        </w:rPr>
        <w:t xml:space="preserve"> </w:t>
      </w:r>
      <w:r>
        <w:rPr>
          <w:rFonts w:hint="cs"/>
          <w:rtl/>
        </w:rPr>
        <w:t>&amp;</w:t>
      </w:r>
      <w:r w:rsidRPr="00827D90">
        <w:rPr>
          <w:b/>
          <w:bCs/>
          <w:rtl/>
        </w:rPr>
        <w:t>נ</w:t>
      </w:r>
      <w:r>
        <w:rPr>
          <w:rFonts w:hint="cs"/>
          <w:rtl/>
        </w:rPr>
        <w:t>^</w:t>
      </w:r>
      <w:r>
        <w:rPr>
          <w:rtl/>
        </w:rPr>
        <w:t>אמן נתתיך לאומות</w:t>
      </w:r>
      <w:r>
        <w:rPr>
          <w:rFonts w:hint="cs"/>
          <w:rtl/>
        </w:rPr>
        <w:t xml:space="preserve">". הרי דרשו רק תיבות "אב המון", ולא תיבת "גוים", וזה מורה באצבע שמהותו של אברהם מתבטאת בתיבות "אב המון", ללא תיבת "גוים". ובח"א לשבת שם [א, מט.] כתב: "וכן 'אב המון', דלא הוי למכתב רק 'אב לגוים נתתיך', כמו [ירמיה א, ה] 'נביא לגוים נתתיך'". הרי תיבת "המון" היא זו המעוררת לדרוש את שמו של אברהם כנוטריקון, ללא תיבת "גוים". ובעל כרחך שתיבות "אב המון" הן הן המורות על מהותו של אברהם אבינו. </w:t>
      </w:r>
    </w:p>
  </w:footnote>
  <w:footnote w:id="572">
    <w:p w:rsidR="005E6541" w:rsidRDefault="005E6541" w:rsidP="004D34D0">
      <w:pPr>
        <w:pStyle w:val="FootnoteText"/>
        <w:rPr>
          <w:rFonts w:hint="cs"/>
        </w:rPr>
      </w:pPr>
      <w:r>
        <w:rPr>
          <w:rtl/>
        </w:rPr>
        <w:t>&lt;</w:t>
      </w:r>
      <w:r>
        <w:rPr>
          <w:rStyle w:val="FootnoteReference"/>
        </w:rPr>
        <w:footnoteRef/>
      </w:r>
      <w:r>
        <w:rPr>
          <w:rtl/>
        </w:rPr>
        <w:t>&gt;</w:t>
      </w:r>
      <w:r>
        <w:rPr>
          <w:rFonts w:hint="cs"/>
          <w:rtl/>
        </w:rPr>
        <w:t xml:space="preserve"> שהוא אב לכל הגוים [ולאו דוקא לישראל]. </w:t>
      </w:r>
      <w:r>
        <w:rPr>
          <w:rtl/>
        </w:rPr>
        <w:t>וכ</w:t>
      </w:r>
      <w:r>
        <w:rPr>
          <w:rFonts w:hint="cs"/>
          <w:rtl/>
        </w:rPr>
        <w:t xml:space="preserve">ן </w:t>
      </w:r>
      <w:r>
        <w:rPr>
          <w:rtl/>
        </w:rPr>
        <w:t>מבואר בגו"א במדבר פכ"ב אות מ, בפירוש דברי רש"י שם [במדבר כב, כו] שהמלאך הראה לבלעם סימני האבות, שכתב: "פירוש,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w:t>
      </w:r>
      <w:r>
        <w:rPr>
          <w:rFonts w:hint="cs"/>
          <w:rtl/>
        </w:rPr>
        <w:t xml:space="preserve"> [ראה להלן הערה 1917]</w:t>
      </w:r>
      <w:r>
        <w:rPr>
          <w:rtl/>
        </w:rPr>
        <w:t>.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w:t>
      </w:r>
      <w:r>
        <w:rPr>
          <w:rFonts w:hint="cs"/>
          <w:rtl/>
        </w:rPr>
        <w:t xml:space="preserve"> [הובא למעלה בביאור משנת "כל ישראל" הערה 214, ופ"ה הערה 321]</w:t>
      </w:r>
      <w:r>
        <w:rPr>
          <w:rtl/>
        </w:rPr>
        <w:t xml:space="preserve">. </w:t>
      </w:r>
    </w:p>
  </w:footnote>
  <w:footnote w:id="573">
    <w:p w:rsidR="005E6541" w:rsidRDefault="005E6541" w:rsidP="001E0F4F">
      <w:pPr>
        <w:pStyle w:val="FootnoteText"/>
        <w:rPr>
          <w:rFonts w:hint="cs"/>
        </w:rPr>
      </w:pPr>
      <w:r>
        <w:rPr>
          <w:rtl/>
        </w:rPr>
        <w:t>&lt;</w:t>
      </w:r>
      <w:r>
        <w:rPr>
          <w:rStyle w:val="FootnoteReference"/>
        </w:rPr>
        <w:footnoteRef/>
      </w:r>
      <w:r>
        <w:rPr>
          <w:rtl/>
        </w:rPr>
        <w:t>&gt;</w:t>
      </w:r>
      <w:r>
        <w:rPr>
          <w:rFonts w:hint="cs"/>
          <w:rtl/>
        </w:rPr>
        <w:t xml:space="preserve"> כמו שנאמר [שמות יט, ה] "</w:t>
      </w:r>
      <w:r>
        <w:rPr>
          <w:rtl/>
        </w:rPr>
        <w:t>והייתם לי סג</w:t>
      </w:r>
      <w:r>
        <w:rPr>
          <w:rFonts w:hint="cs"/>
          <w:rtl/>
        </w:rPr>
        <w:t>ו</w:t>
      </w:r>
      <w:r>
        <w:rPr>
          <w:rtl/>
        </w:rPr>
        <w:t>לה מכל העמים כי לי כל האר</w:t>
      </w:r>
      <w:r>
        <w:rPr>
          <w:rFonts w:hint="cs"/>
          <w:rtl/>
        </w:rPr>
        <w:t>ץ". וכן נאמר [דברים ז, ו, שם יד, ב] "</w:t>
      </w:r>
      <w:r>
        <w:rPr>
          <w:rtl/>
        </w:rPr>
        <w:t>כי עם קדוש אתה ל</w:t>
      </w:r>
      <w:r>
        <w:rPr>
          <w:rFonts w:hint="cs"/>
          <w:rtl/>
        </w:rPr>
        <w:t>ה'</w:t>
      </w:r>
      <w:r>
        <w:rPr>
          <w:rtl/>
        </w:rPr>
        <w:t xml:space="preserve"> אל</w:t>
      </w:r>
      <w:r>
        <w:rPr>
          <w:rFonts w:hint="cs"/>
          <w:rtl/>
        </w:rPr>
        <w:t>ק</w:t>
      </w:r>
      <w:r>
        <w:rPr>
          <w:rtl/>
        </w:rPr>
        <w:t xml:space="preserve">יך בך בחר </w:t>
      </w:r>
      <w:r>
        <w:rPr>
          <w:rFonts w:hint="cs"/>
          <w:rtl/>
        </w:rPr>
        <w:t>ה'</w:t>
      </w:r>
      <w:r>
        <w:rPr>
          <w:rtl/>
        </w:rPr>
        <w:t xml:space="preserve"> אל</w:t>
      </w:r>
      <w:r>
        <w:rPr>
          <w:rFonts w:hint="cs"/>
          <w:rtl/>
        </w:rPr>
        <w:t>ק</w:t>
      </w:r>
      <w:r>
        <w:rPr>
          <w:rtl/>
        </w:rPr>
        <w:t>יך להיות לו לעם סג</w:t>
      </w:r>
      <w:r>
        <w:rPr>
          <w:rFonts w:hint="cs"/>
          <w:rtl/>
        </w:rPr>
        <w:t>ו</w:t>
      </w:r>
      <w:r>
        <w:rPr>
          <w:rtl/>
        </w:rPr>
        <w:t>לה מכל העמים אשר על פני האד</w:t>
      </w:r>
      <w:r>
        <w:rPr>
          <w:rFonts w:hint="cs"/>
          <w:rtl/>
        </w:rPr>
        <w:t xml:space="preserve">מה". </w:t>
      </w:r>
    </w:p>
  </w:footnote>
  <w:footnote w:id="574">
    <w:p w:rsidR="005E6541" w:rsidRDefault="005E6541" w:rsidP="00D440C6">
      <w:pPr>
        <w:pStyle w:val="FootnoteText"/>
        <w:rPr>
          <w:rFonts w:hint="cs"/>
          <w:rtl/>
        </w:rPr>
      </w:pPr>
      <w:r>
        <w:rPr>
          <w:rtl/>
        </w:rPr>
        <w:t>&lt;</w:t>
      </w:r>
      <w:r>
        <w:rPr>
          <w:rStyle w:val="FootnoteReference"/>
        </w:rPr>
        <w:footnoteRef/>
      </w:r>
      <w:r>
        <w:rPr>
          <w:rtl/>
        </w:rPr>
        <w:t>&gt;</w:t>
      </w:r>
      <w:r>
        <w:rPr>
          <w:rFonts w:hint="cs"/>
          <w:rtl/>
        </w:rPr>
        <w:t xml:space="preserve"> שנקרא "בית הבחירה" [סנהדרין כ:]. ובנצח ישראל פ"ד [סב:] כתב: "</w:t>
      </w:r>
      <w:r>
        <w:rPr>
          <w:rtl/>
        </w:rPr>
        <w:t>דע, כמו שיש חלופי נבראים הרבה בעולם, ובחר באדם לעבדו בפרט, והוא נבחר מכל אשר הוא על הארץ. כך המקומות מן העולם הם הרבה בעולם, ובחר במקום אחד מיוחד, הוא המקדש</w:t>
      </w:r>
      <w:r>
        <w:rPr>
          <w:rFonts w:hint="cs"/>
          <w:rtl/>
        </w:rPr>
        <w:t>" [הובא למעלה פ"ה הערה 2146, וראה למעלה הערה 1816]</w:t>
      </w:r>
      <w:r>
        <w:rPr>
          <w:rtl/>
        </w:rPr>
        <w:t xml:space="preserve">. </w:t>
      </w:r>
    </w:p>
  </w:footnote>
  <w:footnote w:id="575">
    <w:p w:rsidR="005E6541" w:rsidRDefault="005E6541" w:rsidP="00C04E89">
      <w:pPr>
        <w:pStyle w:val="FootnoteText"/>
        <w:rPr>
          <w:rFonts w:hint="cs"/>
        </w:rPr>
      </w:pPr>
      <w:r>
        <w:rPr>
          <w:rtl/>
        </w:rPr>
        <w:t>&lt;</w:t>
      </w:r>
      <w:r>
        <w:rPr>
          <w:rStyle w:val="FootnoteReference"/>
        </w:rPr>
        <w:footnoteRef/>
      </w:r>
      <w:r>
        <w:rPr>
          <w:rtl/>
        </w:rPr>
        <w:t>&gt;</w:t>
      </w:r>
      <w:r>
        <w:rPr>
          <w:rFonts w:hint="cs"/>
          <w:rtl/>
        </w:rPr>
        <w:t xml:space="preserve"> משמע מדבריו שיש כאן סדר בחמשה דברים, שמכנה את בית המקדש "המדריגה החמישית". וכן יבאר בסמוך, והערה 1918.</w:t>
      </w:r>
    </w:p>
  </w:footnote>
  <w:footnote w:id="576">
    <w:p w:rsidR="005E6541" w:rsidRDefault="005E6541" w:rsidP="006C46F6">
      <w:pPr>
        <w:pStyle w:val="FootnoteText"/>
        <w:rPr>
          <w:rFonts w:hint="cs"/>
          <w:rtl/>
        </w:rPr>
      </w:pPr>
      <w:r>
        <w:rPr>
          <w:rtl/>
        </w:rPr>
        <w:t>&lt;</w:t>
      </w:r>
      <w:r>
        <w:rPr>
          <w:rStyle w:val="FootnoteReference"/>
        </w:rPr>
        <w:footnoteRef/>
      </w:r>
      <w:r>
        <w:rPr>
          <w:rtl/>
        </w:rPr>
        <w:t>&gt;</w:t>
      </w:r>
      <w:r>
        <w:rPr>
          <w:rFonts w:hint="cs"/>
          <w:rtl/>
        </w:rPr>
        <w:t xml:space="preserve"> בא ליישב את</w:t>
      </w:r>
      <w:r w:rsidRPr="006C46F6">
        <w:rPr>
          <w:rFonts w:hint="cs"/>
          <w:sz w:val="18"/>
          <w:rtl/>
        </w:rPr>
        <w:t xml:space="preserve"> שאלתו העשירית והאחרונה על הברייתא [למעלה לאחר ציון 1781], וז"ל: "</w:t>
      </w:r>
      <w:r w:rsidRPr="006C46F6">
        <w:rPr>
          <w:sz w:val="18"/>
          <w:rtl/>
        </w:rPr>
        <w:t>ועוד</w:t>
      </w:r>
      <w:r w:rsidRPr="006C46F6">
        <w:rPr>
          <w:rFonts w:hint="cs"/>
          <w:sz w:val="18"/>
          <w:rtl/>
        </w:rPr>
        <w:t>,</w:t>
      </w:r>
      <w:r w:rsidRPr="006C46F6">
        <w:rPr>
          <w:sz w:val="18"/>
          <w:rtl/>
        </w:rPr>
        <w:t xml:space="preserve"> דבזאת הברייתא חשיב ה' קנינים</w:t>
      </w:r>
      <w:r w:rsidRPr="006C46F6">
        <w:rPr>
          <w:rFonts w:hint="cs"/>
          <w:sz w:val="18"/>
          <w:rtl/>
        </w:rPr>
        <w:t>,</w:t>
      </w:r>
      <w:r w:rsidRPr="006C46F6">
        <w:rPr>
          <w:sz w:val="18"/>
          <w:rtl/>
        </w:rPr>
        <w:t xml:space="preserve"> ואילו במסכת פסחים </w:t>
      </w:r>
      <w:r>
        <w:rPr>
          <w:rFonts w:hint="cs"/>
          <w:sz w:val="18"/>
          <w:rtl/>
        </w:rPr>
        <w:t>[</w:t>
      </w:r>
      <w:r w:rsidRPr="006C46F6">
        <w:rPr>
          <w:sz w:val="18"/>
          <w:rtl/>
        </w:rPr>
        <w:t>פז</w:t>
      </w:r>
      <w:r w:rsidRPr="006C46F6">
        <w:rPr>
          <w:rFonts w:hint="cs"/>
          <w:sz w:val="18"/>
          <w:rtl/>
        </w:rPr>
        <w:t>:</w:t>
      </w:r>
      <w:r>
        <w:rPr>
          <w:rFonts w:hint="cs"/>
          <w:sz w:val="18"/>
          <w:rtl/>
        </w:rPr>
        <w:t>]</w:t>
      </w:r>
      <w:r w:rsidRPr="006C46F6">
        <w:rPr>
          <w:sz w:val="18"/>
          <w:rtl/>
        </w:rPr>
        <w:t xml:space="preserve"> לא חשיב רק ד' קנינים</w:t>
      </w:r>
      <w:r w:rsidRPr="006C46F6">
        <w:rPr>
          <w:rFonts w:hint="cs"/>
          <w:sz w:val="18"/>
          <w:rtl/>
        </w:rPr>
        <w:t>,</w:t>
      </w:r>
      <w:r w:rsidRPr="006C46F6">
        <w:rPr>
          <w:sz w:val="18"/>
          <w:rtl/>
        </w:rPr>
        <w:t xml:space="preserve"> ולא חשיב אברהם כלל</w:t>
      </w:r>
      <w:r w:rsidRPr="006C46F6">
        <w:rPr>
          <w:rFonts w:hint="cs"/>
          <w:sz w:val="18"/>
          <w:rtl/>
        </w:rPr>
        <w:t>"</w:t>
      </w:r>
      <w:r>
        <w:rPr>
          <w:rFonts w:hint="cs"/>
          <w:rtl/>
        </w:rPr>
        <w:t xml:space="preserve">. ובפירוש הגר"א כאן כתב: "חמשה קנינים כו'. טעות סופר, וצריך לומר 'ארבעה קנינים', כמו שאמרו במכילתא [שמות טו, טז], ובגמרא [פסחים פז:]". וראה למעלה הערה 1782, ולהלן הערה 1920. </w:t>
      </w:r>
    </w:p>
  </w:footnote>
  <w:footnote w:id="577">
    <w:p w:rsidR="005E6541" w:rsidRDefault="005E6541" w:rsidP="00D062BF">
      <w:pPr>
        <w:pStyle w:val="FootnoteText"/>
        <w:rPr>
          <w:rFonts w:hint="cs"/>
          <w:rtl/>
        </w:rPr>
      </w:pPr>
      <w:r>
        <w:rPr>
          <w:rtl/>
        </w:rPr>
        <w:t>&lt;</w:t>
      </w:r>
      <w:r>
        <w:rPr>
          <w:rStyle w:val="FootnoteReference"/>
        </w:rPr>
        <w:footnoteRef/>
      </w:r>
      <w:r>
        <w:rPr>
          <w:rtl/>
        </w:rPr>
        <w:t>&gt;</w:t>
      </w:r>
      <w:r>
        <w:rPr>
          <w:rFonts w:hint="cs"/>
          <w:rtl/>
        </w:rPr>
        <w:t xml:space="preserve"> לשונו למעלה פ"ה מי</w:t>
      </w:r>
      <w:r w:rsidRPr="00D42BC3">
        <w:rPr>
          <w:rFonts w:hint="cs"/>
          <w:sz w:val="18"/>
          <w:rtl/>
        </w:rPr>
        <w:t>"ז [תכא.]: "</w:t>
      </w:r>
      <w:r w:rsidRPr="00D42BC3">
        <w:rPr>
          <w:sz w:val="18"/>
          <w:rtl/>
          <w:lang w:val="en-US"/>
        </w:rPr>
        <w:t>אברהם הוא ראש יחוסינו</w:t>
      </w:r>
      <w:r w:rsidRPr="00D42BC3">
        <w:rPr>
          <w:rFonts w:hint="cs"/>
          <w:sz w:val="18"/>
          <w:rtl/>
          <w:lang w:val="en-US"/>
        </w:rPr>
        <w:t>,</w:t>
      </w:r>
      <w:r w:rsidRPr="00D42BC3">
        <w:rPr>
          <w:sz w:val="18"/>
          <w:rtl/>
          <w:lang w:val="en-US"/>
        </w:rPr>
        <w:t xml:space="preserve"> ובו היה הבחירה אשר בחר הש</w:t>
      </w:r>
      <w:r w:rsidRPr="00D42BC3">
        <w:rPr>
          <w:rFonts w:hint="cs"/>
          <w:sz w:val="18"/>
          <w:rtl/>
          <w:lang w:val="en-US"/>
        </w:rPr>
        <w:t>ם יתברך</w:t>
      </w:r>
      <w:r w:rsidRPr="00D42BC3">
        <w:rPr>
          <w:sz w:val="18"/>
          <w:rtl/>
          <w:lang w:val="en-US"/>
        </w:rPr>
        <w:t xml:space="preserve"> בישראל</w:t>
      </w:r>
      <w:r w:rsidRPr="00D42BC3">
        <w:rPr>
          <w:rFonts w:hint="cs"/>
          <w:sz w:val="18"/>
          <w:rtl/>
          <w:lang w:val="en-US"/>
        </w:rPr>
        <w:t>,</w:t>
      </w:r>
      <w:r w:rsidRPr="00D42BC3">
        <w:rPr>
          <w:sz w:val="18"/>
          <w:rtl/>
          <w:lang w:val="en-US"/>
        </w:rPr>
        <w:t xml:space="preserve"> כדכתיב </w:t>
      </w:r>
      <w:r>
        <w:rPr>
          <w:rFonts w:hint="cs"/>
          <w:sz w:val="18"/>
          <w:rtl/>
          <w:lang w:val="en-US"/>
        </w:rPr>
        <w:t>[</w:t>
      </w:r>
      <w:r w:rsidRPr="00D42BC3">
        <w:rPr>
          <w:sz w:val="18"/>
          <w:rtl/>
          <w:lang w:val="en-US"/>
        </w:rPr>
        <w:t>נחמי</w:t>
      </w:r>
      <w:r w:rsidRPr="00D42BC3">
        <w:rPr>
          <w:rFonts w:hint="cs"/>
          <w:sz w:val="18"/>
          <w:rtl/>
          <w:lang w:val="en-US"/>
        </w:rPr>
        <w:t>ה</w:t>
      </w:r>
      <w:r w:rsidRPr="00D42BC3">
        <w:rPr>
          <w:sz w:val="18"/>
          <w:rtl/>
          <w:lang w:val="en-US"/>
        </w:rPr>
        <w:t xml:space="preserve"> ט</w:t>
      </w:r>
      <w:r w:rsidRPr="00D42BC3">
        <w:rPr>
          <w:rFonts w:hint="cs"/>
          <w:sz w:val="18"/>
          <w:rtl/>
          <w:lang w:val="en-US"/>
        </w:rPr>
        <w:t>, ז</w:t>
      </w:r>
      <w:r>
        <w:rPr>
          <w:rFonts w:hint="cs"/>
          <w:sz w:val="18"/>
          <w:rtl/>
          <w:lang w:val="en-US"/>
        </w:rPr>
        <w:t>]</w:t>
      </w:r>
      <w:r w:rsidRPr="00D42BC3">
        <w:rPr>
          <w:sz w:val="18"/>
          <w:rtl/>
          <w:lang w:val="en-US"/>
        </w:rPr>
        <w:t xml:space="preserve"> </w:t>
      </w:r>
      <w:r>
        <w:rPr>
          <w:rFonts w:hint="cs"/>
          <w:sz w:val="18"/>
          <w:rtl/>
          <w:lang w:val="en-US"/>
        </w:rPr>
        <w:t>'</w:t>
      </w:r>
      <w:r w:rsidRPr="00D42BC3">
        <w:rPr>
          <w:sz w:val="18"/>
          <w:rtl/>
          <w:lang w:val="en-US"/>
        </w:rPr>
        <w:t>אתה האל</w:t>
      </w:r>
      <w:r>
        <w:rPr>
          <w:rFonts w:hint="cs"/>
          <w:sz w:val="18"/>
          <w:rtl/>
          <w:lang w:val="en-US"/>
        </w:rPr>
        <w:t>ק</w:t>
      </w:r>
      <w:r w:rsidRPr="00D42BC3">
        <w:rPr>
          <w:sz w:val="18"/>
          <w:rtl/>
          <w:lang w:val="en-US"/>
        </w:rPr>
        <w:t>ים אשר בחרת באברם וגו'</w:t>
      </w:r>
      <w:r>
        <w:rPr>
          <w:rFonts w:hint="cs"/>
          <w:rtl/>
        </w:rPr>
        <w:t>". ולמעלה פ"ה תחילת משנה יט [תמ.] כתב: "</w:t>
      </w:r>
      <w:r>
        <w:rPr>
          <w:rtl/>
        </w:rPr>
        <w:t>יש לך לדעת כי אברהם היה ראש לאומה הישראלית, וכשם שהיה אברהם ראש לאומה הישראלית</w:t>
      </w:r>
      <w:r>
        <w:rPr>
          <w:rFonts w:hint="cs"/>
          <w:rtl/>
        </w:rPr>
        <w:t>,</w:t>
      </w:r>
      <w:r>
        <w:rPr>
          <w:rtl/>
        </w:rPr>
        <w:t xml:space="preserve"> כך היה בלעם ראש לאומות</w:t>
      </w:r>
      <w:r>
        <w:rPr>
          <w:rFonts w:hint="cs"/>
          <w:rtl/>
        </w:rPr>
        <w:t>".</w:t>
      </w:r>
      <w:r>
        <w:rPr>
          <w:rtl/>
        </w:rPr>
        <w:t xml:space="preserve"> </w:t>
      </w:r>
      <w:r>
        <w:rPr>
          <w:rFonts w:hint="cs"/>
          <w:rtl/>
        </w:rPr>
        <w:t>וכן כתב בגבורות ה' ר"פ ה, וז"ל: "</w:t>
      </w:r>
      <w:r>
        <w:rPr>
          <w:rtl/>
        </w:rPr>
        <w:t>ראוי היה שישתעבדו ישראל במצרים</w:t>
      </w:r>
      <w:r>
        <w:rPr>
          <w:rFonts w:hint="cs"/>
          <w:rtl/>
        </w:rPr>
        <w:t>,</w:t>
      </w:r>
      <w:r>
        <w:rPr>
          <w:rtl/>
        </w:rPr>
        <w:t xml:space="preserve"> שהם הפכים להם</w:t>
      </w:r>
      <w:r>
        <w:rPr>
          <w:rFonts w:hint="cs"/>
          <w:rtl/>
        </w:rPr>
        <w:t>.</w:t>
      </w:r>
      <w:r>
        <w:rPr>
          <w:rtl/>
        </w:rPr>
        <w:t xml:space="preserve"> וכך היה לאברהם ראש יחוסנו</w:t>
      </w:r>
      <w:r>
        <w:rPr>
          <w:rFonts w:hint="cs"/>
          <w:rtl/>
        </w:rPr>
        <w:t>,</w:t>
      </w:r>
      <w:r>
        <w:rPr>
          <w:rtl/>
        </w:rPr>
        <w:t xml:space="preserve"> כי מעשה אבות ירשו בנים</w:t>
      </w:r>
      <w:r>
        <w:rPr>
          <w:rFonts w:hint="cs"/>
          <w:rtl/>
        </w:rPr>
        <w:t>". ובנצח ישראל פנ"ט [תתקיז.] כתב: "'</w:t>
      </w:r>
      <w:r>
        <w:rPr>
          <w:rtl/>
        </w:rPr>
        <w:t>כי מראש צורים אראנו</w:t>
      </w:r>
      <w:r>
        <w:rPr>
          <w:rFonts w:hint="cs"/>
          <w:rtl/>
        </w:rPr>
        <w:t>'</w:t>
      </w:r>
      <w:r>
        <w:rPr>
          <w:rtl/>
        </w:rPr>
        <w:t xml:space="preserve"> </w:t>
      </w:r>
      <w:r>
        <w:rPr>
          <w:rFonts w:hint="cs"/>
          <w:rtl/>
        </w:rPr>
        <w:t>[</w:t>
      </w:r>
      <w:r>
        <w:rPr>
          <w:rtl/>
        </w:rPr>
        <w:t>במדבר כג,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[ישעיה נא, א-ב]". ובגבורות ה' פ"ח [מט:] כתב: "</w:t>
      </w:r>
      <w:r>
        <w:rPr>
          <w:rtl/>
        </w:rPr>
        <w:t>כלל הדבר</w:t>
      </w:r>
      <w:r>
        <w:rPr>
          <w:rFonts w:hint="cs"/>
          <w:rtl/>
        </w:rPr>
        <w:t>,</w:t>
      </w:r>
      <w:r>
        <w:rPr>
          <w:rtl/>
        </w:rPr>
        <w:t xml:space="preserve"> המראה הזה הוא שהראה לו </w:t>
      </w:r>
      <w:r>
        <w:rPr>
          <w:rFonts w:hint="cs"/>
          <w:rtl/>
        </w:rPr>
        <w:t xml:space="preserve">[הקב"ה לאברהם בברית בין הבתרים (בראשית טו, ט-יא)] </w:t>
      </w:r>
      <w:r>
        <w:rPr>
          <w:rtl/>
        </w:rPr>
        <w:t>הדברים העתידים, כי אברהם הוא שהיה ראש ועיקר ישראל</w:t>
      </w:r>
      <w:r>
        <w:rPr>
          <w:rFonts w:hint="cs"/>
          <w:rtl/>
        </w:rPr>
        <w:t>.</w:t>
      </w:r>
      <w:r>
        <w:rPr>
          <w:rtl/>
        </w:rPr>
        <w:t xml:space="preserve"> וידוע כי אחר התחלת הדבר ימשך הכל</w:t>
      </w:r>
      <w:r>
        <w:rPr>
          <w:rFonts w:hint="cs"/>
          <w:rtl/>
        </w:rPr>
        <w:t>,</w:t>
      </w:r>
      <w:r>
        <w:rPr>
          <w:rtl/>
        </w:rPr>
        <w:t xml:space="preserve"> שהענין נותן כך שימשך הכל אחר התחלה</w:t>
      </w:r>
      <w:r>
        <w:rPr>
          <w:rFonts w:hint="cs"/>
          <w:rtl/>
        </w:rPr>
        <w:t>.</w:t>
      </w:r>
      <w:r>
        <w:rPr>
          <w:rtl/>
        </w:rPr>
        <w:t xml:space="preserve"> ועכשיו הוא התחלת בחירת אברהם במה שכרת עמו ברית</w:t>
      </w:r>
      <w:r>
        <w:rPr>
          <w:rFonts w:hint="cs"/>
          <w:rtl/>
        </w:rPr>
        <w:t>,</w:t>
      </w:r>
      <w:r>
        <w:rPr>
          <w:rtl/>
        </w:rPr>
        <w:t xml:space="preserve"> והראה לו כל דבר אשר ימשך. 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הכל נמשך אחר שעה ראשונה. ולפיכך גם כן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[הובא למעלה פ"ה הערות 1838, 1839]. וראה להלן הערה 1953.</w:t>
      </w:r>
    </w:p>
  </w:footnote>
  <w:footnote w:id="578">
    <w:p w:rsidR="005E6541" w:rsidRDefault="005E6541" w:rsidP="00C360E9">
      <w:pPr>
        <w:pStyle w:val="FootnoteText"/>
        <w:rPr>
          <w:rFonts w:hint="cs"/>
        </w:rPr>
      </w:pPr>
      <w:r>
        <w:rPr>
          <w:rtl/>
        </w:rPr>
        <w:t>&lt;</w:t>
      </w:r>
      <w:r>
        <w:rPr>
          <w:rStyle w:val="FootnoteReference"/>
        </w:rPr>
        <w:footnoteRef/>
      </w:r>
      <w:r>
        <w:rPr>
          <w:rtl/>
        </w:rPr>
        <w:t>&gt;</w:t>
      </w:r>
      <w:r>
        <w:rPr>
          <w:rFonts w:hint="cs"/>
          <w:rtl/>
        </w:rPr>
        <w:t xml:space="preserve"> אע"פ שכמה פעמים ביאר שההתחלה אינה נכללת עם ההמשך, אלא נבדלת ממנו [ראה להלן הערה 1931], אך הואיל וסוף סוף יש חבור מסוים ביניהם, זה מספיק כדי למנוע משם "קנין" לחול, כי מהות "קנין" היא שאין דבר בעולם המצטרף אליו, וסו"ס שם "ישראל" מצטרף לאברהם, ולכך אין "אברהם" חולק שם "קנין" לעצמו. ואע"פ שתנא דידן סובר שאברהם הוזכר כאן מצד היותו התחלת כלל האומות, ולאו דוקא מצד היותו התחלת ישראל, מ"מ גם ישראל הם חלק מכלל האומות, וכמו שכתב בגו"א במדבר פכ"ב אות מ, וז"ל: "</w:t>
      </w:r>
      <w:r>
        <w:rPr>
          <w:rtl/>
        </w:rPr>
        <w:t>אברהם אבינו שיצאו ממנו הרבה אומות, ישמעאל ועשו ובני קטורה, שהיו אומות הרבה, וישראל</w:t>
      </w:r>
      <w:r>
        <w:rPr>
          <w:rFonts w:hint="cs"/>
          <w:rtl/>
        </w:rPr>
        <w:t xml:space="preserve">" [הובא בהערה 1911]. לכך הקנין של ישראל כולל בתוכו את אברהם אבינו, גם את צד היותו התחלה לכלל האומות. ולהלן [לאחר ציון 1951] יחזור לבאר מדוע הגמרא לא מנתה את אברהם לקנין, ויאמר סברה זו להדיא [ראה הערה 1955]. </w:t>
      </w:r>
    </w:p>
  </w:footnote>
  <w:footnote w:id="579">
    <w:p w:rsidR="005E6541" w:rsidRDefault="005E6541" w:rsidP="007B16B1">
      <w:pPr>
        <w:pStyle w:val="FootnoteText"/>
        <w:rPr>
          <w:rFonts w:hint="cs"/>
          <w:rtl/>
        </w:rPr>
      </w:pPr>
      <w:r>
        <w:rPr>
          <w:rtl/>
        </w:rPr>
        <w:t>&lt;</w:t>
      </w:r>
      <w:r>
        <w:rPr>
          <w:rStyle w:val="FootnoteReference"/>
        </w:rPr>
        <w:footnoteRef/>
      </w:r>
      <w:r>
        <w:rPr>
          <w:rtl/>
        </w:rPr>
        <w:t>&gt;</w:t>
      </w:r>
      <w:r>
        <w:rPr>
          <w:rFonts w:hint="cs"/>
          <w:rtl/>
        </w:rPr>
        <w:t xml:space="preserve"> שמעתי ממו"ר שליט"א לבאר דברי קודש אלו, שכוונתו היא שארבעת הקנינים שהוזכרו בגמרא הם כנגד ארבע אותיות שם הוי"ה. "תורה קנין אחד" הוא כנגד אות יו"ד, שהיא חכמה ["</w:t>
      </w:r>
      <w:r>
        <w:rPr>
          <w:rtl/>
        </w:rPr>
        <w:t>היו"ד ע</w:t>
      </w:r>
      <w:r>
        <w:rPr>
          <w:rFonts w:hint="cs"/>
          <w:rtl/>
        </w:rPr>
        <w:t>ל שם</w:t>
      </w:r>
      <w:r>
        <w:rPr>
          <w:rtl/>
        </w:rPr>
        <w:t xml:space="preserve"> המחשבה נאמרה</w:t>
      </w:r>
      <w:r>
        <w:rPr>
          <w:rFonts w:hint="cs"/>
          <w:rtl/>
        </w:rPr>
        <w:t>" (רש"י שמות טו, א)]. "שמים וארץ קנין אחד" הוא כנגד אות ה"א עילאה, שהיא בינה, שהוא הבנת דבר מתוך דבר, כי חבור שמים וארץ הוא שאין לך דבר בארץ שאין כנגדו דבר מן השמים, והארץ מוציאה דבר מתוך דבר. "ישראל קנין אחד" הוא אות וי"ו, שהיא וי"ו החבור, כנגד צורת אדם המחברת שמים וארץ ["כי כל בשמים ובארץ" (דהי"א כט, יא)], וזהו "תפארת ישראל" [איכה ב, א]. "בית המקדש קנין אחד" הוא כנגד אות ה"א תתאה, כי המקדש הוא מקום המלכות ["מקדש מלך עיר מלוכה", מקום השכינה והמלכות (גו"א שמות פט"ו אות כב)], ו"הדום רגלי" [ישעיה סו, א] הוא בית המקדש [מכות כד.]. ולכך ארבעה דברים אלו הם קנינים של הקב"ה, כי שם הויה מורה על עצמו יתברך ["</w:t>
      </w:r>
      <w:r>
        <w:rPr>
          <w:rtl/>
        </w:rPr>
        <w:t>ה' הוא שמו</w:t>
      </w:r>
      <w:r>
        <w:rPr>
          <w:rFonts w:hint="cs"/>
          <w:rtl/>
        </w:rPr>
        <w:t>,</w:t>
      </w:r>
      <w:r>
        <w:rPr>
          <w:rtl/>
        </w:rPr>
        <w:t xml:space="preserve"> </w:t>
      </w:r>
      <w:r>
        <w:rPr>
          <w:rFonts w:hint="cs"/>
          <w:rtl/>
        </w:rPr>
        <w:t>'</w:t>
      </w:r>
      <w:r>
        <w:rPr>
          <w:rtl/>
        </w:rPr>
        <w:t>אל</w:t>
      </w:r>
      <w:r>
        <w:rPr>
          <w:rFonts w:hint="cs"/>
          <w:rtl/>
        </w:rPr>
        <w:t>ק</w:t>
      </w:r>
      <w:r>
        <w:rPr>
          <w:rtl/>
        </w:rPr>
        <w:t>ים</w:t>
      </w:r>
      <w:r>
        <w:rPr>
          <w:rFonts w:hint="cs"/>
          <w:rtl/>
        </w:rPr>
        <w:t>'</w:t>
      </w:r>
      <w:r>
        <w:rPr>
          <w:rtl/>
        </w:rPr>
        <w:t xml:space="preserve"> שהוא שליט ושופט</w:t>
      </w:r>
      <w:r>
        <w:rPr>
          <w:rFonts w:hint="cs"/>
          <w:rtl/>
        </w:rPr>
        <w:t>" (רש"י בראשית ב, ה)]. ושם הויה מורה שזולתו אפס, וכפי שכתב בהקדמה שניה לגבורות ה' [י], וז"ל: "</w:t>
      </w:r>
      <w:r>
        <w:rPr>
          <w:rtl/>
        </w:rPr>
        <w:t>כי מאחר שמן הוייתו נתהוה הכל</w:t>
      </w:r>
      <w:r>
        <w:rPr>
          <w:rFonts w:hint="cs"/>
          <w:rtl/>
        </w:rPr>
        <w:t>,</w:t>
      </w:r>
      <w:r>
        <w:rPr>
          <w:rtl/>
        </w:rPr>
        <w:t xml:space="preserve"> אין בזה שתוף כלל</w:t>
      </w:r>
      <w:r>
        <w:rPr>
          <w:rFonts w:hint="cs"/>
          <w:rtl/>
        </w:rPr>
        <w:t>,</w:t>
      </w:r>
      <w:r>
        <w:rPr>
          <w:rtl/>
        </w:rPr>
        <w:t xml:space="preserve"> שהם נמצאים מאתו יתברך הוא, ומהוייתו הפשוטה נמצא הכל</w:t>
      </w:r>
      <w:r>
        <w:rPr>
          <w:rFonts w:hint="cs"/>
          <w:rtl/>
        </w:rPr>
        <w:t>,</w:t>
      </w:r>
      <w:r>
        <w:rPr>
          <w:rtl/>
        </w:rPr>
        <w:t xml:space="preserve"> והכל אפס זולתו</w:t>
      </w:r>
      <w:r>
        <w:rPr>
          <w:rFonts w:hint="cs"/>
          <w:rtl/>
        </w:rPr>
        <w:t>,</w:t>
      </w:r>
      <w:r>
        <w:rPr>
          <w:rtl/>
        </w:rPr>
        <w:t xml:space="preserve"> והוייתו יתברך נקרא הוייה</w:t>
      </w:r>
      <w:r>
        <w:rPr>
          <w:rFonts w:hint="cs"/>
          <w:rtl/>
        </w:rPr>
        <w:t>,</w:t>
      </w:r>
      <w:r>
        <w:rPr>
          <w:rtl/>
        </w:rPr>
        <w:t xml:space="preserve"> וזולתו אפס</w:t>
      </w:r>
      <w:r>
        <w:rPr>
          <w:rFonts w:hint="cs"/>
          <w:rtl/>
        </w:rPr>
        <w:t xml:space="preserve">". ובגו"א שמות פ"ג אות ט [נב.] כתב: "שם הויה מורה שהוא נבדל מכל הנמצאות, ולא נתלה בשום נמצא... שם בן ארבע אותיות נאמר על שהוא הויה שאין לו התלות בזולתו, וזולתו אפס... ולפיכך נקרא בשם הויה, שהוא ההוה בלבד בעצמו... כי מפני זה אומר בשם הזה [שמות ג, טו] 'זה שמי', רצה לומר המיוחד לי, שהרי שם הזה על שהוא נבדל מן הנמצאות, ואין הצטרפות בו אל הנמצאות, לכך הוא שמו המיוחד" [הובא למעלה פ"ה הערה 855]. וזהו "קנין", שאינו מצטרף לשום דבר בלתי לה' לבדו. ודפח"ח. ולקראת סוף ביאור הברייתא [לאחר ציון 1957] יבאר את דברי תנא דידן שמנה את אברהם לקנין אחד. וראה להלן הערות 1921, 1961.  </w:t>
      </w:r>
    </w:p>
  </w:footnote>
  <w:footnote w:id="580">
    <w:p w:rsidR="005E6541" w:rsidRDefault="005E6541" w:rsidP="004D150A">
      <w:pPr>
        <w:pStyle w:val="FootnoteText"/>
        <w:rPr>
          <w:rFonts w:hint="cs"/>
          <w:rtl/>
        </w:rPr>
      </w:pPr>
      <w:r>
        <w:rPr>
          <w:rtl/>
        </w:rPr>
        <w:t>&lt;</w:t>
      </w:r>
      <w:r>
        <w:rPr>
          <w:rStyle w:val="FootnoteReference"/>
        </w:rPr>
        <w:footnoteRef/>
      </w:r>
      <w:r>
        <w:rPr>
          <w:rtl/>
        </w:rPr>
        <w:t>&gt;</w:t>
      </w:r>
      <w:r>
        <w:rPr>
          <w:rFonts w:hint="cs"/>
          <w:rtl/>
        </w:rPr>
        <w:t xml:space="preserve"> לשון רש"י כאן: "נראה בעיני שהברייתא [דידן] לא נכתבה כתקנה, שהרי במסכת פסחים בפרק האשה לא שנינו אלא שלשה; תורה, שמים וארץ, וארץ ישראל". </w:t>
      </w:r>
    </w:p>
  </w:footnote>
  <w:footnote w:id="581">
    <w:p w:rsidR="005E6541" w:rsidRDefault="005E6541" w:rsidP="00661825">
      <w:pPr>
        <w:pStyle w:val="FootnoteText"/>
        <w:rPr>
          <w:rFonts w:hint="cs"/>
        </w:rPr>
      </w:pPr>
      <w:r>
        <w:rPr>
          <w:rtl/>
        </w:rPr>
        <w:t>&lt;</w:t>
      </w:r>
      <w:r>
        <w:rPr>
          <w:rStyle w:val="FootnoteReference"/>
        </w:rPr>
        <w:footnoteRef/>
      </w:r>
      <w:r>
        <w:rPr>
          <w:rtl/>
        </w:rPr>
        <w:t>&gt;</w:t>
      </w:r>
      <w:r>
        <w:rPr>
          <w:rFonts w:hint="cs"/>
          <w:rtl/>
        </w:rPr>
        <w:t xml:space="preserve"> לשון האברבנאל כאן [בשאלתו העשירית]: "בזאת הברייתא נזכרו חמשה קניינים, ובמכילתא נאמר [שמות טו, טז] 'ארבעה נקראו קנין; ישראל, וארץ ישראל, ובית המקדש והתורה. ובמסכת פסחים נזכרו שלשה בלבד; תורה, שמים וארץ שהם אחד, וישראל. ובספרי [דברים לב, ו] זכרו גם כן שלשה, אבל הם; ישראל, ובית המקדש, ותורה". ולשון הספרי הוא "'</w:t>
      </w:r>
      <w:r>
        <w:rPr>
          <w:rtl/>
        </w:rPr>
        <w:t>קנך</w:t>
      </w:r>
      <w:r>
        <w:rPr>
          <w:rFonts w:hint="cs"/>
          <w:rtl/>
        </w:rPr>
        <w:t>'</w:t>
      </w:r>
      <w:r>
        <w:rPr>
          <w:rtl/>
        </w:rPr>
        <w:t xml:space="preserve"> זה </w:t>
      </w:r>
      <w:r>
        <w:rPr>
          <w:rFonts w:hint="cs"/>
          <w:rtl/>
        </w:rPr>
        <w:t>א</w:t>
      </w:r>
      <w:r>
        <w:rPr>
          <w:rtl/>
        </w:rPr>
        <w:t>חד מג' שנקראו קנין למקום</w:t>
      </w:r>
      <w:r>
        <w:rPr>
          <w:rFonts w:hint="cs"/>
          <w:rtl/>
        </w:rPr>
        <w:t>,</w:t>
      </w:r>
      <w:r>
        <w:rPr>
          <w:rtl/>
        </w:rPr>
        <w:t xml:space="preserve"> ואלו הם</w:t>
      </w:r>
      <w:r>
        <w:rPr>
          <w:rFonts w:hint="cs"/>
          <w:rtl/>
        </w:rPr>
        <w:t>;</w:t>
      </w:r>
      <w:r>
        <w:rPr>
          <w:rtl/>
        </w:rPr>
        <w:t xml:space="preserve"> תורה</w:t>
      </w:r>
      <w:r>
        <w:rPr>
          <w:rFonts w:hint="cs"/>
          <w:rtl/>
        </w:rPr>
        <w:t>,</w:t>
      </w:r>
      <w:r>
        <w:rPr>
          <w:rtl/>
        </w:rPr>
        <w:t xml:space="preserve"> וישראל</w:t>
      </w:r>
      <w:r>
        <w:rPr>
          <w:rFonts w:hint="cs"/>
          <w:rtl/>
        </w:rPr>
        <w:t>,</w:t>
      </w:r>
      <w:r>
        <w:rPr>
          <w:rtl/>
        </w:rPr>
        <w:t xml:space="preserve"> ובית המקדש. תורה נקראת קנין למקום</w:t>
      </w:r>
      <w:r>
        <w:rPr>
          <w:rFonts w:hint="cs"/>
          <w:rtl/>
        </w:rPr>
        <w:t>,</w:t>
      </w:r>
      <w:r>
        <w:rPr>
          <w:rtl/>
        </w:rPr>
        <w:t xml:space="preserve"> שנ</w:t>
      </w:r>
      <w:r>
        <w:rPr>
          <w:rFonts w:hint="cs"/>
          <w:rtl/>
        </w:rPr>
        <w:t>אמר</w:t>
      </w:r>
      <w:r>
        <w:rPr>
          <w:rtl/>
        </w:rPr>
        <w:t xml:space="preserve"> </w:t>
      </w:r>
      <w:r>
        <w:rPr>
          <w:rFonts w:hint="cs"/>
          <w:rtl/>
        </w:rPr>
        <w:t>[משלי ח, כב] '</w:t>
      </w:r>
      <w:r>
        <w:rPr>
          <w:rtl/>
        </w:rPr>
        <w:t>ה' קנני ראשי</w:t>
      </w:r>
      <w:r>
        <w:rPr>
          <w:rFonts w:hint="cs"/>
          <w:rtl/>
        </w:rPr>
        <w:t>ת</w:t>
      </w:r>
      <w:r>
        <w:rPr>
          <w:rtl/>
        </w:rPr>
        <w:t xml:space="preserve"> דרכו</w:t>
      </w:r>
      <w:r>
        <w:rPr>
          <w:rFonts w:hint="cs"/>
          <w:rtl/>
        </w:rPr>
        <w:t>'</w:t>
      </w:r>
      <w:r>
        <w:rPr>
          <w:rtl/>
        </w:rPr>
        <w:t>. ישראל נקראו קנין למקום</w:t>
      </w:r>
      <w:r>
        <w:rPr>
          <w:rFonts w:hint="cs"/>
          <w:rtl/>
        </w:rPr>
        <w:t>,</w:t>
      </w:r>
      <w:r>
        <w:rPr>
          <w:rtl/>
        </w:rPr>
        <w:t xml:space="preserve"> שנא</w:t>
      </w:r>
      <w:r>
        <w:rPr>
          <w:rFonts w:hint="cs"/>
          <w:rtl/>
        </w:rPr>
        <w:t>מר</w:t>
      </w:r>
      <w:r>
        <w:rPr>
          <w:rtl/>
        </w:rPr>
        <w:t xml:space="preserve"> </w:t>
      </w:r>
      <w:r>
        <w:rPr>
          <w:rFonts w:hint="cs"/>
          <w:rtl/>
        </w:rPr>
        <w:t>[דברים לב, ו] '</w:t>
      </w:r>
      <w:r>
        <w:rPr>
          <w:rtl/>
        </w:rPr>
        <w:t>אביך קנך</w:t>
      </w:r>
      <w:r>
        <w:rPr>
          <w:rFonts w:hint="cs"/>
          <w:rtl/>
        </w:rPr>
        <w:t>'</w:t>
      </w:r>
      <w:r>
        <w:rPr>
          <w:rtl/>
        </w:rPr>
        <w:t>. בית המקדש נקרא קנין למקום</w:t>
      </w:r>
      <w:r>
        <w:rPr>
          <w:rFonts w:hint="cs"/>
          <w:rtl/>
        </w:rPr>
        <w:t>,</w:t>
      </w:r>
      <w:r>
        <w:rPr>
          <w:rtl/>
        </w:rPr>
        <w:t xml:space="preserve"> שנא</w:t>
      </w:r>
      <w:r>
        <w:rPr>
          <w:rFonts w:hint="cs"/>
          <w:rtl/>
        </w:rPr>
        <w:t>מר</w:t>
      </w:r>
      <w:r>
        <w:rPr>
          <w:rtl/>
        </w:rPr>
        <w:t xml:space="preserve"> </w:t>
      </w:r>
      <w:r>
        <w:rPr>
          <w:rFonts w:hint="cs"/>
          <w:rtl/>
        </w:rPr>
        <w:t>[תהלים עח, נד] '</w:t>
      </w:r>
      <w:r>
        <w:rPr>
          <w:rtl/>
        </w:rPr>
        <w:t>הר זה קנתה ימינו</w:t>
      </w:r>
      <w:r>
        <w:rPr>
          <w:rFonts w:hint="cs"/>
          <w:rtl/>
        </w:rPr>
        <w:t>'". ובילקו"ש ח"א רמז עד כתב: "</w:t>
      </w:r>
      <w:r>
        <w:rPr>
          <w:rtl/>
        </w:rPr>
        <w:t>שלשה קנינין הן</w:t>
      </w:r>
      <w:r>
        <w:rPr>
          <w:rFonts w:hint="cs"/>
          <w:rtl/>
        </w:rPr>
        <w:t>;</w:t>
      </w:r>
      <w:r>
        <w:rPr>
          <w:rtl/>
        </w:rPr>
        <w:t xml:space="preserve"> תורה קנין אחד</w:t>
      </w:r>
      <w:r>
        <w:rPr>
          <w:rFonts w:hint="cs"/>
          <w:rtl/>
        </w:rPr>
        <w:t>,</w:t>
      </w:r>
      <w:r>
        <w:rPr>
          <w:rtl/>
        </w:rPr>
        <w:t xml:space="preserve"> דכתיב </w:t>
      </w:r>
      <w:r>
        <w:rPr>
          <w:rFonts w:hint="cs"/>
          <w:rtl/>
        </w:rPr>
        <w:t>'</w:t>
      </w:r>
      <w:r>
        <w:rPr>
          <w:rtl/>
        </w:rPr>
        <w:t>ה' קנני ראשית דרכו</w:t>
      </w:r>
      <w:r>
        <w:rPr>
          <w:rFonts w:hint="cs"/>
          <w:rtl/>
        </w:rPr>
        <w:t>'.</w:t>
      </w:r>
      <w:r>
        <w:rPr>
          <w:rtl/>
        </w:rPr>
        <w:t xml:space="preserve"> שמים וארץ קנין אחד</w:t>
      </w:r>
      <w:r>
        <w:rPr>
          <w:rFonts w:hint="cs"/>
          <w:rtl/>
        </w:rPr>
        <w:t>,</w:t>
      </w:r>
      <w:r>
        <w:rPr>
          <w:rtl/>
        </w:rPr>
        <w:t xml:space="preserve"> דכתיב </w:t>
      </w:r>
      <w:r>
        <w:rPr>
          <w:rFonts w:hint="cs"/>
          <w:rtl/>
        </w:rPr>
        <w:t>[בראשית יד, יט] '</w:t>
      </w:r>
      <w:r>
        <w:rPr>
          <w:rtl/>
        </w:rPr>
        <w:t>קונה שמים וארץ</w:t>
      </w:r>
      <w:r>
        <w:rPr>
          <w:rFonts w:hint="cs"/>
          <w:rtl/>
        </w:rPr>
        <w:t>'.</w:t>
      </w:r>
      <w:r>
        <w:rPr>
          <w:rtl/>
        </w:rPr>
        <w:t xml:space="preserve"> ישראל קנין אחד</w:t>
      </w:r>
      <w:r>
        <w:rPr>
          <w:rFonts w:hint="cs"/>
          <w:rtl/>
        </w:rPr>
        <w:t>,</w:t>
      </w:r>
      <w:r>
        <w:rPr>
          <w:rtl/>
        </w:rPr>
        <w:t xml:space="preserve"> </w:t>
      </w:r>
      <w:r>
        <w:rPr>
          <w:rFonts w:hint="cs"/>
          <w:rtl/>
        </w:rPr>
        <w:t>דכתיב [שמות טו, טז] '</w:t>
      </w:r>
      <w:r>
        <w:rPr>
          <w:rtl/>
        </w:rPr>
        <w:t>עד יעבור עם זו קנית</w:t>
      </w:r>
      <w:r>
        <w:rPr>
          <w:rFonts w:hint="cs"/>
          <w:rtl/>
        </w:rPr>
        <w:t xml:space="preserve">'. </w:t>
      </w:r>
      <w:r>
        <w:rPr>
          <w:rtl/>
        </w:rPr>
        <w:t>ואית דאמרי ה' קנינין</w:t>
      </w:r>
      <w:r>
        <w:rPr>
          <w:rFonts w:hint="cs"/>
          <w:rtl/>
        </w:rPr>
        <w:t>;</w:t>
      </w:r>
      <w:r>
        <w:rPr>
          <w:rtl/>
        </w:rPr>
        <w:t xml:space="preserve"> תורה</w:t>
      </w:r>
      <w:r>
        <w:rPr>
          <w:rFonts w:hint="cs"/>
          <w:rtl/>
        </w:rPr>
        <w:t>,</w:t>
      </w:r>
      <w:r>
        <w:rPr>
          <w:rtl/>
        </w:rPr>
        <w:t xml:space="preserve"> ושמים וארץ</w:t>
      </w:r>
      <w:r>
        <w:rPr>
          <w:rFonts w:hint="cs"/>
          <w:rtl/>
        </w:rPr>
        <w:t>,</w:t>
      </w:r>
      <w:r>
        <w:rPr>
          <w:rtl/>
        </w:rPr>
        <w:t xml:space="preserve"> וישראל</w:t>
      </w:r>
      <w:r>
        <w:rPr>
          <w:rFonts w:hint="cs"/>
          <w:rtl/>
        </w:rPr>
        <w:t>,</w:t>
      </w:r>
      <w:r>
        <w:rPr>
          <w:rtl/>
        </w:rPr>
        <w:t xml:space="preserve"> אברהם</w:t>
      </w:r>
      <w:r>
        <w:rPr>
          <w:rFonts w:hint="cs"/>
          <w:rtl/>
        </w:rPr>
        <w:t>,</w:t>
      </w:r>
      <w:r>
        <w:rPr>
          <w:rtl/>
        </w:rPr>
        <w:t xml:space="preserve"> ובית המקדש</w:t>
      </w:r>
      <w:r>
        <w:rPr>
          <w:rFonts w:hint="cs"/>
          <w:rtl/>
        </w:rPr>
        <w:t xml:space="preserve">".  </w:t>
      </w:r>
    </w:p>
  </w:footnote>
  <w:footnote w:id="582">
    <w:p w:rsidR="005E6541" w:rsidRDefault="005E6541" w:rsidP="00D9608B">
      <w:pPr>
        <w:pStyle w:val="FootnoteText"/>
        <w:rPr>
          <w:rFonts w:hint="cs"/>
          <w:rtl/>
        </w:rPr>
      </w:pPr>
      <w:r>
        <w:rPr>
          <w:rtl/>
        </w:rPr>
        <w:t>&lt;</w:t>
      </w:r>
      <w:r>
        <w:rPr>
          <w:rStyle w:val="FootnoteReference"/>
        </w:rPr>
        <w:footnoteRef/>
      </w:r>
      <w:r>
        <w:rPr>
          <w:rtl/>
        </w:rPr>
        <w:t>&gt;</w:t>
      </w:r>
      <w:r>
        <w:rPr>
          <w:rFonts w:hint="cs"/>
          <w:rtl/>
        </w:rPr>
        <w:t xml:space="preserve"> שמעתי לבאר שכוונתו היא לשלש ספירות העליונות [חכמה בינה ודעת]; תורה היא חכמה, שמים וארץ היא בינה, וישראל הם דעת [זוה"ק ח"ג כט:], "מבריח מהקצה עד הקצה", שמחברים עליונים ותחתונים [ראה הערה 1918]. ובכתבי הרמ"ע מפאנו [יונת אלם מהדו"ב ח"ד פכ"ג] כתב: "'</w:t>
      </w:r>
      <w:r>
        <w:rPr>
          <w:rtl/>
        </w:rPr>
        <w:t>אל דעות ה'</w:t>
      </w:r>
      <w:r>
        <w:rPr>
          <w:rFonts w:hint="cs"/>
          <w:rtl/>
        </w:rPr>
        <w:t>' [ש"א ב, ג],</w:t>
      </w:r>
      <w:r>
        <w:rPr>
          <w:rtl/>
        </w:rPr>
        <w:t xml:space="preserve"> והנה </w:t>
      </w:r>
      <w:r>
        <w:rPr>
          <w:rFonts w:hint="cs"/>
          <w:rtl/>
        </w:rPr>
        <w:t>'</w:t>
      </w:r>
      <w:r>
        <w:rPr>
          <w:rtl/>
        </w:rPr>
        <w:t>כי אל דעות</w:t>
      </w:r>
      <w:r>
        <w:rPr>
          <w:rFonts w:hint="cs"/>
          <w:rtl/>
        </w:rPr>
        <w:t>'</w:t>
      </w:r>
      <w:r>
        <w:rPr>
          <w:rtl/>
        </w:rPr>
        <w:t xml:space="preserve"> הוא בגי</w:t>
      </w:r>
      <w:r>
        <w:rPr>
          <w:rFonts w:hint="cs"/>
          <w:rtl/>
        </w:rPr>
        <w:t>מטריה</w:t>
      </w:r>
      <w:r>
        <w:rPr>
          <w:rtl/>
        </w:rPr>
        <w:t xml:space="preserve"> </w:t>
      </w:r>
      <w:r>
        <w:rPr>
          <w:rFonts w:hint="cs"/>
          <w:rtl/>
        </w:rPr>
        <w:t>'</w:t>
      </w:r>
      <w:r>
        <w:rPr>
          <w:rtl/>
        </w:rPr>
        <w:t>ישראל</w:t>
      </w:r>
      <w:r>
        <w:rPr>
          <w:rFonts w:hint="cs"/>
          <w:rtl/>
        </w:rPr>
        <w:t>',</w:t>
      </w:r>
      <w:r>
        <w:rPr>
          <w:rtl/>
        </w:rPr>
        <w:t xml:space="preserve"> כי דעת זעיר הוא מושפע משתי דעות</w:t>
      </w:r>
      <w:r>
        <w:rPr>
          <w:rFonts w:hint="cs"/>
          <w:rtl/>
        </w:rPr>
        <w:t>,</w:t>
      </w:r>
      <w:r>
        <w:rPr>
          <w:rtl/>
        </w:rPr>
        <w:t xml:space="preserve"> דעת אבא ודעת אמא</w:t>
      </w:r>
      <w:r>
        <w:rPr>
          <w:rFonts w:hint="cs"/>
          <w:rtl/>
        </w:rPr>
        <w:t xml:space="preserve">". </w:t>
      </w:r>
    </w:p>
  </w:footnote>
  <w:footnote w:id="583">
    <w:p w:rsidR="005E6541" w:rsidRDefault="005E6541" w:rsidP="00D63EF6">
      <w:pPr>
        <w:pStyle w:val="FootnoteText"/>
        <w:rPr>
          <w:rFonts w:hint="cs"/>
          <w:rtl/>
        </w:rPr>
      </w:pPr>
      <w:r>
        <w:rPr>
          <w:rtl/>
        </w:rPr>
        <w:t>&lt;</w:t>
      </w:r>
      <w:r>
        <w:rPr>
          <w:rStyle w:val="FootnoteReference"/>
        </w:rPr>
        <w:footnoteRef/>
      </w:r>
      <w:r>
        <w:rPr>
          <w:rtl/>
        </w:rPr>
        <w:t>&gt;</w:t>
      </w:r>
      <w:r>
        <w:rPr>
          <w:rFonts w:hint="cs"/>
          <w:rtl/>
        </w:rPr>
        <w:t xml:space="preserve"> פירוש - רש"י בפסחים חזר בו מדבריו כאן, וביאר שהגירסא שם היא "ארבעה קנינין", ולא שלשה כפי שכתב כאן. וז"ל רש"י שם: "'</w:t>
      </w:r>
      <w:r>
        <w:rPr>
          <w:rtl/>
        </w:rPr>
        <w:t>ארבעה קנינין</w:t>
      </w:r>
      <w:r>
        <w:rPr>
          <w:rFonts w:hint="cs"/>
          <w:rtl/>
        </w:rPr>
        <w:t>'</w:t>
      </w:r>
      <w:r>
        <w:rPr>
          <w:rtl/>
        </w:rPr>
        <w:t xml:space="preserve"> גרסינן</w:t>
      </w:r>
      <w:r>
        <w:rPr>
          <w:rFonts w:hint="cs"/>
          <w:rtl/>
        </w:rPr>
        <w:t>,</w:t>
      </w:r>
      <w:r>
        <w:rPr>
          <w:rtl/>
        </w:rPr>
        <w:t xml:space="preserve"> ובית המקדש אחד מינייהו</w:t>
      </w:r>
      <w:r>
        <w:rPr>
          <w:rFonts w:hint="cs"/>
          <w:rtl/>
        </w:rPr>
        <w:t xml:space="preserve">". </w:t>
      </w:r>
    </w:p>
  </w:footnote>
  <w:footnote w:id="584">
    <w:p w:rsidR="005E6541" w:rsidRDefault="005E6541" w:rsidP="00206C94">
      <w:pPr>
        <w:pStyle w:val="FootnoteText"/>
        <w:rPr>
          <w:rFonts w:hint="cs"/>
        </w:rPr>
      </w:pPr>
      <w:r>
        <w:rPr>
          <w:rtl/>
        </w:rPr>
        <w:t>&lt;</w:t>
      </w:r>
      <w:r>
        <w:rPr>
          <w:rStyle w:val="FootnoteReference"/>
        </w:rPr>
        <w:footnoteRef/>
      </w:r>
      <w:r>
        <w:rPr>
          <w:rtl/>
        </w:rPr>
        <w:t>&gt;</w:t>
      </w:r>
      <w:r>
        <w:rPr>
          <w:rFonts w:hint="cs"/>
          <w:rtl/>
        </w:rPr>
        <w:t xml:space="preserve"> בגו"א שמות פכ"ב אות טו [רח.] כתב: "ואין זה חידוש [אם רש"י חזר בו], דהא פעמים הרבה חוזר מפירושו בחדא מסכתא".</w:t>
      </w:r>
    </w:p>
  </w:footnote>
  <w:footnote w:id="585">
    <w:p w:rsidR="005E6541" w:rsidRDefault="005E6541" w:rsidP="008F6328">
      <w:pPr>
        <w:pStyle w:val="FootnoteText"/>
        <w:rPr>
          <w:rFonts w:hint="cs"/>
          <w:rtl/>
        </w:rPr>
      </w:pPr>
      <w:r>
        <w:rPr>
          <w:rtl/>
        </w:rPr>
        <w:t>&lt;</w:t>
      </w:r>
      <w:r>
        <w:rPr>
          <w:rStyle w:val="FootnoteReference"/>
        </w:rPr>
        <w:footnoteRef/>
      </w:r>
      <w:r>
        <w:rPr>
          <w:rtl/>
        </w:rPr>
        <w:t>&gt;</w:t>
      </w:r>
      <w:r>
        <w:rPr>
          <w:rFonts w:hint="cs"/>
          <w:rtl/>
        </w:rPr>
        <w:t xml:space="preserve"> פירוש - הולך לבאר הסבר נוסף לברייתא, אך מדגיש שפירושו הראשון [שאמר עד כה] במקומו עומד, והוא "ברור אין ספק בו".</w:t>
      </w:r>
    </w:p>
  </w:footnote>
  <w:footnote w:id="586">
    <w:p w:rsidR="005E6541" w:rsidRDefault="005E6541" w:rsidP="00E03884">
      <w:pPr>
        <w:pStyle w:val="FootnoteText"/>
        <w:rPr>
          <w:rFonts w:hint="cs"/>
          <w:rtl/>
        </w:rPr>
      </w:pPr>
      <w:r>
        <w:rPr>
          <w:rtl/>
        </w:rPr>
        <w:t>&lt;</w:t>
      </w:r>
      <w:r>
        <w:rPr>
          <w:rStyle w:val="FootnoteReference"/>
        </w:rPr>
        <w:footnoteRef/>
      </w:r>
      <w:r>
        <w:rPr>
          <w:rtl/>
        </w:rPr>
        <w:t>&gt;</w:t>
      </w:r>
      <w:r>
        <w:rPr>
          <w:rFonts w:hint="cs"/>
          <w:rtl/>
        </w:rPr>
        <w:t xml:space="preserve"> פירוש - מעשה הקנין הוא שהחפץ נלקח מרשות המוכר לרשות הקונה, "שכל קנין נלקח מן אחר אל בעל הקנין" [לשונו בהמשך לפני ציון 1947]. ומבאר שבתהליך הקנין יש שלשה שלבים; (א) תחילה החפץ נמסר לקונה. (ב) כתוצאה ממסירה זו החפץ מתנתק מהמוכר. (ג) לאחר התנתקות זו החפץ נכנס לרשות הקונה. ואמרו חכמים [ב"ב נד:] "</w:t>
      </w:r>
      <w:r>
        <w:rPr>
          <w:rtl/>
        </w:rPr>
        <w:t>נכסי עובד כוכבים הרי הן כמדבר</w:t>
      </w:r>
      <w:r>
        <w:rPr>
          <w:rFonts w:hint="cs"/>
          <w:rtl/>
        </w:rPr>
        <w:t>,</w:t>
      </w:r>
      <w:r>
        <w:rPr>
          <w:rtl/>
        </w:rPr>
        <w:t xml:space="preserve"> כל המחזיק בהן זכה בהן</w:t>
      </w:r>
      <w:r>
        <w:rPr>
          <w:rFonts w:hint="cs"/>
          <w:rtl/>
        </w:rPr>
        <w:t>.</w:t>
      </w:r>
      <w:r>
        <w:rPr>
          <w:rtl/>
        </w:rPr>
        <w:t xml:space="preserve"> מ</w:t>
      </w:r>
      <w:r>
        <w:rPr>
          <w:rFonts w:hint="cs"/>
          <w:rtl/>
        </w:rPr>
        <w:t>אי טעמא,</w:t>
      </w:r>
      <w:r>
        <w:rPr>
          <w:rtl/>
        </w:rPr>
        <w:t xml:space="preserve"> עובד כוכבים מכי מטו זוזי לידיה אסתלק ליה</w:t>
      </w:r>
      <w:r>
        <w:rPr>
          <w:rFonts w:hint="cs"/>
          <w:rtl/>
        </w:rPr>
        <w:t>,</w:t>
      </w:r>
      <w:r>
        <w:rPr>
          <w:rtl/>
        </w:rPr>
        <w:t xml:space="preserve"> ישראל לא קני עד דמטי שטרא לידיה</w:t>
      </w:r>
      <w:r>
        <w:rPr>
          <w:rFonts w:hint="cs"/>
          <w:rtl/>
        </w:rPr>
        <w:t>,</w:t>
      </w:r>
      <w:r>
        <w:rPr>
          <w:rtl/>
        </w:rPr>
        <w:t xml:space="preserve"> הלכך הרי הן כמדבר</w:t>
      </w:r>
      <w:r>
        <w:rPr>
          <w:rFonts w:hint="cs"/>
          <w:rtl/>
        </w:rPr>
        <w:t>,</w:t>
      </w:r>
      <w:r>
        <w:rPr>
          <w:rtl/>
        </w:rPr>
        <w:t xml:space="preserve"> וכל המחזיק בהן זכה ב</w:t>
      </w:r>
      <w:r>
        <w:rPr>
          <w:rFonts w:hint="cs"/>
          <w:rtl/>
        </w:rPr>
        <w:t>הן". והרשב"א [שם] כתב: "</w:t>
      </w:r>
      <w:r>
        <w:rPr>
          <w:rtl/>
        </w:rPr>
        <w:t>כל שנסלק המוכר זכה הלוקח</w:t>
      </w:r>
      <w:r>
        <w:rPr>
          <w:rFonts w:hint="cs"/>
          <w:rtl/>
        </w:rPr>
        <w:t xml:space="preserve">... </w:t>
      </w:r>
      <w:r>
        <w:rPr>
          <w:rtl/>
        </w:rPr>
        <w:t>דזה מסתלק וזה זוכה</w:t>
      </w:r>
      <w:r>
        <w:rPr>
          <w:rFonts w:hint="cs"/>
          <w:rtl/>
        </w:rPr>
        <w:t>". ועיין בנתיבות המשפט סימן קצד סק"ב, שיעורי רבי שמעון שקופ לב"ב סימן כט, אמרי משה סימן כב אות ד, ושם סימן כד אותיות י, טו, וקהלות יעקב קידושין סימן כז אות ב.</w:t>
      </w:r>
    </w:p>
  </w:footnote>
  <w:footnote w:id="587">
    <w:p w:rsidR="005E6541" w:rsidRDefault="005E6541" w:rsidP="0016271C">
      <w:pPr>
        <w:pStyle w:val="FootnoteText"/>
        <w:rPr>
          <w:rFonts w:hint="cs"/>
        </w:rPr>
      </w:pPr>
      <w:r>
        <w:rPr>
          <w:rtl/>
        </w:rPr>
        <w:t>&lt;</w:t>
      </w:r>
      <w:r>
        <w:rPr>
          <w:rStyle w:val="FootnoteReference"/>
        </w:rPr>
        <w:footnoteRef/>
      </w:r>
      <w:r>
        <w:rPr>
          <w:rtl/>
        </w:rPr>
        <w:t>&gt;</w:t>
      </w:r>
      <w:r>
        <w:rPr>
          <w:rFonts w:hint="cs"/>
          <w:rtl/>
        </w:rPr>
        <w:t xml:space="preserve"> בכת"י כתב: "הם נבדלים מן שאר העולם".</w:t>
      </w:r>
    </w:p>
  </w:footnote>
  <w:footnote w:id="588">
    <w:p w:rsidR="005E6541" w:rsidRDefault="005E6541" w:rsidP="00667016">
      <w:pPr>
        <w:pStyle w:val="FootnoteText"/>
        <w:rPr>
          <w:rFonts w:hint="cs"/>
          <w:rtl/>
        </w:rPr>
      </w:pPr>
      <w:r>
        <w:rPr>
          <w:rtl/>
        </w:rPr>
        <w:t>&lt;</w:t>
      </w:r>
      <w:r>
        <w:rPr>
          <w:rStyle w:val="FootnoteReference"/>
        </w:rPr>
        <w:footnoteRef/>
      </w:r>
      <w:r>
        <w:rPr>
          <w:rtl/>
        </w:rPr>
        <w:t>&gt;</w:t>
      </w:r>
      <w:r>
        <w:rPr>
          <w:rFonts w:hint="cs"/>
          <w:rtl/>
        </w:rPr>
        <w:t xml:space="preserve"> פירוש - אע"פ שהקב"ה אינו קונה דבר, ומי יוכל למכור להקב"ה, מ"מ נאמר אצלו "קנין" כלפי הדברים העוברים תהליך דומה לתהליך קנין; מה קנין נעשה ע"י שהדבר נבדל ממוכרו ונכנס לרשות הקונה, אף כל דבר שהוא נבדל מן המציאות ונכנס לרשות הקב"ה, בשם "קנין" יכונה.  </w:t>
      </w:r>
    </w:p>
  </w:footnote>
  <w:footnote w:id="589">
    <w:p w:rsidR="005E6541" w:rsidRDefault="005E6541" w:rsidP="007E0EAF">
      <w:pPr>
        <w:pStyle w:val="FootnoteText"/>
        <w:rPr>
          <w:rFonts w:hint="cs"/>
          <w:rtl/>
        </w:rPr>
      </w:pPr>
      <w:r>
        <w:rPr>
          <w:rtl/>
        </w:rPr>
        <w:t>&lt;</w:t>
      </w:r>
      <w:r>
        <w:rPr>
          <w:rStyle w:val="FootnoteReference"/>
        </w:rPr>
        <w:footnoteRef/>
      </w:r>
      <w:r>
        <w:rPr>
          <w:rtl/>
        </w:rPr>
        <w:t>&gt;</w:t>
      </w:r>
      <w:r>
        <w:rPr>
          <w:rFonts w:hint="cs"/>
          <w:rtl/>
        </w:rPr>
        <w:t xml:space="preserve"> כגון שקנה החפץ מן ההפקר.</w:t>
      </w:r>
    </w:p>
  </w:footnote>
  <w:footnote w:id="590">
    <w:p w:rsidR="005E6541" w:rsidRDefault="005E6541" w:rsidP="004D7DE4">
      <w:pPr>
        <w:pStyle w:val="FootnoteText"/>
        <w:rPr>
          <w:rFonts w:hint="cs"/>
          <w:rtl/>
        </w:rPr>
      </w:pPr>
      <w:r>
        <w:rPr>
          <w:rtl/>
        </w:rPr>
        <w:t>&lt;</w:t>
      </w:r>
      <w:r>
        <w:rPr>
          <w:rStyle w:val="FootnoteReference"/>
        </w:rPr>
        <w:footnoteRef/>
      </w:r>
      <w:r>
        <w:rPr>
          <w:rtl/>
        </w:rPr>
        <w:t>&gt;</w:t>
      </w:r>
      <w:r>
        <w:rPr>
          <w:rFonts w:hint="cs"/>
          <w:rtl/>
        </w:rPr>
        <w:t xml:space="preserve"> כגון בהפקר, על ידי שהחפץ נמצא בידו של הקונה, בזה החפץ נעשה נבדל מכל העולם, וממילא הקונה זוכה בו. דוגמה לדבר; </w:t>
      </w:r>
      <w:r>
        <w:rPr>
          <w:rtl/>
        </w:rPr>
        <w:t xml:space="preserve">הבטה, שאינה קנין במכירה ומתנה, </w:t>
      </w:r>
      <w:r>
        <w:rPr>
          <w:rFonts w:hint="cs"/>
          <w:rtl/>
        </w:rPr>
        <w:t>מהני ב</w:t>
      </w:r>
      <w:r>
        <w:rPr>
          <w:rtl/>
        </w:rPr>
        <w:t>הפקר</w:t>
      </w:r>
      <w:r>
        <w:rPr>
          <w:rFonts w:hint="cs"/>
          <w:rtl/>
        </w:rPr>
        <w:t xml:space="preserve"> [ב"מ קיח. לחד מ"ד], ו</w:t>
      </w:r>
      <w:r>
        <w:rPr>
          <w:rtl/>
        </w:rPr>
        <w:t>כגון שהיה מונח דבר המופקר ובא אדם ושמרו</w:t>
      </w:r>
      <w:r>
        <w:rPr>
          <w:rFonts w:hint="cs"/>
          <w:rtl/>
        </w:rPr>
        <w:t>,</w:t>
      </w:r>
      <w:r>
        <w:rPr>
          <w:rtl/>
        </w:rPr>
        <w:t xml:space="preserve"> והיה מביט בו שלא יטלנו אחר</w:t>
      </w:r>
      <w:r>
        <w:rPr>
          <w:rFonts w:hint="cs"/>
          <w:rtl/>
        </w:rPr>
        <w:t xml:space="preserve"> [רמב"ם הלכות נדרים פ"ב הי"ט]. וכי איזה קנין הוא הבטה, ובעל כרחך לומר שהואיל והחפץ נבדל משאר בני אדם, בזה גופא חל הקנין לאדם שהחפץ ברשותו אינו נבדל ממנו.</w:t>
      </w:r>
      <w:r>
        <w:rPr>
          <w:rtl/>
        </w:rPr>
        <w:t xml:space="preserve"> </w:t>
      </w:r>
      <w:r>
        <w:rPr>
          <w:rFonts w:hint="cs"/>
          <w:rtl/>
        </w:rPr>
        <w:t xml:space="preserve">  </w:t>
      </w:r>
    </w:p>
  </w:footnote>
  <w:footnote w:id="591">
    <w:p w:rsidR="005E6541" w:rsidRDefault="005E6541" w:rsidP="00455108">
      <w:pPr>
        <w:pStyle w:val="FootnoteText"/>
        <w:rPr>
          <w:rFonts w:hint="cs"/>
        </w:rPr>
      </w:pPr>
      <w:r>
        <w:rPr>
          <w:rtl/>
        </w:rPr>
        <w:t>&lt;</w:t>
      </w:r>
      <w:r>
        <w:rPr>
          <w:rStyle w:val="FootnoteReference"/>
        </w:rPr>
        <w:footnoteRef/>
      </w:r>
      <w:r>
        <w:rPr>
          <w:rtl/>
        </w:rPr>
        <w:t>&gt;</w:t>
      </w:r>
      <w:r>
        <w:rPr>
          <w:rFonts w:hint="cs"/>
          <w:rtl/>
        </w:rPr>
        <w:t xml:space="preserve"> מדגיש זאת כדי להורות ש"קנין" נאמר ביחס לקונה הקונה דבר שנבדל מאחרים, ולא אכפת לן אם היה או לא היה כאן מוכר, וכמו כן כלפי מעלה יאמר שם "קנין" על דבר שנבדל מאחרים, אף שלא היה כאן מוכר. </w:t>
      </w:r>
    </w:p>
  </w:footnote>
  <w:footnote w:id="592">
    <w:p w:rsidR="005E6541" w:rsidRPr="00455108" w:rsidRDefault="005E6541" w:rsidP="001548F3">
      <w:pPr>
        <w:pStyle w:val="FootnoteText"/>
        <w:rPr>
          <w:rFonts w:hint="cs"/>
          <w:rtl/>
          <w:lang w:val="en-US"/>
        </w:rPr>
      </w:pPr>
      <w:r>
        <w:rPr>
          <w:rtl/>
        </w:rPr>
        <w:t>&lt;</w:t>
      </w:r>
      <w:r>
        <w:rPr>
          <w:rStyle w:val="FootnoteReference"/>
        </w:rPr>
        <w:footnoteRef/>
      </w:r>
      <w:r>
        <w:rPr>
          <w:rtl/>
        </w:rPr>
        <w:t>&gt;</w:t>
      </w:r>
      <w:r>
        <w:rPr>
          <w:rFonts w:hint="cs"/>
          <w:rtl/>
        </w:rPr>
        <w:t xml:space="preserve"> </w:t>
      </w:r>
      <w:r>
        <w:rPr>
          <w:rtl/>
        </w:rPr>
        <w:t>כי כשם שכל קדושה היא הבדלה, כך כל הבדלה היא קדושה, וכפי שביאר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ששמשה גורם בהתהוותה של ההתרוממות"</w:t>
      </w:r>
      <w:r>
        <w:rPr>
          <w:rFonts w:hint="cs"/>
          <w:rtl/>
        </w:rPr>
        <w:t xml:space="preserve"> [הובא למעלה פ"ד הערה 469]. וכאן דבריו מוסבים על הבדלה היוצרת קדושה, שמחמת שחמשה דברים הם נבדלים מן המציאות, וכמו שיבאר, לכך הם קניניו של הקב"ה בעולמו. </w:t>
      </w:r>
      <w:r>
        <w:rPr>
          <w:rStyle w:val="HebrewChar"/>
          <w:rFonts w:cs="Monotype Hadassah" w:hint="cs"/>
          <w:rtl/>
        </w:rPr>
        <w:t>@</w:t>
      </w:r>
      <w:r w:rsidRPr="004D2F45">
        <w:rPr>
          <w:rFonts w:hint="cs"/>
          <w:b/>
          <w:bCs/>
          <w:rtl/>
        </w:rPr>
        <w:t>דוגמה לדבר;</w:t>
      </w:r>
      <w:r>
        <w:rPr>
          <w:rFonts w:hint="cs"/>
          <w:rtl/>
        </w:rPr>
        <w:t>^ בגו"א ויקרא פ"ב אות ל כתב</w:t>
      </w:r>
      <w:r>
        <w:rPr>
          <w:rFonts w:hint="cs"/>
          <w:rtl/>
          <w:lang w:val="en-US"/>
        </w:rPr>
        <w:t>: "</w:t>
      </w:r>
      <w:r w:rsidRPr="00455108">
        <w:rPr>
          <w:rtl/>
          <w:lang w:val="en-US"/>
        </w:rPr>
        <w:t xml:space="preserve">מדה זאת היא אצל השם יתברך, שלא בחר למזבח רק ממינים השפלים, שאמרו </w:t>
      </w:r>
      <w:r>
        <w:rPr>
          <w:rFonts w:hint="cs"/>
          <w:rtl/>
          <w:lang w:val="en-US"/>
        </w:rPr>
        <w:t>[</w:t>
      </w:r>
      <w:r w:rsidRPr="00455108">
        <w:rPr>
          <w:rtl/>
          <w:lang w:val="en-US"/>
        </w:rPr>
        <w:t>ב"ק צג.</w:t>
      </w:r>
      <w:r>
        <w:rPr>
          <w:rFonts w:hint="cs"/>
          <w:rtl/>
          <w:lang w:val="en-US"/>
        </w:rPr>
        <w:t>]</w:t>
      </w:r>
      <w:r w:rsidRPr="00455108">
        <w:rPr>
          <w:rtl/>
          <w:lang w:val="en-US"/>
        </w:rPr>
        <w:t xml:space="preserve"> למה בחר בתורים ובבני יונים, שאין בעופות יותר נרדפים מן מינים אלו</w:t>
      </w:r>
      <w:r>
        <w:rPr>
          <w:rFonts w:hint="cs"/>
          <w:rtl/>
          <w:lang w:val="en-US"/>
        </w:rPr>
        <w:t>.</w:t>
      </w:r>
      <w:r w:rsidRPr="00455108">
        <w:rPr>
          <w:rtl/>
          <w:lang w:val="en-US"/>
        </w:rPr>
        <w:t xml:space="preserve"> ואין בבהמות וחיות יותר נרדפים רק שור וכבש ועז, ובחר השם יתברך בהם. וכל ענין זה, כי העולם הזה הוא עולם הגשמי, ואשר יותר מושל בו ומצליח בו</w:t>
      </w:r>
      <w:r>
        <w:rPr>
          <w:rFonts w:hint="cs"/>
          <w:rtl/>
          <w:lang w:val="en-US"/>
        </w:rPr>
        <w:t>,</w:t>
      </w:r>
      <w:r w:rsidRPr="00455108">
        <w:rPr>
          <w:rtl/>
          <w:lang w:val="en-US"/>
        </w:rPr>
        <w:t xml:space="preserve"> הוא מצד שהוא מתיחס אל עולם הזה</w:t>
      </w:r>
      <w:r>
        <w:rPr>
          <w:rFonts w:hint="cs"/>
          <w:rtl/>
          <w:lang w:val="en-US"/>
        </w:rPr>
        <w:t>.</w:t>
      </w:r>
      <w:r w:rsidRPr="00455108">
        <w:rPr>
          <w:rtl/>
          <w:lang w:val="en-US"/>
        </w:rPr>
        <w:t xml:space="preserve"> ואשר הוא נרדף אין הגשמיות בו, ולפיכך הוא נבחר להיות נקרב למעלה הנבדלת</w:t>
      </w:r>
      <w:r>
        <w:rPr>
          <w:rFonts w:hint="cs"/>
          <w:rtl/>
          <w:lang w:val="en-US"/>
        </w:rPr>
        <w:t xml:space="preserve">". </w:t>
      </w:r>
      <w:r>
        <w:rPr>
          <w:rtl/>
        </w:rPr>
        <w:t>ובנצח ישראל פט"ו [שנט.] כתב: "ולפיכך זה שהוא נרדף בעולם הזה, מוכח שאין לו מדריגה חשובה בעולם הזה הגשמי... ומאחר שאין מיוחד אליו העולם הגשמי, הוא שייך אל השם יתברך ביותר, שהוא יתברך נבדל מן העולם הזה הגשמי"</w:t>
      </w:r>
      <w:r>
        <w:rPr>
          <w:rFonts w:hint="cs"/>
          <w:rtl/>
        </w:rPr>
        <w:t xml:space="preserve"> [הובא למעלה פ"ד הערה 1676]</w:t>
      </w:r>
      <w:r>
        <w:rPr>
          <w:rtl/>
        </w:rPr>
        <w:t>.</w:t>
      </w:r>
      <w:r>
        <w:rPr>
          <w:rFonts w:hint="cs"/>
          <w:rtl/>
          <w:lang w:val="en-US"/>
        </w:rPr>
        <w:t xml:space="preserve"> הרי מי שאינו שייך לעולם הזה הגשמי ונבדל מן הנמצאים, ממילא "הוא שייך אל השם יתברך ביותר". </w:t>
      </w:r>
      <w:r>
        <w:rPr>
          <w:rFonts w:hint="cs"/>
          <w:rtl/>
        </w:rPr>
        <w:t>@</w:t>
      </w:r>
      <w:r w:rsidRPr="00952B4F">
        <w:rPr>
          <w:rFonts w:hint="cs"/>
          <w:b/>
          <w:bCs/>
          <w:rtl/>
        </w:rPr>
        <w:t>דוגמה נוספת;</w:t>
      </w:r>
      <w:r>
        <w:rPr>
          <w:rFonts w:hint="cs"/>
          <w:rtl/>
        </w:rPr>
        <w:t xml:space="preserve">^ </w:t>
      </w:r>
      <w:r>
        <w:rPr>
          <w:rtl/>
        </w:rPr>
        <w:t xml:space="preserve">המלך נבדל מן העם, לכך יש בו צד קדושה. </w:t>
      </w:r>
      <w:r>
        <w:rPr>
          <w:rStyle w:val="HebrewChar"/>
          <w:rFonts w:cs="Monotype Hadassah"/>
          <w:rtl/>
        </w:rPr>
        <w:t>ו</w:t>
      </w:r>
      <w:r>
        <w:rPr>
          <w:rStyle w:val="HebrewChar"/>
          <w:rFonts w:cs="Monotype Hadassah" w:hint="cs"/>
          <w:rtl/>
        </w:rPr>
        <w:t xml:space="preserve">כן כתב </w:t>
      </w:r>
      <w:r>
        <w:rPr>
          <w:rStyle w:val="HebrewChar"/>
          <w:rFonts w:cs="Monotype Hadassah"/>
          <w:rtl/>
        </w:rPr>
        <w:t>בח"א לשבועות ט. [ד, יא:]</w:t>
      </w:r>
      <w:r>
        <w:rPr>
          <w:rStyle w:val="HebrewChar"/>
          <w:rFonts w:cs="Monotype Hadassah" w:hint="cs"/>
          <w:rtl/>
        </w:rPr>
        <w:t>, וז"ל</w:t>
      </w:r>
      <w:r>
        <w:rPr>
          <w:rStyle w:val="HebrewChar"/>
          <w:rFonts w:cs="Monotype Hadassah"/>
          <w:rtl/>
        </w:rPr>
        <w:t>: "המלך הוא נבדל מן הכלל... ולכך יש למלך בשביל זה מעלת אלקית, ולכך מושחים המלכים בשמן הקודש".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w:t>
      </w:r>
      <w:r>
        <w:rPr>
          <w:rStyle w:val="HebrewChar"/>
          <w:rFonts w:cs="Monotype Hadassah" w:hint="cs"/>
          <w:rtl/>
        </w:rPr>
        <w:t xml:space="preserve"> [הובא למעלה פ"ד הערה 469]</w:t>
      </w:r>
      <w:r>
        <w:rPr>
          <w:rStyle w:val="HebrewChar"/>
          <w:rFonts w:cs="Monotype Hadassah"/>
          <w:rtl/>
        </w:rPr>
        <w:t>.</w:t>
      </w:r>
      <w:r>
        <w:rPr>
          <w:rStyle w:val="HebrewChar"/>
          <w:rFonts w:cs="Monotype Hadassah" w:hint="cs"/>
          <w:rtl/>
        </w:rPr>
        <w:t xml:space="preserve"> וראה בתפארת ישראל פ"ע הערה 32 שגם שם נתבאר יסוד זה.</w:t>
      </w:r>
      <w:r>
        <w:rPr>
          <w:rFonts w:hint="cs"/>
          <w:rtl/>
          <w:lang w:val="en-US"/>
        </w:rPr>
        <w:t xml:space="preserve">  </w:t>
      </w:r>
    </w:p>
  </w:footnote>
  <w:footnote w:id="593">
    <w:p w:rsidR="005E6541" w:rsidRDefault="005E6541" w:rsidP="0063189A">
      <w:pPr>
        <w:pStyle w:val="FootnoteText"/>
        <w:rPr>
          <w:rFonts w:hint="cs"/>
        </w:rPr>
      </w:pPr>
      <w:r>
        <w:rPr>
          <w:rtl/>
        </w:rPr>
        <w:t>&lt;</w:t>
      </w:r>
      <w:r>
        <w:rPr>
          <w:rStyle w:val="FootnoteReference"/>
        </w:rPr>
        <w:footnoteRef/>
      </w:r>
      <w:r>
        <w:rPr>
          <w:rtl/>
        </w:rPr>
        <w:t>&gt;</w:t>
      </w:r>
      <w:r>
        <w:rPr>
          <w:rFonts w:hint="cs"/>
          <w:rtl/>
        </w:rPr>
        <w:t xml:space="preserve"> לשונו בגו"א בראשית פכ"ב אות יז [שעג:] כתב: "הפנים... נבדלים ומחולקים מגוף הדבר, כמו שידוע". ובגו"א דברים פי"א אות לו [קצה.] כתב: "הפנים אינו גוף הדבר... כי ההתחלה שהוא הפנים... אינו גוף הדבר, ממה שהוא לא פנים". ובגו"א ויקרא פי"א סוף אות ג [רל:] כתב: "דבר שהוא התחלה, שמפני שהוא התחלה אינו דומה לשאר המציאות, ואינו עצם המציאות בעצמו". ובגו"א דברים פכ"ט אות ה כתב: "אבל 'ראשיכם' לא הוה בכלל 'שבטיכם' [דברים כט, ט], כי הראש הוא ראש עליהם, והוא מיוחד, ואינו נכלל בכלל 'שבטיכם'". וכן כתב בנצח ישראל פכ"ז [תקס.]. ובדרשת שבת הגדול [רכ.] כתב: "</w:t>
      </w:r>
      <w:r>
        <w:rPr>
          <w:rtl/>
        </w:rPr>
        <w:t>החלב בהקרבה</w:t>
      </w:r>
      <w:r>
        <w:rPr>
          <w:rFonts w:hint="cs"/>
          <w:rtl/>
        </w:rPr>
        <w:t>,</w:t>
      </w:r>
      <w:r>
        <w:rPr>
          <w:rtl/>
        </w:rPr>
        <w:t xml:space="preserve"> מפני שהחלב הוא המובחר מן הגוף</w:t>
      </w:r>
      <w:r>
        <w:rPr>
          <w:rFonts w:hint="cs"/>
          <w:rtl/>
        </w:rPr>
        <w:t>...</w:t>
      </w:r>
      <w:r>
        <w:rPr>
          <w:rtl/>
        </w:rPr>
        <w:t xml:space="preserve"> החלב הוא עיקר הגוף</w:t>
      </w:r>
      <w:r>
        <w:rPr>
          <w:rFonts w:hint="cs"/>
          <w:rtl/>
        </w:rPr>
        <w:t>,</w:t>
      </w:r>
      <w:r>
        <w:rPr>
          <w:rtl/>
        </w:rPr>
        <w:t xml:space="preserve"> והוא ראשית הגוף, וכדכתיב </w:t>
      </w:r>
      <w:r>
        <w:rPr>
          <w:rFonts w:hint="cs"/>
          <w:rtl/>
        </w:rPr>
        <w:t>[במדבר יח, יב] '</w:t>
      </w:r>
      <w:r>
        <w:rPr>
          <w:rtl/>
        </w:rPr>
        <w:t>וכל חלב תירוש ודגן ראשיתם</w:t>
      </w:r>
      <w:r>
        <w:rPr>
          <w:rFonts w:hint="cs"/>
          <w:rtl/>
        </w:rPr>
        <w:t>'.</w:t>
      </w:r>
      <w:r>
        <w:rPr>
          <w:rtl/>
        </w:rPr>
        <w:t xml:space="preserve"> וכל חלב נבדל מן השאר</w:t>
      </w:r>
      <w:r>
        <w:rPr>
          <w:rFonts w:hint="cs"/>
          <w:rtl/>
        </w:rPr>
        <w:t>,</w:t>
      </w:r>
      <w:r>
        <w:rPr>
          <w:rtl/>
        </w:rPr>
        <w:t xml:space="preserve"> וכדכתיב </w:t>
      </w:r>
      <w:r>
        <w:rPr>
          <w:rFonts w:hint="cs"/>
          <w:rtl/>
        </w:rPr>
        <w:t>[שם פסוק ל] '</w:t>
      </w:r>
      <w:r>
        <w:rPr>
          <w:rtl/>
        </w:rPr>
        <w:t>בהרימכם את חלבו ממנו</w:t>
      </w:r>
      <w:r>
        <w:rPr>
          <w:rFonts w:hint="cs"/>
          <w:rtl/>
        </w:rPr>
        <w:t>'.</w:t>
      </w:r>
      <w:r>
        <w:rPr>
          <w:rtl/>
        </w:rPr>
        <w:t xml:space="preserve"> ולשון </w:t>
      </w:r>
      <w:r>
        <w:rPr>
          <w:rFonts w:hint="cs"/>
          <w:rtl/>
        </w:rPr>
        <w:t>'</w:t>
      </w:r>
      <w:r>
        <w:rPr>
          <w:rtl/>
        </w:rPr>
        <w:t>הרמה</w:t>
      </w:r>
      <w:r>
        <w:rPr>
          <w:rFonts w:hint="cs"/>
          <w:rtl/>
        </w:rPr>
        <w:t>'</w:t>
      </w:r>
      <w:r>
        <w:rPr>
          <w:rtl/>
        </w:rPr>
        <w:t xml:space="preserve"> הוא הפרשה, והתורה אמרה להפריש לגבוה דבר שהוא מובדל ומופרש בעצמו</w:t>
      </w:r>
      <w:r>
        <w:rPr>
          <w:rFonts w:hint="cs"/>
          <w:rtl/>
        </w:rPr>
        <w:t>...</w:t>
      </w:r>
      <w:r>
        <w:rPr>
          <w:rtl/>
        </w:rPr>
        <w:t xml:space="preserve"> החלב הוא מובדל מן שאר הגוף</w:t>
      </w:r>
      <w:r>
        <w:rPr>
          <w:rFonts w:hint="cs"/>
          <w:rtl/>
        </w:rPr>
        <w:t xml:space="preserve">... </w:t>
      </w:r>
      <w:r>
        <w:rPr>
          <w:rtl/>
        </w:rPr>
        <w:t>וזהו טעם איסור</w:t>
      </w:r>
      <w:r>
        <w:rPr>
          <w:rFonts w:hint="cs"/>
          <w:rtl/>
        </w:rPr>
        <w:t>ו</w:t>
      </w:r>
      <w:r>
        <w:rPr>
          <w:rtl/>
        </w:rPr>
        <w:t xml:space="preserve"> להדיוט</w:t>
      </w:r>
      <w:r>
        <w:rPr>
          <w:rFonts w:hint="cs"/>
          <w:rtl/>
        </w:rPr>
        <w:t xml:space="preserve">... </w:t>
      </w:r>
      <w:r>
        <w:rPr>
          <w:rtl/>
        </w:rPr>
        <w:t>החלב הוא עיקר וראשית הגוף</w:t>
      </w:r>
      <w:r>
        <w:rPr>
          <w:rFonts w:hint="cs"/>
          <w:rtl/>
        </w:rPr>
        <w:t>,</w:t>
      </w:r>
      <w:r>
        <w:rPr>
          <w:rtl/>
        </w:rPr>
        <w:t xml:space="preserve"> וכל ראשית הוא נבדל מן השאר</w:t>
      </w:r>
      <w:r>
        <w:rPr>
          <w:rFonts w:hint="cs"/>
          <w:rtl/>
        </w:rPr>
        <w:t>,</w:t>
      </w:r>
      <w:r>
        <w:rPr>
          <w:rtl/>
        </w:rPr>
        <w:t xml:space="preserve"> והוא חלק גבוה</w:t>
      </w:r>
      <w:r>
        <w:rPr>
          <w:rFonts w:hint="cs"/>
          <w:rtl/>
        </w:rPr>
        <w:t>.</w:t>
      </w:r>
      <w:r>
        <w:rPr>
          <w:rtl/>
        </w:rPr>
        <w:t xml:space="preserve"> וכאשר אינו עולה לגבוה</w:t>
      </w:r>
      <w:r>
        <w:rPr>
          <w:rFonts w:hint="cs"/>
          <w:rtl/>
        </w:rPr>
        <w:t>,</w:t>
      </w:r>
      <w:r>
        <w:rPr>
          <w:rtl/>
        </w:rPr>
        <w:t xml:space="preserve"> הוא דבר זר</w:t>
      </w:r>
      <w:r>
        <w:rPr>
          <w:rFonts w:hint="cs"/>
          <w:rtl/>
        </w:rPr>
        <w:t>,</w:t>
      </w:r>
      <w:r>
        <w:rPr>
          <w:rtl/>
        </w:rPr>
        <w:t xml:space="preserve"> אינו ראוי להדיוט</w:t>
      </w:r>
      <w:r>
        <w:rPr>
          <w:rFonts w:hint="cs"/>
          <w:rtl/>
        </w:rPr>
        <w:t xml:space="preserve">". </w:t>
      </w:r>
    </w:p>
  </w:footnote>
  <w:footnote w:id="594">
    <w:p w:rsidR="005E6541" w:rsidRDefault="005E6541" w:rsidP="00D634D9">
      <w:pPr>
        <w:pStyle w:val="FootnoteText"/>
        <w:rPr>
          <w:rFonts w:hint="cs"/>
        </w:rPr>
      </w:pPr>
      <w:r>
        <w:rPr>
          <w:rtl/>
        </w:rPr>
        <w:t>&lt;</w:t>
      </w:r>
      <w:r>
        <w:rPr>
          <w:rStyle w:val="FootnoteReference"/>
        </w:rPr>
        <w:footnoteRef/>
      </w:r>
      <w:r>
        <w:rPr>
          <w:rtl/>
        </w:rPr>
        <w:t>&gt;</w:t>
      </w:r>
      <w:r>
        <w:rPr>
          <w:rFonts w:hint="cs"/>
          <w:rtl/>
        </w:rPr>
        <w:t xml:space="preserve"> לשונו בגבורות ה' ר"פ כט: "'</w:t>
      </w:r>
      <w:r>
        <w:rPr>
          <w:rtl/>
        </w:rPr>
        <w:t>כה אמר ה' בני בכורי ישראל וגו'</w:t>
      </w:r>
      <w:r>
        <w:rPr>
          <w:rFonts w:hint="cs"/>
          <w:rtl/>
        </w:rPr>
        <w:t>' [שמות ד, כב]</w:t>
      </w:r>
      <w:r>
        <w:rPr>
          <w:rtl/>
        </w:rPr>
        <w:t xml:space="preserve">. קרא ישראל בנו בכורו, רצה לומר כמו שהבכור נקרא </w:t>
      </w:r>
      <w:r>
        <w:rPr>
          <w:rFonts w:hint="cs"/>
          <w:rtl/>
        </w:rPr>
        <w:t>'</w:t>
      </w:r>
      <w:r>
        <w:rPr>
          <w:rtl/>
        </w:rPr>
        <w:t>ראשית</w:t>
      </w:r>
      <w:r>
        <w:rPr>
          <w:rFonts w:hint="cs"/>
          <w:rtl/>
        </w:rPr>
        <w:t>'</w:t>
      </w:r>
      <w:r>
        <w:rPr>
          <w:rtl/>
        </w:rPr>
        <w:t xml:space="preserve"> כי הוא ראשית אונו</w:t>
      </w:r>
      <w:r>
        <w:rPr>
          <w:rFonts w:hint="cs"/>
          <w:rtl/>
        </w:rPr>
        <w:t>,</w:t>
      </w:r>
      <w:r>
        <w:rPr>
          <w:rtl/>
        </w:rPr>
        <w:t xml:space="preserve"> שהוא התחלת הראות כחו של אדם שנגלה בו כחו, כי הבן הוא כחו של אב</w:t>
      </w:r>
      <w:r>
        <w:rPr>
          <w:rFonts w:hint="cs"/>
          <w:rtl/>
        </w:rPr>
        <w:t>.</w:t>
      </w:r>
      <w:r>
        <w:rPr>
          <w:rtl/>
        </w:rPr>
        <w:t xml:space="preserve"> כך ישראל הם התחלת גלוי כחו של הק</w:t>
      </w:r>
      <w:r>
        <w:rPr>
          <w:rFonts w:hint="cs"/>
          <w:rtl/>
        </w:rPr>
        <w:t>ב"ה</w:t>
      </w:r>
      <w:r>
        <w:rPr>
          <w:rtl/>
        </w:rPr>
        <w:t xml:space="preserve"> בעולם הזה, כי העלול מורה על העלה יתברך</w:t>
      </w:r>
      <w:r>
        <w:rPr>
          <w:rFonts w:hint="cs"/>
          <w:rtl/>
        </w:rPr>
        <w:t>,</w:t>
      </w:r>
      <w:r>
        <w:rPr>
          <w:rtl/>
        </w:rPr>
        <w:t xml:space="preserve"> והם עלולים בראשונה</w:t>
      </w:r>
      <w:r>
        <w:rPr>
          <w:rFonts w:hint="cs"/>
          <w:rtl/>
        </w:rPr>
        <w:t>.</w:t>
      </w:r>
      <w:r>
        <w:rPr>
          <w:rtl/>
        </w:rPr>
        <w:t xml:space="preserve"> וכמו שהראשית מובדל מדבר שהוא ראשית לו, שהרי מה שהוא ראשית הוא ענין שאינו נמצא באחר, ומפני זה הבכור קדוש</w:t>
      </w:r>
      <w:r>
        <w:rPr>
          <w:rFonts w:hint="cs"/>
          <w:rtl/>
        </w:rPr>
        <w:t>,</w:t>
      </w:r>
      <w:r>
        <w:rPr>
          <w:rtl/>
        </w:rPr>
        <w:t xml:space="preserve"> כי הוא נבדל מן השאר במה שהוא ראשית</w:t>
      </w:r>
      <w:r>
        <w:rPr>
          <w:rFonts w:hint="cs"/>
          <w:rtl/>
        </w:rPr>
        <w:t>,</w:t>
      </w:r>
      <w:r>
        <w:rPr>
          <w:rtl/>
        </w:rPr>
        <w:t xml:space="preserve"> שלא נמצא זה בשאר</w:t>
      </w:r>
      <w:r>
        <w:rPr>
          <w:rFonts w:hint="cs"/>
          <w:rtl/>
        </w:rPr>
        <w:t>.</w:t>
      </w:r>
      <w:r>
        <w:rPr>
          <w:rtl/>
        </w:rPr>
        <w:t xml:space="preserve"> וכך ישראל שהם ראשית</w:t>
      </w:r>
      <w:r>
        <w:rPr>
          <w:rFonts w:hint="cs"/>
          <w:rtl/>
        </w:rPr>
        <w:t>,</w:t>
      </w:r>
      <w:r>
        <w:rPr>
          <w:rtl/>
        </w:rPr>
        <w:t xml:space="preserve"> נבדלים מכל האומות</w:t>
      </w:r>
      <w:r>
        <w:rPr>
          <w:rFonts w:hint="cs"/>
          <w:rtl/>
        </w:rPr>
        <w:t>,</w:t>
      </w:r>
      <w:r>
        <w:rPr>
          <w:rtl/>
        </w:rPr>
        <w:t xml:space="preserve"> והם גם כן קדושים מצד שהם ראשית</w:t>
      </w:r>
      <w:r>
        <w:rPr>
          <w:rFonts w:hint="cs"/>
          <w:rtl/>
        </w:rPr>
        <w:t>" [ראה להלן הערה 1944]. ובח"א לב"ב עד. [ג, קב:] כתב: "</w:t>
      </w:r>
      <w:r>
        <w:rPr>
          <w:rtl/>
        </w:rPr>
        <w:t xml:space="preserve">כי הקרנים </w:t>
      </w:r>
      <w:r>
        <w:rPr>
          <w:rFonts w:hint="cs"/>
          <w:rtl/>
        </w:rPr>
        <w:t xml:space="preserve">מורים על </w:t>
      </w:r>
      <w:r>
        <w:rPr>
          <w:rtl/>
        </w:rPr>
        <w:t>הראשית</w:t>
      </w:r>
      <w:r>
        <w:rPr>
          <w:rFonts w:hint="cs"/>
          <w:rtl/>
        </w:rPr>
        <w:t>,</w:t>
      </w:r>
      <w:r>
        <w:rPr>
          <w:rtl/>
        </w:rPr>
        <w:t xml:space="preserve"> וכל ראשית הוא נבדל מן הדבר אשר הוא ראשית לו</w:t>
      </w:r>
      <w:r>
        <w:rPr>
          <w:rFonts w:hint="cs"/>
          <w:rtl/>
        </w:rPr>
        <w:t>.</w:t>
      </w:r>
      <w:r>
        <w:rPr>
          <w:rtl/>
        </w:rPr>
        <w:t xml:space="preserve"> ודבר זה ידוע ממה שמפריש הראשית מן שאר</w:t>
      </w:r>
      <w:r>
        <w:rPr>
          <w:rFonts w:hint="cs"/>
          <w:rtl/>
        </w:rPr>
        <w:t>". ובח"א לבכורות ה: [ד, קיז.] כתב: "</w:t>
      </w:r>
      <w:r>
        <w:rPr>
          <w:rtl/>
        </w:rPr>
        <w:t>אף על גב שבשאר בהמות טמאות לא שייך בכור, גבי חמור שייך</w:t>
      </w:r>
      <w:r>
        <w:rPr>
          <w:rFonts w:hint="cs"/>
          <w:rtl/>
        </w:rPr>
        <w:t xml:space="preserve">... </w:t>
      </w:r>
      <w:r>
        <w:rPr>
          <w:rtl/>
        </w:rPr>
        <w:t>שאין ראוי שיהיה נקרא ראשית הבהמות רק לפי פשיטתו</w:t>
      </w:r>
      <w:r>
        <w:rPr>
          <w:rFonts w:hint="cs"/>
          <w:rtl/>
        </w:rPr>
        <w:t>,</w:t>
      </w:r>
      <w:r>
        <w:rPr>
          <w:rtl/>
        </w:rPr>
        <w:t xml:space="preserve"> שהוא פשוט והכל חומר, ובשביל זה ראוי שיהיה ראשית לשאר בהמות</w:t>
      </w:r>
      <w:r>
        <w:rPr>
          <w:rFonts w:hint="cs"/>
          <w:rtl/>
        </w:rPr>
        <w:t>..</w:t>
      </w:r>
      <w:r>
        <w:rPr>
          <w:rtl/>
        </w:rPr>
        <w:t xml:space="preserve">. ומפני פשיטותו של החמור נקרא </w:t>
      </w:r>
      <w:r>
        <w:rPr>
          <w:rFonts w:hint="cs"/>
          <w:rtl/>
        </w:rPr>
        <w:t>'</w:t>
      </w:r>
      <w:r>
        <w:rPr>
          <w:rtl/>
        </w:rPr>
        <w:t>ראשית</w:t>
      </w:r>
      <w:r>
        <w:rPr>
          <w:rFonts w:hint="cs"/>
          <w:rtl/>
        </w:rPr>
        <w:t>'</w:t>
      </w:r>
      <w:r>
        <w:rPr>
          <w:rtl/>
        </w:rPr>
        <w:t>, לכך שייך בו בכור יותר משאר בהמה טמאה</w:t>
      </w:r>
      <w:r>
        <w:rPr>
          <w:rFonts w:hint="cs"/>
          <w:rtl/>
        </w:rPr>
        <w:t>,</w:t>
      </w:r>
      <w:r>
        <w:rPr>
          <w:rtl/>
        </w:rPr>
        <w:t xml:space="preserve"> בשביל שהוא חומר פשוט</w:t>
      </w:r>
      <w:r>
        <w:rPr>
          <w:rFonts w:hint="cs"/>
          <w:rtl/>
        </w:rPr>
        <w:t>,</w:t>
      </w:r>
      <w:r>
        <w:rPr>
          <w:rtl/>
        </w:rPr>
        <w:t xml:space="preserve"> והוא ראשית, לכך נוהג בו הבכורה שהיא ראשית</w:t>
      </w:r>
      <w:r>
        <w:rPr>
          <w:rFonts w:hint="cs"/>
          <w:rtl/>
        </w:rPr>
        <w:t>". ובגבורות ה' פל"ט [קמד:] כתב: "</w:t>
      </w:r>
      <w:r>
        <w:rPr>
          <w:rtl/>
        </w:rPr>
        <w:t xml:space="preserve">הוא יתברך התחלת כל הנמצאים, לפיכך אמרה תורה </w:t>
      </w:r>
      <w:r>
        <w:rPr>
          <w:rFonts w:hint="cs"/>
          <w:rtl/>
        </w:rPr>
        <w:t>[שמות יג, ב] '</w:t>
      </w:r>
      <w:r>
        <w:rPr>
          <w:rtl/>
        </w:rPr>
        <w:t>קדש לי כל בכור פטר רחם</w:t>
      </w:r>
      <w:r>
        <w:rPr>
          <w:rFonts w:hint="cs"/>
          <w:rtl/>
        </w:rPr>
        <w:t xml:space="preserve">'... </w:t>
      </w:r>
      <w:r>
        <w:rPr>
          <w:rtl/>
        </w:rPr>
        <w:t>כי קדושת הבכור</w:t>
      </w:r>
      <w:r>
        <w:rPr>
          <w:rFonts w:hint="cs"/>
          <w:rtl/>
        </w:rPr>
        <w:t>,</w:t>
      </w:r>
      <w:r>
        <w:rPr>
          <w:rtl/>
        </w:rPr>
        <w:t xml:space="preserve"> וכן כל הדברים שהם </w:t>
      </w:r>
      <w:r>
        <w:rPr>
          <w:rFonts w:hint="cs"/>
          <w:rtl/>
        </w:rPr>
        <w:t>'</w:t>
      </w:r>
      <w:r>
        <w:rPr>
          <w:rtl/>
        </w:rPr>
        <w:t>ראשית</w:t>
      </w:r>
      <w:r>
        <w:rPr>
          <w:rFonts w:hint="cs"/>
          <w:rtl/>
        </w:rPr>
        <w:t>',</w:t>
      </w:r>
      <w:r>
        <w:rPr>
          <w:rtl/>
        </w:rPr>
        <w:t xml:space="preserve"> הם קדושים בשביל שהוא יתברך גם כן ראשית הכל</w:t>
      </w:r>
      <w:r>
        <w:rPr>
          <w:rFonts w:hint="cs"/>
          <w:rtl/>
        </w:rPr>
        <w:t>,</w:t>
      </w:r>
      <w:r>
        <w:rPr>
          <w:rtl/>
        </w:rPr>
        <w:t xml:space="preserve"> ולכך ראוי כל ראשית לקדושה</w:t>
      </w:r>
      <w:r>
        <w:rPr>
          <w:rFonts w:hint="cs"/>
          <w:rtl/>
        </w:rPr>
        <w:t>"</w:t>
      </w:r>
      <w:r>
        <w:rPr>
          <w:rtl/>
        </w:rPr>
        <w:t>.</w:t>
      </w:r>
      <w:r w:rsidRPr="00D634D9">
        <w:rPr>
          <w:rFonts w:hint="cs"/>
          <w:rtl/>
        </w:rPr>
        <w:t xml:space="preserve"> </w:t>
      </w:r>
      <w:r>
        <w:rPr>
          <w:rFonts w:hint="cs"/>
          <w:rtl/>
        </w:rPr>
        <w:t>וכן הוא בגו"א שמות פי"ב אות סא.</w:t>
      </w:r>
    </w:p>
  </w:footnote>
  <w:footnote w:id="595">
    <w:p w:rsidR="005E6541" w:rsidRDefault="005E6541" w:rsidP="003627B8">
      <w:pPr>
        <w:pStyle w:val="FootnoteText"/>
        <w:rPr>
          <w:rFonts w:hint="cs"/>
        </w:rPr>
      </w:pPr>
      <w:r>
        <w:rPr>
          <w:rtl/>
        </w:rPr>
        <w:t>&lt;</w:t>
      </w:r>
      <w:r>
        <w:rPr>
          <w:rStyle w:val="FootnoteReference"/>
        </w:rPr>
        <w:footnoteRef/>
      </w:r>
      <w:r>
        <w:rPr>
          <w:rtl/>
        </w:rPr>
        <w:t>&gt;</w:t>
      </w:r>
      <w:r>
        <w:rPr>
          <w:rFonts w:hint="cs"/>
          <w:rtl/>
        </w:rPr>
        <w:t xml:space="preserve"> לשונו בגבורות ה' פל"ח [קמג.]: "</w:t>
      </w:r>
      <w:r>
        <w:rPr>
          <w:rtl/>
        </w:rPr>
        <w:t>לענין קדושה לא נתקדש רק פטר רחם, לפי שאין ראוי לקדש רק דבר שהוא ראשית המציאות</w:t>
      </w:r>
      <w:r>
        <w:rPr>
          <w:rFonts w:hint="cs"/>
          <w:rtl/>
        </w:rPr>
        <w:t>,</w:t>
      </w:r>
      <w:r>
        <w:rPr>
          <w:rtl/>
        </w:rPr>
        <w:t xml:space="preserve"> ומצד שהוא ראשית המציאות הוא קדוש מן אשר נמצא אחריו</w:t>
      </w:r>
      <w:r>
        <w:rPr>
          <w:rFonts w:hint="cs"/>
          <w:rtl/>
        </w:rPr>
        <w:t>.</w:t>
      </w:r>
      <w:r>
        <w:rPr>
          <w:rtl/>
        </w:rPr>
        <w:t xml:space="preserve"> כי ראשית המציאות יש בו קדושה תמיד</w:t>
      </w:r>
      <w:r>
        <w:rPr>
          <w:rFonts w:hint="cs"/>
          <w:rtl/>
        </w:rPr>
        <w:t>,</w:t>
      </w:r>
      <w:r>
        <w:rPr>
          <w:rtl/>
        </w:rPr>
        <w:t xml:space="preserve"> שהרי השם יתברך הוא ראשית מציאות הכל ג"כ, ולפיכך ראוי ליתן אליו ראשית המציאות. וכן בכורי אדמה שנקראים ג"כ </w:t>
      </w:r>
      <w:r>
        <w:rPr>
          <w:rFonts w:hint="cs"/>
          <w:rtl/>
        </w:rPr>
        <w:t>'</w:t>
      </w:r>
      <w:r>
        <w:rPr>
          <w:rtl/>
        </w:rPr>
        <w:t>בכורים</w:t>
      </w:r>
      <w:r>
        <w:rPr>
          <w:rFonts w:hint="cs"/>
          <w:rtl/>
        </w:rPr>
        <w:t>'</w:t>
      </w:r>
      <w:r>
        <w:rPr>
          <w:rtl/>
        </w:rPr>
        <w:t xml:space="preserve"> מלשון בכור</w:t>
      </w:r>
      <w:r>
        <w:rPr>
          <w:rFonts w:hint="cs"/>
          <w:rtl/>
        </w:rPr>
        <w:t>,</w:t>
      </w:r>
      <w:r>
        <w:rPr>
          <w:rtl/>
        </w:rPr>
        <w:t xml:space="preserve"> שהם ראשית פרי האדמה</w:t>
      </w:r>
      <w:r>
        <w:rPr>
          <w:rFonts w:hint="cs"/>
          <w:rtl/>
        </w:rPr>
        <w:t>,</w:t>
      </w:r>
      <w:r>
        <w:rPr>
          <w:rtl/>
        </w:rPr>
        <w:t xml:space="preserve"> ויש בהם קדושה, כי האדמה מוציאה הכל זה אחר זה, וראשית הפרי שהוציאה האדמה קדוש</w:t>
      </w:r>
      <w:r>
        <w:rPr>
          <w:rFonts w:hint="cs"/>
          <w:rtl/>
        </w:rPr>
        <w:t>...</w:t>
      </w:r>
      <w:r>
        <w:rPr>
          <w:rtl/>
        </w:rPr>
        <w:t xml:space="preserve"> וכן בתרומה וכן בחלה שהם קדושים נקראים </w:t>
      </w:r>
      <w:r>
        <w:rPr>
          <w:rFonts w:hint="cs"/>
          <w:rtl/>
        </w:rPr>
        <w:t>'</w:t>
      </w:r>
      <w:r>
        <w:rPr>
          <w:rtl/>
        </w:rPr>
        <w:t>ראשית</w:t>
      </w:r>
      <w:r>
        <w:rPr>
          <w:rFonts w:hint="cs"/>
          <w:rtl/>
        </w:rPr>
        <w:t>'</w:t>
      </w:r>
      <w:r>
        <w:rPr>
          <w:rtl/>
        </w:rPr>
        <w:t>, שנראה כי הראשית יש בו קדושה</w:t>
      </w:r>
      <w:r>
        <w:rPr>
          <w:rFonts w:hint="cs"/>
          <w:rtl/>
        </w:rPr>
        <w:t>,</w:t>
      </w:r>
      <w:r>
        <w:rPr>
          <w:rtl/>
        </w:rPr>
        <w:t xml:space="preserve"> וכדכתיב </w:t>
      </w:r>
      <w:r>
        <w:rPr>
          <w:rFonts w:hint="cs"/>
          <w:rtl/>
        </w:rPr>
        <w:t>[</w:t>
      </w:r>
      <w:r>
        <w:rPr>
          <w:rtl/>
        </w:rPr>
        <w:t>ירמיה ב</w:t>
      </w:r>
      <w:r>
        <w:rPr>
          <w:rFonts w:hint="cs"/>
          <w:rtl/>
        </w:rPr>
        <w:t>, ג]</w:t>
      </w:r>
      <w:r>
        <w:rPr>
          <w:rtl/>
        </w:rPr>
        <w:t xml:space="preserve"> </w:t>
      </w:r>
      <w:r>
        <w:rPr>
          <w:rFonts w:hint="cs"/>
          <w:rtl/>
        </w:rPr>
        <w:t>'</w:t>
      </w:r>
      <w:r>
        <w:rPr>
          <w:rtl/>
        </w:rPr>
        <w:t>קודש ישראל לה' ראשית תבואתו</w:t>
      </w:r>
      <w:r>
        <w:rPr>
          <w:rFonts w:hint="cs"/>
          <w:rtl/>
        </w:rPr>
        <w:t>'"</w:t>
      </w:r>
      <w:r>
        <w:rPr>
          <w:rtl/>
        </w:rPr>
        <w:t xml:space="preserve">. </w:t>
      </w:r>
      <w:r>
        <w:rPr>
          <w:rFonts w:hint="cs"/>
          <w:rtl/>
        </w:rPr>
        <w:t xml:space="preserve">וראה למעלה פ"ה מ"ח [רנד.] שהביא המדרש [ב"ר א, ד] אודות קדושת בראשית. ובח"א לע"ז ג: [ד, כד:] כתב: </w:t>
      </w:r>
      <w:r>
        <w:rPr>
          <w:rtl/>
        </w:rPr>
        <w:t xml:space="preserve">"ותדע כי הלויתן נקרא 'ראשית', וכן כתיב באיוב [מ, יט] 'כי הוא ראשית דרכי אל', כי לעולם החבור הוא אל דבר שהוא ראשון. ולכך נקרא </w:t>
      </w:r>
      <w:r>
        <w:rPr>
          <w:rFonts w:hint="cs"/>
          <w:rtl/>
        </w:rPr>
        <w:t>'</w:t>
      </w:r>
      <w:r>
        <w:rPr>
          <w:rtl/>
        </w:rPr>
        <w:t>לויתן</w:t>
      </w:r>
      <w:r>
        <w:rPr>
          <w:rFonts w:hint="cs"/>
          <w:rtl/>
        </w:rPr>
        <w:t>'</w:t>
      </w:r>
      <w:r>
        <w:rPr>
          <w:rtl/>
        </w:rPr>
        <w:t>, כי הוא מלשון חבור, כי דבר שהוא ראשית והתחלה הוא ראשון אל החבור אליו יתברך. ושאר נבראים לפי מדריגתם.</w:t>
      </w:r>
      <w:r>
        <w:rPr>
          <w:rFonts w:hint="cs"/>
          <w:rtl/>
        </w:rPr>
        <w:t>..</w:t>
      </w:r>
      <w:r>
        <w:rPr>
          <w:rtl/>
        </w:rPr>
        <w:t xml:space="preserve"> והבריאה הזאת היא ראשית החבור, לכך כתיב בו 'כי הוא ראשית דרכי אל', ואח"כ החבור אל כל הנבראים, כל אחד ואחד כפי מעלתו, עד שהחבור הוא אל כל העולם. רק כי עצם החבור אינו רק אל הלויתן".</w:t>
      </w:r>
    </w:p>
  </w:footnote>
  <w:footnote w:id="596">
    <w:p w:rsidR="005E6541" w:rsidRDefault="005E6541" w:rsidP="0010757B">
      <w:pPr>
        <w:pStyle w:val="FootnoteText"/>
        <w:rPr>
          <w:rFonts w:hint="cs"/>
        </w:rPr>
      </w:pPr>
      <w:r>
        <w:rPr>
          <w:rtl/>
        </w:rPr>
        <w:t>&lt;</w:t>
      </w:r>
      <w:r>
        <w:rPr>
          <w:rStyle w:val="FootnoteReference"/>
        </w:rPr>
        <w:footnoteRef/>
      </w:r>
      <w:r>
        <w:rPr>
          <w:rtl/>
        </w:rPr>
        <w:t>&gt;</w:t>
      </w:r>
      <w:r>
        <w:rPr>
          <w:rFonts w:hint="cs"/>
          <w:rtl/>
        </w:rPr>
        <w:t xml:space="preserve"> יש להעיר, כי בח"א לר"ה טז. [א, קא.] כתב שההתחלה אינה נבדלת מן ההמשך, וכלשונו: "</w:t>
      </w:r>
      <w:r>
        <w:rPr>
          <w:rtl/>
        </w:rPr>
        <w:t>העולם יש לו גם כן יסוד</w:t>
      </w:r>
      <w:r>
        <w:rPr>
          <w:rFonts w:hint="cs"/>
          <w:rtl/>
        </w:rPr>
        <w:t>ו</w:t>
      </w:r>
      <w:r>
        <w:rPr>
          <w:rtl/>
        </w:rPr>
        <w:t>ת</w:t>
      </w:r>
      <w:r>
        <w:rPr>
          <w:rFonts w:hint="cs"/>
          <w:rtl/>
        </w:rPr>
        <w:t>,</w:t>
      </w:r>
      <w:r>
        <w:rPr>
          <w:rtl/>
        </w:rPr>
        <w:t xml:space="preserve"> והם נקראים </w:t>
      </w:r>
      <w:r>
        <w:rPr>
          <w:rFonts w:hint="cs"/>
          <w:rtl/>
        </w:rPr>
        <w:t>'</w:t>
      </w:r>
      <w:r>
        <w:rPr>
          <w:rtl/>
        </w:rPr>
        <w:t>רגלים</w:t>
      </w:r>
      <w:r>
        <w:rPr>
          <w:rFonts w:hint="cs"/>
          <w:rtl/>
        </w:rPr>
        <w:t xml:space="preserve">'... </w:t>
      </w:r>
      <w:r>
        <w:rPr>
          <w:rtl/>
        </w:rPr>
        <w:t>וחלוק גדול יש בין התחלה וסוף, כי התחלה הדבר מצד שהוא התחלת הדבר</w:t>
      </w:r>
      <w:r>
        <w:rPr>
          <w:rFonts w:hint="cs"/>
          <w:rtl/>
        </w:rPr>
        <w:t>,</w:t>
      </w:r>
      <w:r>
        <w:rPr>
          <w:rtl/>
        </w:rPr>
        <w:t xml:space="preserve"> מפני זה הוא אינו נבדל מן עיקר הדבר</w:t>
      </w:r>
      <w:r>
        <w:rPr>
          <w:rFonts w:hint="cs"/>
          <w:rtl/>
        </w:rPr>
        <w:t>,</w:t>
      </w:r>
      <w:r>
        <w:rPr>
          <w:rtl/>
        </w:rPr>
        <w:t xml:space="preserve"> כי התחלה הוא נושא לעיקר הדבר</w:t>
      </w:r>
      <w:r>
        <w:rPr>
          <w:rFonts w:hint="cs"/>
          <w:rtl/>
        </w:rPr>
        <w:t>.</w:t>
      </w:r>
      <w:r>
        <w:rPr>
          <w:rtl/>
        </w:rPr>
        <w:t xml:space="preserve"> אבל הסוף הוא נבדל מן עיקר הדבר</w:t>
      </w:r>
      <w:r>
        <w:rPr>
          <w:rFonts w:hint="cs"/>
          <w:rtl/>
        </w:rPr>
        <w:t>,</w:t>
      </w:r>
      <w:r>
        <w:rPr>
          <w:rtl/>
        </w:rPr>
        <w:t xml:space="preserve"> כי התכלית הוא שנבדל מן הדבר</w:t>
      </w:r>
      <w:r>
        <w:rPr>
          <w:rFonts w:hint="cs"/>
          <w:rtl/>
        </w:rPr>
        <w:t>.</w:t>
      </w:r>
      <w:r>
        <w:rPr>
          <w:rtl/>
        </w:rPr>
        <w:t xml:space="preserve"> ומפני זה היה פסח</w:t>
      </w:r>
      <w:r>
        <w:rPr>
          <w:rFonts w:hint="cs"/>
          <w:rtl/>
        </w:rPr>
        <w:t>,</w:t>
      </w:r>
      <w:r>
        <w:rPr>
          <w:rtl/>
        </w:rPr>
        <w:t xml:space="preserve"> הוא חודש האביב</w:t>
      </w:r>
      <w:r>
        <w:rPr>
          <w:rFonts w:hint="cs"/>
          <w:rtl/>
        </w:rPr>
        <w:t>,</w:t>
      </w:r>
      <w:r>
        <w:rPr>
          <w:rtl/>
        </w:rPr>
        <w:t xml:space="preserve"> פי</w:t>
      </w:r>
      <w:r>
        <w:rPr>
          <w:rFonts w:hint="cs"/>
          <w:rtl/>
        </w:rPr>
        <w:t>רוש</w:t>
      </w:r>
      <w:r>
        <w:rPr>
          <w:rtl/>
        </w:rPr>
        <w:t xml:space="preserve"> התחלת דבר</w:t>
      </w:r>
      <w:r>
        <w:rPr>
          <w:rFonts w:hint="cs"/>
          <w:rtl/>
        </w:rPr>
        <w:t>,</w:t>
      </w:r>
      <w:r>
        <w:rPr>
          <w:rtl/>
        </w:rPr>
        <w:t xml:space="preserve"> והוא נגד התחלת הנמצא</w:t>
      </w:r>
      <w:r>
        <w:rPr>
          <w:rFonts w:hint="cs"/>
          <w:rtl/>
        </w:rPr>
        <w:t>.</w:t>
      </w:r>
      <w:r>
        <w:rPr>
          <w:rtl/>
        </w:rPr>
        <w:t xml:space="preserve"> אמנם שבועות הוא עיקר הדבר, וידעת כי כאשר אמרנו כי ההתחלה הוא דרך ומדריגה אל האמצעי כאשר הוא התחלה</w:t>
      </w:r>
      <w:r>
        <w:rPr>
          <w:rFonts w:hint="cs"/>
          <w:rtl/>
        </w:rPr>
        <w:t>,</w:t>
      </w:r>
      <w:r>
        <w:rPr>
          <w:rtl/>
        </w:rPr>
        <w:t xml:space="preserve"> לכך היה מונין מן הפסח אל עצרת. ולא היה מונין אל סוכות בעבור</w:t>
      </w:r>
      <w:r>
        <w:rPr>
          <w:rFonts w:hint="cs"/>
          <w:rtl/>
        </w:rPr>
        <w:t xml:space="preserve"> </w:t>
      </w:r>
      <w:r>
        <w:rPr>
          <w:rtl/>
        </w:rPr>
        <w:t>שהסוכות הוא בסוף</w:t>
      </w:r>
      <w:r>
        <w:rPr>
          <w:rFonts w:hint="cs"/>
          <w:rtl/>
        </w:rPr>
        <w:t>,</w:t>
      </w:r>
      <w:r>
        <w:rPr>
          <w:rtl/>
        </w:rPr>
        <w:t xml:space="preserve"> הוא זמן אסיפה אל הבית</w:t>
      </w:r>
      <w:r>
        <w:rPr>
          <w:rFonts w:hint="cs"/>
          <w:rtl/>
        </w:rPr>
        <w:t>.</w:t>
      </w:r>
      <w:r>
        <w:rPr>
          <w:rtl/>
        </w:rPr>
        <w:t xml:space="preserve"> כי זאת האסיפה מורה על העדר ואסיפה מלשון אפיסה</w:t>
      </w:r>
      <w:r>
        <w:rPr>
          <w:rFonts w:hint="cs"/>
          <w:rtl/>
        </w:rPr>
        <w:t>,</w:t>
      </w:r>
      <w:r>
        <w:rPr>
          <w:rtl/>
        </w:rPr>
        <w:t xml:space="preserve"> שהוא אסיפת דבר</w:t>
      </w:r>
      <w:r>
        <w:rPr>
          <w:rFonts w:hint="cs"/>
          <w:rtl/>
        </w:rPr>
        <w:t>.</w:t>
      </w:r>
      <w:r>
        <w:rPr>
          <w:rtl/>
        </w:rPr>
        <w:t xml:space="preserve"> אבל עצרת הוא אמצע בזמן</w:t>
      </w:r>
      <w:r>
        <w:rPr>
          <w:rFonts w:hint="cs"/>
          <w:rtl/>
        </w:rPr>
        <w:t>,</w:t>
      </w:r>
      <w:r>
        <w:rPr>
          <w:rtl/>
        </w:rPr>
        <w:t xml:space="preserve"> שהפירות הם באילן</w:t>
      </w:r>
      <w:r>
        <w:rPr>
          <w:rFonts w:hint="cs"/>
          <w:rtl/>
        </w:rPr>
        <w:t>.</w:t>
      </w:r>
      <w:r>
        <w:rPr>
          <w:rtl/>
        </w:rPr>
        <w:t xml:space="preserve"> ולפיכך אלו ג' נקראו </w:t>
      </w:r>
      <w:r>
        <w:rPr>
          <w:rFonts w:hint="cs"/>
          <w:rtl/>
        </w:rPr>
        <w:t>'</w:t>
      </w:r>
      <w:r>
        <w:rPr>
          <w:rtl/>
        </w:rPr>
        <w:t>רגלים</w:t>
      </w:r>
      <w:r>
        <w:rPr>
          <w:rFonts w:hint="cs"/>
          <w:rtl/>
        </w:rPr>
        <w:t>',</w:t>
      </w:r>
      <w:r>
        <w:rPr>
          <w:rtl/>
        </w:rPr>
        <w:t xml:space="preserve"> והם יסודות שהשנה נסמך עליהם בעבור שהם חלקיו</w:t>
      </w:r>
      <w:r>
        <w:rPr>
          <w:rFonts w:hint="cs"/>
          <w:rtl/>
        </w:rPr>
        <w:t>" [הובא למעלה פ"ג הערה 322]</w:t>
      </w:r>
      <w:r>
        <w:rPr>
          <w:rtl/>
        </w:rPr>
        <w:t xml:space="preserve">. </w:t>
      </w:r>
      <w:r>
        <w:rPr>
          <w:rFonts w:hint="cs"/>
          <w:rtl/>
        </w:rPr>
        <w:t xml:space="preserve">ויל"ע בזה. </w:t>
      </w:r>
    </w:p>
  </w:footnote>
  <w:footnote w:id="597">
    <w:p w:rsidR="005E6541" w:rsidRDefault="005E6541" w:rsidP="00E952D7">
      <w:pPr>
        <w:pStyle w:val="FootnoteText"/>
        <w:rPr>
          <w:rFonts w:hint="cs"/>
        </w:rPr>
      </w:pPr>
      <w:r>
        <w:rPr>
          <w:rtl/>
        </w:rPr>
        <w:t>&lt;</w:t>
      </w:r>
      <w:r>
        <w:rPr>
          <w:rStyle w:val="FootnoteReference"/>
        </w:rPr>
        <w:footnoteRef/>
      </w:r>
      <w:r>
        <w:rPr>
          <w:rtl/>
        </w:rPr>
        <w:t>&gt;</w:t>
      </w:r>
      <w:r>
        <w:rPr>
          <w:rFonts w:hint="cs"/>
          <w:rtl/>
        </w:rPr>
        <w:t xml:space="preserve"> תרומה, חלה, בכורים, ובכור [שהוזכרו למעלה]. </w:t>
      </w:r>
    </w:p>
  </w:footnote>
  <w:footnote w:id="598">
    <w:p w:rsidR="005E6541" w:rsidRDefault="005E6541" w:rsidP="00612EF2">
      <w:pPr>
        <w:pStyle w:val="FootnoteText"/>
        <w:rPr>
          <w:rFonts w:hint="cs"/>
        </w:rPr>
      </w:pPr>
      <w:r>
        <w:rPr>
          <w:rtl/>
        </w:rPr>
        <w:t>&lt;</w:t>
      </w:r>
      <w:r>
        <w:rPr>
          <w:rStyle w:val="FootnoteReference"/>
        </w:rPr>
        <w:footnoteRef/>
      </w:r>
      <w:r>
        <w:rPr>
          <w:rtl/>
        </w:rPr>
        <w:t>&gt;</w:t>
      </w:r>
      <w:r>
        <w:rPr>
          <w:rFonts w:hint="cs"/>
          <w:rtl/>
        </w:rPr>
        <w:t xml:space="preserve"> </w:t>
      </w:r>
      <w:r w:rsidRPr="00612EF2">
        <w:rPr>
          <w:rFonts w:hint="cs"/>
          <w:sz w:val="18"/>
          <w:rtl/>
        </w:rPr>
        <w:t>לשונו למעלה פ"ה מכ"ב [תקלא.]</w:t>
      </w:r>
      <w:r>
        <w:rPr>
          <w:rFonts w:hint="cs"/>
          <w:sz w:val="18"/>
          <w:rtl/>
        </w:rPr>
        <w:t>:</w:t>
      </w:r>
      <w:r w:rsidRPr="00612EF2">
        <w:rPr>
          <w:rFonts w:hint="cs"/>
          <w:sz w:val="18"/>
          <w:rtl/>
        </w:rPr>
        <w:t xml:space="preserve"> "</w:t>
      </w:r>
      <w:r>
        <w:rPr>
          <w:rFonts w:hint="cs"/>
          <w:sz w:val="18"/>
          <w:rtl/>
        </w:rPr>
        <w:t>'</w:t>
      </w:r>
      <w:r>
        <w:rPr>
          <w:rFonts w:hint="cs"/>
          <w:sz w:val="18"/>
          <w:rtl/>
          <w:lang w:val="en-US"/>
        </w:rPr>
        <w:t xml:space="preserve">הפוך בה </w:t>
      </w:r>
      <w:r w:rsidRPr="00612EF2">
        <w:rPr>
          <w:sz w:val="18"/>
          <w:rtl/>
          <w:lang w:val="en-US"/>
        </w:rPr>
        <w:t>והפוך בה דכולא בה</w:t>
      </w:r>
      <w:r>
        <w:rPr>
          <w:rFonts w:hint="cs"/>
          <w:sz w:val="18"/>
          <w:rtl/>
          <w:lang w:val="en-US"/>
        </w:rPr>
        <w:t>' [שם]</w:t>
      </w:r>
      <w:r w:rsidRPr="00612EF2">
        <w:rPr>
          <w:sz w:val="18"/>
          <w:rtl/>
          <w:lang w:val="en-US"/>
        </w:rPr>
        <w:t>. דבר זה צריך פירוש</w:t>
      </w:r>
      <w:r w:rsidRPr="00612EF2">
        <w:rPr>
          <w:rFonts w:hint="cs"/>
          <w:sz w:val="18"/>
          <w:rtl/>
          <w:lang w:val="en-US"/>
        </w:rPr>
        <w:t>,</w:t>
      </w:r>
      <w:r w:rsidRPr="00612EF2">
        <w:rPr>
          <w:sz w:val="18"/>
          <w:rtl/>
          <w:lang w:val="en-US"/>
        </w:rPr>
        <w:t xml:space="preserve"> איך נמצא בתורה הכל</w:t>
      </w:r>
      <w:r w:rsidRPr="00612EF2">
        <w:rPr>
          <w:rFonts w:hint="cs"/>
          <w:sz w:val="18"/>
          <w:rtl/>
          <w:lang w:val="en-US"/>
        </w:rPr>
        <w:t>,</w:t>
      </w:r>
      <w:r w:rsidRPr="00612EF2">
        <w:rPr>
          <w:sz w:val="18"/>
          <w:rtl/>
          <w:lang w:val="en-US"/>
        </w:rPr>
        <w:t xml:space="preserve"> שאמר </w:t>
      </w:r>
      <w:r w:rsidRPr="00612EF2">
        <w:rPr>
          <w:rFonts w:hint="cs"/>
          <w:sz w:val="18"/>
          <w:rtl/>
          <w:lang w:val="en-US"/>
        </w:rPr>
        <w:t>'</w:t>
      </w:r>
      <w:r w:rsidRPr="00612EF2">
        <w:rPr>
          <w:sz w:val="18"/>
          <w:rtl/>
          <w:lang w:val="en-US"/>
        </w:rPr>
        <w:t>דכולה בה</w:t>
      </w:r>
      <w:r w:rsidRPr="00612EF2">
        <w:rPr>
          <w:rFonts w:hint="cs"/>
          <w:sz w:val="18"/>
          <w:rtl/>
          <w:lang w:val="en-US"/>
        </w:rPr>
        <w:t>'</w:t>
      </w:r>
      <w:r w:rsidRPr="00612EF2">
        <w:rPr>
          <w:sz w:val="18"/>
          <w:rtl/>
          <w:lang w:val="en-US"/>
        </w:rPr>
        <w:t xml:space="preserve">. ודבר זה רמזו במדרש </w:t>
      </w:r>
      <w:r>
        <w:rPr>
          <w:rFonts w:hint="cs"/>
          <w:sz w:val="18"/>
          <w:rtl/>
          <w:lang w:val="en-US"/>
        </w:rPr>
        <w:t>[</w:t>
      </w:r>
      <w:r w:rsidRPr="00612EF2">
        <w:rPr>
          <w:sz w:val="18"/>
          <w:rtl/>
          <w:lang w:val="en-US"/>
        </w:rPr>
        <w:t>ב"ר א</w:t>
      </w:r>
      <w:r w:rsidRPr="00612EF2">
        <w:rPr>
          <w:rFonts w:hint="cs"/>
          <w:sz w:val="18"/>
          <w:rtl/>
          <w:lang w:val="en-US"/>
        </w:rPr>
        <w:t>, א</w:t>
      </w:r>
      <w:r>
        <w:rPr>
          <w:rFonts w:hint="cs"/>
          <w:sz w:val="18"/>
          <w:rtl/>
          <w:lang w:val="en-US"/>
        </w:rPr>
        <w:t>]</w:t>
      </w:r>
      <w:r w:rsidRPr="00612EF2">
        <w:rPr>
          <w:sz w:val="18"/>
          <w:rtl/>
          <w:lang w:val="en-US"/>
        </w:rPr>
        <w:t xml:space="preserve"> </w:t>
      </w:r>
      <w:r>
        <w:rPr>
          <w:rFonts w:hint="cs"/>
          <w:sz w:val="18"/>
          <w:rtl/>
          <w:lang w:val="en-US"/>
        </w:rPr>
        <w:t>'</w:t>
      </w:r>
      <w:r w:rsidRPr="00612EF2">
        <w:rPr>
          <w:sz w:val="18"/>
          <w:rtl/>
          <w:lang w:val="en-US"/>
        </w:rPr>
        <w:t>ואהיה אצלו אמון</w:t>
      </w:r>
      <w:r>
        <w:rPr>
          <w:rFonts w:hint="cs"/>
          <w:sz w:val="18"/>
          <w:rtl/>
          <w:lang w:val="en-US"/>
        </w:rPr>
        <w:t>'</w:t>
      </w:r>
      <w:r w:rsidRPr="00612EF2">
        <w:rPr>
          <w:rFonts w:hint="cs"/>
          <w:sz w:val="18"/>
          <w:rtl/>
          <w:lang w:val="en-US"/>
        </w:rPr>
        <w:t xml:space="preserve"> </w:t>
      </w:r>
      <w:r>
        <w:rPr>
          <w:rFonts w:hint="cs"/>
          <w:sz w:val="18"/>
          <w:rtl/>
          <w:lang w:val="en-US"/>
        </w:rPr>
        <w:t>[</w:t>
      </w:r>
      <w:r w:rsidRPr="00612EF2">
        <w:rPr>
          <w:rFonts w:hint="cs"/>
          <w:sz w:val="18"/>
          <w:rtl/>
          <w:lang w:val="en-US"/>
        </w:rPr>
        <w:t>משלי ח, ל</w:t>
      </w:r>
      <w:r>
        <w:rPr>
          <w:rFonts w:hint="cs"/>
          <w:sz w:val="18"/>
          <w:rtl/>
          <w:lang w:val="en-US"/>
        </w:rPr>
        <w:t>]</w:t>
      </w:r>
      <w:r w:rsidRPr="00612EF2">
        <w:rPr>
          <w:rFonts w:hint="cs"/>
          <w:sz w:val="18"/>
          <w:rtl/>
          <w:lang w:val="en-US"/>
        </w:rPr>
        <w:t>,</w:t>
      </w:r>
      <w:r w:rsidRPr="00612EF2">
        <w:rPr>
          <w:sz w:val="18"/>
          <w:rtl/>
          <w:lang w:val="en-US"/>
        </w:rPr>
        <w:t xml:space="preserve"> אל תקרי </w:t>
      </w:r>
      <w:r>
        <w:rPr>
          <w:rFonts w:hint="cs"/>
          <w:sz w:val="18"/>
          <w:rtl/>
          <w:lang w:val="en-US"/>
        </w:rPr>
        <w:t>'</w:t>
      </w:r>
      <w:r w:rsidRPr="00612EF2">
        <w:rPr>
          <w:sz w:val="18"/>
          <w:rtl/>
          <w:lang w:val="en-US"/>
        </w:rPr>
        <w:t>אמון</w:t>
      </w:r>
      <w:r>
        <w:rPr>
          <w:rFonts w:hint="cs"/>
          <w:sz w:val="18"/>
          <w:rtl/>
          <w:lang w:val="en-US"/>
        </w:rPr>
        <w:t>'</w:t>
      </w:r>
      <w:r w:rsidRPr="00612EF2">
        <w:rPr>
          <w:sz w:val="18"/>
          <w:rtl/>
          <w:lang w:val="en-US"/>
        </w:rPr>
        <w:t xml:space="preserve"> אלא </w:t>
      </w:r>
      <w:r w:rsidRPr="00612EF2">
        <w:rPr>
          <w:rFonts w:hint="cs"/>
          <w:sz w:val="18"/>
          <w:rtl/>
          <w:lang w:val="en-US"/>
        </w:rPr>
        <w:t>'</w:t>
      </w:r>
      <w:r w:rsidRPr="00612EF2">
        <w:rPr>
          <w:sz w:val="18"/>
          <w:rtl/>
          <w:lang w:val="en-US"/>
        </w:rPr>
        <w:t>אומן</w:t>
      </w:r>
      <w:r w:rsidRPr="00612EF2">
        <w:rPr>
          <w:rFonts w:hint="cs"/>
          <w:sz w:val="18"/>
          <w:rtl/>
          <w:lang w:val="en-US"/>
        </w:rPr>
        <w:t>',</w:t>
      </w:r>
      <w:r w:rsidRPr="00612EF2">
        <w:rPr>
          <w:sz w:val="18"/>
          <w:rtl/>
          <w:lang w:val="en-US"/>
        </w:rPr>
        <w:t xml:space="preserve"> שהיה הקב"ה מביט בתורה וברא את העולם</w:t>
      </w:r>
      <w:r w:rsidRPr="00612EF2">
        <w:rPr>
          <w:rFonts w:hint="cs"/>
          <w:sz w:val="18"/>
          <w:rtl/>
          <w:lang w:val="en-US"/>
        </w:rPr>
        <w:t>,</w:t>
      </w:r>
      <w:r w:rsidRPr="00612EF2">
        <w:rPr>
          <w:sz w:val="18"/>
          <w:rtl/>
          <w:lang w:val="en-US"/>
        </w:rPr>
        <w:t xml:space="preserve"> עד כאן. וכבר בארנו כי התורה היא הסדר השכלי שסדר הש</w:t>
      </w:r>
      <w:r w:rsidRPr="00612EF2">
        <w:rPr>
          <w:rFonts w:hint="cs"/>
          <w:sz w:val="18"/>
          <w:rtl/>
          <w:lang w:val="en-US"/>
        </w:rPr>
        <w:t>ם יתברך</w:t>
      </w:r>
      <w:r w:rsidRPr="00612EF2">
        <w:rPr>
          <w:sz w:val="18"/>
          <w:rtl/>
          <w:lang w:val="en-US"/>
        </w:rPr>
        <w:t xml:space="preserve"> סדר הנהגתו של אדם, ומתחייב זה הסדר מאתו בראשונה. ולפיכך נקראת התורה</w:t>
      </w:r>
      <w:r w:rsidRPr="00612EF2">
        <w:rPr>
          <w:rFonts w:hint="cs"/>
          <w:sz w:val="18"/>
          <w:rtl/>
          <w:lang w:val="en-US"/>
        </w:rPr>
        <w:t>,</w:t>
      </w:r>
      <w:r w:rsidRPr="00612EF2">
        <w:rPr>
          <w:sz w:val="18"/>
          <w:rtl/>
          <w:lang w:val="en-US"/>
        </w:rPr>
        <w:t xml:space="preserve"> שהיא סדר האדם</w:t>
      </w:r>
      <w:r w:rsidRPr="00612EF2">
        <w:rPr>
          <w:rFonts w:hint="cs"/>
          <w:sz w:val="18"/>
          <w:rtl/>
          <w:lang w:val="en-US"/>
        </w:rPr>
        <w:t>,</w:t>
      </w:r>
      <w:r w:rsidRPr="00612EF2">
        <w:rPr>
          <w:sz w:val="18"/>
          <w:rtl/>
          <w:lang w:val="en-US"/>
        </w:rPr>
        <w:t xml:space="preserve"> </w:t>
      </w:r>
      <w:r>
        <w:rPr>
          <w:rFonts w:hint="cs"/>
          <w:sz w:val="18"/>
          <w:rtl/>
          <w:lang w:val="en-US"/>
        </w:rPr>
        <w:t>'</w:t>
      </w:r>
      <w:r w:rsidRPr="00612EF2">
        <w:rPr>
          <w:sz w:val="18"/>
          <w:rtl/>
          <w:lang w:val="en-US"/>
        </w:rPr>
        <w:t>ראשית</w:t>
      </w:r>
      <w:r>
        <w:rPr>
          <w:rFonts w:hint="cs"/>
          <w:sz w:val="18"/>
          <w:rtl/>
          <w:lang w:val="en-US"/>
        </w:rPr>
        <w:t>'</w:t>
      </w:r>
      <w:r w:rsidRPr="00612EF2">
        <w:rPr>
          <w:rFonts w:hint="cs"/>
          <w:sz w:val="18"/>
          <w:rtl/>
          <w:lang w:val="en-US"/>
        </w:rPr>
        <w:t>,</w:t>
      </w:r>
      <w:r w:rsidRPr="00612EF2">
        <w:rPr>
          <w:sz w:val="18"/>
          <w:rtl/>
          <w:lang w:val="en-US"/>
        </w:rPr>
        <w:t xml:space="preserve"> שנאמר </w:t>
      </w:r>
      <w:r>
        <w:rPr>
          <w:rFonts w:hint="cs"/>
          <w:sz w:val="18"/>
          <w:rtl/>
          <w:lang w:val="en-US"/>
        </w:rPr>
        <w:t>[</w:t>
      </w:r>
      <w:r w:rsidRPr="00612EF2">
        <w:rPr>
          <w:sz w:val="18"/>
          <w:rtl/>
          <w:lang w:val="en-US"/>
        </w:rPr>
        <w:t>משלי ח</w:t>
      </w:r>
      <w:r w:rsidRPr="00612EF2">
        <w:rPr>
          <w:rFonts w:hint="cs"/>
          <w:sz w:val="18"/>
          <w:rtl/>
          <w:lang w:val="en-US"/>
        </w:rPr>
        <w:t>, כב</w:t>
      </w:r>
      <w:r>
        <w:rPr>
          <w:rFonts w:hint="cs"/>
          <w:sz w:val="18"/>
          <w:rtl/>
          <w:lang w:val="en-US"/>
        </w:rPr>
        <w:t>]</w:t>
      </w:r>
      <w:r w:rsidRPr="00612EF2">
        <w:rPr>
          <w:sz w:val="18"/>
          <w:rtl/>
          <w:lang w:val="en-US"/>
        </w:rPr>
        <w:t xml:space="preserve"> </w:t>
      </w:r>
      <w:r>
        <w:rPr>
          <w:rFonts w:hint="cs"/>
          <w:sz w:val="18"/>
          <w:rtl/>
          <w:lang w:val="en-US"/>
        </w:rPr>
        <w:t>'</w:t>
      </w:r>
      <w:r w:rsidRPr="00612EF2">
        <w:rPr>
          <w:sz w:val="18"/>
          <w:rtl/>
          <w:lang w:val="en-US"/>
        </w:rPr>
        <w:t>ה' קנני ראשית דרכו</w:t>
      </w:r>
      <w:r>
        <w:rPr>
          <w:rFonts w:hint="cs"/>
          <w:sz w:val="18"/>
          <w:rtl/>
          <w:lang w:val="en-US"/>
        </w:rPr>
        <w:t>'</w:t>
      </w:r>
      <w:r w:rsidRPr="00612EF2">
        <w:rPr>
          <w:sz w:val="18"/>
          <w:rtl/>
          <w:lang w:val="en-US"/>
        </w:rPr>
        <w:t>, ולפי סדר התורה סידר הש</w:t>
      </w:r>
      <w:r w:rsidRPr="00612EF2">
        <w:rPr>
          <w:rFonts w:hint="cs"/>
          <w:sz w:val="18"/>
          <w:rtl/>
          <w:lang w:val="en-US"/>
        </w:rPr>
        <w:t>ם יתברך</w:t>
      </w:r>
      <w:r w:rsidRPr="00612EF2">
        <w:rPr>
          <w:sz w:val="18"/>
          <w:rtl/>
          <w:lang w:val="en-US"/>
        </w:rPr>
        <w:t xml:space="preserve"> סדר העולם</w:t>
      </w:r>
      <w:r w:rsidRPr="00612EF2">
        <w:rPr>
          <w:rFonts w:hint="cs"/>
          <w:sz w:val="18"/>
          <w:rtl/>
          <w:lang w:val="en-US"/>
        </w:rPr>
        <w:t>,</w:t>
      </w:r>
      <w:r w:rsidRPr="00612EF2">
        <w:rPr>
          <w:sz w:val="18"/>
          <w:rtl/>
          <w:lang w:val="en-US"/>
        </w:rPr>
        <w:t xml:space="preserve"> עד שהכל נמשך אחר התורה. כי כך ראוי שהאדם הוא יותר במעלה על כל העולם</w:t>
      </w:r>
      <w:r w:rsidRPr="00612EF2">
        <w:rPr>
          <w:rFonts w:hint="cs"/>
          <w:sz w:val="18"/>
          <w:rtl/>
          <w:lang w:val="en-US"/>
        </w:rPr>
        <w:t>,</w:t>
      </w:r>
      <w:r w:rsidRPr="00612EF2">
        <w:rPr>
          <w:sz w:val="18"/>
          <w:rtl/>
          <w:lang w:val="en-US"/>
        </w:rPr>
        <w:t xml:space="preserve"> כי בשביל האדם נברא הכל, ולפיכך אחר תורת האדם וסדר שלו נמשך סדר העולם</w:t>
      </w:r>
      <w:r w:rsidRPr="00612EF2">
        <w:rPr>
          <w:rFonts w:hint="cs"/>
          <w:sz w:val="18"/>
          <w:rtl/>
          <w:lang w:val="en-US"/>
        </w:rPr>
        <w:t>,</w:t>
      </w:r>
      <w:r w:rsidRPr="00612EF2">
        <w:rPr>
          <w:sz w:val="18"/>
          <w:rtl/>
          <w:lang w:val="en-US"/>
        </w:rPr>
        <w:t xml:space="preserve"> כי ברא הש</w:t>
      </w:r>
      <w:r w:rsidRPr="00612EF2">
        <w:rPr>
          <w:rFonts w:hint="cs"/>
          <w:sz w:val="18"/>
          <w:rtl/>
          <w:lang w:val="en-US"/>
        </w:rPr>
        <w:t>ם יתברך</w:t>
      </w:r>
      <w:r w:rsidRPr="00612EF2">
        <w:rPr>
          <w:sz w:val="18"/>
          <w:rtl/>
          <w:lang w:val="en-US"/>
        </w:rPr>
        <w:t xml:space="preserve"> העולם לפי מה שראוי אל סדר האדם. וזה שאמר </w:t>
      </w:r>
      <w:r>
        <w:rPr>
          <w:rFonts w:hint="cs"/>
          <w:sz w:val="18"/>
          <w:rtl/>
          <w:lang w:val="en-US"/>
        </w:rPr>
        <w:t>[ב"ר א, א]</w:t>
      </w:r>
      <w:r w:rsidRPr="00612EF2">
        <w:rPr>
          <w:rFonts w:hint="cs"/>
          <w:sz w:val="18"/>
          <w:rtl/>
          <w:lang w:val="en-US"/>
        </w:rPr>
        <w:t xml:space="preserve"> </w:t>
      </w:r>
      <w:r w:rsidRPr="00612EF2">
        <w:rPr>
          <w:sz w:val="18"/>
          <w:rtl/>
          <w:lang w:val="en-US"/>
        </w:rPr>
        <w:t>שהיה מביט בתורה וברא העולם</w:t>
      </w:r>
      <w:r w:rsidRPr="00612EF2">
        <w:rPr>
          <w:rFonts w:hint="cs"/>
          <w:sz w:val="18"/>
          <w:rtl/>
          <w:lang w:val="en-US"/>
        </w:rPr>
        <w:t>,</w:t>
      </w:r>
      <w:r w:rsidRPr="00612EF2">
        <w:rPr>
          <w:sz w:val="18"/>
          <w:rtl/>
          <w:lang w:val="en-US"/>
        </w:rPr>
        <w:t xml:space="preserve"> כי אחר סדר התורה נמשך סדר העולם. וזה שאמר </w:t>
      </w:r>
      <w:r w:rsidRPr="00612EF2">
        <w:rPr>
          <w:rFonts w:hint="cs"/>
          <w:sz w:val="18"/>
          <w:rtl/>
          <w:lang w:val="en-US"/>
        </w:rPr>
        <w:t>'</w:t>
      </w:r>
      <w:r w:rsidRPr="00612EF2">
        <w:rPr>
          <w:sz w:val="18"/>
          <w:rtl/>
          <w:lang w:val="en-US"/>
        </w:rPr>
        <w:t>הפוך בה דכולא בה</w:t>
      </w:r>
      <w:r w:rsidRPr="00612EF2">
        <w:rPr>
          <w:rFonts w:hint="cs"/>
          <w:sz w:val="18"/>
          <w:rtl/>
          <w:lang w:val="en-US"/>
        </w:rPr>
        <w:t>'</w:t>
      </w:r>
      <w:r w:rsidRPr="00612EF2">
        <w:rPr>
          <w:sz w:val="18"/>
          <w:rtl/>
          <w:lang w:val="en-US"/>
        </w:rPr>
        <w:t>, כלומר כאשר ישיג בתורה הנה הוא משיג בכל סדר המציאות, אחר כי דרכי העולם הזה יוצאים מן דרכי התורה</w:t>
      </w:r>
      <w:r w:rsidRPr="00612EF2">
        <w:rPr>
          <w:rFonts w:hint="cs"/>
          <w:sz w:val="18"/>
          <w:rtl/>
          <w:lang w:val="en-US"/>
        </w:rPr>
        <w:t>,</w:t>
      </w:r>
      <w:r w:rsidRPr="00612EF2">
        <w:rPr>
          <w:sz w:val="18"/>
          <w:rtl/>
          <w:lang w:val="en-US"/>
        </w:rPr>
        <w:t xml:space="preserve"> וקשורים דרכי העולם עם דרכי התורה</w:t>
      </w:r>
      <w:r w:rsidRPr="00612EF2">
        <w:rPr>
          <w:rFonts w:hint="cs"/>
          <w:sz w:val="18"/>
          <w:rtl/>
          <w:lang w:val="en-US"/>
        </w:rPr>
        <w:t>,</w:t>
      </w:r>
      <w:r w:rsidRPr="00612EF2">
        <w:rPr>
          <w:sz w:val="18"/>
          <w:rtl/>
          <w:lang w:val="en-US"/>
        </w:rPr>
        <w:t xml:space="preserve"> עד שהכל יוצא מן התורה</w:t>
      </w:r>
      <w:r w:rsidRPr="00612EF2">
        <w:rPr>
          <w:rFonts w:hint="cs"/>
          <w:sz w:val="18"/>
          <w:rtl/>
          <w:lang w:val="en-US"/>
        </w:rPr>
        <w:t>,</w:t>
      </w:r>
      <w:r w:rsidRPr="00612EF2">
        <w:rPr>
          <w:sz w:val="18"/>
          <w:rtl/>
          <w:lang w:val="en-US"/>
        </w:rPr>
        <w:t xml:space="preserve"> שהיא סדר האדם, נמצא כי הכל הוא בתורה</w:t>
      </w:r>
      <w:r>
        <w:rPr>
          <w:rFonts w:hint="cs"/>
          <w:rtl/>
        </w:rPr>
        <w:t>". ושם בהמשך [תקעא.] כתב: "וזה מפני שהתורה היא התחלת הכל". וכן כתב בבאר הגולה באר הרביעי [תמו:]. ובגו"א בראשית פ"א אות ז [ח.] כתב: "</w:t>
      </w:r>
      <w:r>
        <w:rPr>
          <w:rtl/>
        </w:rPr>
        <w:t xml:space="preserve">אמנם עיקר סוד זה מה שנברא </w:t>
      </w:r>
      <w:r>
        <w:rPr>
          <w:rFonts w:hint="cs"/>
          <w:rtl/>
        </w:rPr>
        <w:t xml:space="preserve">[העולם] </w:t>
      </w:r>
      <w:r>
        <w:rPr>
          <w:rtl/>
        </w:rPr>
        <w:t>בשביל התורה</w:t>
      </w:r>
      <w:r>
        <w:rPr>
          <w:rFonts w:hint="cs"/>
          <w:rtl/>
        </w:rPr>
        <w:t xml:space="preserve"> [רש"י בראשית א, א],</w:t>
      </w:r>
      <w:r>
        <w:rPr>
          <w:rtl/>
        </w:rPr>
        <w:t xml:space="preserve"> הוא כי ראשית כל הבריאה היא התורה</w:t>
      </w:r>
      <w:r>
        <w:rPr>
          <w:rFonts w:hint="cs"/>
          <w:rtl/>
        </w:rPr>
        <w:t>,</w:t>
      </w:r>
      <w:r>
        <w:rPr>
          <w:rtl/>
        </w:rPr>
        <w:t xml:space="preserve"> שהיתה נבראת קודם שנברא העולם אלפיים </w:t>
      </w:r>
      <w:r>
        <w:rPr>
          <w:rFonts w:hint="cs"/>
          <w:rtl/>
        </w:rPr>
        <w:t>[</w:t>
      </w:r>
      <w:r>
        <w:rPr>
          <w:rtl/>
        </w:rPr>
        <w:t>ב"ר ח, ב</w:t>
      </w:r>
      <w:r>
        <w:rPr>
          <w:rFonts w:hint="cs"/>
          <w:rtl/>
        </w:rPr>
        <w:t xml:space="preserve">]... </w:t>
      </w:r>
      <w:r>
        <w:rPr>
          <w:rtl/>
        </w:rPr>
        <w:t>שהתורה היא ראשית הכל ממנה נשתלשל הכל, ובשביל זה בשבילה נברא הכל</w:t>
      </w:r>
      <w:r>
        <w:rPr>
          <w:rFonts w:hint="cs"/>
          <w:rtl/>
        </w:rPr>
        <w:t>.</w:t>
      </w:r>
      <w:r>
        <w:rPr>
          <w:rtl/>
        </w:rPr>
        <w:t xml:space="preserve"> כמו האילן שהוא נטוע</w:t>
      </w:r>
      <w:r>
        <w:rPr>
          <w:rFonts w:hint="cs"/>
          <w:rtl/>
        </w:rPr>
        <w:t>,</w:t>
      </w:r>
      <w:r>
        <w:rPr>
          <w:rtl/>
        </w:rPr>
        <w:t xml:space="preserve"> אינו גדל רק בשביל העיקר</w:t>
      </w:r>
      <w:r>
        <w:rPr>
          <w:rFonts w:hint="cs"/>
          <w:rtl/>
        </w:rPr>
        <w:t>,</w:t>
      </w:r>
      <w:r>
        <w:rPr>
          <w:rtl/>
        </w:rPr>
        <w:t xml:space="preserve"> שהוא ראשיתו</w:t>
      </w:r>
      <w:r>
        <w:rPr>
          <w:rFonts w:hint="cs"/>
          <w:rtl/>
        </w:rPr>
        <w:t>,</w:t>
      </w:r>
      <w:r>
        <w:rPr>
          <w:rtl/>
        </w:rPr>
        <w:t xml:space="preserve"> ובשבילו גדל</w:t>
      </w:r>
      <w:r>
        <w:rPr>
          <w:rFonts w:hint="cs"/>
          <w:rtl/>
        </w:rPr>
        <w:t xml:space="preserve">... </w:t>
      </w:r>
      <w:r>
        <w:rPr>
          <w:rtl/>
        </w:rPr>
        <w:t>לפיכך בשביל התורה נברא</w:t>
      </w:r>
      <w:r>
        <w:rPr>
          <w:rFonts w:hint="cs"/>
          <w:rtl/>
        </w:rPr>
        <w:t>,</w:t>
      </w:r>
      <w:r>
        <w:rPr>
          <w:rtl/>
        </w:rPr>
        <w:t xml:space="preserve"> שהוא הראשית והתחלה</w:t>
      </w:r>
      <w:r>
        <w:rPr>
          <w:rFonts w:hint="cs"/>
          <w:rtl/>
        </w:rPr>
        <w:t xml:space="preserve">" [הובא למעלה פ"א הערה 1820, ופ"ה הערה 2445]. </w:t>
      </w:r>
    </w:p>
  </w:footnote>
  <w:footnote w:id="599">
    <w:p w:rsidR="005E6541" w:rsidRDefault="005E6541" w:rsidP="00E80326">
      <w:pPr>
        <w:pStyle w:val="FootnoteText"/>
        <w:rPr>
          <w:rFonts w:hint="cs"/>
        </w:rPr>
      </w:pPr>
      <w:r>
        <w:rPr>
          <w:rtl/>
        </w:rPr>
        <w:t>&lt;</w:t>
      </w:r>
      <w:r>
        <w:rPr>
          <w:rStyle w:val="FootnoteReference"/>
        </w:rPr>
        <w:footnoteRef/>
      </w:r>
      <w:r>
        <w:rPr>
          <w:rtl/>
        </w:rPr>
        <w:t>&gt;</w:t>
      </w:r>
      <w:r>
        <w:rPr>
          <w:rFonts w:hint="cs"/>
          <w:rtl/>
        </w:rPr>
        <w:t xml:space="preserve"> כפילות זו [שהתורה היא ראשית העולם וראשית המצות] מבוארת היטב בדרוש על המצות [נא:], שכתב: "</w:t>
      </w:r>
      <w:r>
        <w:rPr>
          <w:rtl/>
        </w:rPr>
        <w:t xml:space="preserve">במדרש </w:t>
      </w:r>
      <w:r>
        <w:rPr>
          <w:rFonts w:hint="cs"/>
          <w:rtl/>
        </w:rPr>
        <w:t>[ב"ר א, א] '</w:t>
      </w:r>
      <w:r>
        <w:rPr>
          <w:rtl/>
        </w:rPr>
        <w:t>ואהיה אצלו אמון</w:t>
      </w:r>
      <w:r>
        <w:rPr>
          <w:rFonts w:hint="cs"/>
          <w:rtl/>
        </w:rPr>
        <w:t>' [משלי ח, ל],</w:t>
      </w:r>
      <w:r>
        <w:rPr>
          <w:rtl/>
        </w:rPr>
        <w:t xml:space="preserve"> אל תקרי </w:t>
      </w:r>
      <w:r>
        <w:rPr>
          <w:rFonts w:hint="cs"/>
          <w:rtl/>
        </w:rPr>
        <w:t>'</w:t>
      </w:r>
      <w:r>
        <w:rPr>
          <w:rtl/>
        </w:rPr>
        <w:t>אמון</w:t>
      </w:r>
      <w:r>
        <w:rPr>
          <w:rFonts w:hint="cs"/>
          <w:rtl/>
        </w:rPr>
        <w:t>'</w:t>
      </w:r>
      <w:r>
        <w:rPr>
          <w:rtl/>
        </w:rPr>
        <w:t xml:space="preserve"> אלא </w:t>
      </w:r>
      <w:r>
        <w:rPr>
          <w:rFonts w:hint="cs"/>
          <w:rtl/>
        </w:rPr>
        <w:t>'</w:t>
      </w:r>
      <w:r>
        <w:rPr>
          <w:rtl/>
        </w:rPr>
        <w:t>אומן</w:t>
      </w:r>
      <w:r>
        <w:rPr>
          <w:rFonts w:hint="cs"/>
          <w:rtl/>
        </w:rPr>
        <w:t>',</w:t>
      </w:r>
      <w:r>
        <w:rPr>
          <w:rtl/>
        </w:rPr>
        <w:t xml:space="preserve"> אמרה תורה אני הייתי כלי אומנותו של הקב"ה</w:t>
      </w:r>
      <w:r>
        <w:rPr>
          <w:rFonts w:hint="cs"/>
          <w:rtl/>
        </w:rPr>
        <w:t>.</w:t>
      </w:r>
      <w:r>
        <w:rPr>
          <w:rtl/>
        </w:rPr>
        <w:t xml:space="preserve"> בנוהג שבעולם מלך ב</w:t>
      </w:r>
      <w:r>
        <w:rPr>
          <w:rFonts w:hint="cs"/>
          <w:rtl/>
        </w:rPr>
        <w:t>שר ודם</w:t>
      </w:r>
      <w:r>
        <w:rPr>
          <w:rtl/>
        </w:rPr>
        <w:t xml:space="preserve"> אינו בונה מדעת עצמו</w:t>
      </w:r>
      <w:r>
        <w:rPr>
          <w:rFonts w:hint="cs"/>
          <w:rtl/>
        </w:rPr>
        <w:t>,</w:t>
      </w:r>
      <w:r>
        <w:rPr>
          <w:rtl/>
        </w:rPr>
        <w:t xml:space="preserve"> אלא מדעת האומן</w:t>
      </w:r>
      <w:r>
        <w:rPr>
          <w:rFonts w:hint="cs"/>
          <w:rtl/>
        </w:rPr>
        <w:t>,</w:t>
      </w:r>
      <w:r>
        <w:rPr>
          <w:rtl/>
        </w:rPr>
        <w:t xml:space="preserve"> והאומן אינו בונה אותו מדעת עצמו</w:t>
      </w:r>
      <w:r>
        <w:rPr>
          <w:rFonts w:hint="cs"/>
          <w:rtl/>
        </w:rPr>
        <w:t>,</w:t>
      </w:r>
      <w:r>
        <w:rPr>
          <w:rtl/>
        </w:rPr>
        <w:t xml:space="preserve"> אלא דפתראות ופנקסאות יש לו לדעת היאך עושה חדרים</w:t>
      </w:r>
      <w:r>
        <w:rPr>
          <w:rFonts w:hint="cs"/>
          <w:rtl/>
        </w:rPr>
        <w:t>,</w:t>
      </w:r>
      <w:r>
        <w:rPr>
          <w:rtl/>
        </w:rPr>
        <w:t xml:space="preserve"> היאך עושה פשפשין</w:t>
      </w:r>
      <w:r>
        <w:rPr>
          <w:rFonts w:hint="cs"/>
          <w:rtl/>
        </w:rPr>
        <w:t>.</w:t>
      </w:r>
      <w:r>
        <w:rPr>
          <w:rtl/>
        </w:rPr>
        <w:t xml:space="preserve"> כך היה הקב"ה מביט בתורה וברא את העולם</w:t>
      </w:r>
      <w:r>
        <w:rPr>
          <w:rFonts w:hint="cs"/>
          <w:rtl/>
        </w:rPr>
        <w:t xml:space="preserve">... </w:t>
      </w:r>
      <w:r>
        <w:rPr>
          <w:rtl/>
        </w:rPr>
        <w:t>והנה זכר ב' דברים</w:t>
      </w:r>
      <w:r>
        <w:rPr>
          <w:rFonts w:hint="cs"/>
          <w:rtl/>
        </w:rPr>
        <w:t>;</w:t>
      </w:r>
      <w:r>
        <w:rPr>
          <w:rtl/>
        </w:rPr>
        <w:t xml:space="preserve"> האחד</w:t>
      </w:r>
      <w:r>
        <w:rPr>
          <w:rFonts w:hint="cs"/>
          <w:rtl/>
        </w:rPr>
        <w:t>,</w:t>
      </w:r>
      <w:r>
        <w:rPr>
          <w:rtl/>
        </w:rPr>
        <w:t xml:space="preserve"> שאמר </w:t>
      </w:r>
      <w:r>
        <w:rPr>
          <w:rFonts w:hint="cs"/>
          <w:rtl/>
        </w:rPr>
        <w:t>'</w:t>
      </w:r>
      <w:r>
        <w:rPr>
          <w:rtl/>
        </w:rPr>
        <w:t>שהיה מביט בתורה וברא העולם</w:t>
      </w:r>
      <w:r>
        <w:rPr>
          <w:rFonts w:hint="cs"/>
          <w:rtl/>
        </w:rPr>
        <w:t>'.</w:t>
      </w:r>
      <w:r>
        <w:rPr>
          <w:rtl/>
        </w:rPr>
        <w:t xml:space="preserve"> השני</w:t>
      </w:r>
      <w:r>
        <w:rPr>
          <w:rFonts w:hint="cs"/>
          <w:rtl/>
        </w:rPr>
        <w:t>,</w:t>
      </w:r>
      <w:r>
        <w:rPr>
          <w:rtl/>
        </w:rPr>
        <w:t xml:space="preserve"> שקרא את התורה </w:t>
      </w:r>
      <w:r>
        <w:rPr>
          <w:rFonts w:hint="cs"/>
          <w:rtl/>
        </w:rPr>
        <w:t>'</w:t>
      </w:r>
      <w:r>
        <w:rPr>
          <w:rtl/>
        </w:rPr>
        <w:t>אומן</w:t>
      </w:r>
      <w:r>
        <w:rPr>
          <w:rFonts w:hint="cs"/>
          <w:rtl/>
        </w:rPr>
        <w:t>',</w:t>
      </w:r>
      <w:r>
        <w:rPr>
          <w:rtl/>
        </w:rPr>
        <w:t xml:space="preserve"> כמו שאמר </w:t>
      </w:r>
      <w:r>
        <w:rPr>
          <w:rFonts w:hint="cs"/>
          <w:rtl/>
        </w:rPr>
        <w:t>'</w:t>
      </w:r>
      <w:r>
        <w:rPr>
          <w:rtl/>
        </w:rPr>
        <w:t>אל תקרי וכו'</w:t>
      </w:r>
      <w:r>
        <w:rPr>
          <w:rFonts w:hint="cs"/>
          <w:rtl/>
        </w:rPr>
        <w:t>'</w:t>
      </w:r>
      <w:r>
        <w:rPr>
          <w:rtl/>
        </w:rPr>
        <w:t>. וזה כי שני דברים היו בבריאת העולם ע</w:t>
      </w:r>
      <w:r>
        <w:rPr>
          <w:rFonts w:hint="cs"/>
          <w:rtl/>
        </w:rPr>
        <w:t>ל ידי</w:t>
      </w:r>
      <w:r>
        <w:rPr>
          <w:rtl/>
        </w:rPr>
        <w:t xml:space="preserve"> התורה</w:t>
      </w:r>
      <w:r>
        <w:rPr>
          <w:rFonts w:hint="cs"/>
          <w:rtl/>
        </w:rPr>
        <w:t>;</w:t>
      </w:r>
      <w:r>
        <w:rPr>
          <w:rtl/>
        </w:rPr>
        <w:t xml:space="preserve"> הא</w:t>
      </w:r>
      <w:r>
        <w:rPr>
          <w:rFonts w:hint="cs"/>
          <w:rtl/>
        </w:rPr>
        <w:t>חד,</w:t>
      </w:r>
      <w:r>
        <w:rPr>
          <w:rtl/>
        </w:rPr>
        <w:t xml:space="preserve"> כמו שאמרנו</w:t>
      </w:r>
      <w:r>
        <w:rPr>
          <w:rFonts w:hint="cs"/>
          <w:rtl/>
        </w:rPr>
        <w:t>,</w:t>
      </w:r>
      <w:r>
        <w:rPr>
          <w:rtl/>
        </w:rPr>
        <w:t xml:space="preserve"> שנברא באופן שיהיה מוכן לתכלית התורה</w:t>
      </w:r>
      <w:r>
        <w:rPr>
          <w:rFonts w:hint="cs"/>
          <w:rtl/>
        </w:rPr>
        <w:t>,</w:t>
      </w:r>
      <w:r>
        <w:rPr>
          <w:rtl/>
        </w:rPr>
        <w:t xml:space="preserve"> זהו </w:t>
      </w:r>
      <w:r>
        <w:rPr>
          <w:rFonts w:hint="cs"/>
          <w:rtl/>
        </w:rPr>
        <w:t>'</w:t>
      </w:r>
      <w:r>
        <w:rPr>
          <w:rtl/>
        </w:rPr>
        <w:t>שהיה מביט בה וכו'</w:t>
      </w:r>
      <w:r>
        <w:rPr>
          <w:rFonts w:hint="cs"/>
          <w:rtl/>
        </w:rPr>
        <w:t>'</w:t>
      </w:r>
      <w:r>
        <w:rPr>
          <w:rtl/>
        </w:rPr>
        <w:t>, שנברא בו אדם ברמ"ח אברים נגד מצות עשה</w:t>
      </w:r>
      <w:r>
        <w:rPr>
          <w:rFonts w:hint="cs"/>
          <w:rtl/>
        </w:rPr>
        <w:t>,</w:t>
      </w:r>
      <w:r>
        <w:rPr>
          <w:rtl/>
        </w:rPr>
        <w:t xml:space="preserve"> והכל כדי שיהא האדם מוכן לשמרם</w:t>
      </w:r>
      <w:r>
        <w:rPr>
          <w:rFonts w:hint="cs"/>
          <w:rtl/>
        </w:rPr>
        <w:t>,</w:t>
      </w:r>
      <w:r>
        <w:rPr>
          <w:rtl/>
        </w:rPr>
        <w:t xml:space="preserve"> כי הם לאדם בעצמו שצריך עשיה ע</w:t>
      </w:r>
      <w:r>
        <w:rPr>
          <w:rFonts w:hint="cs"/>
          <w:rtl/>
        </w:rPr>
        <w:t>ל ידי</w:t>
      </w:r>
      <w:r>
        <w:rPr>
          <w:rtl/>
        </w:rPr>
        <w:t xml:space="preserve"> גופו.</w:t>
      </w:r>
      <w:r>
        <w:rPr>
          <w:rFonts w:hint="cs"/>
          <w:rtl/>
        </w:rPr>
        <w:t>..</w:t>
      </w:r>
      <w:r>
        <w:rPr>
          <w:rtl/>
        </w:rPr>
        <w:t xml:space="preserve"> ולפי זה מה שאמרו במסכת מכות </w:t>
      </w:r>
      <w:r>
        <w:rPr>
          <w:rFonts w:hint="cs"/>
          <w:rtl/>
        </w:rPr>
        <w:t>[כג:]</w:t>
      </w:r>
      <w:r>
        <w:rPr>
          <w:rtl/>
        </w:rPr>
        <w:t xml:space="preserve"> רמ"ח מצות עשה נגד אבריו של אדם</w:t>
      </w:r>
      <w:r>
        <w:rPr>
          <w:rFonts w:hint="cs"/>
          <w:rtl/>
        </w:rPr>
        <w:t>,</w:t>
      </w:r>
      <w:r>
        <w:rPr>
          <w:rtl/>
        </w:rPr>
        <w:t xml:space="preserve"> ושס"ה מצות לא תעשה נגד ימות החמה</w:t>
      </w:r>
      <w:r>
        <w:rPr>
          <w:rFonts w:hint="cs"/>
          <w:rtl/>
        </w:rPr>
        <w:t>.</w:t>
      </w:r>
      <w:r>
        <w:rPr>
          <w:rtl/>
        </w:rPr>
        <w:t xml:space="preserve"> אין פירושו שלכך נתן רמ"ח מצות עשר נגד אבריו של אדם</w:t>
      </w:r>
      <w:r>
        <w:rPr>
          <w:rFonts w:hint="cs"/>
          <w:rtl/>
        </w:rPr>
        <w:t>,</w:t>
      </w:r>
      <w:r>
        <w:rPr>
          <w:rtl/>
        </w:rPr>
        <w:t xml:space="preserve"> וכן אצל החמה, דזה אינו</w:t>
      </w:r>
      <w:r>
        <w:rPr>
          <w:rFonts w:hint="cs"/>
          <w:rtl/>
        </w:rPr>
        <w:t>,</w:t>
      </w:r>
      <w:r>
        <w:rPr>
          <w:rtl/>
        </w:rPr>
        <w:t xml:space="preserve"> כי התורה נבראת קודם הכל. רק שהמכוון הוא בהפך</w:t>
      </w:r>
      <w:r>
        <w:rPr>
          <w:rFonts w:hint="cs"/>
          <w:rtl/>
        </w:rPr>
        <w:t>;</w:t>
      </w:r>
      <w:r>
        <w:rPr>
          <w:rtl/>
        </w:rPr>
        <w:t xml:space="preserve"> שברא לאדם רמ"ח איברים לשיקיים רמ"ח מצות עשה, וכן גבל שס"ה ימים לחמה</w:t>
      </w:r>
      <w:r>
        <w:rPr>
          <w:rFonts w:hint="cs"/>
          <w:rtl/>
        </w:rPr>
        <w:t xml:space="preserve">... </w:t>
      </w:r>
      <w:r>
        <w:rPr>
          <w:rtl/>
        </w:rPr>
        <w:t>והוא הענין הא</w:t>
      </w:r>
      <w:r>
        <w:rPr>
          <w:rFonts w:hint="cs"/>
          <w:rtl/>
        </w:rPr>
        <w:t>חד</w:t>
      </w:r>
      <w:r>
        <w:rPr>
          <w:rtl/>
        </w:rPr>
        <w:t>. השני</w:t>
      </w:r>
      <w:r>
        <w:rPr>
          <w:rFonts w:hint="cs"/>
          <w:rtl/>
        </w:rPr>
        <w:t xml:space="preserve">... </w:t>
      </w:r>
      <w:r>
        <w:rPr>
          <w:rtl/>
        </w:rPr>
        <w:t>היא ההתחלה לעולם, והיתה התחל</w:t>
      </w:r>
      <w:r>
        <w:rPr>
          <w:rFonts w:hint="cs"/>
          <w:rtl/>
        </w:rPr>
        <w:t>ה</w:t>
      </w:r>
      <w:r>
        <w:rPr>
          <w:rtl/>
        </w:rPr>
        <w:t xml:space="preserve"> זאת מוציאה הכל אל הפעל</w:t>
      </w:r>
      <w:r>
        <w:rPr>
          <w:rFonts w:hint="cs"/>
          <w:rtl/>
        </w:rPr>
        <w:t>.</w:t>
      </w:r>
      <w:r>
        <w:rPr>
          <w:rtl/>
        </w:rPr>
        <w:t xml:space="preserve"> שלכך נקראת </w:t>
      </w:r>
      <w:r>
        <w:rPr>
          <w:rFonts w:hint="cs"/>
          <w:rtl/>
        </w:rPr>
        <w:t>'</w:t>
      </w:r>
      <w:r>
        <w:rPr>
          <w:rtl/>
        </w:rPr>
        <w:t>אומן</w:t>
      </w:r>
      <w:r>
        <w:rPr>
          <w:rFonts w:hint="cs"/>
          <w:rtl/>
        </w:rPr>
        <w:t>',</w:t>
      </w:r>
      <w:r>
        <w:rPr>
          <w:rtl/>
        </w:rPr>
        <w:t xml:space="preserve"> כאומן הזה שכל שהוא פועל יצא לפעל על ידו בגזירת המלך שעליו על זה</w:t>
      </w:r>
      <w:r>
        <w:rPr>
          <w:rFonts w:hint="cs"/>
          <w:rtl/>
        </w:rPr>
        <w:t>.</w:t>
      </w:r>
      <w:r>
        <w:rPr>
          <w:rtl/>
        </w:rPr>
        <w:t xml:space="preserve"> כך הש</w:t>
      </w:r>
      <w:r>
        <w:rPr>
          <w:rFonts w:hint="cs"/>
          <w:rtl/>
        </w:rPr>
        <w:t xml:space="preserve">ם </w:t>
      </w:r>
      <w:r>
        <w:rPr>
          <w:rtl/>
        </w:rPr>
        <w:t>ית</w:t>
      </w:r>
      <w:r>
        <w:rPr>
          <w:rFonts w:hint="cs"/>
          <w:rtl/>
        </w:rPr>
        <w:t>ברך</w:t>
      </w:r>
      <w:r>
        <w:rPr>
          <w:rtl/>
        </w:rPr>
        <w:t xml:space="preserve"> ע</w:t>
      </w:r>
      <w:r>
        <w:rPr>
          <w:rFonts w:hint="cs"/>
          <w:rtl/>
        </w:rPr>
        <w:t>ל ידי</w:t>
      </w:r>
      <w:r>
        <w:rPr>
          <w:rtl/>
        </w:rPr>
        <w:t xml:space="preserve"> התורה השכלית</w:t>
      </w:r>
      <w:r>
        <w:rPr>
          <w:rFonts w:hint="cs"/>
          <w:rtl/>
        </w:rPr>
        <w:t>,</w:t>
      </w:r>
      <w:r>
        <w:rPr>
          <w:rtl/>
        </w:rPr>
        <w:t xml:space="preserve"> שהיא התחלה</w:t>
      </w:r>
      <w:r>
        <w:rPr>
          <w:rFonts w:hint="cs"/>
          <w:rtl/>
        </w:rPr>
        <w:t>,</w:t>
      </w:r>
      <w:r>
        <w:rPr>
          <w:rtl/>
        </w:rPr>
        <w:t xml:space="preserve"> הוציא את </w:t>
      </w:r>
      <w:r>
        <w:rPr>
          <w:rFonts w:hint="cs"/>
          <w:rtl/>
        </w:rPr>
        <w:t>ה</w:t>
      </w:r>
      <w:r>
        <w:rPr>
          <w:rtl/>
        </w:rPr>
        <w:t xml:space="preserve">כל לפעל. ולפיכך כתיב </w:t>
      </w:r>
      <w:r>
        <w:rPr>
          <w:rFonts w:hint="cs"/>
          <w:rtl/>
        </w:rPr>
        <w:t>[בראשית א, א] '</w:t>
      </w:r>
      <w:r>
        <w:rPr>
          <w:rtl/>
        </w:rPr>
        <w:t>בראשית ברא</w:t>
      </w:r>
      <w:r>
        <w:rPr>
          <w:rFonts w:hint="cs"/>
          <w:rtl/>
        </w:rPr>
        <w:t>',</w:t>
      </w:r>
      <w:r>
        <w:rPr>
          <w:rtl/>
        </w:rPr>
        <w:t xml:space="preserve"> ר</w:t>
      </w:r>
      <w:r>
        <w:rPr>
          <w:rFonts w:hint="cs"/>
          <w:rtl/>
        </w:rPr>
        <w:t>צה לומר</w:t>
      </w:r>
      <w:r>
        <w:rPr>
          <w:rtl/>
        </w:rPr>
        <w:t xml:space="preserve"> שעל ידי הדבר שהוא הראשית</w:t>
      </w:r>
      <w:r>
        <w:rPr>
          <w:rFonts w:hint="cs"/>
          <w:rtl/>
        </w:rPr>
        <w:t>,</w:t>
      </w:r>
      <w:r>
        <w:rPr>
          <w:rtl/>
        </w:rPr>
        <w:t xml:space="preserve"> שהיא התורה הנקראת כן</w:t>
      </w:r>
      <w:r>
        <w:rPr>
          <w:rFonts w:hint="cs"/>
          <w:rtl/>
        </w:rPr>
        <w:t>,</w:t>
      </w:r>
      <w:r>
        <w:rPr>
          <w:rtl/>
        </w:rPr>
        <w:t xml:space="preserve"> ברא העולם. כי תכלית המעשה ראשית המחשבה</w:t>
      </w:r>
      <w:r>
        <w:rPr>
          <w:rFonts w:hint="cs"/>
          <w:rtl/>
        </w:rPr>
        <w:t>,</w:t>
      </w:r>
      <w:r>
        <w:rPr>
          <w:rtl/>
        </w:rPr>
        <w:t xml:space="preserve"> והתורה היא תכלית המעשה</w:t>
      </w:r>
      <w:r>
        <w:rPr>
          <w:rFonts w:hint="cs"/>
          <w:rtl/>
        </w:rPr>
        <w:t>,</w:t>
      </w:r>
      <w:r>
        <w:rPr>
          <w:rtl/>
        </w:rPr>
        <w:t xml:space="preserve"> כמו שאמרנו שהעולם נברא בשביל לעבוד הש</w:t>
      </w:r>
      <w:r>
        <w:rPr>
          <w:rFonts w:hint="cs"/>
          <w:rtl/>
        </w:rPr>
        <w:t>ם יתברך,</w:t>
      </w:r>
      <w:r>
        <w:rPr>
          <w:rtl/>
        </w:rPr>
        <w:t xml:space="preserve"> זהו ראשית המחשבה</w:t>
      </w:r>
      <w:r>
        <w:rPr>
          <w:rFonts w:hint="cs"/>
          <w:rtl/>
        </w:rPr>
        <w:t>.</w:t>
      </w:r>
      <w:r>
        <w:rPr>
          <w:rtl/>
        </w:rPr>
        <w:t xml:space="preserve"> ועם ראשית זה ברא העולם</w:t>
      </w:r>
      <w:r>
        <w:rPr>
          <w:rFonts w:hint="cs"/>
          <w:rtl/>
        </w:rPr>
        <w:t>,</w:t>
      </w:r>
      <w:r>
        <w:rPr>
          <w:rtl/>
        </w:rPr>
        <w:t xml:space="preserve"> כי הראשית סבה לשיצא הגמר לפעל, והבריאה שיצאת לפעל הוא</w:t>
      </w:r>
      <w:r>
        <w:rPr>
          <w:rFonts w:hint="cs"/>
          <w:rtl/>
        </w:rPr>
        <w:t xml:space="preserve"> בענין זה, עד שהעולם ראוי אל התורה, שהיא התכלית, כמו שאמרנו שזהו שהיה מביט בתורה וברא העולם". ואלו דבריו כאן; במה שהתורה היא ראשית לעולם, על כך נאמר במדרש שהתורה היא "אומן". ובמה שהתורה היא ראשית למצות, על כך נאמר במדרש "היה מביט בתורה וברא עולם".    </w:t>
      </w:r>
    </w:p>
  </w:footnote>
  <w:footnote w:id="600">
    <w:p w:rsidR="005E6541" w:rsidRDefault="005E6541" w:rsidP="0029350F">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לשונו בדרשת שבת הגדול [ריט:]: "</w:t>
      </w:r>
      <w:r w:rsidRPr="005A6175">
        <w:rPr>
          <w:rStyle w:val="HebrewChar"/>
          <w:rFonts w:cs="Monotype Hadassah"/>
          <w:rtl/>
        </w:rPr>
        <w:t xml:space="preserve">הנה מאמר </w:t>
      </w:r>
      <w:r>
        <w:rPr>
          <w:rStyle w:val="HebrewChar"/>
          <w:rFonts w:cs="Monotype Hadassah" w:hint="cs"/>
          <w:rtl/>
        </w:rPr>
        <w:t>[בראשית א, א] '</w:t>
      </w:r>
      <w:r w:rsidRPr="005A6175">
        <w:rPr>
          <w:rStyle w:val="HebrewChar"/>
          <w:rFonts w:cs="Monotype Hadassah"/>
          <w:rtl/>
        </w:rPr>
        <w:t>בראשית ברא אלהים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 שכן כל התחלה </w:t>
      </w:r>
      <w:r>
        <w:rPr>
          <w:rStyle w:val="HebrewChar"/>
          <w:rFonts w:cs="Monotype Hadassah" w:hint="cs"/>
          <w:rtl/>
        </w:rPr>
        <w:t xml:space="preserve">[יש] </w:t>
      </w:r>
      <w:r w:rsidRPr="005A6175">
        <w:rPr>
          <w:rStyle w:val="HebrewChar"/>
          <w:rFonts w:cs="Monotype Hadassah"/>
          <w:rtl/>
        </w:rPr>
        <w:t>ב</w:t>
      </w:r>
      <w:r>
        <w:rPr>
          <w:rStyle w:val="HebrewChar"/>
          <w:rFonts w:cs="Monotype Hadassah" w:hint="cs"/>
          <w:rtl/>
        </w:rPr>
        <w:t xml:space="preserve">ה  הכל" [הובא למעלה הערה 1808]. </w:t>
      </w:r>
      <w:r>
        <w:rPr>
          <w:rFonts w:hint="cs"/>
          <w:rtl/>
        </w:rPr>
        <w:t>ולמעלה [לפני ציון 1908] כתב: "ואחר כך שמים וארץ, הם העולם הגשמי, ומצד עולם הגשמי אין חבור אל השמים והארץ", וראה הערה 1908. ובגבורות ה' פס"ה [שב:] כתב: "</w:t>
      </w:r>
      <w:r>
        <w:rPr>
          <w:rtl/>
        </w:rPr>
        <w:t>ואח</w:t>
      </w:r>
      <w:r>
        <w:rPr>
          <w:rFonts w:hint="cs"/>
          <w:rtl/>
        </w:rPr>
        <w:t>ר כך</w:t>
      </w:r>
      <w:r>
        <w:rPr>
          <w:rtl/>
        </w:rPr>
        <w:t xml:space="preserve"> אמר </w:t>
      </w:r>
      <w:r>
        <w:rPr>
          <w:rFonts w:hint="cs"/>
          <w:rtl/>
        </w:rPr>
        <w:t>[תהלים קלו, ד] '</w:t>
      </w:r>
      <w:r>
        <w:rPr>
          <w:rtl/>
        </w:rPr>
        <w:t>לעושה נפלאות גדולות לבדו</w:t>
      </w:r>
      <w:r>
        <w:rPr>
          <w:rFonts w:hint="cs"/>
          <w:rtl/>
        </w:rPr>
        <w:t xml:space="preserve">'... </w:t>
      </w:r>
      <w:r>
        <w:rPr>
          <w:rtl/>
        </w:rPr>
        <w:t>שהש</w:t>
      </w:r>
      <w:r>
        <w:rPr>
          <w:rFonts w:hint="cs"/>
          <w:rtl/>
        </w:rPr>
        <w:t>ם יתברך</w:t>
      </w:r>
      <w:r>
        <w:rPr>
          <w:rtl/>
        </w:rPr>
        <w:t xml:space="preserve"> עושה מעשים נפלאים</w:t>
      </w:r>
      <w:r>
        <w:rPr>
          <w:rFonts w:hint="cs"/>
          <w:rtl/>
        </w:rPr>
        <w:t>,</w:t>
      </w:r>
      <w:r>
        <w:rPr>
          <w:rtl/>
        </w:rPr>
        <w:t xml:space="preserve"> עד שהם רחוקים מדעת האנושי, ואין ספק כי אלו מעשים הם למעלה מן הטבע לגמרי</w:t>
      </w:r>
      <w:r>
        <w:rPr>
          <w:rFonts w:hint="cs"/>
          <w:rtl/>
        </w:rPr>
        <w:t>,</w:t>
      </w:r>
      <w:r>
        <w:rPr>
          <w:rtl/>
        </w:rPr>
        <w:t xml:space="preserve"> ויש במעשים אלו כח נבדל</w:t>
      </w:r>
      <w:r>
        <w:rPr>
          <w:rFonts w:hint="cs"/>
          <w:rtl/>
        </w:rPr>
        <w:t>.</w:t>
      </w:r>
      <w:r>
        <w:rPr>
          <w:rtl/>
        </w:rPr>
        <w:t xml:space="preserve"> ולפיכך מזכיר אותם קודם שזכר </w:t>
      </w:r>
      <w:r>
        <w:rPr>
          <w:rFonts w:hint="cs"/>
          <w:rtl/>
        </w:rPr>
        <w:t>[שם פסוק ה] '</w:t>
      </w:r>
      <w:r>
        <w:rPr>
          <w:rtl/>
        </w:rPr>
        <w:t>לעושה השמים בתבונה</w:t>
      </w:r>
      <w:r>
        <w:rPr>
          <w:rFonts w:hint="cs"/>
          <w:rtl/>
        </w:rPr>
        <w:t>',</w:t>
      </w:r>
      <w:r>
        <w:rPr>
          <w:rtl/>
        </w:rPr>
        <w:t xml:space="preserve"> כי המעשים המופלאים האלו הם למעלה מן השמים</w:t>
      </w:r>
      <w:r>
        <w:rPr>
          <w:rFonts w:hint="cs"/>
          <w:rtl/>
        </w:rPr>
        <w:t>,</w:t>
      </w:r>
      <w:r>
        <w:rPr>
          <w:rtl/>
        </w:rPr>
        <w:t xml:space="preserve"> שהם גשמיים. ואח</w:t>
      </w:r>
      <w:r>
        <w:rPr>
          <w:rFonts w:hint="cs"/>
          <w:rtl/>
        </w:rPr>
        <w:t>ר כך</w:t>
      </w:r>
      <w:r>
        <w:rPr>
          <w:rtl/>
        </w:rPr>
        <w:t xml:space="preserve"> התחלת העולם </w:t>
      </w:r>
      <w:r>
        <w:rPr>
          <w:rFonts w:hint="cs"/>
          <w:rtl/>
        </w:rPr>
        <w:t>'</w:t>
      </w:r>
      <w:r>
        <w:rPr>
          <w:rtl/>
        </w:rPr>
        <w:t>לעושה השמים בתבונה כ</w:t>
      </w:r>
      <w:r>
        <w:rPr>
          <w:rFonts w:hint="cs"/>
          <w:rtl/>
        </w:rPr>
        <w:t>י לעולם חסדו'</w:t>
      </w:r>
      <w:r>
        <w:rPr>
          <w:rtl/>
        </w:rPr>
        <w:t>, ואח</w:t>
      </w:r>
      <w:r>
        <w:rPr>
          <w:rFonts w:hint="cs"/>
          <w:rtl/>
        </w:rPr>
        <w:t>ר כך</w:t>
      </w:r>
      <w:r>
        <w:rPr>
          <w:rtl/>
        </w:rPr>
        <w:t xml:space="preserve"> </w:t>
      </w:r>
      <w:r>
        <w:rPr>
          <w:rFonts w:hint="cs"/>
          <w:rtl/>
        </w:rPr>
        <w:t xml:space="preserve">[שם פסוק ו] </w:t>
      </w:r>
      <w:r>
        <w:rPr>
          <w:rtl/>
        </w:rPr>
        <w:t>הארץ</w:t>
      </w:r>
      <w:r>
        <w:rPr>
          <w:rFonts w:hint="cs"/>
          <w:rtl/>
        </w:rPr>
        <w:t>,</w:t>
      </w:r>
      <w:r>
        <w:rPr>
          <w:rtl/>
        </w:rPr>
        <w:t xml:space="preserve"> כי השמים והארץ שקולים</w:t>
      </w:r>
      <w:r>
        <w:rPr>
          <w:rFonts w:hint="cs"/>
          <w:rtl/>
        </w:rPr>
        <w:t xml:space="preserve">". </w:t>
      </w:r>
    </w:p>
  </w:footnote>
  <w:footnote w:id="601">
    <w:p w:rsidR="005E6541" w:rsidRDefault="005E6541" w:rsidP="00AB7394">
      <w:pPr>
        <w:pStyle w:val="FootnoteText"/>
        <w:rPr>
          <w:rFonts w:hint="cs"/>
        </w:rPr>
      </w:pPr>
      <w:r>
        <w:rPr>
          <w:rtl/>
        </w:rPr>
        <w:t>&lt;</w:t>
      </w:r>
      <w:r>
        <w:rPr>
          <w:rStyle w:val="FootnoteReference"/>
        </w:rPr>
        <w:footnoteRef/>
      </w:r>
      <w:r>
        <w:rPr>
          <w:rtl/>
        </w:rPr>
        <w:t>&gt;</w:t>
      </w:r>
      <w:r>
        <w:rPr>
          <w:rFonts w:hint="cs"/>
          <w:rtl/>
        </w:rPr>
        <w:t xml:space="preserve"> לשונו למעלה [לאחר ציון 1862]: </w:t>
      </w:r>
      <w:r w:rsidRPr="004468CE">
        <w:rPr>
          <w:rFonts w:hint="cs"/>
          <w:sz w:val="18"/>
          <w:rtl/>
        </w:rPr>
        <w:t>"</w:t>
      </w:r>
      <w:r w:rsidRPr="004468CE">
        <w:rPr>
          <w:sz w:val="18"/>
          <w:rtl/>
        </w:rPr>
        <w:t>כי אברהם היה הצדיק הראשון, שכך אמרו בגמרא במסכ</w:t>
      </w:r>
      <w:r w:rsidRPr="004468CE">
        <w:rPr>
          <w:rFonts w:hint="cs"/>
          <w:sz w:val="18"/>
          <w:rtl/>
        </w:rPr>
        <w:t>ת</w:t>
      </w:r>
      <w:r w:rsidRPr="004468CE">
        <w:rPr>
          <w:sz w:val="18"/>
          <w:rtl/>
        </w:rPr>
        <w:t xml:space="preserve"> ע"ז </w:t>
      </w:r>
      <w:r>
        <w:rPr>
          <w:rFonts w:hint="cs"/>
          <w:sz w:val="18"/>
          <w:rtl/>
        </w:rPr>
        <w:t>[</w:t>
      </w:r>
      <w:r w:rsidRPr="004468CE">
        <w:rPr>
          <w:sz w:val="18"/>
          <w:rtl/>
        </w:rPr>
        <w:t>ט</w:t>
      </w:r>
      <w:r w:rsidRPr="004468CE">
        <w:rPr>
          <w:rFonts w:hint="cs"/>
          <w:sz w:val="18"/>
          <w:rtl/>
        </w:rPr>
        <w:t>.</w:t>
      </w:r>
      <w:r>
        <w:rPr>
          <w:rFonts w:hint="cs"/>
          <w:sz w:val="18"/>
          <w:rtl/>
        </w:rPr>
        <w:t>]</w:t>
      </w:r>
      <w:r w:rsidRPr="004468CE">
        <w:rPr>
          <w:sz w:val="18"/>
          <w:rtl/>
        </w:rPr>
        <w:t xml:space="preserve"> כי שני אלפים היו תוהו</w:t>
      </w:r>
      <w:r w:rsidRPr="004468CE">
        <w:rPr>
          <w:rFonts w:hint="cs"/>
          <w:sz w:val="18"/>
          <w:rtl/>
        </w:rPr>
        <w:t>,</w:t>
      </w:r>
      <w:r w:rsidRPr="004468CE">
        <w:rPr>
          <w:sz w:val="18"/>
          <w:rtl/>
        </w:rPr>
        <w:t xml:space="preserve"> עד שבא אברהם</w:t>
      </w:r>
      <w:r w:rsidRPr="004468CE">
        <w:rPr>
          <w:rFonts w:hint="cs"/>
          <w:sz w:val="18"/>
          <w:rtl/>
        </w:rPr>
        <w:t>,</w:t>
      </w:r>
      <w:r w:rsidRPr="004468CE">
        <w:rPr>
          <w:sz w:val="18"/>
          <w:rtl/>
        </w:rPr>
        <w:t xml:space="preserve"> וכמו שבארנו למעלה בפרק בעשרה</w:t>
      </w:r>
      <w:r w:rsidRPr="004468CE">
        <w:rPr>
          <w:rFonts w:hint="cs"/>
          <w:sz w:val="18"/>
          <w:rtl/>
        </w:rPr>
        <w:t xml:space="preserve"> </w:t>
      </w:r>
      <w:r>
        <w:rPr>
          <w:rFonts w:hint="cs"/>
          <w:sz w:val="18"/>
          <w:rtl/>
        </w:rPr>
        <w:t>[</w:t>
      </w:r>
      <w:r w:rsidRPr="004468CE">
        <w:rPr>
          <w:rFonts w:hint="cs"/>
          <w:sz w:val="18"/>
          <w:rtl/>
        </w:rPr>
        <w:t>פ"ה מ"ב</w:t>
      </w:r>
      <w:r>
        <w:rPr>
          <w:rFonts w:hint="cs"/>
          <w:sz w:val="18"/>
          <w:rtl/>
        </w:rPr>
        <w:t>]</w:t>
      </w:r>
      <w:r w:rsidRPr="004468CE">
        <w:rPr>
          <w:rFonts w:hint="cs"/>
          <w:sz w:val="18"/>
          <w:rtl/>
        </w:rPr>
        <w:t>,</w:t>
      </w:r>
      <w:r w:rsidRPr="004468CE">
        <w:rPr>
          <w:sz w:val="18"/>
          <w:rtl/>
        </w:rPr>
        <w:t xml:space="preserve"> והוא היה הראשון שהיה בריאה במין האדם</w:t>
      </w:r>
      <w:r w:rsidRPr="004468CE">
        <w:rPr>
          <w:rFonts w:hint="cs"/>
          <w:sz w:val="18"/>
          <w:rtl/>
        </w:rPr>
        <w:t>,</w:t>
      </w:r>
      <w:r w:rsidRPr="004468CE">
        <w:rPr>
          <w:sz w:val="18"/>
          <w:rtl/>
        </w:rPr>
        <w:t xml:space="preserve"> ולפיכך מצד הזה היה אחד</w:t>
      </w:r>
      <w:r w:rsidRPr="004468CE">
        <w:rPr>
          <w:rFonts w:hint="cs"/>
          <w:sz w:val="18"/>
          <w:rtl/>
        </w:rPr>
        <w:t>.</w:t>
      </w:r>
      <w:r w:rsidRPr="004468CE">
        <w:rPr>
          <w:sz w:val="18"/>
          <w:rtl/>
        </w:rPr>
        <w:t xml:space="preserve"> וכך כתיב בפירוש </w:t>
      </w:r>
      <w:r>
        <w:rPr>
          <w:rFonts w:hint="cs"/>
          <w:sz w:val="18"/>
          <w:rtl/>
        </w:rPr>
        <w:t>[</w:t>
      </w:r>
      <w:r w:rsidRPr="004468CE">
        <w:rPr>
          <w:sz w:val="18"/>
          <w:rtl/>
        </w:rPr>
        <w:t>ישעיה נא</w:t>
      </w:r>
      <w:r w:rsidRPr="004468CE">
        <w:rPr>
          <w:rFonts w:hint="cs"/>
          <w:sz w:val="18"/>
          <w:rtl/>
        </w:rPr>
        <w:t>, ב</w:t>
      </w:r>
      <w:r>
        <w:rPr>
          <w:rFonts w:hint="cs"/>
          <w:sz w:val="18"/>
          <w:rtl/>
        </w:rPr>
        <w:t>]</w:t>
      </w:r>
      <w:r w:rsidRPr="004468CE">
        <w:rPr>
          <w:sz w:val="18"/>
          <w:rtl/>
        </w:rPr>
        <w:t xml:space="preserve"> </w:t>
      </w:r>
      <w:r>
        <w:rPr>
          <w:rFonts w:hint="cs"/>
          <w:sz w:val="18"/>
          <w:rtl/>
        </w:rPr>
        <w:t>'</w:t>
      </w:r>
      <w:r w:rsidRPr="004468CE">
        <w:rPr>
          <w:sz w:val="18"/>
          <w:rtl/>
        </w:rPr>
        <w:t>הביטו אל אברהם אביכם ואל שרה תחוללכם כי אחד קראתיו</w:t>
      </w:r>
      <w:r>
        <w:rPr>
          <w:rFonts w:hint="cs"/>
          <w:sz w:val="18"/>
          <w:rtl/>
        </w:rPr>
        <w:t>'</w:t>
      </w:r>
      <w:r w:rsidRPr="004468CE">
        <w:rPr>
          <w:sz w:val="18"/>
          <w:rtl/>
        </w:rPr>
        <w:t>. וכבר הארכנו בזה מאד בספר גבור</w:t>
      </w:r>
      <w:r w:rsidRPr="004468CE">
        <w:rPr>
          <w:rFonts w:hint="cs"/>
          <w:sz w:val="18"/>
          <w:rtl/>
        </w:rPr>
        <w:t>ו</w:t>
      </w:r>
      <w:r w:rsidRPr="004468CE">
        <w:rPr>
          <w:sz w:val="18"/>
          <w:rtl/>
        </w:rPr>
        <w:t xml:space="preserve">ת השם </w:t>
      </w:r>
      <w:r>
        <w:rPr>
          <w:rFonts w:hint="cs"/>
          <w:sz w:val="18"/>
          <w:rtl/>
        </w:rPr>
        <w:t>[</w:t>
      </w:r>
      <w:r w:rsidRPr="004468CE">
        <w:rPr>
          <w:rFonts w:hint="cs"/>
          <w:sz w:val="18"/>
          <w:rtl/>
        </w:rPr>
        <w:t>פ"ה</w:t>
      </w:r>
      <w:r>
        <w:rPr>
          <w:rFonts w:hint="cs"/>
          <w:sz w:val="18"/>
          <w:rtl/>
        </w:rPr>
        <w:t>]</w:t>
      </w:r>
      <w:r w:rsidRPr="004468CE">
        <w:rPr>
          <w:rFonts w:hint="cs"/>
          <w:sz w:val="18"/>
          <w:rtl/>
        </w:rPr>
        <w:t xml:space="preserve">, </w:t>
      </w:r>
      <w:r w:rsidRPr="004468CE">
        <w:rPr>
          <w:sz w:val="18"/>
          <w:rtl/>
        </w:rPr>
        <w:t>כי אברהם שהיה התחלה</w:t>
      </w:r>
      <w:r w:rsidRPr="004468CE">
        <w:rPr>
          <w:rFonts w:hint="cs"/>
          <w:sz w:val="18"/>
          <w:rtl/>
        </w:rPr>
        <w:t>,</w:t>
      </w:r>
      <w:r w:rsidRPr="004468CE">
        <w:rPr>
          <w:sz w:val="18"/>
          <w:rtl/>
        </w:rPr>
        <w:t xml:space="preserve"> וכל התחלה במה שהוא התחלה הוא אחד, ולפיכך אמר </w:t>
      </w:r>
      <w:r>
        <w:rPr>
          <w:rFonts w:hint="cs"/>
          <w:sz w:val="18"/>
          <w:rtl/>
        </w:rPr>
        <w:t>'</w:t>
      </w:r>
      <w:r w:rsidRPr="004468CE">
        <w:rPr>
          <w:sz w:val="18"/>
          <w:rtl/>
        </w:rPr>
        <w:t>כי אחד קראתיו</w:t>
      </w:r>
      <w:r>
        <w:rPr>
          <w:rFonts w:hint="cs"/>
          <w:sz w:val="18"/>
          <w:rtl/>
        </w:rPr>
        <w:t>'</w:t>
      </w:r>
      <w:r w:rsidRPr="004468CE">
        <w:rPr>
          <w:rFonts w:hint="cs"/>
          <w:sz w:val="18"/>
          <w:rtl/>
        </w:rPr>
        <w:t xml:space="preserve">. </w:t>
      </w:r>
      <w:r w:rsidRPr="004468CE">
        <w:rPr>
          <w:sz w:val="18"/>
          <w:rtl/>
        </w:rPr>
        <w:t>ולא מצאנו בכל האבות שכך נאמר על</w:t>
      </w:r>
      <w:r w:rsidRPr="004468CE">
        <w:rPr>
          <w:rFonts w:hint="cs"/>
          <w:sz w:val="18"/>
          <w:rtl/>
        </w:rPr>
        <w:t>יו</w:t>
      </w:r>
      <w:r w:rsidRPr="004468CE">
        <w:rPr>
          <w:sz w:val="18"/>
          <w:rtl/>
        </w:rPr>
        <w:t xml:space="preserve"> שם </w:t>
      </w:r>
      <w:r>
        <w:rPr>
          <w:rFonts w:hint="cs"/>
          <w:sz w:val="18"/>
          <w:rtl/>
        </w:rPr>
        <w:t>'</w:t>
      </w:r>
      <w:r w:rsidRPr="004468CE">
        <w:rPr>
          <w:sz w:val="18"/>
          <w:rtl/>
        </w:rPr>
        <w:t>אחד</w:t>
      </w:r>
      <w:r>
        <w:rPr>
          <w:rFonts w:hint="cs"/>
          <w:sz w:val="18"/>
          <w:rtl/>
        </w:rPr>
        <w:t>'</w:t>
      </w:r>
      <w:r w:rsidRPr="004468CE">
        <w:rPr>
          <w:sz w:val="18"/>
          <w:rtl/>
        </w:rPr>
        <w:t xml:space="preserve"> חוץ מאברהם, ולפיכך עליו נאמר שהיה קנינו של הקב"ה מצד עצמו</w:t>
      </w:r>
      <w:r w:rsidRPr="004468CE">
        <w:rPr>
          <w:rFonts w:hint="cs"/>
          <w:sz w:val="18"/>
          <w:rtl/>
        </w:rPr>
        <w:t>,</w:t>
      </w:r>
      <w:r w:rsidRPr="004468CE">
        <w:rPr>
          <w:sz w:val="18"/>
          <w:rtl/>
        </w:rPr>
        <w:t xml:space="preserve"> מפני שהיה אחד</w:t>
      </w:r>
      <w:r w:rsidRPr="004468CE">
        <w:rPr>
          <w:rFonts w:hint="cs"/>
          <w:sz w:val="18"/>
          <w:rtl/>
        </w:rPr>
        <w:t>,</w:t>
      </w:r>
      <w:r w:rsidRPr="004468CE">
        <w:rPr>
          <w:sz w:val="18"/>
          <w:rtl/>
        </w:rPr>
        <w:t xml:space="preserve"> והיה הוא קנינו של הקב"ה</w:t>
      </w:r>
      <w:r>
        <w:rPr>
          <w:rFonts w:hint="cs"/>
          <w:rtl/>
        </w:rPr>
        <w:t xml:space="preserve">". ולמעלה פ"ה מ"ב [נו:] כתב: "ומה שאמר [שם] </w:t>
      </w:r>
      <w:r w:rsidRPr="00A7621D">
        <w:rPr>
          <w:rFonts w:ascii="Times New Roman" w:hAnsi="Times New Roman"/>
          <w:snapToGrid/>
          <w:sz w:val="28"/>
          <w:rtl/>
          <w:lang w:val="en-US"/>
        </w:rPr>
        <w:t>שהיה אברהם מקבל שכר כולם, דבר זה ענין עמוק</w:t>
      </w:r>
      <w:r>
        <w:rPr>
          <w:rFonts w:ascii="Times New Roman" w:hAnsi="Times New Roman" w:hint="cs"/>
          <w:snapToGrid/>
          <w:sz w:val="28"/>
          <w:rtl/>
          <w:lang w:val="en-US"/>
        </w:rPr>
        <w:t>.</w:t>
      </w:r>
      <w:r w:rsidRPr="00A7621D">
        <w:rPr>
          <w:rFonts w:ascii="Times New Roman" w:hAnsi="Times New Roman"/>
          <w:snapToGrid/>
          <w:sz w:val="28"/>
          <w:rtl/>
          <w:lang w:val="en-US"/>
        </w:rPr>
        <w:t xml:space="preserve"> מפני שאלו הדורות שהיו מנח עד אברהם כולם של הבל ותוהו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אין בהם מציאות</w:t>
      </w:r>
      <w:r>
        <w:rPr>
          <w:rFonts w:ascii="Times New Roman" w:hAnsi="Times New Roman" w:hint="cs"/>
          <w:snapToGrid/>
          <w:sz w:val="28"/>
          <w:rtl/>
          <w:lang w:val="en-US"/>
        </w:rPr>
        <w:t>,</w:t>
      </w:r>
      <w:r w:rsidRPr="00A7621D">
        <w:rPr>
          <w:rFonts w:ascii="Times New Roman" w:hAnsi="Times New Roman"/>
          <w:snapToGrid/>
          <w:sz w:val="28"/>
          <w:rtl/>
          <w:lang w:val="en-US"/>
        </w:rPr>
        <w:t xml:space="preserve"> רק ה</w:t>
      </w:r>
      <w:r>
        <w:rPr>
          <w:rFonts w:ascii="Times New Roman" w:hAnsi="Times New Roman" w:hint="cs"/>
          <w:snapToGrid/>
          <w:sz w:val="28"/>
          <w:rtl/>
          <w:lang w:val="en-US"/>
        </w:rPr>
        <w:t>כ</w:t>
      </w:r>
      <w:r w:rsidRPr="00A7621D">
        <w:rPr>
          <w:rFonts w:ascii="Times New Roman" w:hAnsi="Times New Roman"/>
          <w:snapToGrid/>
          <w:sz w:val="28"/>
          <w:rtl/>
          <w:lang w:val="en-US"/>
        </w:rPr>
        <w:t xml:space="preserve">ל תוהו נחשבו, וכמו שאמרו ז"ל </w:t>
      </w:r>
      <w:r>
        <w:rPr>
          <w:rFonts w:ascii="Times New Roman" w:hAnsi="Times New Roman" w:hint="cs"/>
          <w:snapToGrid/>
          <w:sz w:val="28"/>
          <w:rtl/>
          <w:lang w:val="en-US"/>
        </w:rPr>
        <w:t>[ע"ז ט.]</w:t>
      </w:r>
      <w:r w:rsidRPr="00A7621D">
        <w:rPr>
          <w:rFonts w:ascii="Times New Roman" w:hAnsi="Times New Roman"/>
          <w:snapToGrid/>
          <w:sz w:val="28"/>
          <w:rtl/>
          <w:lang w:val="en-US"/>
        </w:rPr>
        <w:t xml:space="preserve"> שני אלפים תוהו</w:t>
      </w:r>
      <w:r>
        <w:rPr>
          <w:rFonts w:ascii="Times New Roman" w:hAnsi="Times New Roman" w:hint="cs"/>
          <w:snapToGrid/>
          <w:sz w:val="28"/>
          <w:rtl/>
          <w:lang w:val="en-US"/>
        </w:rPr>
        <w:t>,</w:t>
      </w:r>
      <w:r w:rsidRPr="00A7621D">
        <w:rPr>
          <w:rFonts w:ascii="Times New Roman" w:hAnsi="Times New Roman"/>
          <w:snapToGrid/>
          <w:sz w:val="28"/>
          <w:rtl/>
          <w:lang w:val="en-US"/>
        </w:rPr>
        <w:t xml:space="preserve"> דהיינו עד שבא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w:t>
      </w:r>
      <w:r>
        <w:rPr>
          <w:rFonts w:ascii="Times New Roman" w:hAnsi="Times New Roman" w:hint="cs"/>
          <w:snapToGrid/>
          <w:sz w:val="28"/>
          <w:rtl/>
          <w:lang w:val="en-US"/>
        </w:rPr>
        <w:t>ה</w:t>
      </w:r>
      <w:r w:rsidRPr="00A7621D">
        <w:rPr>
          <w:rFonts w:ascii="Times New Roman" w:hAnsi="Times New Roman"/>
          <w:snapToGrid/>
          <w:sz w:val="28"/>
          <w:rtl/>
          <w:lang w:val="en-US"/>
        </w:rPr>
        <w:t xml:space="preserve"> אברהם התחלת וראש הבריאה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בשביל זה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יותר נחשב מציאות מכל בני אדם שבעולם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במה שהיה התחלה</w:t>
      </w:r>
      <w:r>
        <w:rPr>
          <w:rFonts w:ascii="Times New Roman" w:hAnsi="Times New Roman" w:hint="cs"/>
          <w:snapToGrid/>
          <w:sz w:val="28"/>
          <w:rtl/>
          <w:lang w:val="en-US"/>
        </w:rPr>
        <w:t>,</w:t>
      </w:r>
      <w:r w:rsidRPr="00A7621D">
        <w:rPr>
          <w:rFonts w:ascii="Times New Roman" w:hAnsi="Times New Roman"/>
          <w:snapToGrid/>
          <w:sz w:val="28"/>
          <w:rtl/>
          <w:lang w:val="en-US"/>
        </w:rPr>
        <w:t xml:space="preserve"> וה</w:t>
      </w:r>
      <w:r>
        <w:rPr>
          <w:rFonts w:ascii="Times New Roman" w:hAnsi="Times New Roman" w:hint="cs"/>
          <w:snapToGrid/>
          <w:sz w:val="28"/>
          <w:rtl/>
          <w:lang w:val="en-US"/>
        </w:rPr>
        <w:t>ה</w:t>
      </w:r>
      <w:r w:rsidRPr="00A7621D">
        <w:rPr>
          <w:rFonts w:ascii="Times New Roman" w:hAnsi="Times New Roman"/>
          <w:snapToGrid/>
          <w:sz w:val="28"/>
          <w:rtl/>
          <w:lang w:val="en-US"/>
        </w:rPr>
        <w:t>תחלה ה</w:t>
      </w:r>
      <w:r>
        <w:rPr>
          <w:rFonts w:ascii="Times New Roman" w:hAnsi="Times New Roman" w:hint="cs"/>
          <w:snapToGrid/>
          <w:sz w:val="28"/>
          <w:rtl/>
          <w:lang w:val="en-US"/>
        </w:rPr>
        <w:t>ו</w:t>
      </w:r>
      <w:r w:rsidRPr="00A7621D">
        <w:rPr>
          <w:rFonts w:ascii="Times New Roman" w:hAnsi="Times New Roman"/>
          <w:snapToGrid/>
          <w:sz w:val="28"/>
          <w:rtl/>
          <w:lang w:val="en-US"/>
        </w:rPr>
        <w:t>א עיקר מציאות ועיקר העולם</w:t>
      </w:r>
      <w:r>
        <w:rPr>
          <w:rFonts w:ascii="Times New Roman" w:hAnsi="Times New Roman" w:hint="cs"/>
          <w:snapToGrid/>
          <w:sz w:val="28"/>
          <w:rtl/>
          <w:lang w:val="en-US"/>
        </w:rPr>
        <w:t>.</w:t>
      </w:r>
      <w:r w:rsidRPr="00A7621D">
        <w:rPr>
          <w:rFonts w:ascii="Times New Roman" w:hAnsi="Times New Roman"/>
          <w:snapToGrid/>
          <w:sz w:val="28"/>
          <w:rtl/>
          <w:lang w:val="en-US"/>
        </w:rPr>
        <w:t xml:space="preserve"> והיו הדורות שלפני אברהם הפך אברהם</w:t>
      </w:r>
      <w:r>
        <w:rPr>
          <w:rFonts w:ascii="Times New Roman" w:hAnsi="Times New Roman" w:hint="cs"/>
          <w:snapToGrid/>
          <w:sz w:val="28"/>
          <w:rtl/>
          <w:lang w:val="en-US"/>
        </w:rPr>
        <w:t>;</w:t>
      </w:r>
      <w:r w:rsidRPr="00A7621D">
        <w:rPr>
          <w:rFonts w:ascii="Times New Roman" w:hAnsi="Times New Roman"/>
          <w:snapToGrid/>
          <w:sz w:val="28"/>
          <w:rtl/>
          <w:lang w:val="en-US"/>
        </w:rPr>
        <w:t xml:space="preserve"> כי כל אותן הדורות היו ה</w:t>
      </w:r>
      <w:r>
        <w:rPr>
          <w:rFonts w:ascii="Times New Roman" w:hAnsi="Times New Roman" w:hint="cs"/>
          <w:snapToGrid/>
          <w:sz w:val="28"/>
          <w:rtl/>
          <w:lang w:val="en-US"/>
        </w:rPr>
        <w:t>כ</w:t>
      </w:r>
      <w:r w:rsidRPr="00A7621D">
        <w:rPr>
          <w:rFonts w:ascii="Times New Roman" w:hAnsi="Times New Roman"/>
          <w:snapToGrid/>
          <w:sz w:val="28"/>
          <w:rtl/>
          <w:lang w:val="en-US"/>
        </w:rPr>
        <w:t>ל אין בהם ממש</w:t>
      </w:r>
      <w:r>
        <w:rPr>
          <w:rFonts w:ascii="Times New Roman" w:hAnsi="Times New Roman" w:hint="cs"/>
          <w:snapToGrid/>
          <w:sz w:val="28"/>
          <w:rtl/>
          <w:lang w:val="en-US"/>
        </w:rPr>
        <w:t>,</w:t>
      </w:r>
      <w:r w:rsidRPr="00A7621D">
        <w:rPr>
          <w:rFonts w:ascii="Times New Roman" w:hAnsi="Times New Roman"/>
          <w:snapToGrid/>
          <w:sz w:val="28"/>
          <w:rtl/>
          <w:lang w:val="en-US"/>
        </w:rPr>
        <w:t xml:space="preserve"> ואברהם יסוד ועיקר כל העולם</w:t>
      </w:r>
      <w:r>
        <w:rPr>
          <w:rFonts w:hint="cs"/>
          <w:rtl/>
        </w:rPr>
        <w:t>". וראה למעלה הערה 1863, והערה הבאה.</w:t>
      </w:r>
    </w:p>
  </w:footnote>
  <w:footnote w:id="602">
    <w:p w:rsidR="005E6541" w:rsidRDefault="005E6541" w:rsidP="008C6BFA">
      <w:pPr>
        <w:pStyle w:val="FootnoteText"/>
        <w:rPr>
          <w:rFonts w:hint="cs"/>
        </w:rPr>
      </w:pPr>
      <w:r>
        <w:rPr>
          <w:rtl/>
        </w:rPr>
        <w:t>&lt;</w:t>
      </w:r>
      <w:r>
        <w:rPr>
          <w:rStyle w:val="FootnoteReference"/>
        </w:rPr>
        <w:footnoteRef/>
      </w:r>
      <w:r>
        <w:rPr>
          <w:rtl/>
        </w:rPr>
        <w:t>&gt;</w:t>
      </w:r>
      <w:r>
        <w:rPr>
          <w:rFonts w:hint="cs"/>
          <w:rtl/>
        </w:rPr>
        <w:t xml:space="preserve"> כן ביאר למעלה בשני מקומות; בפ"ה מ"ד [קטו:] כתב: "כ</w:t>
      </w:r>
      <w:r>
        <w:rPr>
          <w:rtl/>
        </w:rPr>
        <w:t>י אברהם היה התחלת העולם</w:t>
      </w:r>
      <w:r>
        <w:rPr>
          <w:rFonts w:hint="cs"/>
          <w:rtl/>
        </w:rPr>
        <w:t>,</w:t>
      </w:r>
      <w:r>
        <w:rPr>
          <w:rtl/>
        </w:rPr>
        <w:t xml:space="preserve"> וכמו שאמרנו למעלה</w:t>
      </w:r>
      <w:r>
        <w:rPr>
          <w:rFonts w:hint="cs"/>
          <w:rtl/>
        </w:rPr>
        <w:t>,</w:t>
      </w:r>
      <w:r>
        <w:rPr>
          <w:rtl/>
        </w:rPr>
        <w:t xml:space="preserve"> כי הכל היה תוהו עד שבא אברהם, וכן במדרש אמרו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אותיות </w:t>
      </w:r>
      <w:r>
        <w:rPr>
          <w:rFonts w:hint="cs"/>
          <w:rtl/>
        </w:rPr>
        <w:t>'</w:t>
      </w:r>
      <w:r>
        <w:rPr>
          <w:rtl/>
        </w:rPr>
        <w:t>באברהם</w:t>
      </w:r>
      <w:r>
        <w:rPr>
          <w:rFonts w:hint="cs"/>
          <w:rtl/>
        </w:rPr>
        <w:t>'.</w:t>
      </w:r>
      <w:r>
        <w:rPr>
          <w:rtl/>
        </w:rPr>
        <w:t xml:space="preserve"> ופירושו</w:t>
      </w:r>
      <w:r>
        <w:rPr>
          <w:rFonts w:hint="cs"/>
          <w:rtl/>
        </w:rPr>
        <w:t>,</w:t>
      </w:r>
      <w:r>
        <w:rPr>
          <w:rtl/>
        </w:rPr>
        <w:t xml:space="preserve"> כי הכל היה תוהו</w:t>
      </w:r>
      <w:r>
        <w:rPr>
          <w:rFonts w:hint="cs"/>
          <w:rtl/>
        </w:rPr>
        <w:t>,</w:t>
      </w:r>
      <w:r>
        <w:rPr>
          <w:rtl/>
        </w:rPr>
        <w:t xml:space="preserve"> ולא נחשב מציאות כלל</w:t>
      </w:r>
      <w:r>
        <w:rPr>
          <w:rFonts w:hint="cs"/>
          <w:rtl/>
        </w:rPr>
        <w:t>,</w:t>
      </w:r>
      <w:r>
        <w:rPr>
          <w:rtl/>
        </w:rPr>
        <w:t xml:space="preserve"> עד שבא אברהם, ולפיכך בשבילו נברא העולם</w:t>
      </w:r>
      <w:r>
        <w:rPr>
          <w:rFonts w:hint="cs"/>
          <w:rtl/>
        </w:rPr>
        <w:t>,</w:t>
      </w:r>
      <w:r>
        <w:rPr>
          <w:rtl/>
        </w:rPr>
        <w:t xml:space="preserve"> ואליו נתן הש</w:t>
      </w:r>
      <w:r>
        <w:rPr>
          <w:rFonts w:hint="cs"/>
          <w:rtl/>
        </w:rPr>
        <w:t>ם יתברך</w:t>
      </w:r>
      <w:r>
        <w:rPr>
          <w:rtl/>
        </w:rPr>
        <w:t xml:space="preserve"> כל העולם. וכן אמרו בפרק קמא דברכות </w:t>
      </w:r>
      <w:r>
        <w:rPr>
          <w:rFonts w:hint="cs"/>
          <w:rtl/>
        </w:rPr>
        <w:t>[יג.]</w:t>
      </w:r>
      <w:r>
        <w:rPr>
          <w:rtl/>
        </w:rPr>
        <w:t xml:space="preserve"> מתחילה היה אב לארם</w:t>
      </w:r>
      <w:r>
        <w:rPr>
          <w:rFonts w:hint="cs"/>
          <w:rtl/>
        </w:rPr>
        <w:t>,</w:t>
      </w:r>
      <w:r>
        <w:rPr>
          <w:rtl/>
        </w:rPr>
        <w:t xml:space="preserve"> ואחר כך לכל העולם</w:t>
      </w:r>
      <w:r>
        <w:rPr>
          <w:rFonts w:hint="cs"/>
          <w:rtl/>
        </w:rPr>
        <w:t>". וכן בפ"ה מכ"ב [תקסא.] כתב: "</w:t>
      </w:r>
      <w:r>
        <w:rPr>
          <w:rtl/>
        </w:rPr>
        <w:t>מדריגת אברהם שהוא היה אב וסבה אל הכלל של אומה. ואל יהא לך מדריגתו של אברהם מדריגה קטנה</w:t>
      </w:r>
      <w:r>
        <w:rPr>
          <w:rFonts w:hint="cs"/>
          <w:rtl/>
        </w:rPr>
        <w:t>,</w:t>
      </w:r>
      <w:r>
        <w:rPr>
          <w:rtl/>
        </w:rPr>
        <w:t xml:space="preserve"> שהרי אמרו </w:t>
      </w:r>
      <w:r>
        <w:rPr>
          <w:rFonts w:hint="cs"/>
          <w:rtl/>
        </w:rPr>
        <w:t>כי 'א</w:t>
      </w:r>
      <w:r>
        <w:rPr>
          <w:rtl/>
        </w:rPr>
        <w:t>לה תולדות שמים וארץ בהבראם</w:t>
      </w:r>
      <w:r>
        <w:rPr>
          <w:rFonts w:hint="cs"/>
          <w:rtl/>
        </w:rPr>
        <w:t>',</w:t>
      </w:r>
      <w:r>
        <w:rPr>
          <w:rtl/>
        </w:rPr>
        <w:t xml:space="preserve"> בשביל אברהם נברא העולם</w:t>
      </w:r>
      <w:r>
        <w:rPr>
          <w:rFonts w:hint="cs"/>
          <w:rtl/>
        </w:rPr>
        <w:t>,</w:t>
      </w:r>
      <w:r>
        <w:rPr>
          <w:rtl/>
        </w:rPr>
        <w:t xml:space="preserve"> ודבר זה בארנו בהרבה מקומות</w:t>
      </w:r>
      <w:r>
        <w:rPr>
          <w:rFonts w:hint="cs"/>
          <w:rtl/>
        </w:rPr>
        <w:t xml:space="preserve">". וזהו יסוד נפוץ בספריו, וכמלוקט למעלה הערה 1864. </w:t>
      </w:r>
    </w:p>
  </w:footnote>
  <w:footnote w:id="603">
    <w:p w:rsidR="005E6541" w:rsidRDefault="005E6541" w:rsidP="00A41956">
      <w:pPr>
        <w:pStyle w:val="FootnoteText"/>
        <w:rPr>
          <w:rFonts w:hint="cs"/>
        </w:rPr>
      </w:pPr>
      <w:r>
        <w:rPr>
          <w:rtl/>
        </w:rPr>
        <w:t>&lt;</w:t>
      </w:r>
      <w:r>
        <w:rPr>
          <w:rStyle w:val="FootnoteReference"/>
        </w:rPr>
        <w:footnoteRef/>
      </w:r>
      <w:r>
        <w:rPr>
          <w:rtl/>
        </w:rPr>
        <w:t>&gt;</w:t>
      </w:r>
      <w:r>
        <w:rPr>
          <w:rFonts w:hint="cs"/>
          <w:rtl/>
        </w:rPr>
        <w:t xml:space="preserve"> לשונו בגבורות ה' פ"ה [לד:]: "</w:t>
      </w:r>
      <w:r>
        <w:rPr>
          <w:rtl/>
        </w:rPr>
        <w:t>כי יש באברהם דבר שלא תמצא בכל אדם, כי אברהם אינו נקשר ואינו מתיחס אל אביו תרח, כמו שאין יחוס וקישור האור אל החושך. כי אברהם הוא האור, שהרי הדורות הראשונים היו תהו וחושך</w:t>
      </w:r>
      <w:r>
        <w:rPr>
          <w:rFonts w:hint="cs"/>
          <w:rtl/>
        </w:rPr>
        <w:t>,</w:t>
      </w:r>
      <w:r>
        <w:rPr>
          <w:rtl/>
        </w:rPr>
        <w:t xml:space="preserve"> ואברהם הוא האור של מציאות</w:t>
      </w:r>
      <w:r>
        <w:rPr>
          <w:rFonts w:hint="cs"/>
          <w:rtl/>
        </w:rPr>
        <w:t>.</w:t>
      </w:r>
      <w:r>
        <w:rPr>
          <w:rtl/>
        </w:rPr>
        <w:t xml:space="preserve"> ומפני כך אמר הק</w:t>
      </w:r>
      <w:r>
        <w:rPr>
          <w:rFonts w:hint="cs"/>
          <w:rtl/>
        </w:rPr>
        <w:t>ב"ה '</w:t>
      </w:r>
      <w:r>
        <w:rPr>
          <w:rtl/>
        </w:rPr>
        <w:t>לך אני פוטר אותך מכיבוד אב</w:t>
      </w:r>
      <w:r>
        <w:rPr>
          <w:rFonts w:hint="cs"/>
          <w:rtl/>
        </w:rPr>
        <w:t>' [ב"ר לט, ז]</w:t>
      </w:r>
      <w:r>
        <w:rPr>
          <w:rtl/>
        </w:rPr>
        <w:t>, שהרי אברהם מציאות חדש שאין לו קשר עם הראשונים</w:t>
      </w:r>
      <w:r>
        <w:rPr>
          <w:rFonts w:hint="cs"/>
          <w:rtl/>
        </w:rPr>
        <w:t>,</w:t>
      </w:r>
      <w:r>
        <w:rPr>
          <w:rtl/>
        </w:rPr>
        <w:t xml:space="preserve"> </w:t>
      </w:r>
      <w:r>
        <w:rPr>
          <w:rFonts w:hint="cs"/>
          <w:rtl/>
        </w:rPr>
        <w:t>'</w:t>
      </w:r>
      <w:r>
        <w:rPr>
          <w:rtl/>
        </w:rPr>
        <w:t>ואין אני פוטר אחר</w:t>
      </w:r>
      <w:r>
        <w:rPr>
          <w:rFonts w:hint="cs"/>
          <w:rtl/>
        </w:rPr>
        <w:t>' [שם]</w:t>
      </w:r>
      <w:r>
        <w:rPr>
          <w:rtl/>
        </w:rPr>
        <w:t>, שהרי לא תמצא זה רק באברהם</w:t>
      </w:r>
      <w:r>
        <w:rPr>
          <w:rFonts w:hint="cs"/>
          <w:rtl/>
        </w:rPr>
        <w:t>,</w:t>
      </w:r>
      <w:r>
        <w:rPr>
          <w:rtl/>
        </w:rPr>
        <w:t xml:space="preserve"> שהוא היה התחלת מציאות העולם, ולפיכך הוא פטור מכיבוד אב ואם</w:t>
      </w:r>
      <w:r>
        <w:rPr>
          <w:rFonts w:hint="cs"/>
          <w:rtl/>
        </w:rPr>
        <w:t>,</w:t>
      </w:r>
      <w:r>
        <w:rPr>
          <w:rtl/>
        </w:rPr>
        <w:t xml:space="preserve"> שאין לו יחוס וקשר לאביו</w:t>
      </w:r>
      <w:r>
        <w:rPr>
          <w:rFonts w:hint="cs"/>
          <w:rtl/>
        </w:rPr>
        <w:t>..</w:t>
      </w:r>
      <w:r>
        <w:rPr>
          <w:rtl/>
        </w:rPr>
        <w:t>. וכל ענין זה מורה שאברהם היה התחלת העולם, ולכך לא היה לו יחוס וצרוף אל אביו</w:t>
      </w:r>
      <w:r>
        <w:rPr>
          <w:rFonts w:hint="cs"/>
          <w:rtl/>
        </w:rPr>
        <w:t>,</w:t>
      </w:r>
      <w:r>
        <w:rPr>
          <w:rtl/>
        </w:rPr>
        <w:t xml:space="preserve"> שהרי הוא התחלה</w:t>
      </w:r>
      <w:r>
        <w:rPr>
          <w:rFonts w:hint="cs"/>
          <w:rtl/>
        </w:rPr>
        <w:t>.</w:t>
      </w:r>
      <w:r>
        <w:rPr>
          <w:rtl/>
        </w:rPr>
        <w:t xml:space="preserve"> ומזה הטעם נולד בארץ כשדים </w:t>
      </w:r>
      <w:r>
        <w:rPr>
          <w:rFonts w:hint="cs"/>
          <w:rtl/>
        </w:rPr>
        <w:t>'</w:t>
      </w:r>
      <w:r>
        <w:rPr>
          <w:rtl/>
        </w:rPr>
        <w:t>עם לא היה</w:t>
      </w:r>
      <w:r>
        <w:rPr>
          <w:rFonts w:hint="cs"/>
          <w:rtl/>
        </w:rPr>
        <w:t>' [ישעיה כג, יג, ואמרו חכמים (סוכה נב</w:t>
      </w:r>
      <w:r>
        <w:rPr>
          <w:rFonts w:hint="cs"/>
          <w:rtl/>
          <w:lang w:val="en-US"/>
        </w:rPr>
        <w:t>:) "</w:t>
      </w:r>
      <w:r w:rsidRPr="00C672DB">
        <w:rPr>
          <w:rtl/>
          <w:lang w:val="en-US"/>
        </w:rPr>
        <w:t>ארבעה מתחרט עליהן הק</w:t>
      </w:r>
      <w:r>
        <w:rPr>
          <w:rFonts w:hint="cs"/>
          <w:rtl/>
          <w:lang w:val="en-US"/>
        </w:rPr>
        <w:t>ב"ה</w:t>
      </w:r>
      <w:r w:rsidRPr="00C672DB">
        <w:rPr>
          <w:rtl/>
          <w:lang w:val="en-US"/>
        </w:rPr>
        <w:t xml:space="preserve"> שבראם</w:t>
      </w:r>
      <w:r>
        <w:rPr>
          <w:rFonts w:hint="cs"/>
          <w:rtl/>
          <w:lang w:val="en-US"/>
        </w:rPr>
        <w:t>,</w:t>
      </w:r>
      <w:r w:rsidRPr="00C672DB">
        <w:rPr>
          <w:rtl/>
          <w:lang w:val="en-US"/>
        </w:rPr>
        <w:t xml:space="preserve"> ואלו הן</w:t>
      </w:r>
      <w:r>
        <w:rPr>
          <w:rFonts w:hint="cs"/>
          <w:rtl/>
          <w:lang w:val="en-US"/>
        </w:rPr>
        <w:t>;</w:t>
      </w:r>
      <w:r w:rsidRPr="00C672DB">
        <w:rPr>
          <w:rtl/>
          <w:lang w:val="en-US"/>
        </w:rPr>
        <w:t xml:space="preserve"> גלות</w:t>
      </w:r>
      <w:r>
        <w:rPr>
          <w:rFonts w:hint="cs"/>
          <w:rtl/>
          <w:lang w:val="en-US"/>
        </w:rPr>
        <w:t>,</w:t>
      </w:r>
      <w:r w:rsidRPr="00C672DB">
        <w:rPr>
          <w:rtl/>
          <w:lang w:val="en-US"/>
        </w:rPr>
        <w:t xml:space="preserve"> כשדים</w:t>
      </w:r>
      <w:r>
        <w:rPr>
          <w:rFonts w:hint="cs"/>
          <w:rtl/>
          <w:lang w:val="en-US"/>
        </w:rPr>
        <w:t>,</w:t>
      </w:r>
      <w:r w:rsidRPr="00C672DB">
        <w:rPr>
          <w:rtl/>
          <w:lang w:val="en-US"/>
        </w:rPr>
        <w:t xml:space="preserve"> וישמעאלים</w:t>
      </w:r>
      <w:r>
        <w:rPr>
          <w:rFonts w:hint="cs"/>
          <w:rtl/>
          <w:lang w:val="en-US"/>
        </w:rPr>
        <w:t>,</w:t>
      </w:r>
      <w:r w:rsidRPr="00C672DB">
        <w:rPr>
          <w:rtl/>
          <w:lang w:val="en-US"/>
        </w:rPr>
        <w:t xml:space="preserve"> ויצר הרע</w:t>
      </w:r>
      <w:r>
        <w:rPr>
          <w:rFonts w:hint="cs"/>
          <w:rtl/>
          <w:lang w:val="en-US"/>
        </w:rPr>
        <w:t xml:space="preserve">... </w:t>
      </w:r>
      <w:r w:rsidRPr="00C672DB">
        <w:rPr>
          <w:rtl/>
          <w:lang w:val="en-US"/>
        </w:rPr>
        <w:t>כשדים</w:t>
      </w:r>
      <w:r>
        <w:rPr>
          <w:rFonts w:hint="cs"/>
          <w:rtl/>
          <w:lang w:val="en-US"/>
        </w:rPr>
        <w:t>,</w:t>
      </w:r>
      <w:r w:rsidRPr="00C672DB">
        <w:rPr>
          <w:rtl/>
          <w:lang w:val="en-US"/>
        </w:rPr>
        <w:t xml:space="preserve"> דכתיב </w:t>
      </w:r>
      <w:r>
        <w:rPr>
          <w:rFonts w:hint="cs"/>
          <w:rtl/>
          <w:lang w:val="en-US"/>
        </w:rPr>
        <w:t>'</w:t>
      </w:r>
      <w:r w:rsidRPr="00C672DB">
        <w:rPr>
          <w:rtl/>
          <w:lang w:val="en-US"/>
        </w:rPr>
        <w:t>הן ארץ כשדים זה העם לא היה</w:t>
      </w:r>
      <w:r>
        <w:rPr>
          <w:rFonts w:hint="cs"/>
          <w:rtl/>
        </w:rPr>
        <w:t>'"]</w:t>
      </w:r>
      <w:r>
        <w:rPr>
          <w:rtl/>
        </w:rPr>
        <w:t>, שהתחלה במה שהיא התחלה קודם לה העדר</w:t>
      </w:r>
      <w:r>
        <w:rPr>
          <w:rFonts w:hint="cs"/>
          <w:rtl/>
        </w:rPr>
        <w:t>", וראה הערה הבאה.</w:t>
      </w:r>
    </w:p>
  </w:footnote>
  <w:footnote w:id="604">
    <w:p w:rsidR="005E6541" w:rsidRDefault="005E6541" w:rsidP="00207565">
      <w:pPr>
        <w:pStyle w:val="FootnoteText"/>
        <w:rPr>
          <w:rFonts w:hint="cs"/>
        </w:rPr>
      </w:pPr>
      <w:r>
        <w:rPr>
          <w:rtl/>
        </w:rPr>
        <w:t>&lt;</w:t>
      </w:r>
      <w:r>
        <w:rPr>
          <w:rStyle w:val="FootnoteReference"/>
        </w:rPr>
        <w:footnoteRef/>
      </w:r>
      <w:r>
        <w:rPr>
          <w:rtl/>
        </w:rPr>
        <w:t>&gt;</w:t>
      </w:r>
      <w:r>
        <w:rPr>
          <w:rFonts w:hint="cs"/>
          <w:rtl/>
        </w:rPr>
        <w:t xml:space="preserve"> יש בזה הטעמה מיוחדת; הנה אמרו חכמים [ב"ר סא, א] "</w:t>
      </w:r>
      <w:r>
        <w:rPr>
          <w:rtl/>
        </w:rPr>
        <w:t>אב לא למדו</w:t>
      </w:r>
      <w:r>
        <w:rPr>
          <w:rFonts w:hint="cs"/>
          <w:rtl/>
        </w:rPr>
        <w:t xml:space="preserve"> [את אברהם],</w:t>
      </w:r>
      <w:r>
        <w:rPr>
          <w:rtl/>
        </w:rPr>
        <w:t xml:space="preserve"> ורב לא היה לו</w:t>
      </w:r>
      <w:r>
        <w:rPr>
          <w:rFonts w:hint="cs"/>
          <w:rtl/>
        </w:rPr>
        <w:t>,</w:t>
      </w:r>
      <w:r>
        <w:rPr>
          <w:rtl/>
        </w:rPr>
        <w:t xml:space="preserve"> ומהיכן למד את התורה</w:t>
      </w:r>
      <w:r>
        <w:rPr>
          <w:rFonts w:hint="cs"/>
          <w:rtl/>
        </w:rPr>
        <w:t>.</w:t>
      </w:r>
      <w:r>
        <w:rPr>
          <w:rtl/>
        </w:rPr>
        <w:t xml:space="preserve"> אלא זימן לו הקב"ה שתי כליותיו כמין שני רבנים</w:t>
      </w:r>
      <w:r>
        <w:rPr>
          <w:rFonts w:hint="cs"/>
          <w:rtl/>
        </w:rPr>
        <w:t>,</w:t>
      </w:r>
      <w:r>
        <w:rPr>
          <w:rtl/>
        </w:rPr>
        <w:t xml:space="preserve"> והיו נובעות ומלמדות אותו תורה וחכמה</w:t>
      </w:r>
      <w:r>
        <w:rPr>
          <w:rFonts w:hint="cs"/>
          <w:rtl/>
        </w:rPr>
        <w:t xml:space="preserve">". ולכאורה תמוה, מדוע לא נאמר שאברהם למד תורה משם ועבר, או מנח, שהרי אף נח ידע תורה [רש"י בראשית ז, ב]. ואמרו [ילמדנו, בתי מדרשות קמט] "ארבעה חסידים היו בדור הפלגה; שם ועבר נח ואברהם", ומהו, איפוא, הפלא "אב לא למדו, ורב לא היה לו, ומהיכן למד את התורה", הרי היו בדורו בעלי תורה. אלא שאין כוונת המדרש שלאברהם לא היתה אפשרות ללמוד תורה מאחרים [דכאמור אפשרות כזו אכן היתה קיימת], אלא שמן הנמנע שאברהם אבינו ילמד מרב, "שהיה אברהם התחלת העולם" [לשונו כאן], וכל הקודם לאברהם אינו אלא העדר וחושך, "ומהיכן למד את התורה". באופן שכשם שלא היה לאברהם אב שחייב לכבדו [ראה הערה קודמת] מפאת היותו התחלה, כך לא היה לו רב שלימדו תורה מפאת היותו התחלה, וכלשון המדרש "אב לא למדו, ורב לא היה לו". ולהלן [לאחר ציון 1957] יעמוד על כך שלגבי אברהם לא מצאנו בקרא שנקרא "ראשית" או "ראשון", לעומת ארבעת הקנינים האחרים. </w:t>
      </w:r>
    </w:p>
  </w:footnote>
  <w:footnote w:id="605">
    <w:p w:rsidR="005E6541" w:rsidRDefault="005E6541" w:rsidP="00923D21">
      <w:pPr>
        <w:pStyle w:val="FootnoteText"/>
        <w:rPr>
          <w:rFonts w:hint="cs"/>
        </w:rPr>
      </w:pPr>
      <w:r>
        <w:rPr>
          <w:rtl/>
        </w:rPr>
        <w:t>&lt;</w:t>
      </w:r>
      <w:r>
        <w:rPr>
          <w:rStyle w:val="FootnoteReference"/>
        </w:rPr>
        <w:footnoteRef/>
      </w:r>
      <w:r>
        <w:rPr>
          <w:rtl/>
        </w:rPr>
        <w:t>&gt;</w:t>
      </w:r>
      <w:r>
        <w:rPr>
          <w:rFonts w:hint="cs"/>
          <w:rtl/>
        </w:rPr>
        <w:t xml:space="preserve"> למחשבה, אך יצאו לפועל אחר כל האומות, וכמבואר בהערה הבאה. ובדרוש על התורה [ל:] כתב: "כי כל תכלית נקרא 'ראשית', מפני שתכלית המעשה הוא ראשית המחשבה".</w:t>
      </w:r>
    </w:p>
  </w:footnote>
  <w:footnote w:id="606">
    <w:p w:rsidR="005E6541" w:rsidRDefault="005E6541" w:rsidP="00683035">
      <w:pPr>
        <w:pStyle w:val="FootnoteText"/>
        <w:rPr>
          <w:rFonts w:hint="cs"/>
        </w:rPr>
      </w:pPr>
      <w:r>
        <w:rPr>
          <w:rtl/>
        </w:rPr>
        <w:t>&lt;</w:t>
      </w:r>
      <w:r>
        <w:rPr>
          <w:rStyle w:val="FootnoteReference"/>
        </w:rPr>
        <w:footnoteRef/>
      </w:r>
      <w:r>
        <w:rPr>
          <w:rtl/>
        </w:rPr>
        <w:t>&gt;</w:t>
      </w:r>
      <w:r w:rsidRPr="00923D21">
        <w:rPr>
          <w:rFonts w:hint="cs"/>
          <w:rtl/>
        </w:rPr>
        <w:t xml:space="preserve"> </w:t>
      </w:r>
      <w:r>
        <w:rPr>
          <w:rFonts w:hint="cs"/>
          <w:rtl/>
        </w:rPr>
        <w:t>לשונו בגבורות ה' ר"פ כט: "'</w:t>
      </w:r>
      <w:r>
        <w:rPr>
          <w:rtl/>
        </w:rPr>
        <w:t>כה אמר ה' בני בכורי ישראל וגו'</w:t>
      </w:r>
      <w:r>
        <w:rPr>
          <w:rFonts w:hint="cs"/>
          <w:rtl/>
        </w:rPr>
        <w:t>' [שמות ד, כב]</w:t>
      </w:r>
      <w:r>
        <w:rPr>
          <w:rtl/>
        </w:rPr>
        <w:t>. קרא ישראל בנו בכורו</w:t>
      </w:r>
      <w:r>
        <w:rPr>
          <w:rFonts w:hint="cs"/>
          <w:rtl/>
        </w:rPr>
        <w:t xml:space="preserve">... </w:t>
      </w:r>
      <w:r>
        <w:rPr>
          <w:rtl/>
        </w:rPr>
        <w:t>וכמו שהראשית מובדל מדבר שהוא ראשית לו, שהרי מה שהוא ראשית הוא ענין שאינו נמצא באחר, ומפני זה הבכור קדוש</w:t>
      </w:r>
      <w:r>
        <w:rPr>
          <w:rFonts w:hint="cs"/>
          <w:rtl/>
        </w:rPr>
        <w:t>,</w:t>
      </w:r>
      <w:r>
        <w:rPr>
          <w:rtl/>
        </w:rPr>
        <w:t xml:space="preserve"> כי הוא נבדל מן השאר במה שהוא ראשית</w:t>
      </w:r>
      <w:r>
        <w:rPr>
          <w:rFonts w:hint="cs"/>
          <w:rtl/>
        </w:rPr>
        <w:t>,</w:t>
      </w:r>
      <w:r>
        <w:rPr>
          <w:rtl/>
        </w:rPr>
        <w:t xml:space="preserve"> שלא נמצא זה בשאר</w:t>
      </w:r>
      <w:r>
        <w:rPr>
          <w:rFonts w:hint="cs"/>
          <w:rtl/>
        </w:rPr>
        <w:t>.</w:t>
      </w:r>
      <w:r>
        <w:rPr>
          <w:rtl/>
        </w:rPr>
        <w:t xml:space="preserve"> וכך ישראל שהם ראשית</w:t>
      </w:r>
      <w:r>
        <w:rPr>
          <w:rFonts w:hint="cs"/>
          <w:rtl/>
        </w:rPr>
        <w:t>,</w:t>
      </w:r>
      <w:r>
        <w:rPr>
          <w:rtl/>
        </w:rPr>
        <w:t xml:space="preserve"> נבדלים מכל האומות</w:t>
      </w:r>
      <w:r>
        <w:rPr>
          <w:rFonts w:hint="cs"/>
          <w:rtl/>
        </w:rPr>
        <w:t>,</w:t>
      </w:r>
      <w:r>
        <w:rPr>
          <w:rtl/>
        </w:rPr>
        <w:t xml:space="preserve"> והם גם כן קדושים מצד שהם ראשית</w:t>
      </w:r>
      <w:r>
        <w:rPr>
          <w:rFonts w:hint="cs"/>
          <w:rtl/>
        </w:rPr>
        <w:t xml:space="preserve"> [הובא למעלה הערה 1933]... </w:t>
      </w:r>
      <w:r>
        <w:rPr>
          <w:rtl/>
        </w:rPr>
        <w:t xml:space="preserve">וזהו שאמר </w:t>
      </w:r>
      <w:r>
        <w:rPr>
          <w:rFonts w:hint="cs"/>
          <w:rtl/>
        </w:rPr>
        <w:t>'</w:t>
      </w:r>
      <w:r>
        <w:rPr>
          <w:rtl/>
        </w:rPr>
        <w:t>בני בכורי ישראל</w:t>
      </w:r>
      <w:r>
        <w:rPr>
          <w:rFonts w:hint="cs"/>
          <w:rtl/>
        </w:rPr>
        <w:t xml:space="preserve">'. </w:t>
      </w:r>
      <w:r>
        <w:rPr>
          <w:rtl/>
        </w:rPr>
        <w:t>וכמו שתמצא כי יעקב נולד אחרון ועשו ראשון לצאת לעולם הטבעי, ומי שהוא יותר במעלה מאוחר לצאת לפעל, כך תמצא בישראל</w:t>
      </w:r>
      <w:r>
        <w:rPr>
          <w:rFonts w:hint="cs"/>
          <w:rtl/>
        </w:rPr>
        <w:t>,</w:t>
      </w:r>
      <w:r>
        <w:rPr>
          <w:rtl/>
        </w:rPr>
        <w:t xml:space="preserve">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w:t>
      </w:r>
      <w:r>
        <w:rPr>
          <w:rFonts w:hint="cs"/>
          <w:rtl/>
        </w:rPr>
        <w:t>ב"ה</w:t>
      </w:r>
      <w:r>
        <w:rPr>
          <w:rtl/>
        </w:rPr>
        <w:t xml:space="preserve"> קודם שנברא העולם, ביאתן לעולם הטבע באחרונה היה. כלל הדבר כי </w:t>
      </w:r>
      <w:r>
        <w:rPr>
          <w:rFonts w:hint="cs"/>
          <w:rtl/>
        </w:rPr>
        <w:t>'</w:t>
      </w:r>
      <w:r>
        <w:rPr>
          <w:rtl/>
        </w:rPr>
        <w:t>בני בכורי</w:t>
      </w:r>
      <w:r>
        <w:rPr>
          <w:rFonts w:hint="cs"/>
          <w:rtl/>
        </w:rPr>
        <w:t>'</w:t>
      </w:r>
      <w:r>
        <w:rPr>
          <w:rtl/>
        </w:rPr>
        <w:t xml:space="preserve"> רצה לומר כי ישראל הם עלולים מן השם יתברך, כמו שהבן הוא עלול מן האב, והם עלולים ראשונה אל השם יתברך</w:t>
      </w:r>
      <w:r>
        <w:rPr>
          <w:rFonts w:hint="cs"/>
          <w:rtl/>
        </w:rPr>
        <w:t>,</w:t>
      </w:r>
      <w:r>
        <w:rPr>
          <w:rtl/>
        </w:rPr>
        <w:t xml:space="preserve"> לכך קראם </w:t>
      </w:r>
      <w:r>
        <w:rPr>
          <w:rFonts w:hint="cs"/>
          <w:rtl/>
        </w:rPr>
        <w:t>'</w:t>
      </w:r>
      <w:r>
        <w:rPr>
          <w:rtl/>
        </w:rPr>
        <w:t>בני בכורי</w:t>
      </w:r>
      <w:r>
        <w:rPr>
          <w:rFonts w:hint="cs"/>
          <w:rtl/>
        </w:rPr>
        <w:t>'". ובגו"א שמות פ"ד אות טז כתב: "'</w:t>
      </w:r>
      <w:r>
        <w:rPr>
          <w:rtl/>
        </w:rPr>
        <w:t>בכור</w:t>
      </w:r>
      <w:r>
        <w:rPr>
          <w:rFonts w:hint="cs"/>
          <w:rtl/>
        </w:rPr>
        <w:t>' [של "בני בכורי ישראל"]</w:t>
      </w:r>
      <w:r>
        <w:rPr>
          <w:rtl/>
        </w:rPr>
        <w:t xml:space="preserve"> כמשמעו, לפי שהם ראשונים לכל הנבראים, ורק אותם ידע ה', ומפני זה נקראו </w:t>
      </w:r>
      <w:r>
        <w:rPr>
          <w:rFonts w:hint="cs"/>
          <w:rtl/>
        </w:rPr>
        <w:t>'</w:t>
      </w:r>
      <w:r>
        <w:rPr>
          <w:rtl/>
        </w:rPr>
        <w:t>בכורי</w:t>
      </w:r>
      <w:r>
        <w:rPr>
          <w:rFonts w:hint="cs"/>
          <w:rtl/>
        </w:rPr>
        <w:t>',</w:t>
      </w:r>
      <w:r>
        <w:rPr>
          <w:rtl/>
        </w:rPr>
        <w:t xml:space="preserve"> כי השם יתברך ידע את ישראל בראשונה, ואחר כך כל האומות, וזהו הבכורה שלהם. וזהו הטעם עצמו שלקח גם כן יעקב הבכורה מעשו, בעבור שראוי ליעקב הבכורה מצד עצמו, לפי שהוא מציאות ראשון לעשו, רק שעשו יצא ראשונה, ובשביל שיעקב מציאתו ראשונה וראוי לו הבכורה</w:t>
      </w:r>
      <w:r>
        <w:rPr>
          <w:rFonts w:hint="cs"/>
          <w:rtl/>
        </w:rPr>
        <w:t>,</w:t>
      </w:r>
      <w:r>
        <w:rPr>
          <w:rtl/>
        </w:rPr>
        <w:t xml:space="preserve"> לקח הבכורה מעשו, והבן זה היטב</w:t>
      </w:r>
      <w:r>
        <w:rPr>
          <w:rFonts w:hint="cs"/>
          <w:rtl/>
        </w:rPr>
        <w:t>". וראה גו"א בראשית פ"א אות ז. ובנצח ישראל פ"י [רמז.] כתב: "</w:t>
      </w:r>
      <w:r>
        <w:rPr>
          <w:rtl/>
        </w:rPr>
        <w:t xml:space="preserve">האומה הזאת היחידה הם ישראל, שהם אומה אחת יחידה נקראת </w:t>
      </w:r>
      <w:r>
        <w:rPr>
          <w:rFonts w:hint="cs"/>
          <w:rtl/>
        </w:rPr>
        <w:t>'</w:t>
      </w:r>
      <w:r>
        <w:rPr>
          <w:rtl/>
        </w:rPr>
        <w:t>ראשית</w:t>
      </w:r>
      <w:r>
        <w:rPr>
          <w:rFonts w:hint="cs"/>
          <w:rtl/>
        </w:rPr>
        <w:t>'</w:t>
      </w:r>
      <w:r>
        <w:rPr>
          <w:rtl/>
        </w:rPr>
        <w:t xml:space="preserve">, וכדכתיב </w:t>
      </w:r>
      <w:r>
        <w:rPr>
          <w:rFonts w:hint="cs"/>
          <w:rtl/>
        </w:rPr>
        <w:t>'</w:t>
      </w:r>
      <w:r>
        <w:rPr>
          <w:rtl/>
        </w:rPr>
        <w:t>קודש ישראל לה' ראשית תבואתו</w:t>
      </w:r>
      <w:r>
        <w:rPr>
          <w:rFonts w:hint="cs"/>
          <w:rtl/>
        </w:rPr>
        <w:t>'..</w:t>
      </w:r>
      <w:r>
        <w:rPr>
          <w:rtl/>
        </w:rPr>
        <w:t>. ואמר הכתוב כי האומה הזאת קודש, שהיא אל השם יתברך מפני שהיא ראשית לכל האומות, והדבר שהוא ראשית הוא אל השם יתברך</w:t>
      </w:r>
      <w:r>
        <w:rPr>
          <w:rFonts w:hint="cs"/>
          <w:rtl/>
        </w:rPr>
        <w:t>..</w:t>
      </w:r>
      <w:r>
        <w:rPr>
          <w:rtl/>
        </w:rPr>
        <w:t>. ולפיכך הם קודש לה', והם ראשית תבואתו</w:t>
      </w:r>
      <w:r>
        <w:rPr>
          <w:rFonts w:hint="cs"/>
          <w:rtl/>
        </w:rPr>
        <w:t>,</w:t>
      </w:r>
      <w:r>
        <w:rPr>
          <w:rtl/>
        </w:rPr>
        <w:t xml:space="preserve"> ושאר האומות הם תוספת</w:t>
      </w:r>
      <w:r>
        <w:rPr>
          <w:rFonts w:hint="cs"/>
          <w:rtl/>
        </w:rPr>
        <w:t xml:space="preserve">... </w:t>
      </w:r>
      <w:r>
        <w:rPr>
          <w:rtl/>
        </w:rPr>
        <w:t>כי בשביל ראשית התבואה אדם זורע כל התבואה</w:t>
      </w:r>
      <w:r>
        <w:rPr>
          <w:rFonts w:hint="cs"/>
          <w:rtl/>
        </w:rPr>
        <w:t>.</w:t>
      </w:r>
      <w:r>
        <w:rPr>
          <w:rtl/>
        </w:rPr>
        <w:t xml:space="preserve"> כך ישראל הם ראשית תבואתו, ובשבילם ברא את הכל. כי שאר אומות הם תוספת על זה</w:t>
      </w:r>
      <w:r>
        <w:rPr>
          <w:rFonts w:hint="cs"/>
          <w:rtl/>
        </w:rPr>
        <w:t>".</w:t>
      </w:r>
    </w:p>
  </w:footnote>
  <w:footnote w:id="607">
    <w:p w:rsidR="005E6541" w:rsidRDefault="005E6541" w:rsidP="003E4064">
      <w:pPr>
        <w:pStyle w:val="FootnoteText"/>
        <w:rPr>
          <w:rFonts w:hint="cs"/>
        </w:rPr>
      </w:pPr>
      <w:r>
        <w:rPr>
          <w:rtl/>
        </w:rPr>
        <w:t>&lt;</w:t>
      </w:r>
      <w:r>
        <w:rPr>
          <w:rStyle w:val="FootnoteReference"/>
        </w:rPr>
        <w:footnoteRef/>
      </w:r>
      <w:r>
        <w:rPr>
          <w:rtl/>
        </w:rPr>
        <w:t>&gt;</w:t>
      </w:r>
      <w:r>
        <w:rPr>
          <w:rFonts w:hint="cs"/>
          <w:rtl/>
        </w:rPr>
        <w:t xml:space="preserve"> אמרו חכמים [פסחים נד.] "</w:t>
      </w:r>
      <w:r>
        <w:rPr>
          <w:rtl/>
        </w:rPr>
        <w:t>שבעה דברים נבראו קודם שנברא העולם</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ותשובה</w:t>
      </w:r>
      <w:r>
        <w:rPr>
          <w:rFonts w:hint="cs"/>
          <w:rtl/>
        </w:rPr>
        <w:t>,</w:t>
      </w:r>
      <w:r>
        <w:rPr>
          <w:rtl/>
        </w:rPr>
        <w:t xml:space="preserve"> וגן עדן</w:t>
      </w:r>
      <w:r>
        <w:rPr>
          <w:rFonts w:hint="cs"/>
          <w:rtl/>
        </w:rPr>
        <w:t>,</w:t>
      </w:r>
      <w:r>
        <w:rPr>
          <w:rtl/>
        </w:rPr>
        <w:t xml:space="preserve"> וגיהנם</w:t>
      </w:r>
      <w:r>
        <w:rPr>
          <w:rFonts w:hint="cs"/>
          <w:rtl/>
        </w:rPr>
        <w:t>,</w:t>
      </w:r>
      <w:r>
        <w:rPr>
          <w:rtl/>
        </w:rPr>
        <w:t xml:space="preserve"> וכסא הכבוד</w:t>
      </w:r>
      <w:r>
        <w:rPr>
          <w:rFonts w:hint="cs"/>
          <w:rtl/>
        </w:rPr>
        <w:t>,</w:t>
      </w:r>
      <w:r>
        <w:rPr>
          <w:rtl/>
        </w:rPr>
        <w:t xml:space="preserve"> ובית המקדש</w:t>
      </w:r>
      <w:r>
        <w:rPr>
          <w:rFonts w:hint="cs"/>
          <w:rtl/>
        </w:rPr>
        <w:t>,</w:t>
      </w:r>
      <w:r>
        <w:rPr>
          <w:rtl/>
        </w:rPr>
        <w:t xml:space="preserve"> ושמו של משיח</w:t>
      </w:r>
      <w:r>
        <w:rPr>
          <w:rFonts w:hint="cs"/>
          <w:rtl/>
        </w:rPr>
        <w:t xml:space="preserve">... </w:t>
      </w:r>
      <w:r>
        <w:rPr>
          <w:rtl/>
        </w:rPr>
        <w:t>בית המקדש</w:t>
      </w:r>
      <w:r>
        <w:rPr>
          <w:rFonts w:hint="cs"/>
          <w:rtl/>
        </w:rPr>
        <w:t>,</w:t>
      </w:r>
      <w:r>
        <w:rPr>
          <w:rtl/>
        </w:rPr>
        <w:t xml:space="preserve"> דכתיב </w:t>
      </w:r>
      <w:r>
        <w:rPr>
          <w:rFonts w:hint="cs"/>
          <w:rtl/>
        </w:rPr>
        <w:t>'</w:t>
      </w:r>
      <w:r>
        <w:rPr>
          <w:rtl/>
        </w:rPr>
        <w:t>כסא כבוד מרום מראשון מקום מקדשנו</w:t>
      </w:r>
      <w:r>
        <w:rPr>
          <w:rFonts w:hint="cs"/>
          <w:rtl/>
        </w:rPr>
        <w:t>'", ופירש רש"י שם "</w:t>
      </w:r>
      <w:r>
        <w:rPr>
          <w:rtl/>
        </w:rPr>
        <w:t xml:space="preserve">מרום מראשון </w:t>
      </w:r>
      <w:r>
        <w:rPr>
          <w:rFonts w:hint="cs"/>
          <w:rtl/>
        </w:rPr>
        <w:t>-</w:t>
      </w:r>
      <w:r>
        <w:rPr>
          <w:rtl/>
        </w:rPr>
        <w:t xml:space="preserve"> </w:t>
      </w:r>
      <w:r>
        <w:rPr>
          <w:rFonts w:hint="cs"/>
          <w:rtl/>
        </w:rPr>
        <w:t>'</w:t>
      </w:r>
      <w:r>
        <w:rPr>
          <w:rtl/>
        </w:rPr>
        <w:t>מרום</w:t>
      </w:r>
      <w:r>
        <w:rPr>
          <w:rFonts w:hint="cs"/>
          <w:rtl/>
        </w:rPr>
        <w:t>'</w:t>
      </w:r>
      <w:r>
        <w:rPr>
          <w:rtl/>
        </w:rPr>
        <w:t xml:space="preserve"> הוא בערבות, </w:t>
      </w:r>
      <w:r>
        <w:rPr>
          <w:rFonts w:hint="cs"/>
          <w:rtl/>
        </w:rPr>
        <w:t>'</w:t>
      </w:r>
      <w:r>
        <w:rPr>
          <w:rtl/>
        </w:rPr>
        <w:t>מראשון</w:t>
      </w:r>
      <w:r>
        <w:rPr>
          <w:rFonts w:hint="cs"/>
          <w:rtl/>
        </w:rPr>
        <w:t>'</w:t>
      </w:r>
      <w:r>
        <w:rPr>
          <w:rtl/>
        </w:rPr>
        <w:t xml:space="preserve"> מקודם העולם, וכן מקום מקדשנו נברא מראשון</w:t>
      </w:r>
      <w:r>
        <w:rPr>
          <w:rFonts w:hint="cs"/>
          <w:rtl/>
        </w:rPr>
        <w:t>". הרי הפסוק המורה שבית המקדש נקרא "ראשון" הוא הפסוק המלמדנו שבית המקדש נברא קודם שנברא העולם. ובח"א לחולין פט. [ד, קא:] כתב: "</w:t>
      </w:r>
      <w:r>
        <w:rPr>
          <w:rtl/>
        </w:rPr>
        <w:t>האמצע הוא ראשון</w:t>
      </w:r>
      <w:r>
        <w:rPr>
          <w:rFonts w:hint="cs"/>
          <w:rtl/>
        </w:rPr>
        <w:t>,</w:t>
      </w:r>
      <w:r>
        <w:rPr>
          <w:rtl/>
        </w:rPr>
        <w:t xml:space="preserve"> שאין לו נטיה לשום קצה, כי הקצה הוא אחרון</w:t>
      </w:r>
      <w:r>
        <w:rPr>
          <w:rFonts w:hint="cs"/>
          <w:rtl/>
        </w:rPr>
        <w:t>,</w:t>
      </w:r>
      <w:r>
        <w:rPr>
          <w:rtl/>
        </w:rPr>
        <w:t xml:space="preserve"> ולפיכך מקום האמצע הוא ראשון. ולפיכך בית המקדש</w:t>
      </w:r>
      <w:r>
        <w:rPr>
          <w:rFonts w:hint="cs"/>
          <w:rtl/>
        </w:rPr>
        <w:t>,</w:t>
      </w:r>
      <w:r>
        <w:rPr>
          <w:rtl/>
        </w:rPr>
        <w:t xml:space="preserve"> שהוא באמצע העולם </w:t>
      </w:r>
      <w:r>
        <w:rPr>
          <w:rFonts w:hint="cs"/>
          <w:rtl/>
        </w:rPr>
        <w:t xml:space="preserve">[תנחומא קדושים אות י] </w:t>
      </w:r>
      <w:r>
        <w:rPr>
          <w:rtl/>
        </w:rPr>
        <w:t xml:space="preserve">נקרא </w:t>
      </w:r>
      <w:r>
        <w:rPr>
          <w:rFonts w:hint="cs"/>
          <w:rtl/>
        </w:rPr>
        <w:t>'</w:t>
      </w:r>
      <w:r>
        <w:rPr>
          <w:rtl/>
        </w:rPr>
        <w:t>ראשון</w:t>
      </w:r>
      <w:r>
        <w:rPr>
          <w:rFonts w:hint="cs"/>
          <w:rtl/>
        </w:rPr>
        <w:t>'</w:t>
      </w:r>
      <w:r>
        <w:rPr>
          <w:rtl/>
        </w:rPr>
        <w:t xml:space="preserve">, שנאמר </w:t>
      </w:r>
      <w:r>
        <w:rPr>
          <w:rFonts w:hint="cs"/>
          <w:rtl/>
        </w:rPr>
        <w:t>'</w:t>
      </w:r>
      <w:r>
        <w:rPr>
          <w:rtl/>
        </w:rPr>
        <w:t>כסא כבוד מרום מראשון מקום מקדשנו</w:t>
      </w:r>
      <w:r>
        <w:rPr>
          <w:rFonts w:hint="cs"/>
          <w:rtl/>
        </w:rPr>
        <w:t xml:space="preserve">'... </w:t>
      </w:r>
      <w:r>
        <w:rPr>
          <w:rtl/>
        </w:rPr>
        <w:t>והראשון הוא ראוי שיהיה יסוד קיים אינו נסמך על דבר אחר שהוא ראשון לו, ואשר אינו ראשון נסמך לדבר שהוא ראשון לו</w:t>
      </w:r>
      <w:r>
        <w:rPr>
          <w:rFonts w:hint="cs"/>
          <w:rtl/>
        </w:rPr>
        <w:t>". ולמעלה פ"ה מ"</w:t>
      </w:r>
      <w:r w:rsidRPr="004834F1">
        <w:rPr>
          <w:rFonts w:hint="cs"/>
          <w:sz w:val="18"/>
          <w:rtl/>
        </w:rPr>
        <w:t>כ [</w:t>
      </w:r>
      <w:r>
        <w:rPr>
          <w:rFonts w:hint="cs"/>
          <w:sz w:val="18"/>
          <w:rtl/>
        </w:rPr>
        <w:t>תפח:</w:t>
      </w:r>
      <w:r w:rsidRPr="004834F1">
        <w:rPr>
          <w:rFonts w:hint="cs"/>
          <w:sz w:val="18"/>
          <w:rtl/>
        </w:rPr>
        <w:t>]</w:t>
      </w:r>
      <w:r>
        <w:rPr>
          <w:rFonts w:hint="cs"/>
          <w:sz w:val="18"/>
          <w:rtl/>
        </w:rPr>
        <w:t xml:space="preserve"> כתב</w:t>
      </w:r>
      <w:r w:rsidRPr="004834F1">
        <w:rPr>
          <w:rFonts w:hint="cs"/>
          <w:sz w:val="18"/>
          <w:rtl/>
        </w:rPr>
        <w:t>: "</w:t>
      </w:r>
      <w:r w:rsidRPr="004834F1">
        <w:rPr>
          <w:sz w:val="18"/>
          <w:rtl/>
          <w:lang w:val="en-US"/>
        </w:rPr>
        <w:t>כי כמו שבאדם הלב והמוח עיקר האדם</w:t>
      </w:r>
      <w:r w:rsidRPr="004834F1">
        <w:rPr>
          <w:rFonts w:hint="cs"/>
          <w:sz w:val="18"/>
          <w:rtl/>
          <w:lang w:val="en-US"/>
        </w:rPr>
        <w:t>;</w:t>
      </w:r>
      <w:r w:rsidRPr="004834F1">
        <w:rPr>
          <w:sz w:val="18"/>
          <w:rtl/>
          <w:lang w:val="en-US"/>
        </w:rPr>
        <w:t xml:space="preserve"> הלב שממנו החיות</w:t>
      </w:r>
      <w:r w:rsidRPr="004834F1">
        <w:rPr>
          <w:rFonts w:hint="cs"/>
          <w:sz w:val="18"/>
          <w:rtl/>
          <w:lang w:val="en-US"/>
        </w:rPr>
        <w:t>,</w:t>
      </w:r>
      <w:r w:rsidRPr="004834F1">
        <w:rPr>
          <w:sz w:val="18"/>
          <w:rtl/>
          <w:lang w:val="en-US"/>
        </w:rPr>
        <w:t xml:space="preserve"> והמוח ששם השכל</w:t>
      </w:r>
      <w:r w:rsidRPr="004834F1">
        <w:rPr>
          <w:rFonts w:hint="cs"/>
          <w:sz w:val="18"/>
          <w:rtl/>
          <w:lang w:val="en-US"/>
        </w:rPr>
        <w:t>.</w:t>
      </w:r>
      <w:r w:rsidRPr="004834F1">
        <w:rPr>
          <w:sz w:val="18"/>
          <w:rtl/>
          <w:lang w:val="en-US"/>
        </w:rPr>
        <w:t xml:space="preserve"> וכך בכלל העולם יש בהם בית המקדש והתורה</w:t>
      </w:r>
      <w:r w:rsidRPr="004834F1">
        <w:rPr>
          <w:rFonts w:hint="cs"/>
          <w:sz w:val="18"/>
          <w:rtl/>
          <w:lang w:val="en-US"/>
        </w:rPr>
        <w:t>,</w:t>
      </w:r>
      <w:r w:rsidRPr="004834F1">
        <w:rPr>
          <w:sz w:val="18"/>
          <w:rtl/>
          <w:lang w:val="en-US"/>
        </w:rPr>
        <w:t xml:space="preserve"> שהם עיקר העולם. שכמו שכל האיברים מקבלים החיות מן הלב</w:t>
      </w:r>
      <w:r w:rsidRPr="004834F1">
        <w:rPr>
          <w:rFonts w:hint="cs"/>
          <w:sz w:val="18"/>
          <w:rtl/>
          <w:lang w:val="en-US"/>
        </w:rPr>
        <w:t>,</w:t>
      </w:r>
      <w:r w:rsidRPr="004834F1">
        <w:rPr>
          <w:sz w:val="18"/>
          <w:rtl/>
          <w:lang w:val="en-US"/>
        </w:rPr>
        <w:t xml:space="preserve"> אשר הוא באמצע גוף האדם, והלב מקבל פרנסה תחלה</w:t>
      </w:r>
      <w:r w:rsidRPr="004834F1">
        <w:rPr>
          <w:rFonts w:hint="cs"/>
          <w:sz w:val="18"/>
          <w:rtl/>
          <w:lang w:val="en-US"/>
        </w:rPr>
        <w:t>,</w:t>
      </w:r>
      <w:r w:rsidRPr="004834F1">
        <w:rPr>
          <w:sz w:val="18"/>
          <w:rtl/>
          <w:lang w:val="en-US"/>
        </w:rPr>
        <w:t xml:space="preserve"> ואח</w:t>
      </w:r>
      <w:r w:rsidRPr="004834F1">
        <w:rPr>
          <w:rFonts w:hint="cs"/>
          <w:sz w:val="18"/>
          <w:rtl/>
          <w:lang w:val="en-US"/>
        </w:rPr>
        <w:t>ר כך</w:t>
      </w:r>
      <w:r w:rsidRPr="004834F1">
        <w:rPr>
          <w:sz w:val="18"/>
          <w:rtl/>
          <w:lang w:val="en-US"/>
        </w:rPr>
        <w:t xml:space="preserve"> ממנו מקבלים שאר איברים</w:t>
      </w:r>
      <w:r w:rsidRPr="004834F1">
        <w:rPr>
          <w:rFonts w:hint="cs"/>
          <w:sz w:val="18"/>
          <w:rtl/>
          <w:lang w:val="en-US"/>
        </w:rPr>
        <w:t>,</w:t>
      </w:r>
      <w:r w:rsidRPr="004834F1">
        <w:rPr>
          <w:sz w:val="18"/>
          <w:rtl/>
          <w:lang w:val="en-US"/>
        </w:rPr>
        <w:t xml:space="preserve"> שהלב שולח פרנסה לכל האברים</w:t>
      </w:r>
      <w:r w:rsidRPr="004834F1">
        <w:rPr>
          <w:rFonts w:hint="cs"/>
          <w:sz w:val="18"/>
          <w:rtl/>
          <w:lang w:val="en-US"/>
        </w:rPr>
        <w:t>.</w:t>
      </w:r>
      <w:r w:rsidRPr="004834F1">
        <w:rPr>
          <w:sz w:val="18"/>
          <w:rtl/>
          <w:lang w:val="en-US"/>
        </w:rPr>
        <w:t xml:space="preserve"> וכן כל העולם שותה מתמצית ארץ ישראל</w:t>
      </w:r>
      <w:r w:rsidRPr="004834F1">
        <w:rPr>
          <w:rFonts w:hint="cs"/>
          <w:sz w:val="18"/>
          <w:rtl/>
          <w:lang w:val="en-US"/>
        </w:rPr>
        <w:t>,</w:t>
      </w:r>
      <w:r w:rsidRPr="004834F1">
        <w:rPr>
          <w:sz w:val="18"/>
          <w:rtl/>
          <w:lang w:val="en-US"/>
        </w:rPr>
        <w:t xml:space="preserve"> כי ארץ ישראל שותה תחלה</w:t>
      </w:r>
      <w:r w:rsidRPr="004834F1">
        <w:rPr>
          <w:rFonts w:hint="cs"/>
          <w:sz w:val="18"/>
          <w:rtl/>
          <w:lang w:val="en-US"/>
        </w:rPr>
        <w:t>.</w:t>
      </w:r>
      <w:r w:rsidRPr="004834F1">
        <w:rPr>
          <w:sz w:val="18"/>
          <w:rtl/>
          <w:lang w:val="en-US"/>
        </w:rPr>
        <w:t xml:space="preserve"> ובית המקדש הוא עיקר ארץ ישראל</w:t>
      </w:r>
      <w:r w:rsidRPr="004834F1">
        <w:rPr>
          <w:rFonts w:hint="cs"/>
          <w:sz w:val="18"/>
          <w:rtl/>
          <w:lang w:val="en-US"/>
        </w:rPr>
        <w:t>,</w:t>
      </w:r>
      <w:r w:rsidRPr="004834F1">
        <w:rPr>
          <w:sz w:val="18"/>
          <w:rtl/>
          <w:lang w:val="en-US"/>
        </w:rPr>
        <w:t xml:space="preserve"> ובאמצע ארץ ישראל</w:t>
      </w:r>
      <w:r>
        <w:rPr>
          <w:rFonts w:hint="cs"/>
          <w:rtl/>
        </w:rPr>
        <w:t xml:space="preserve">". הרי שבבית המקדש נמצאות במיוחד מעלותיה של ארץ ישראל. ואמרו חכמים [תענית י.] "ארץ ישראל נבראת תחילה, וכל העולם כולו נברא לבסוף... ארץ ישראל שותה מי גשמים, וכל העולם כולו מתמצית". ולפי זה נמצא שבית המקדש נברא קודם לשאר ארץ ישראל, כפי שארץ ישראל נבראה קודם לשאר העולם.  </w:t>
      </w:r>
    </w:p>
  </w:footnote>
  <w:footnote w:id="608">
    <w:p w:rsidR="005E6541" w:rsidRDefault="005E6541" w:rsidP="00C05B86">
      <w:pPr>
        <w:pStyle w:val="FootnoteText"/>
        <w:rPr>
          <w:rFonts w:hint="cs"/>
        </w:rPr>
      </w:pPr>
      <w:r>
        <w:rPr>
          <w:rtl/>
        </w:rPr>
        <w:t>&lt;</w:t>
      </w:r>
      <w:r>
        <w:rPr>
          <w:rStyle w:val="FootnoteReference"/>
        </w:rPr>
        <w:footnoteRef/>
      </w:r>
      <w:r>
        <w:rPr>
          <w:rtl/>
        </w:rPr>
        <w:t>&gt;</w:t>
      </w:r>
      <w:r>
        <w:rPr>
          <w:rFonts w:hint="cs"/>
          <w:rtl/>
        </w:rPr>
        <w:t xml:space="preserve"> ראה למעלה הערה 1925.</w:t>
      </w:r>
    </w:p>
  </w:footnote>
  <w:footnote w:id="609">
    <w:p w:rsidR="005E6541" w:rsidRDefault="005E6541" w:rsidP="005260EA">
      <w:pPr>
        <w:pStyle w:val="FootnoteText"/>
        <w:rPr>
          <w:rFonts w:hint="cs"/>
        </w:rPr>
      </w:pPr>
      <w:r>
        <w:rPr>
          <w:rtl/>
        </w:rPr>
        <w:t>&lt;</w:t>
      </w:r>
      <w:r>
        <w:rPr>
          <w:rStyle w:val="FootnoteReference"/>
        </w:rPr>
        <w:footnoteRef/>
      </w:r>
      <w:r>
        <w:rPr>
          <w:rtl/>
        </w:rPr>
        <w:t>&gt;</w:t>
      </w:r>
      <w:r>
        <w:rPr>
          <w:rFonts w:hint="cs"/>
          <w:rtl/>
        </w:rPr>
        <w:t xml:space="preserve"> הובא למעלה [לאחר ציונים 1817, 1826], ולשון הספרי הוא: "'</w:t>
      </w:r>
      <w:r>
        <w:rPr>
          <w:rtl/>
        </w:rPr>
        <w:t>הלא הוא אביך קנך</w:t>
      </w:r>
      <w:r>
        <w:rPr>
          <w:rFonts w:hint="cs"/>
          <w:rtl/>
        </w:rPr>
        <w:t>' [דברים לב, ו].</w:t>
      </w:r>
      <w:r>
        <w:rPr>
          <w:rtl/>
        </w:rPr>
        <w:t xml:space="preserve"> אמר להם משה לישראל</w:t>
      </w:r>
      <w:r>
        <w:rPr>
          <w:rFonts w:hint="cs"/>
          <w:rtl/>
        </w:rPr>
        <w:t>,</w:t>
      </w:r>
      <w:r>
        <w:rPr>
          <w:rtl/>
        </w:rPr>
        <w:t xml:space="preserve"> חביבים אתם לי</w:t>
      </w:r>
      <w:r>
        <w:rPr>
          <w:rFonts w:hint="cs"/>
          <w:rtl/>
        </w:rPr>
        <w:t>,</w:t>
      </w:r>
      <w:r>
        <w:rPr>
          <w:rtl/>
        </w:rPr>
        <w:t xml:space="preserve"> קני</w:t>
      </w:r>
      <w:r>
        <w:rPr>
          <w:rFonts w:hint="cs"/>
          <w:rtl/>
        </w:rPr>
        <w:t>ן</w:t>
      </w:r>
      <w:r>
        <w:rPr>
          <w:rtl/>
        </w:rPr>
        <w:t xml:space="preserve"> אתם לי</w:t>
      </w:r>
      <w:r>
        <w:rPr>
          <w:rFonts w:hint="cs"/>
          <w:rtl/>
        </w:rPr>
        <w:t>,</w:t>
      </w:r>
      <w:r>
        <w:rPr>
          <w:rtl/>
        </w:rPr>
        <w:t xml:space="preserve"> ואי אתם ירושה לי. משל לאחד שהורישו אביו עשר שדות</w:t>
      </w:r>
      <w:r>
        <w:rPr>
          <w:rFonts w:hint="cs"/>
          <w:rtl/>
        </w:rPr>
        <w:t>,</w:t>
      </w:r>
      <w:r>
        <w:rPr>
          <w:rtl/>
        </w:rPr>
        <w:t xml:space="preserve"> ועמד וקנה שדה אחד משלו</w:t>
      </w:r>
      <w:r>
        <w:rPr>
          <w:rFonts w:hint="cs"/>
          <w:rtl/>
        </w:rPr>
        <w:t>,</w:t>
      </w:r>
      <w:r>
        <w:rPr>
          <w:rtl/>
        </w:rPr>
        <w:t xml:space="preserve"> ואותה היה אוהב מכל שדות שהורישו אביו</w:t>
      </w:r>
      <w:r>
        <w:rPr>
          <w:rFonts w:hint="cs"/>
          <w:rtl/>
        </w:rPr>
        <w:t>..</w:t>
      </w:r>
      <w:r>
        <w:rPr>
          <w:rtl/>
        </w:rPr>
        <w:t>. כך אמר להם משה לישראל</w:t>
      </w:r>
      <w:r>
        <w:rPr>
          <w:rFonts w:hint="cs"/>
          <w:rtl/>
        </w:rPr>
        <w:t>,</w:t>
      </w:r>
      <w:r>
        <w:rPr>
          <w:rtl/>
        </w:rPr>
        <w:t xml:space="preserve"> חביבים אתם לי</w:t>
      </w:r>
      <w:r>
        <w:rPr>
          <w:rFonts w:hint="cs"/>
          <w:rtl/>
        </w:rPr>
        <w:t>,</w:t>
      </w:r>
      <w:r>
        <w:rPr>
          <w:rtl/>
        </w:rPr>
        <w:t xml:space="preserve"> קנינים אתם לי</w:t>
      </w:r>
      <w:r>
        <w:rPr>
          <w:rFonts w:hint="cs"/>
          <w:rtl/>
        </w:rPr>
        <w:t>,</w:t>
      </w:r>
      <w:r>
        <w:rPr>
          <w:rtl/>
        </w:rPr>
        <w:t xml:space="preserve"> ואי אתם ירושה לי</w:t>
      </w:r>
      <w:r>
        <w:rPr>
          <w:rFonts w:hint="cs"/>
          <w:rtl/>
        </w:rPr>
        <w:t>.</w:t>
      </w:r>
      <w:r>
        <w:rPr>
          <w:rtl/>
        </w:rPr>
        <w:t xml:space="preserve"> </w:t>
      </w:r>
      <w:r>
        <w:rPr>
          <w:rFonts w:hint="cs"/>
          <w:rtl/>
        </w:rPr>
        <w:t>'</w:t>
      </w:r>
      <w:r>
        <w:rPr>
          <w:rtl/>
        </w:rPr>
        <w:t>קנך</w:t>
      </w:r>
      <w:r>
        <w:rPr>
          <w:rFonts w:hint="cs"/>
          <w:rtl/>
        </w:rPr>
        <w:t>'</w:t>
      </w:r>
      <w:r>
        <w:rPr>
          <w:rtl/>
        </w:rPr>
        <w:t xml:space="preserve"> זה אחד מג' שנקראו קנין למקום</w:t>
      </w:r>
      <w:r>
        <w:rPr>
          <w:rFonts w:hint="cs"/>
          <w:rtl/>
        </w:rPr>
        <w:t>,</w:t>
      </w:r>
      <w:r>
        <w:rPr>
          <w:rtl/>
        </w:rPr>
        <w:t xml:space="preserve"> ואלו הם</w:t>
      </w:r>
      <w:r>
        <w:rPr>
          <w:rFonts w:hint="cs"/>
          <w:rtl/>
        </w:rPr>
        <w:t>;</w:t>
      </w:r>
      <w:r>
        <w:rPr>
          <w:rtl/>
        </w:rPr>
        <w:t xml:space="preserve"> תורה וישראל ובית המקדש</w:t>
      </w:r>
      <w:r>
        <w:rPr>
          <w:rFonts w:hint="cs"/>
          <w:rtl/>
        </w:rPr>
        <w:t xml:space="preserve">". ומוכח מהספרי ש"הקנין" הנזכר כאן עומד כנגד "ירושה" [הובא למעלה הערה 1818].  </w:t>
      </w:r>
    </w:p>
  </w:footnote>
  <w:footnote w:id="610">
    <w:p w:rsidR="005E6541" w:rsidRDefault="005E6541" w:rsidP="00841BB0">
      <w:pPr>
        <w:pStyle w:val="FootnoteText"/>
        <w:rPr>
          <w:rFonts w:hint="cs"/>
        </w:rPr>
      </w:pPr>
      <w:r>
        <w:rPr>
          <w:rtl/>
        </w:rPr>
        <w:t>&lt;</w:t>
      </w:r>
      <w:r>
        <w:rPr>
          <w:rStyle w:val="FootnoteReference"/>
        </w:rPr>
        <w:footnoteRef/>
      </w:r>
      <w:r>
        <w:rPr>
          <w:rtl/>
        </w:rPr>
        <w:t>&gt;</w:t>
      </w:r>
      <w:r>
        <w:rPr>
          <w:rFonts w:hint="cs"/>
          <w:rtl/>
        </w:rPr>
        <w:t xml:space="preserve"> אודות שהקנין אינו סר מהקונה, כן ביאר למעלה בארוכה [מציון 1783 עד ציון 1799].  </w:t>
      </w:r>
    </w:p>
  </w:footnote>
  <w:footnote w:id="611">
    <w:p w:rsidR="005E6541" w:rsidRDefault="005E6541" w:rsidP="005169CD">
      <w:pPr>
        <w:pStyle w:val="FootnoteText"/>
        <w:rPr>
          <w:rFonts w:hint="cs"/>
          <w:rtl/>
        </w:rPr>
      </w:pPr>
      <w:r>
        <w:rPr>
          <w:rtl/>
        </w:rPr>
        <w:t>&lt;</w:t>
      </w:r>
      <w:r>
        <w:rPr>
          <w:rStyle w:val="FootnoteReference"/>
        </w:rPr>
        <w:footnoteRef/>
      </w:r>
      <w:r>
        <w:rPr>
          <w:rtl/>
        </w:rPr>
        <w:t>&gt;</w:t>
      </w:r>
      <w:r>
        <w:rPr>
          <w:rFonts w:hint="cs"/>
          <w:rtl/>
        </w:rPr>
        <w:t xml:space="preserve"> פירוש - ממון הבא בירושה אינו נבדל מן המוריש ומחמת כן הוא נכנס לרשות היורש, אלא אדרבה, הירושה נעשית דוקא מפאת שהבן עומד תחת אביו, ושם אביו חל על ממון הירושה, והוא "שייך אליו מאביו". ובגו"א בראשית פ"א אות ה [ה.] כתב: "לשון 'ירושה' משמע שהוא שלך מאבותיך". ובלשון חכמים אמרו [ב"ב קיז:] "ירושה היא לכם מאבותיכם". ועוד אמרו חכמים [עירובין ע:] "יורש כרעיה דאבוה". והפסוק אומר [תהלים מה, יז] "תחת אבותיך יהיו בניך", ואיירי לגבי ירושה [כמבואר בב"ב סה., ושם קנט.]. ועוד אודות ששם המוריש חל על הירושה, הרי כך שנינו [ב"ק צד:] "</w:t>
      </w:r>
      <w:r>
        <w:rPr>
          <w:rtl/>
        </w:rPr>
        <w:t xml:space="preserve">הניח להם אביהם פרה וטלית </w:t>
      </w:r>
      <w:r>
        <w:rPr>
          <w:rFonts w:hint="cs"/>
          <w:rtl/>
        </w:rPr>
        <w:t xml:space="preserve">[גזולים], </w:t>
      </w:r>
      <w:r>
        <w:rPr>
          <w:rtl/>
        </w:rPr>
        <w:t>וכל דבר המסויים</w:t>
      </w:r>
      <w:r>
        <w:rPr>
          <w:rFonts w:hint="cs"/>
          <w:rtl/>
        </w:rPr>
        <w:t>,</w:t>
      </w:r>
      <w:r>
        <w:rPr>
          <w:rtl/>
        </w:rPr>
        <w:t xml:space="preserve"> חייבין להחזיר מפני כבוד אביהם</w:t>
      </w:r>
      <w:r>
        <w:rPr>
          <w:rFonts w:hint="cs"/>
          <w:rtl/>
        </w:rPr>
        <w:t>", ופירש רש"י שם "</w:t>
      </w:r>
      <w:r>
        <w:rPr>
          <w:rtl/>
        </w:rPr>
        <w:t>המסויים - דבר הניכר לרבים זו היא שגזל פלוני והניחה ליורשיו</w:t>
      </w:r>
      <w:r>
        <w:rPr>
          <w:rFonts w:hint="cs"/>
          <w:rtl/>
        </w:rPr>
        <w:t>". ועוד פירש רש"י [ב"מ סב.] "</w:t>
      </w:r>
      <w:r>
        <w:rPr>
          <w:rtl/>
        </w:rPr>
        <w:t>המסוים - שניכר שהוא גזל, ואביהם נזכר בה לקלון</w:t>
      </w:r>
      <w:r>
        <w:rPr>
          <w:rFonts w:hint="cs"/>
          <w:rtl/>
        </w:rPr>
        <w:t>". @</w:t>
      </w:r>
      <w:r w:rsidRPr="005169CD">
        <w:rPr>
          <w:rFonts w:hint="cs"/>
          <w:b/>
          <w:bCs/>
          <w:rtl/>
        </w:rPr>
        <w:t>ו</w:t>
      </w:r>
      <w:r w:rsidRPr="005169CD">
        <w:rPr>
          <w:b/>
          <w:bCs/>
          <w:rtl/>
        </w:rPr>
        <w:t>בגדר זכיית</w:t>
      </w:r>
      <w:r>
        <w:rPr>
          <w:rFonts w:hint="cs"/>
          <w:rtl/>
        </w:rPr>
        <w:t>^</w:t>
      </w:r>
      <w:r>
        <w:rPr>
          <w:rtl/>
        </w:rPr>
        <w:t xml:space="preserve"> היורש בירושה</w:t>
      </w:r>
      <w:r>
        <w:rPr>
          <w:rFonts w:hint="cs"/>
          <w:rtl/>
        </w:rPr>
        <w:t>,</w:t>
      </w:r>
      <w:r>
        <w:rPr>
          <w:rtl/>
        </w:rPr>
        <w:t xml:space="preserve"> </w:t>
      </w:r>
      <w:r>
        <w:rPr>
          <w:rFonts w:hint="cs"/>
          <w:rtl/>
        </w:rPr>
        <w:t xml:space="preserve">כתב החינוך [מצוה ת] </w:t>
      </w:r>
      <w:r>
        <w:rPr>
          <w:rtl/>
        </w:rPr>
        <w:t>שזכות היורש קשורה בנכסי מורישו, וכשמסתלק כח המוריש מן הנכסים במותו, מיד נופלת עליהם זכות היורש, וכאילו גוף היורש דבוק בגוף המוריש, וכל היוצא מן האחד נופל אל השני</w:t>
      </w:r>
      <w:r>
        <w:rPr>
          <w:rFonts w:hint="cs"/>
          <w:rtl/>
        </w:rPr>
        <w:t>.</w:t>
      </w:r>
      <w:r>
        <w:rPr>
          <w:rtl/>
        </w:rPr>
        <w:t xml:space="preserve"> </w:t>
      </w:r>
      <w:r>
        <w:rPr>
          <w:rFonts w:hint="cs"/>
          <w:rtl/>
        </w:rPr>
        <w:t>ויש אחרונים</w:t>
      </w:r>
      <w:r>
        <w:rPr>
          <w:rtl/>
        </w:rPr>
        <w:t xml:space="preserve"> </w:t>
      </w:r>
      <w:r>
        <w:rPr>
          <w:rFonts w:hint="cs"/>
          <w:rtl/>
        </w:rPr>
        <w:t>ה</w:t>
      </w:r>
      <w:r>
        <w:rPr>
          <w:rtl/>
        </w:rPr>
        <w:t>מבארים גדר ירושה</w:t>
      </w:r>
      <w:r>
        <w:rPr>
          <w:rFonts w:hint="cs"/>
          <w:rtl/>
        </w:rPr>
        <w:t>,</w:t>
      </w:r>
      <w:r>
        <w:rPr>
          <w:rtl/>
        </w:rPr>
        <w:t xml:space="preserve"> שהיורש עומד במקום המוריש, וכיון שנכנס תחתיו ממילא הוא זוכה בנכסיו</w:t>
      </w:r>
      <w:r>
        <w:rPr>
          <w:rFonts w:hint="cs"/>
          <w:rtl/>
        </w:rPr>
        <w:t xml:space="preserve"> [</w:t>
      </w:r>
      <w:r>
        <w:rPr>
          <w:rtl/>
        </w:rPr>
        <w:t>שיעורי הגר"י מפוניבז' (י-ם תשנ"ט) ב"מ סי</w:t>
      </w:r>
      <w:r>
        <w:rPr>
          <w:rFonts w:hint="cs"/>
          <w:rtl/>
        </w:rPr>
        <w:t>מן</w:t>
      </w:r>
      <w:r>
        <w:rPr>
          <w:rtl/>
        </w:rPr>
        <w:t xml:space="preserve"> ג</w:t>
      </w:r>
      <w:r>
        <w:rPr>
          <w:rFonts w:hint="cs"/>
          <w:rtl/>
        </w:rPr>
        <w:t>,</w:t>
      </w:r>
      <w:r>
        <w:rPr>
          <w:rtl/>
        </w:rPr>
        <w:t xml:space="preserve"> חי</w:t>
      </w:r>
      <w:r>
        <w:rPr>
          <w:rFonts w:hint="cs"/>
          <w:rtl/>
        </w:rPr>
        <w:t>דושי</w:t>
      </w:r>
      <w:r>
        <w:rPr>
          <w:rtl/>
        </w:rPr>
        <w:t xml:space="preserve"> הגרנ"ט </w:t>
      </w:r>
      <w:r>
        <w:rPr>
          <w:rFonts w:hint="cs"/>
          <w:rtl/>
        </w:rPr>
        <w:t xml:space="preserve">סימן קצ, </w:t>
      </w:r>
      <w:r>
        <w:rPr>
          <w:rtl/>
        </w:rPr>
        <w:t>צפ</w:t>
      </w:r>
      <w:r>
        <w:rPr>
          <w:rFonts w:hint="cs"/>
          <w:rtl/>
        </w:rPr>
        <w:t xml:space="preserve">נת פענח </w:t>
      </w:r>
      <w:r>
        <w:rPr>
          <w:rtl/>
        </w:rPr>
        <w:t xml:space="preserve">מתנות עניים פ"ג הט"ז </w:t>
      </w:r>
      <w:r>
        <w:rPr>
          <w:rFonts w:hint="cs"/>
          <w:rtl/>
        </w:rPr>
        <w:t>(</w:t>
      </w:r>
      <w:r>
        <w:rPr>
          <w:rtl/>
        </w:rPr>
        <w:t>דף מה</w:t>
      </w:r>
      <w:r>
        <w:rPr>
          <w:rFonts w:hint="cs"/>
          <w:rtl/>
        </w:rPr>
        <w:t xml:space="preserve">). </w:t>
      </w:r>
      <w:r>
        <w:rPr>
          <w:rtl/>
        </w:rPr>
        <w:t>ועי</w:t>
      </w:r>
      <w:r>
        <w:rPr>
          <w:rFonts w:hint="cs"/>
          <w:rtl/>
        </w:rPr>
        <w:t>ין</w:t>
      </w:r>
      <w:r>
        <w:rPr>
          <w:rtl/>
        </w:rPr>
        <w:t xml:space="preserve"> נת</w:t>
      </w:r>
      <w:r>
        <w:rPr>
          <w:rFonts w:hint="cs"/>
          <w:rtl/>
        </w:rPr>
        <w:t>יבות המשפט, ביאורים, סימן</w:t>
      </w:r>
      <w:r>
        <w:rPr>
          <w:rtl/>
        </w:rPr>
        <w:t xml:space="preserve"> רעו ס"ק ד</w:t>
      </w:r>
      <w:r>
        <w:rPr>
          <w:rFonts w:hint="cs"/>
          <w:rtl/>
        </w:rPr>
        <w:t>].</w:t>
      </w:r>
      <w:r>
        <w:rPr>
          <w:rtl/>
        </w:rPr>
        <w:t xml:space="preserve"> </w:t>
      </w:r>
      <w:r>
        <w:rPr>
          <w:rFonts w:hint="cs"/>
          <w:rtl/>
        </w:rPr>
        <w:t>ובקובץ שעורים ח"ב סימן יב אות ב כתב: "</w:t>
      </w:r>
      <w:r>
        <w:rPr>
          <w:rtl/>
        </w:rPr>
        <w:t>יש שני דינים בירושת הבן</w:t>
      </w:r>
      <w:r>
        <w:rPr>
          <w:rFonts w:hint="cs"/>
          <w:rtl/>
        </w:rPr>
        <w:t>;</w:t>
      </w:r>
      <w:r>
        <w:rPr>
          <w:rtl/>
        </w:rPr>
        <w:t xml:space="preserve"> א) שהוא זוכה בנכסי אביו כשאר היורשים שזוכין בנכסי מורישיהן</w:t>
      </w:r>
      <w:r>
        <w:rPr>
          <w:rFonts w:hint="cs"/>
          <w:rtl/>
        </w:rPr>
        <w:t>.</w:t>
      </w:r>
      <w:r>
        <w:rPr>
          <w:rtl/>
        </w:rPr>
        <w:t xml:space="preserve"> ב) שהבן קם תחת אביו אף כשאינו יורש ממנו</w:t>
      </w:r>
      <w:r>
        <w:rPr>
          <w:rFonts w:hint="cs"/>
          <w:rtl/>
        </w:rPr>
        <w:t>.</w:t>
      </w:r>
      <w:r>
        <w:rPr>
          <w:rtl/>
        </w:rPr>
        <w:t xml:space="preserve"> כגון ראובן בכור יעקב</w:t>
      </w:r>
      <w:r>
        <w:rPr>
          <w:rFonts w:hint="cs"/>
          <w:rtl/>
        </w:rPr>
        <w:t>,</w:t>
      </w:r>
      <w:r>
        <w:rPr>
          <w:rtl/>
        </w:rPr>
        <w:t xml:space="preserve"> שמכר בנכסי יעקב</w:t>
      </w:r>
      <w:r>
        <w:rPr>
          <w:rFonts w:hint="cs"/>
          <w:rtl/>
        </w:rPr>
        <w:t>,</w:t>
      </w:r>
      <w:r>
        <w:rPr>
          <w:rtl/>
        </w:rPr>
        <w:t xml:space="preserve"> בנו של ראובן מוצי</w:t>
      </w:r>
      <w:r>
        <w:rPr>
          <w:rFonts w:hint="cs"/>
          <w:rtl/>
        </w:rPr>
        <w:t>א</w:t>
      </w:r>
      <w:r>
        <w:rPr>
          <w:rtl/>
        </w:rPr>
        <w:t xml:space="preserve"> מלקוחו</w:t>
      </w:r>
      <w:r>
        <w:rPr>
          <w:rFonts w:hint="cs"/>
          <w:rtl/>
        </w:rPr>
        <w:t>ת</w:t>
      </w:r>
      <w:r>
        <w:rPr>
          <w:rtl/>
        </w:rPr>
        <w:t xml:space="preserve"> גם חלק הבכורה</w:t>
      </w:r>
      <w:r>
        <w:rPr>
          <w:rFonts w:hint="cs"/>
          <w:rtl/>
        </w:rPr>
        <w:t>,</w:t>
      </w:r>
      <w:r>
        <w:rPr>
          <w:rtl/>
        </w:rPr>
        <w:t xml:space="preserve"> דאמר אני יורש את יעקב</w:t>
      </w:r>
      <w:r>
        <w:rPr>
          <w:rFonts w:hint="cs"/>
          <w:rtl/>
        </w:rPr>
        <w:t>,</w:t>
      </w:r>
      <w:r>
        <w:rPr>
          <w:rtl/>
        </w:rPr>
        <w:t xml:space="preserve"> ולא את ראובן אבי</w:t>
      </w:r>
      <w:r>
        <w:rPr>
          <w:rFonts w:hint="cs"/>
          <w:rtl/>
        </w:rPr>
        <w:t>,</w:t>
      </w:r>
      <w:r>
        <w:rPr>
          <w:rtl/>
        </w:rPr>
        <w:t xml:space="preserve"> אלא שאני עומד תחת אבי לירש חלק בכורה מנכסי יעקב</w:t>
      </w:r>
      <w:r>
        <w:rPr>
          <w:rFonts w:hint="cs"/>
          <w:rtl/>
        </w:rPr>
        <w:t>,</w:t>
      </w:r>
      <w:r>
        <w:rPr>
          <w:rtl/>
        </w:rPr>
        <w:t xml:space="preserve"> וילפינן לה מקרא ד</w:t>
      </w:r>
      <w:r>
        <w:rPr>
          <w:rFonts w:hint="cs"/>
          <w:rtl/>
        </w:rPr>
        <w:t>'</w:t>
      </w:r>
      <w:r>
        <w:rPr>
          <w:rtl/>
        </w:rPr>
        <w:t>תחת אבותיך יהיו בניך</w:t>
      </w:r>
      <w:r>
        <w:rPr>
          <w:rFonts w:hint="cs"/>
          <w:rtl/>
        </w:rPr>
        <w:t>',</w:t>
      </w:r>
      <w:r>
        <w:rPr>
          <w:rtl/>
        </w:rPr>
        <w:t xml:space="preserve"> והדי</w:t>
      </w:r>
      <w:r>
        <w:rPr>
          <w:rFonts w:hint="cs"/>
          <w:rtl/>
        </w:rPr>
        <w:t>ן</w:t>
      </w:r>
      <w:r>
        <w:rPr>
          <w:rtl/>
        </w:rPr>
        <w:t xml:space="preserve"> הזה לא מצינו רק בבן</w:t>
      </w:r>
      <w:r>
        <w:rPr>
          <w:rFonts w:hint="cs"/>
          <w:rtl/>
        </w:rPr>
        <w:t>,</w:t>
      </w:r>
      <w:r>
        <w:rPr>
          <w:rtl/>
        </w:rPr>
        <w:t xml:space="preserve"> ולא בשאר יורשין</w:t>
      </w:r>
      <w:r>
        <w:rPr>
          <w:rFonts w:hint="cs"/>
          <w:rtl/>
        </w:rPr>
        <w:t xml:space="preserve">". הרי מבואר ש"הדבר שבא אליו בירושה, דבר זה שייך אליו מאביו".    </w:t>
      </w:r>
    </w:p>
  </w:footnote>
  <w:footnote w:id="612">
    <w:p w:rsidR="005E6541" w:rsidRDefault="005E6541" w:rsidP="00401FA7">
      <w:pPr>
        <w:pStyle w:val="FootnoteText"/>
        <w:rPr>
          <w:rFonts w:hint="cs"/>
        </w:rPr>
      </w:pPr>
      <w:r>
        <w:rPr>
          <w:rtl/>
        </w:rPr>
        <w:t>&lt;</w:t>
      </w:r>
      <w:r>
        <w:rPr>
          <w:rStyle w:val="FootnoteReference"/>
        </w:rPr>
        <w:footnoteRef/>
      </w:r>
      <w:r>
        <w:rPr>
          <w:rtl/>
        </w:rPr>
        <w:t>&gt;</w:t>
      </w:r>
      <w:r>
        <w:rPr>
          <w:rFonts w:hint="cs"/>
          <w:rtl/>
        </w:rPr>
        <w:t xml:space="preserve"> ואם תאמר, אם חמשת קנינים אלו נחשבים לקנינו של הקב"ה מפאת ה"בראשית" שחלה עליהם, מדוע לא נמנו כאן גם שאר "בראשית", וכמו תרומה, חלה, בכורים, ובכור, שאף הם בשם "בראשית" יכונו, וכפי שהביאם למעלה [לאחר ציון 1932] כדי להורות את ענינה של "בראשית". וצ"ע. </w:t>
      </w:r>
    </w:p>
  </w:footnote>
  <w:footnote w:id="613">
    <w:p w:rsidR="005E6541" w:rsidRDefault="005E6541" w:rsidP="00F56C93">
      <w:pPr>
        <w:pStyle w:val="FootnoteText"/>
        <w:rPr>
          <w:rFonts w:hint="cs"/>
          <w:rtl/>
        </w:rPr>
      </w:pPr>
      <w:r>
        <w:rPr>
          <w:rtl/>
        </w:rPr>
        <w:t>&lt;</w:t>
      </w:r>
      <w:r>
        <w:rPr>
          <w:rStyle w:val="FootnoteReference"/>
        </w:rPr>
        <w:footnoteRef/>
      </w:r>
      <w:r>
        <w:rPr>
          <w:rtl/>
        </w:rPr>
        <w:t>&gt;</w:t>
      </w:r>
      <w:r>
        <w:rPr>
          <w:rFonts w:hint="cs"/>
          <w:rtl/>
        </w:rPr>
        <w:t xml:space="preserve"> כפי שכבר העיר למעלה [לאחר ציון 1914], ויבאר כאן שוב מעין דבריו למעלה, שהגמרא סוברת שאברהם נכנס לכלל ישראל. </w:t>
      </w:r>
    </w:p>
  </w:footnote>
  <w:footnote w:id="614">
    <w:p w:rsidR="005E6541" w:rsidRDefault="005E6541" w:rsidP="006F7FB2">
      <w:pPr>
        <w:pStyle w:val="FootnoteText"/>
        <w:rPr>
          <w:rFonts w:hint="cs"/>
          <w:rtl/>
        </w:rPr>
      </w:pPr>
      <w:r>
        <w:rPr>
          <w:rtl/>
        </w:rPr>
        <w:t>&lt;</w:t>
      </w:r>
      <w:r>
        <w:rPr>
          <w:rStyle w:val="FootnoteReference"/>
        </w:rPr>
        <w:footnoteRef/>
      </w:r>
      <w:r>
        <w:rPr>
          <w:rtl/>
        </w:rPr>
        <w:t>&gt;</w:t>
      </w:r>
      <w:r>
        <w:rPr>
          <w:rFonts w:hint="cs"/>
          <w:rtl/>
        </w:rPr>
        <w:t xml:space="preserve"> פירוש - אע"פ שאברהם אבינו הוא אב לכל האומות, וכפי שכתב למעלה [לפני ציון 1909], וז"ל: "כי אברהם התחלת המין האנושי, נקרא אברהם 'אב המון' [בראשית יז, ה], שרצה לומר התחלת כלל האומות" [וראה שם הערה 1910], מ"מ "הוא התחלת ישראל בפרט, שהוא אביהם והתחלתם". ופירושו שכלפי ישראל יש לאברהם אבינו דבר שאינו נמצא כלפי שאר האומות, והוא שהוא התחלתם של ישראל, שישראל נולדו ממנו, לעומת אומות העולם, שאע"פ שאברהם הוא אב להן, מ"מ אומות העולם לא נולדו ממנו. ובח"א לב"ב נח. [ג, פב:] כתב: "</w:t>
      </w:r>
      <w:r>
        <w:rPr>
          <w:rtl/>
        </w:rPr>
        <w:t>כי אברהם הוא היה התחלת העולם, כי עי</w:t>
      </w:r>
      <w:r>
        <w:rPr>
          <w:rFonts w:hint="cs"/>
          <w:rtl/>
        </w:rPr>
        <w:t xml:space="preserve">קר </w:t>
      </w:r>
      <w:r>
        <w:rPr>
          <w:rtl/>
        </w:rPr>
        <w:t>העולם הם ישראל</w:t>
      </w:r>
      <w:r>
        <w:rPr>
          <w:rFonts w:hint="cs"/>
          <w:rtl/>
        </w:rPr>
        <w:t>,</w:t>
      </w:r>
      <w:r>
        <w:rPr>
          <w:rtl/>
        </w:rPr>
        <w:t xml:space="preserve"> וזולת זה העולם הוא תוהו</w:t>
      </w:r>
      <w:r>
        <w:rPr>
          <w:rFonts w:hint="cs"/>
          <w:rtl/>
        </w:rPr>
        <w:t>.</w:t>
      </w:r>
      <w:r>
        <w:rPr>
          <w:rtl/>
        </w:rPr>
        <w:t xml:space="preserve"> והתחלת ישראל </w:t>
      </w:r>
      <w:r>
        <w:rPr>
          <w:rFonts w:hint="cs"/>
          <w:rtl/>
        </w:rPr>
        <w:t xml:space="preserve">[היא] </w:t>
      </w:r>
      <w:r>
        <w:rPr>
          <w:rtl/>
        </w:rPr>
        <w:t>אברהם, שהוא התחלת הכל</w:t>
      </w:r>
      <w:r>
        <w:rPr>
          <w:rFonts w:hint="cs"/>
          <w:rtl/>
        </w:rPr>
        <w:t>"</w:t>
      </w:r>
      <w:r>
        <w:rPr>
          <w:rtl/>
        </w:rPr>
        <w:t xml:space="preserve">. </w:t>
      </w:r>
      <w:r>
        <w:rPr>
          <w:rFonts w:hint="cs"/>
          <w:rtl/>
        </w:rPr>
        <w:t>ובגו"א שמות פל"ב אות טו כתב: "</w:t>
      </w:r>
      <w:r>
        <w:rPr>
          <w:rtl/>
        </w:rPr>
        <w:t xml:space="preserve">אברהם יצחק ויעקב נקראים אבות לישראל </w:t>
      </w:r>
      <w:r>
        <w:rPr>
          <w:rFonts w:hint="cs"/>
          <w:rtl/>
        </w:rPr>
        <w:t>[</w:t>
      </w:r>
      <w:r>
        <w:rPr>
          <w:rtl/>
        </w:rPr>
        <w:t>ברכות טז</w:t>
      </w:r>
      <w:r>
        <w:rPr>
          <w:rFonts w:hint="cs"/>
          <w:rtl/>
        </w:rPr>
        <w:t>:]</w:t>
      </w:r>
      <w:r>
        <w:rPr>
          <w:rtl/>
        </w:rPr>
        <w:t>, והם כמו שרשים שהאילן נסמך עליו</w:t>
      </w:r>
      <w:r>
        <w:rPr>
          <w:rFonts w:hint="cs"/>
          <w:rtl/>
        </w:rPr>
        <w:t xml:space="preserve">... [אך] </w:t>
      </w:r>
      <w:r>
        <w:rPr>
          <w:rtl/>
        </w:rPr>
        <w:t>נח לא יקרא אב לישראל</w:t>
      </w:r>
      <w:r>
        <w:rPr>
          <w:rFonts w:hint="cs"/>
          <w:rtl/>
        </w:rPr>
        <w:t>,</w:t>
      </w:r>
      <w:r>
        <w:rPr>
          <w:rtl/>
        </w:rPr>
        <w:t xml:space="preserve"> אף על גב שכל ישראל יצאו ממנו, וכן ש</w:t>
      </w:r>
      <w:r>
        <w:rPr>
          <w:rFonts w:hint="cs"/>
          <w:rtl/>
        </w:rPr>
        <w:t>ֵ</w:t>
      </w:r>
      <w:r>
        <w:rPr>
          <w:rtl/>
        </w:rPr>
        <w:t>ם לא נקרא אב, שלא נקראו אבות לישראל אלא אברהם יצחק ויעקב</w:t>
      </w:r>
      <w:r>
        <w:rPr>
          <w:rFonts w:hint="cs"/>
          <w:rtl/>
        </w:rPr>
        <w:t>" [הובא למעלה פ"ה הערה 250]. ולמעלה [לפני ציון 1916] כתב: "כי אברהם התחלה של ישראל, והוא ראש שלהם", וראה הערה 1916.</w:t>
      </w:r>
    </w:p>
  </w:footnote>
  <w:footnote w:id="615">
    <w:p w:rsidR="005E6541" w:rsidRDefault="005E6541" w:rsidP="00713E59">
      <w:pPr>
        <w:pStyle w:val="FootnoteText"/>
        <w:rPr>
          <w:rFonts w:hint="cs"/>
          <w:rtl/>
        </w:rPr>
      </w:pPr>
      <w:r>
        <w:rPr>
          <w:rtl/>
        </w:rPr>
        <w:t>&lt;</w:t>
      </w:r>
      <w:r>
        <w:rPr>
          <w:rStyle w:val="FootnoteReference"/>
        </w:rPr>
        <w:footnoteRef/>
      </w:r>
      <w:r>
        <w:rPr>
          <w:rtl/>
        </w:rPr>
        <w:t>&gt;</w:t>
      </w:r>
      <w:r>
        <w:rPr>
          <w:rFonts w:hint="cs"/>
          <w:rtl/>
        </w:rPr>
        <w:t xml:space="preserve"> שהם ראשית כל האומות [למעלה לפני ציון 1944].</w:t>
      </w:r>
    </w:p>
  </w:footnote>
  <w:footnote w:id="616">
    <w:p w:rsidR="005E6541" w:rsidRDefault="005E6541" w:rsidP="006624AB">
      <w:pPr>
        <w:pStyle w:val="FootnoteText"/>
        <w:rPr>
          <w:rFonts w:hint="cs"/>
          <w:rtl/>
        </w:rPr>
      </w:pPr>
      <w:r>
        <w:rPr>
          <w:rtl/>
        </w:rPr>
        <w:t>&lt;</w:t>
      </w:r>
      <w:r>
        <w:rPr>
          <w:rStyle w:val="FootnoteReference"/>
        </w:rPr>
        <w:footnoteRef/>
      </w:r>
      <w:r>
        <w:rPr>
          <w:rtl/>
        </w:rPr>
        <w:t>&gt;</w:t>
      </w:r>
      <w:r>
        <w:rPr>
          <w:rFonts w:hint="cs"/>
          <w:rtl/>
        </w:rPr>
        <w:t xml:space="preserve"> פירוש - מן הנמנע הוא שישראל נבדלים מן הכל, ואברהם נבדל מן הכל, שהרי אברהם הוא התחלת ישראל, וישראל נולדו ממנו, ולכך אי אפשר למנות את אברהם ואת ישראל לשני קנינים שונים, ואם תמנה את אברהם לקנין, שוב לא יהיה מקום למנות את ישראל לקנין. וראה למעלה הערה 1917 שסברה זו הוכרחה שם.  </w:t>
      </w:r>
    </w:p>
  </w:footnote>
  <w:footnote w:id="617">
    <w:p w:rsidR="005E6541" w:rsidRDefault="005E6541" w:rsidP="00E1069C">
      <w:pPr>
        <w:pStyle w:val="FootnoteText"/>
        <w:rPr>
          <w:rFonts w:hint="cs"/>
          <w:rtl/>
        </w:rPr>
      </w:pPr>
      <w:r>
        <w:rPr>
          <w:rtl/>
        </w:rPr>
        <w:t>&lt;</w:t>
      </w:r>
      <w:r>
        <w:rPr>
          <w:rStyle w:val="FootnoteReference"/>
        </w:rPr>
        <w:footnoteRef/>
      </w:r>
      <w:r>
        <w:rPr>
          <w:rtl/>
        </w:rPr>
        <w:t>&gt;</w:t>
      </w:r>
      <w:r>
        <w:rPr>
          <w:rFonts w:hint="cs"/>
          <w:rtl/>
        </w:rPr>
        <w:t xml:space="preserve"> כאמור כן כתב למעלה [לאחר ציון 1914], ולא ברור מה ראה לכתוב דבריו שוב.</w:t>
      </w:r>
    </w:p>
  </w:footnote>
  <w:footnote w:id="618">
    <w:p w:rsidR="005E6541" w:rsidRDefault="005E6541" w:rsidP="00872359">
      <w:pPr>
        <w:pStyle w:val="FootnoteText"/>
        <w:rPr>
          <w:rFonts w:hint="cs"/>
        </w:rPr>
      </w:pPr>
      <w:r>
        <w:rPr>
          <w:rtl/>
        </w:rPr>
        <w:t>&lt;</w:t>
      </w:r>
      <w:r>
        <w:rPr>
          <w:rStyle w:val="FootnoteReference"/>
        </w:rPr>
        <w:footnoteRef/>
      </w:r>
      <w:r>
        <w:rPr>
          <w:rtl/>
        </w:rPr>
        <w:t>&gt;</w:t>
      </w:r>
      <w:r>
        <w:rPr>
          <w:rFonts w:hint="cs"/>
          <w:rtl/>
        </w:rPr>
        <w:t xml:space="preserve"> לכך אי אפשר למנות את אברהם ואת ישראל כשני קנינים, כי האחד כולל את חבירו.</w:t>
      </w:r>
    </w:p>
  </w:footnote>
  <w:footnote w:id="619">
    <w:p w:rsidR="005E6541" w:rsidRDefault="005E6541" w:rsidP="00AB218D">
      <w:pPr>
        <w:pStyle w:val="FootnoteText"/>
        <w:rPr>
          <w:rFonts w:hint="cs"/>
        </w:rPr>
      </w:pPr>
      <w:r>
        <w:rPr>
          <w:rtl/>
        </w:rPr>
        <w:t>&lt;</w:t>
      </w:r>
      <w:r>
        <w:rPr>
          <w:rStyle w:val="FootnoteReference"/>
        </w:rPr>
        <w:footnoteRef/>
      </w:r>
      <w:r>
        <w:rPr>
          <w:rtl/>
        </w:rPr>
        <w:t>&gt;</w:t>
      </w:r>
      <w:r>
        <w:rPr>
          <w:rFonts w:hint="cs"/>
          <w:rtl/>
        </w:rPr>
        <w:t xml:space="preserve"> פירוש - אצל ארבעה קנינים [תורה, שמים וארץ, ישראל, ובית המקדש] נמצאים בקרא לשונות של "בראשית" [לגבי תורה שמים וארץ וישראל] ו"ראשון" [לגבי בית המקדש], וכפי שביאר למעלה [לאחר ציון 1936]. אך לא מצאנו בקרא לשונות אלו כלפי אברהם, וכפי שביאר זאת </w:t>
      </w:r>
      <w:r w:rsidRPr="005221F8">
        <w:rPr>
          <w:rFonts w:hint="cs"/>
          <w:sz w:val="18"/>
          <w:rtl/>
        </w:rPr>
        <w:t>למעלה [לאחר ציון 1939]</w:t>
      </w:r>
      <w:r>
        <w:rPr>
          <w:rFonts w:hint="cs"/>
          <w:sz w:val="18"/>
          <w:rtl/>
        </w:rPr>
        <w:t xml:space="preserve"> מצד סברה, לא מצד הקרא</w:t>
      </w:r>
      <w:r w:rsidRPr="005221F8">
        <w:rPr>
          <w:rFonts w:hint="cs"/>
          <w:sz w:val="18"/>
          <w:rtl/>
        </w:rPr>
        <w:t>, ו</w:t>
      </w:r>
      <w:r>
        <w:rPr>
          <w:rFonts w:hint="cs"/>
          <w:sz w:val="18"/>
          <w:rtl/>
        </w:rPr>
        <w:t>כלשונו</w:t>
      </w:r>
      <w:r w:rsidRPr="005221F8">
        <w:rPr>
          <w:rFonts w:hint="cs"/>
          <w:sz w:val="18"/>
          <w:rtl/>
        </w:rPr>
        <w:t>: "</w:t>
      </w:r>
      <w:r w:rsidRPr="005221F8">
        <w:rPr>
          <w:sz w:val="18"/>
          <w:rtl/>
        </w:rPr>
        <w:t>אברהם אין ספק התחלה וראשית</w:t>
      </w:r>
      <w:r w:rsidRPr="005221F8">
        <w:rPr>
          <w:rFonts w:hint="cs"/>
          <w:sz w:val="18"/>
          <w:rtl/>
        </w:rPr>
        <w:t>,</w:t>
      </w:r>
      <w:r w:rsidRPr="005221F8">
        <w:rPr>
          <w:sz w:val="18"/>
          <w:rtl/>
        </w:rPr>
        <w:t xml:space="preserve"> מפני שנחשב אברהם ראשית העולם, כי עד אברהם היה הכל תוהו</w:t>
      </w:r>
      <w:r w:rsidRPr="005221F8">
        <w:rPr>
          <w:rFonts w:hint="cs"/>
          <w:sz w:val="18"/>
          <w:rtl/>
        </w:rPr>
        <w:t xml:space="preserve"> </w:t>
      </w:r>
      <w:r>
        <w:rPr>
          <w:rFonts w:hint="cs"/>
          <w:sz w:val="18"/>
          <w:rtl/>
        </w:rPr>
        <w:t>[</w:t>
      </w:r>
      <w:r w:rsidRPr="005221F8">
        <w:rPr>
          <w:rFonts w:hint="cs"/>
          <w:sz w:val="18"/>
          <w:rtl/>
        </w:rPr>
        <w:t>ע"ז ט.</w:t>
      </w:r>
      <w:r>
        <w:rPr>
          <w:rFonts w:hint="cs"/>
          <w:sz w:val="18"/>
          <w:rtl/>
        </w:rPr>
        <w:t>]</w:t>
      </w:r>
      <w:r w:rsidRPr="005221F8">
        <w:rPr>
          <w:rFonts w:hint="cs"/>
          <w:sz w:val="18"/>
          <w:rtl/>
        </w:rPr>
        <w:t>,</w:t>
      </w:r>
      <w:r w:rsidRPr="005221F8">
        <w:rPr>
          <w:sz w:val="18"/>
          <w:rtl/>
        </w:rPr>
        <w:t xml:space="preserve"> והוא התחלה וראשית המציאות</w:t>
      </w:r>
      <w:r w:rsidRPr="005221F8">
        <w:rPr>
          <w:rFonts w:hint="cs"/>
          <w:sz w:val="18"/>
          <w:rtl/>
        </w:rPr>
        <w:t>.</w:t>
      </w:r>
      <w:r w:rsidRPr="005221F8">
        <w:rPr>
          <w:sz w:val="18"/>
          <w:rtl/>
        </w:rPr>
        <w:t xml:space="preserve"> ובשביל אברהם נברא העולם</w:t>
      </w:r>
      <w:r>
        <w:rPr>
          <w:rFonts w:hint="cs"/>
          <w:sz w:val="18"/>
          <w:rtl/>
        </w:rPr>
        <w:t xml:space="preserve">... </w:t>
      </w:r>
      <w:r w:rsidRPr="005221F8">
        <w:rPr>
          <w:sz w:val="18"/>
          <w:rtl/>
        </w:rPr>
        <w:t>הרי שהיה אברהם התחלת העולם</w:t>
      </w:r>
      <w:r>
        <w:rPr>
          <w:rFonts w:hint="cs"/>
          <w:rtl/>
        </w:rPr>
        <w:t xml:space="preserve">". </w:t>
      </w:r>
    </w:p>
  </w:footnote>
  <w:footnote w:id="620">
    <w:p w:rsidR="005E6541" w:rsidRDefault="005E6541" w:rsidP="0057197D">
      <w:pPr>
        <w:pStyle w:val="FootnoteText"/>
        <w:rPr>
          <w:rFonts w:hint="cs"/>
          <w:rtl/>
        </w:rPr>
      </w:pPr>
      <w:r>
        <w:rPr>
          <w:rtl/>
        </w:rPr>
        <w:t>&lt;</w:t>
      </w:r>
      <w:r>
        <w:rPr>
          <w:rStyle w:val="FootnoteReference"/>
        </w:rPr>
        <w:footnoteRef/>
      </w:r>
      <w:r>
        <w:rPr>
          <w:rtl/>
        </w:rPr>
        <w:t>&gt;</w:t>
      </w:r>
      <w:r>
        <w:rPr>
          <w:rFonts w:hint="cs"/>
          <w:rtl/>
        </w:rPr>
        <w:t>לאחר ציון 1917.</w:t>
      </w:r>
    </w:p>
  </w:footnote>
  <w:footnote w:id="621">
    <w:p w:rsidR="005E6541" w:rsidRDefault="005E6541" w:rsidP="001B3EBD">
      <w:pPr>
        <w:pStyle w:val="FootnoteText"/>
        <w:rPr>
          <w:rFonts w:hint="cs"/>
          <w:rtl/>
        </w:rPr>
      </w:pPr>
      <w:r>
        <w:rPr>
          <w:rtl/>
        </w:rPr>
        <w:t>&lt;</w:t>
      </w:r>
      <w:r>
        <w:rPr>
          <w:rStyle w:val="FootnoteReference"/>
        </w:rPr>
        <w:footnoteRef/>
      </w:r>
      <w:r>
        <w:rPr>
          <w:rtl/>
        </w:rPr>
        <w:t>&gt;</w:t>
      </w:r>
      <w:r>
        <w:rPr>
          <w:rFonts w:hint="cs"/>
          <w:rtl/>
        </w:rPr>
        <w:t xml:space="preserve"> בביאור הדבר ראה למעלה הערה 1918 בדברי מו"ר שליט"א.</w:t>
      </w:r>
    </w:p>
  </w:footnote>
  <w:footnote w:id="622">
    <w:p w:rsidR="005E6541" w:rsidRDefault="005E6541" w:rsidP="00942C1E">
      <w:pPr>
        <w:pStyle w:val="FootnoteText"/>
        <w:rPr>
          <w:rFonts w:hint="cs"/>
          <w:rtl/>
        </w:rPr>
      </w:pPr>
      <w:r>
        <w:rPr>
          <w:rtl/>
        </w:rPr>
        <w:t>&lt;</w:t>
      </w:r>
      <w:r>
        <w:rPr>
          <w:rStyle w:val="FootnoteReference"/>
        </w:rPr>
        <w:footnoteRef/>
      </w:r>
      <w:r>
        <w:rPr>
          <w:rtl/>
        </w:rPr>
        <w:t>&gt;</w:t>
      </w:r>
      <w:r>
        <w:rPr>
          <w:rFonts w:hint="cs"/>
          <w:rtl/>
        </w:rPr>
        <w:t xml:space="preserve"> שמעתי ממו"ר שליט"א לבאר, שכוונתו לומר שארבעת הקנינים [שהוזכרו בגמרא] הם כנגד ארבע אותיות הויה [כמבואר למעלה הערה 1918], ואברהם אבינו הוא כנגד קוצו של אות יו"ד בשם הויה [כתר], כי לולא אברהם אבינו לא היה מתגלה בבריאה שום דבר, והכל מתגלה רק באמצעותו. והואיל וקוצו של יו"ד [כתר] הוא דבר נסתר [כי ספירת כתר לא נמסרה לאדם (כמבואר בתפארת ישראל פנ"ב הערה 52)], לכך לא נאמר במקרא להדיא שאברהם הוא "ראשית" או "ראשון". ומה שלא נקט באברהם כקנין הראשון, אלא כקנין השלישי [אחרי תורה ושמים וארץ, ולפני ישראל ובית המקדש], כי הכוונה בזה להורות שיש לאברהם דין של "אמצעי" שמקשר את הכל, מהעליון ביותר עד העולם הזה התחתון. ודפח"ח. ובפרי צדיק פרשת ואתחנן, אות י, כתב: "</w:t>
      </w:r>
      <w:r>
        <w:rPr>
          <w:rtl/>
        </w:rPr>
        <w:t xml:space="preserve">הפסוק </w:t>
      </w:r>
      <w:r>
        <w:rPr>
          <w:rFonts w:hint="cs"/>
          <w:rtl/>
        </w:rPr>
        <w:t>[בראשית כד, א] '</w:t>
      </w:r>
      <w:r>
        <w:rPr>
          <w:rtl/>
        </w:rPr>
        <w:t>וה' ברך וגו'</w:t>
      </w:r>
      <w:r>
        <w:rPr>
          <w:rFonts w:hint="cs"/>
          <w:rtl/>
        </w:rPr>
        <w:t>'</w:t>
      </w:r>
      <w:r>
        <w:rPr>
          <w:rtl/>
        </w:rPr>
        <w:t xml:space="preserve"> כתיב אחר דכתיב </w:t>
      </w:r>
      <w:r>
        <w:rPr>
          <w:rFonts w:hint="cs"/>
          <w:rtl/>
        </w:rPr>
        <w:t>[שם] '</w:t>
      </w:r>
      <w:r>
        <w:rPr>
          <w:rtl/>
        </w:rPr>
        <w:t>ואברהם זקן</w:t>
      </w:r>
      <w:r>
        <w:rPr>
          <w:rFonts w:hint="cs"/>
          <w:rtl/>
        </w:rPr>
        <w:t>'</w:t>
      </w:r>
      <w:r>
        <w:rPr>
          <w:rtl/>
        </w:rPr>
        <w:t xml:space="preserve">, היינו שזכה למדת </w:t>
      </w:r>
      <w:r>
        <w:rPr>
          <w:rFonts w:hint="cs"/>
          <w:rtl/>
        </w:rPr>
        <w:t>'</w:t>
      </w:r>
      <w:r>
        <w:rPr>
          <w:rtl/>
        </w:rPr>
        <w:t>זקן בא בימים</w:t>
      </w:r>
      <w:r>
        <w:rPr>
          <w:rFonts w:hint="cs"/>
          <w:rtl/>
        </w:rPr>
        <w:t>'.</w:t>
      </w:r>
      <w:r>
        <w:rPr>
          <w:rtl/>
        </w:rPr>
        <w:t xml:space="preserve"> א</w:t>
      </w:r>
      <w:r>
        <w:rPr>
          <w:rFonts w:hint="cs"/>
          <w:rtl/>
        </w:rPr>
        <w:t>יתא</w:t>
      </w:r>
      <w:r>
        <w:rPr>
          <w:rtl/>
        </w:rPr>
        <w:t xml:space="preserve"> בזוהר הקדוש </w:t>
      </w:r>
      <w:r>
        <w:rPr>
          <w:rFonts w:hint="cs"/>
          <w:rtl/>
        </w:rPr>
        <w:t>[</w:t>
      </w:r>
      <w:r>
        <w:rPr>
          <w:rtl/>
        </w:rPr>
        <w:t>ח"א קכט</w:t>
      </w:r>
      <w:r>
        <w:rPr>
          <w:rFonts w:hint="cs"/>
          <w:rtl/>
        </w:rPr>
        <w:t>.]</w:t>
      </w:r>
      <w:r>
        <w:rPr>
          <w:rtl/>
        </w:rPr>
        <w:t xml:space="preserve"> באינון יומין עלאין</w:t>
      </w:r>
      <w:r>
        <w:rPr>
          <w:rFonts w:hint="cs"/>
          <w:rtl/>
        </w:rPr>
        <w:t>,</w:t>
      </w:r>
      <w:r>
        <w:rPr>
          <w:rtl/>
        </w:rPr>
        <w:t xml:space="preserve"> וזה מורה שזכה למדת עתיקא כ</w:t>
      </w:r>
      <w:r>
        <w:rPr>
          <w:rFonts w:hint="cs"/>
          <w:rtl/>
        </w:rPr>
        <w:t>תר עליון,</w:t>
      </w:r>
      <w:r>
        <w:rPr>
          <w:rtl/>
        </w:rPr>
        <w:t xml:space="preserve"> דאיהו כתר מלכות. ומטעם זה נקרא אברהם אבינו ע"ה בזוהר הקדוש </w:t>
      </w:r>
      <w:r>
        <w:rPr>
          <w:rFonts w:hint="cs"/>
          <w:rtl/>
        </w:rPr>
        <w:t>[ח"ג קצא:]</w:t>
      </w:r>
      <w:r>
        <w:rPr>
          <w:rtl/>
        </w:rPr>
        <w:t xml:space="preserve"> </w:t>
      </w:r>
      <w:r>
        <w:rPr>
          <w:rFonts w:hint="cs"/>
          <w:rtl/>
        </w:rPr>
        <w:t>'</w:t>
      </w:r>
      <w:r>
        <w:rPr>
          <w:rtl/>
        </w:rPr>
        <w:t>סבא עלאה מארי</w:t>
      </w:r>
      <w:r>
        <w:rPr>
          <w:rFonts w:hint="cs"/>
          <w:rtl/>
        </w:rPr>
        <w:t>ה</w:t>
      </w:r>
      <w:r>
        <w:rPr>
          <w:rtl/>
        </w:rPr>
        <w:t xml:space="preserve"> דביתיה וכו'</w:t>
      </w:r>
      <w:r>
        <w:rPr>
          <w:rFonts w:hint="cs"/>
          <w:rtl/>
        </w:rPr>
        <w:t>'.</w:t>
      </w:r>
      <w:r>
        <w:rPr>
          <w:rtl/>
        </w:rPr>
        <w:t xml:space="preserve"> וכן מדתו חסד</w:t>
      </w:r>
      <w:r>
        <w:rPr>
          <w:rFonts w:hint="cs"/>
          <w:rtl/>
        </w:rPr>
        <w:t>,</w:t>
      </w:r>
      <w:r>
        <w:rPr>
          <w:rtl/>
        </w:rPr>
        <w:t xml:space="preserve"> ותואר </w:t>
      </w:r>
      <w:r>
        <w:rPr>
          <w:rFonts w:hint="cs"/>
          <w:rtl/>
        </w:rPr>
        <w:t>'</w:t>
      </w:r>
      <w:r>
        <w:rPr>
          <w:rtl/>
        </w:rPr>
        <w:t>הגדול</w:t>
      </w:r>
      <w:r>
        <w:rPr>
          <w:rFonts w:hint="cs"/>
          <w:rtl/>
        </w:rPr>
        <w:t>'</w:t>
      </w:r>
      <w:r>
        <w:rPr>
          <w:rtl/>
        </w:rPr>
        <w:t xml:space="preserve"> כידוע</w:t>
      </w:r>
      <w:r>
        <w:rPr>
          <w:rFonts w:hint="cs"/>
          <w:rtl/>
        </w:rPr>
        <w:t xml:space="preserve"> [רש"י דברים ג, כד, וראה להלן הערה 2000]</w:t>
      </w:r>
      <w:r>
        <w:rPr>
          <w:rtl/>
        </w:rPr>
        <w:t>. ו</w:t>
      </w:r>
      <w:r>
        <w:rPr>
          <w:rFonts w:hint="cs"/>
          <w:rtl/>
        </w:rPr>
        <w:t>'</w:t>
      </w:r>
      <w:r>
        <w:rPr>
          <w:rtl/>
        </w:rPr>
        <w:t>גדול</w:t>
      </w:r>
      <w:r>
        <w:rPr>
          <w:rFonts w:hint="cs"/>
          <w:rtl/>
        </w:rPr>
        <w:t>'</w:t>
      </w:r>
      <w:r>
        <w:rPr>
          <w:rtl/>
        </w:rPr>
        <w:t xml:space="preserve"> מורה אצל השם יתברך בלא שיעור למעלה מתפיסת והשגת אדם</w:t>
      </w:r>
      <w:r>
        <w:rPr>
          <w:rFonts w:hint="cs"/>
          <w:rtl/>
        </w:rPr>
        <w:t>,</w:t>
      </w:r>
      <w:r>
        <w:rPr>
          <w:rtl/>
        </w:rPr>
        <w:t xml:space="preserve"> וכן תואר </w:t>
      </w:r>
      <w:r>
        <w:rPr>
          <w:rFonts w:hint="cs"/>
          <w:rtl/>
        </w:rPr>
        <w:t>'</w:t>
      </w:r>
      <w:r>
        <w:rPr>
          <w:rtl/>
        </w:rPr>
        <w:t>עליון</w:t>
      </w:r>
      <w:r>
        <w:rPr>
          <w:rFonts w:hint="cs"/>
          <w:rtl/>
        </w:rPr>
        <w:t>'</w:t>
      </w:r>
      <w:r>
        <w:rPr>
          <w:rtl/>
        </w:rPr>
        <w:t xml:space="preserve"> מורה גם כן שהוא בלא שיעור</w:t>
      </w:r>
      <w:r>
        <w:rPr>
          <w:rFonts w:hint="cs"/>
          <w:rtl/>
        </w:rPr>
        <w:t xml:space="preserve">".       </w:t>
      </w:r>
    </w:p>
    <w:p w:rsidR="005E6541" w:rsidRDefault="005E6541" w:rsidP="00942C1E">
      <w:pPr>
        <w:pStyle w:val="FootnoteText"/>
        <w:rPr>
          <w:rFonts w:hint="cs"/>
          <w:rtl/>
        </w:rPr>
      </w:pPr>
    </w:p>
  </w:footnote>
  <w:footnote w:id="623">
    <w:p w:rsidR="005E6541" w:rsidRDefault="005E6541" w:rsidP="00BC3A31">
      <w:pPr>
        <w:pStyle w:val="FootnoteText"/>
        <w:rPr>
          <w:rFonts w:hint="cs"/>
          <w:rtl/>
        </w:rPr>
      </w:pPr>
      <w:r>
        <w:rPr>
          <w:rFonts w:hint="cs"/>
          <w:rtl/>
        </w:rPr>
        <w:t>%[פ"ו מי"א]</w:t>
      </w:r>
    </w:p>
    <w:p w:rsidR="005E6541" w:rsidRDefault="005E6541" w:rsidP="004D25D1">
      <w:pPr>
        <w:pStyle w:val="FootnoteText"/>
        <w:rPr>
          <w:rFonts w:hint="cs"/>
        </w:rPr>
      </w:pPr>
      <w:r>
        <w:rPr>
          <w:rtl/>
        </w:rPr>
        <w:t>&lt;</w:t>
      </w:r>
      <w:r>
        <w:rPr>
          <w:rStyle w:val="FootnoteReference"/>
        </w:rPr>
        <w:footnoteRef/>
      </w:r>
      <w:r>
        <w:rPr>
          <w:rtl/>
        </w:rPr>
        <w:t>&gt;</w:t>
      </w:r>
      <w:r>
        <w:rPr>
          <w:rFonts w:hint="cs"/>
          <w:rtl/>
        </w:rPr>
        <w:t xml:space="preserve"> כפי שכתב למעלה בתחילת ברייתא א</w:t>
      </w:r>
      <w:r w:rsidRPr="00255A22">
        <w:rPr>
          <w:rFonts w:hint="cs"/>
          <w:sz w:val="18"/>
          <w:rtl/>
        </w:rPr>
        <w:t xml:space="preserve"> [לאחר ציון 11]</w:t>
      </w:r>
      <w:r>
        <w:rPr>
          <w:rFonts w:hint="cs"/>
          <w:sz w:val="18"/>
          <w:rtl/>
        </w:rPr>
        <w:t>, וז"ל</w:t>
      </w:r>
      <w:r w:rsidRPr="00255A22">
        <w:rPr>
          <w:rFonts w:hint="cs"/>
          <w:sz w:val="18"/>
          <w:rtl/>
        </w:rPr>
        <w:t xml:space="preserve">: "ולכך בזאת </w:t>
      </w:r>
      <w:r w:rsidRPr="00255A22">
        <w:rPr>
          <w:rStyle w:val="FrankRuehl14"/>
          <w:rFonts w:cs="Monotype Hadassah"/>
          <w:sz w:val="18"/>
          <w:szCs w:val="18"/>
          <w:rtl/>
        </w:rPr>
        <w:t>הברייתא בא לבאר מעלת התורה</w:t>
      </w:r>
      <w:r w:rsidRPr="00255A22">
        <w:rPr>
          <w:rStyle w:val="FrankRuehl14"/>
          <w:rFonts w:cs="Monotype Hadassah" w:hint="cs"/>
          <w:sz w:val="18"/>
          <w:szCs w:val="18"/>
          <w:rtl/>
        </w:rPr>
        <w:t>,</w:t>
      </w:r>
      <w:r w:rsidRPr="00255A22">
        <w:rPr>
          <w:rStyle w:val="FrankRuehl14"/>
          <w:rFonts w:cs="Monotype Hadassah"/>
          <w:sz w:val="18"/>
          <w:szCs w:val="18"/>
          <w:rtl/>
        </w:rPr>
        <w:t xml:space="preserve"> כדי לקשר התורה עם דרך ארץ לגמרי.</w:t>
      </w:r>
      <w:r w:rsidRPr="00255A22">
        <w:rPr>
          <w:rStyle w:val="FrankRuehl14"/>
          <w:rFonts w:cs="Monotype Hadassah" w:hint="cs"/>
          <w:sz w:val="18"/>
          <w:szCs w:val="18"/>
          <w:rtl/>
        </w:rPr>
        <w:t xml:space="preserve"> </w:t>
      </w:r>
      <w:r w:rsidRPr="00255A22">
        <w:rPr>
          <w:rStyle w:val="Title1"/>
          <w:rFonts w:cs="Monotype Hadassah"/>
          <w:b w:val="0"/>
          <w:bCs w:val="0"/>
          <w:sz w:val="18"/>
          <w:szCs w:val="18"/>
          <w:rtl/>
        </w:rPr>
        <w:t>וכל הברייתא</w:t>
      </w:r>
      <w:r w:rsidRPr="00255A22">
        <w:rPr>
          <w:rStyle w:val="FrankRuehl14"/>
          <w:rFonts w:cs="Monotype Hadassah"/>
          <w:sz w:val="18"/>
          <w:szCs w:val="18"/>
          <w:rtl/>
        </w:rPr>
        <w:t xml:space="preserve"> הזאת הכל נאמר על התורה</w:t>
      </w:r>
      <w:r w:rsidRPr="00255A22">
        <w:rPr>
          <w:rStyle w:val="FrankRuehl14"/>
          <w:rFonts w:cs="Monotype Hadassah" w:hint="cs"/>
          <w:sz w:val="18"/>
          <w:szCs w:val="18"/>
          <w:rtl/>
        </w:rPr>
        <w:t>,</w:t>
      </w:r>
      <w:r w:rsidRPr="00255A22">
        <w:rPr>
          <w:rStyle w:val="FrankRuehl14"/>
          <w:rFonts w:cs="Monotype Hadassah"/>
          <w:sz w:val="18"/>
          <w:szCs w:val="18"/>
          <w:rtl/>
        </w:rPr>
        <w:t xml:space="preserve"> ולהודיע כי מעלת התורה על דרך ארץ</w:t>
      </w:r>
      <w:r>
        <w:rPr>
          <w:rFonts w:hint="cs"/>
          <w:rtl/>
        </w:rPr>
        <w:t>".</w:t>
      </w:r>
    </w:p>
  </w:footnote>
  <w:footnote w:id="624">
    <w:p w:rsidR="005E6541" w:rsidRDefault="005E6541" w:rsidP="003D5174">
      <w:pPr>
        <w:pStyle w:val="FootnoteText"/>
        <w:rPr>
          <w:rFonts w:hint="cs"/>
        </w:rPr>
      </w:pPr>
      <w:r>
        <w:rPr>
          <w:rtl/>
        </w:rPr>
        <w:t>&lt;</w:t>
      </w:r>
      <w:r>
        <w:rPr>
          <w:rStyle w:val="FootnoteReference"/>
        </w:rPr>
        <w:footnoteRef/>
      </w:r>
      <w:r>
        <w:rPr>
          <w:rtl/>
        </w:rPr>
        <w:t>&gt;</w:t>
      </w:r>
      <w:r>
        <w:rPr>
          <w:rFonts w:hint="cs"/>
          <w:rtl/>
        </w:rPr>
        <w:t xml:space="preserve"> כי מאמר זה אינו עוסק בתורה, אלא במטרת בריאת העולם. וליישב שאלה זו יביא עתה שלשה הסברים. ודע, שבכת"י לא נכתב הסברו הראשון [אך שני הסבריו המאוחרים הובאו שם], ובמקום זאת הובא הסבר אחר, וז"ל: "ויראה לומר מפני שאמר לפני זה [ברייתא ט] 'לי הכסף ולי הזהב אמר ה' צבאות' [חגי ב, ח], ומזה הביא ראיה אל מה שאמר ש'אין מלוין לאדם לא כסף וזהב', [ו]מאחר שהכל הוא אל הקב"ה, ולפיכך אינם לאדם, ואם כן למה נברא בעולם הזהב והכסף. [הניחא] אם נאמר כי הכסף והזהב הוא לאדם, אבל אם נאמר כי הכסף והזהב הוא של הקב"ה, אם כן למה נברא, וכי יש להקב"ה הנאה מהם. ועל זה אמר כי הכל נברא לכבוד השם יתברך. ובשביל שהכסף והזהב מהם כבוד ועושר, ולכך נברא מן השם יתברך, כי הכל נברא לכבוד השם יתברך. כי הכסף שהוא העושר הוא אל השם יתברך, שנתן אותו, וזה נראה נכון".</w:t>
      </w:r>
    </w:p>
  </w:footnote>
  <w:footnote w:id="625">
    <w:p w:rsidR="005E6541" w:rsidRDefault="005E6541" w:rsidP="00537423">
      <w:pPr>
        <w:pStyle w:val="FootnoteText"/>
        <w:rPr>
          <w:rFonts w:hint="cs"/>
        </w:rPr>
      </w:pPr>
      <w:r>
        <w:rPr>
          <w:rtl/>
        </w:rPr>
        <w:t>&lt;</w:t>
      </w:r>
      <w:r>
        <w:rPr>
          <w:rStyle w:val="FootnoteReference"/>
        </w:rPr>
        <w:footnoteRef/>
      </w:r>
      <w:r>
        <w:rPr>
          <w:rtl/>
        </w:rPr>
        <w:t>&gt;</w:t>
      </w:r>
      <w:r>
        <w:rPr>
          <w:rFonts w:hint="cs"/>
          <w:rtl/>
        </w:rPr>
        <w:t xml:space="preserve"> פירוש - התכלית של למוד תורה היא שיביא לידי מעשה בשמירת מצות ה', וכמו שאמרו [קידושין מ:] "</w:t>
      </w:r>
      <w:r>
        <w:rPr>
          <w:rtl/>
        </w:rPr>
        <w:t>תלמוד גדול</w:t>
      </w:r>
      <w:r>
        <w:rPr>
          <w:rFonts w:hint="cs"/>
          <w:rtl/>
        </w:rPr>
        <w:t>,</w:t>
      </w:r>
      <w:r>
        <w:rPr>
          <w:rtl/>
        </w:rPr>
        <w:t xml:space="preserve"> שהתלמוד מביא לידי מעשה</w:t>
      </w:r>
      <w:r>
        <w:rPr>
          <w:rFonts w:hint="cs"/>
          <w:rtl/>
        </w:rPr>
        <w:t>".</w:t>
      </w:r>
    </w:p>
  </w:footnote>
  <w:footnote w:id="626">
    <w:p w:rsidR="005E6541" w:rsidRDefault="005E6541" w:rsidP="005C3F1A">
      <w:pPr>
        <w:pStyle w:val="FootnoteText"/>
        <w:rPr>
          <w:rFonts w:hint="cs"/>
          <w:rtl/>
        </w:rPr>
      </w:pPr>
      <w:r>
        <w:rPr>
          <w:rtl/>
        </w:rPr>
        <w:t>&lt;</w:t>
      </w:r>
      <w:r>
        <w:rPr>
          <w:rStyle w:val="FootnoteReference"/>
        </w:rPr>
        <w:footnoteRef/>
      </w:r>
      <w:r>
        <w:rPr>
          <w:rtl/>
        </w:rPr>
        <w:t>&gt;</w:t>
      </w:r>
      <w:r>
        <w:rPr>
          <w:rFonts w:hint="cs"/>
          <w:rtl/>
        </w:rPr>
        <w:t xml:space="preserve"> כפי שביאר בגו"א בראשית פ"א אות ז, שהעולם נברא בשביל ישראל והתורה [רש"י בראשית א, א], וז"ל: "</w:t>
      </w:r>
      <w:r>
        <w:rPr>
          <w:rtl/>
        </w:rPr>
        <w:t xml:space="preserve">ויראה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רוצה לומר כל מה שנברא בעולם</w:t>
      </w:r>
      <w:r>
        <w:rPr>
          <w:rFonts w:hint="cs"/>
          <w:rtl/>
        </w:rPr>
        <w:t>,</w:t>
      </w:r>
      <w:r>
        <w:rPr>
          <w:rtl/>
        </w:rPr>
        <w:t xml:space="preserve"> בשביל הקב"ה נברא</w:t>
      </w:r>
      <w:r>
        <w:rPr>
          <w:rFonts w:hint="cs"/>
          <w:rtl/>
        </w:rPr>
        <w:t>,</w:t>
      </w:r>
      <w:r>
        <w:rPr>
          <w:rtl/>
        </w:rPr>
        <w:t xml:space="preserve"> ולכבודו נבראו, </w:t>
      </w:r>
      <w:r>
        <w:rPr>
          <w:rFonts w:hint="cs"/>
          <w:rtl/>
        </w:rPr>
        <w:t>'</w:t>
      </w:r>
      <w:r>
        <w:rPr>
          <w:rtl/>
        </w:rPr>
        <w:t>כל הנקרא בשמי לכבודי בראתיו</w:t>
      </w:r>
      <w:r>
        <w:rPr>
          <w:rFonts w:hint="cs"/>
          <w:rtl/>
        </w:rPr>
        <w:t>'</w:t>
      </w:r>
      <w:r>
        <w:rPr>
          <w:rtl/>
        </w:rPr>
        <w:t>, 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 xml:space="preserve">[ישעיה מג, </w:t>
      </w:r>
      <w:r>
        <w:rPr>
          <w:rtl/>
        </w:rPr>
        <w:t>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w:t>
      </w:r>
      <w:r>
        <w:rPr>
          <w:rFonts w:hint="cs"/>
          <w:rtl/>
        </w:rPr>
        <w:t>,</w:t>
      </w:r>
      <w:r>
        <w:rPr>
          <w:rtl/>
        </w:rPr>
        <w:t xml:space="preserve"> שמקיימים את התורה</w:t>
      </w:r>
      <w:r>
        <w:rPr>
          <w:rFonts w:hint="cs"/>
          <w:rtl/>
        </w:rPr>
        <w:t>.</w:t>
      </w:r>
      <w:r>
        <w:rPr>
          <w:rtl/>
        </w:rPr>
        <w:t xml:space="preserve"> וזה בשביל ישראל ובשביל התורה נברא העולם</w:t>
      </w:r>
      <w:r>
        <w:rPr>
          <w:rFonts w:hint="cs"/>
          <w:rtl/>
        </w:rPr>
        <w:t>" [הובא למעלה פ"ב הערה 1039, ולהלן הערה 2059].</w:t>
      </w:r>
    </w:p>
  </w:footnote>
  <w:footnote w:id="627">
    <w:p w:rsidR="005E6541" w:rsidRDefault="005E6541" w:rsidP="00665DDC">
      <w:pPr>
        <w:pStyle w:val="FootnoteText"/>
        <w:rPr>
          <w:rFonts w:hint="cs"/>
        </w:rPr>
      </w:pPr>
      <w:r>
        <w:rPr>
          <w:rtl/>
        </w:rPr>
        <w:t>&lt;</w:t>
      </w:r>
      <w:r>
        <w:rPr>
          <w:rStyle w:val="FootnoteReference"/>
        </w:rPr>
        <w:footnoteRef/>
      </w:r>
      <w:r>
        <w:rPr>
          <w:rtl/>
        </w:rPr>
        <w:t>&gt;</w:t>
      </w:r>
      <w:r>
        <w:rPr>
          <w:rFonts w:hint="cs"/>
          <w:rtl/>
        </w:rPr>
        <w:t xml:space="preserve"> כמו שאמרו חכמים [נדרים סב.] "</w:t>
      </w:r>
      <w:r>
        <w:rPr>
          <w:rtl/>
        </w:rPr>
        <w:t>תניא</w:t>
      </w:r>
      <w:r>
        <w:rPr>
          <w:rFonts w:hint="cs"/>
          <w:rtl/>
        </w:rPr>
        <w:t>,</w:t>
      </w:r>
      <w:r>
        <w:rPr>
          <w:rtl/>
        </w:rPr>
        <w:t xml:space="preserve"> </w:t>
      </w:r>
      <w:r>
        <w:rPr>
          <w:rFonts w:hint="cs"/>
          <w:rtl/>
        </w:rPr>
        <w:t>'</w:t>
      </w:r>
      <w:r>
        <w:rPr>
          <w:rtl/>
        </w:rPr>
        <w:t>לאהבה את ה' אלהיך לשמוע בקולו ולדבקה בו</w:t>
      </w:r>
      <w:r>
        <w:rPr>
          <w:rFonts w:hint="cs"/>
          <w:rtl/>
        </w:rPr>
        <w:t>' [דברים ל, כ],</w:t>
      </w:r>
      <w:r>
        <w:rPr>
          <w:rtl/>
        </w:rPr>
        <w:t xml:space="preserve"> שלא יאמר אדם אקרא שיקראוני </w:t>
      </w:r>
      <w:r>
        <w:rPr>
          <w:rFonts w:hint="cs"/>
          <w:rtl/>
        </w:rPr>
        <w:t>'</w:t>
      </w:r>
      <w:r>
        <w:rPr>
          <w:rtl/>
        </w:rPr>
        <w:t>חכם</w:t>
      </w:r>
      <w:r>
        <w:rPr>
          <w:rFonts w:hint="cs"/>
          <w:rtl/>
        </w:rPr>
        <w:t>',</w:t>
      </w:r>
      <w:r>
        <w:rPr>
          <w:rtl/>
        </w:rPr>
        <w:t xml:space="preserve"> אשנה שיקראוני </w:t>
      </w:r>
      <w:r>
        <w:rPr>
          <w:rFonts w:hint="cs"/>
          <w:rtl/>
        </w:rPr>
        <w:t>'</w:t>
      </w:r>
      <w:r>
        <w:rPr>
          <w:rtl/>
        </w:rPr>
        <w:t>רבי</w:t>
      </w:r>
      <w:r>
        <w:rPr>
          <w:rFonts w:hint="cs"/>
          <w:rtl/>
        </w:rPr>
        <w:t>',</w:t>
      </w:r>
      <w:r>
        <w:rPr>
          <w:rtl/>
        </w:rPr>
        <w:t xml:space="preserve"> אשנן שאהיה זקן ואשב בישיבה</w:t>
      </w:r>
      <w:r>
        <w:rPr>
          <w:rFonts w:hint="cs"/>
          <w:rtl/>
        </w:rPr>
        <w:t>,</w:t>
      </w:r>
      <w:r>
        <w:rPr>
          <w:rtl/>
        </w:rPr>
        <w:t xml:space="preserve"> אלא למד מאהבה</w:t>
      </w:r>
      <w:r>
        <w:rPr>
          <w:rFonts w:hint="cs"/>
          <w:rtl/>
        </w:rPr>
        <w:t>,</w:t>
      </w:r>
      <w:r>
        <w:rPr>
          <w:rtl/>
        </w:rPr>
        <w:t xml:space="preserve"> וסוף הכבוד לבא</w:t>
      </w:r>
      <w:r>
        <w:rPr>
          <w:rFonts w:hint="cs"/>
          <w:rtl/>
        </w:rPr>
        <w:t xml:space="preserve">... </w:t>
      </w:r>
      <w:r>
        <w:rPr>
          <w:rtl/>
        </w:rPr>
        <w:t>רבי אליעזר בר רבי צדוק אומר</w:t>
      </w:r>
      <w:r>
        <w:rPr>
          <w:rFonts w:hint="cs"/>
          <w:rtl/>
        </w:rPr>
        <w:t>,</w:t>
      </w:r>
      <w:r>
        <w:rPr>
          <w:rtl/>
        </w:rPr>
        <w:t xml:space="preserve"> עשה דברים לשם פעלם</w:t>
      </w:r>
      <w:r>
        <w:rPr>
          <w:rFonts w:hint="cs"/>
          <w:rtl/>
        </w:rPr>
        <w:t>,</w:t>
      </w:r>
      <w:r>
        <w:rPr>
          <w:rtl/>
        </w:rPr>
        <w:t xml:space="preserve"> ודבר בהם לשמם</w:t>
      </w:r>
      <w:r>
        <w:rPr>
          <w:rFonts w:hint="cs"/>
          <w:rtl/>
        </w:rPr>
        <w:t>,</w:t>
      </w:r>
      <w:r>
        <w:rPr>
          <w:rtl/>
        </w:rPr>
        <w:t xml:space="preserve"> אל תעשם עטרה להתגדל בהם</w:t>
      </w:r>
      <w:r>
        <w:rPr>
          <w:rFonts w:hint="cs"/>
          <w:rtl/>
        </w:rPr>
        <w:t>,</w:t>
      </w:r>
      <w:r>
        <w:rPr>
          <w:rtl/>
        </w:rPr>
        <w:t xml:space="preserve"> ואל תעשם קורדום להיות עודר בו</w:t>
      </w:r>
      <w:r>
        <w:rPr>
          <w:rFonts w:hint="cs"/>
          <w:rtl/>
        </w:rPr>
        <w:t>". ולמעלה פ"ד מ"ה אמרו "</w:t>
      </w:r>
      <w:r>
        <w:rPr>
          <w:rtl/>
        </w:rPr>
        <w:t>אל תעשם עטרה להתגדל בהם, ולא קרדם לחפור בהם. וכך היה הלל אומר, ודאשתמש בתגא, חלף. הא למדת, כל הנהנה מדברי תורה, נוטל חייו מן העולם</w:t>
      </w:r>
      <w:r>
        <w:rPr>
          <w:rFonts w:hint="cs"/>
          <w:rtl/>
        </w:rPr>
        <w:t xml:space="preserve">". </w:t>
      </w:r>
    </w:p>
  </w:footnote>
  <w:footnote w:id="628">
    <w:p w:rsidR="005E6541" w:rsidRDefault="005E6541" w:rsidP="001C6A51">
      <w:pPr>
        <w:pStyle w:val="FootnoteText"/>
        <w:rPr>
          <w:rFonts w:hint="cs"/>
        </w:rPr>
      </w:pPr>
      <w:r>
        <w:rPr>
          <w:rtl/>
        </w:rPr>
        <w:t>&lt;</w:t>
      </w:r>
      <w:r>
        <w:rPr>
          <w:rStyle w:val="FootnoteReference"/>
        </w:rPr>
        <w:footnoteRef/>
      </w:r>
      <w:r>
        <w:rPr>
          <w:rtl/>
        </w:rPr>
        <w:t>&gt;</w:t>
      </w:r>
      <w:r>
        <w:rPr>
          <w:rFonts w:hint="cs"/>
          <w:rtl/>
        </w:rPr>
        <w:t xml:space="preserve"> לכך ברייתא דידן שייכת לפרק העוסק במעלות התורה, שבאה ללמדנו שלא ילמד תורה לכבוד עצמו, אלא לכבוד בוראו. ומעין זה ביאר למעלה, שאמרו שם [פ"ד מ"ה] "הלומד על מנת ללמד מספיקין בידו ללמוד וללמד לשמור ולעשות. רבי צדוק אומר, אל תעשם עטרה להתגדל בהם וכו'", ובביאור סמיכות המאמרים שם כתב [קכ:]: "אל תעשם עטרה וכו'. </w:t>
      </w:r>
      <w:r>
        <w:rPr>
          <w:rFonts w:ascii="Times New Roman" w:hAnsi="Times New Roman"/>
          <w:snapToGrid/>
          <w:rtl/>
        </w:rPr>
        <w:t>מפני שזכר לפני זה מן 'הלומד על מנת ללמד' או 'הלומד על מנת לעשות', אמר אחריו המאמר הזה, שאל ילמד תורה להתגדל בו, שאם יעשה כך נוטל חייו מן העולם</w:t>
      </w:r>
      <w:r>
        <w:rPr>
          <w:rFonts w:hint="cs"/>
          <w:rtl/>
        </w:rPr>
        <w:t xml:space="preserve">", וראה בסמוך הערה 1971.  </w:t>
      </w:r>
    </w:p>
  </w:footnote>
  <w:footnote w:id="629">
    <w:p w:rsidR="005E6541" w:rsidRDefault="005E6541" w:rsidP="000F0400">
      <w:pPr>
        <w:pStyle w:val="FootnoteText"/>
        <w:rPr>
          <w:rFonts w:hint="cs"/>
        </w:rPr>
      </w:pPr>
      <w:r>
        <w:rPr>
          <w:rtl/>
        </w:rPr>
        <w:t>&lt;</w:t>
      </w:r>
      <w:r>
        <w:rPr>
          <w:rStyle w:val="FootnoteReference"/>
        </w:rPr>
        <w:footnoteRef/>
      </w:r>
      <w:r>
        <w:rPr>
          <w:rtl/>
        </w:rPr>
        <w:t>&gt;</w:t>
      </w:r>
      <w:r>
        <w:rPr>
          <w:rFonts w:hint="cs"/>
          <w:rtl/>
        </w:rPr>
        <w:t xml:space="preserve"> לשון הברייתא שם "כל העוסק ב</w:t>
      </w:r>
      <w:r w:rsidRPr="007218B7">
        <w:rPr>
          <w:rFonts w:hint="cs"/>
          <w:sz w:val="18"/>
          <w:rtl/>
        </w:rPr>
        <w:t xml:space="preserve">תורה לשמה זוכה לדברים הרבה וכו'", וביאר </w:t>
      </w:r>
      <w:r>
        <w:rPr>
          <w:rFonts w:hint="cs"/>
          <w:sz w:val="18"/>
          <w:rtl/>
        </w:rPr>
        <w:t xml:space="preserve">שם </w:t>
      </w:r>
      <w:r w:rsidRPr="007218B7">
        <w:rPr>
          <w:rFonts w:hint="cs"/>
          <w:sz w:val="18"/>
          <w:rtl/>
        </w:rPr>
        <w:t>[לפני ציון 33] בזה"ל: "</w:t>
      </w:r>
      <w:r w:rsidRPr="007218B7">
        <w:rPr>
          <w:rStyle w:val="FrankRuehl14"/>
          <w:rFonts w:cs="Monotype Hadassah"/>
          <w:sz w:val="18"/>
          <w:szCs w:val="18"/>
          <w:rtl/>
        </w:rPr>
        <w:t xml:space="preserve">מה שאמרו </w:t>
      </w:r>
      <w:r w:rsidRPr="007218B7">
        <w:rPr>
          <w:rStyle w:val="FrankRuehl14"/>
          <w:rFonts w:cs="Monotype Hadassah" w:hint="cs"/>
          <w:sz w:val="18"/>
          <w:szCs w:val="18"/>
          <w:rtl/>
        </w:rPr>
        <w:t>'</w:t>
      </w:r>
      <w:r w:rsidRPr="007218B7">
        <w:rPr>
          <w:rStyle w:val="FrankRuehl14"/>
          <w:rFonts w:cs="Monotype Hadassah"/>
          <w:sz w:val="18"/>
          <w:szCs w:val="18"/>
          <w:rtl/>
        </w:rPr>
        <w:t>לשמה</w:t>
      </w:r>
      <w:r w:rsidRPr="007218B7">
        <w:rPr>
          <w:rStyle w:val="FrankRuehl14"/>
          <w:rFonts w:cs="Monotype Hadassah" w:hint="cs"/>
          <w:sz w:val="18"/>
          <w:szCs w:val="18"/>
          <w:rtl/>
        </w:rPr>
        <w:t>'</w:t>
      </w:r>
      <w:r w:rsidRPr="007218B7">
        <w:rPr>
          <w:rStyle w:val="FrankRuehl14"/>
          <w:rFonts w:cs="Monotype Hadassah"/>
          <w:sz w:val="18"/>
          <w:szCs w:val="18"/>
          <w:rtl/>
        </w:rPr>
        <w:t xml:space="preserve"> דווקא</w:t>
      </w:r>
      <w:r w:rsidRPr="007218B7">
        <w:rPr>
          <w:rStyle w:val="FrankRuehl14"/>
          <w:rFonts w:cs="Monotype Hadassah" w:hint="cs"/>
          <w:sz w:val="18"/>
          <w:szCs w:val="18"/>
          <w:rtl/>
        </w:rPr>
        <w:t>,</w:t>
      </w:r>
      <w:r w:rsidRPr="007218B7">
        <w:rPr>
          <w:rStyle w:val="FrankRuehl14"/>
          <w:rFonts w:cs="Monotype Hadassah"/>
          <w:sz w:val="18"/>
          <w:szCs w:val="18"/>
          <w:rtl/>
        </w:rPr>
        <w:t xml:space="preserve"> כי כאשר למד תורה לשמה יש לו מעלת התורה</w:t>
      </w:r>
      <w:r w:rsidRPr="007218B7">
        <w:rPr>
          <w:rStyle w:val="FrankRuehl14"/>
          <w:rFonts w:cs="Monotype Hadassah" w:hint="cs"/>
          <w:sz w:val="18"/>
          <w:szCs w:val="18"/>
          <w:rtl/>
        </w:rPr>
        <w:t>,</w:t>
      </w:r>
      <w:r w:rsidRPr="007218B7">
        <w:rPr>
          <w:rStyle w:val="FrankRuehl14"/>
          <w:rFonts w:cs="Monotype Hadassah"/>
          <w:sz w:val="18"/>
          <w:szCs w:val="18"/>
          <w:rtl/>
        </w:rPr>
        <w:t xml:space="preserve"> שהרי הוא לומד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אבל אם למודו שלא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אין לו מעלת התורה כלל, שהרי אין למודו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אבל כדי לקנות כבוד וכיוצא בזה</w:t>
      </w:r>
      <w:r w:rsidRPr="007218B7">
        <w:rPr>
          <w:rStyle w:val="FrankRuehl14"/>
          <w:rFonts w:cs="Monotype Hadassah" w:hint="cs"/>
          <w:sz w:val="18"/>
          <w:szCs w:val="18"/>
          <w:rtl/>
        </w:rPr>
        <w:t>,</w:t>
      </w:r>
      <w:r w:rsidRPr="007218B7">
        <w:rPr>
          <w:rStyle w:val="FrankRuehl14"/>
          <w:rFonts w:cs="Monotype Hadassah"/>
          <w:sz w:val="18"/>
          <w:szCs w:val="18"/>
          <w:rtl/>
        </w:rPr>
        <w:t xml:space="preserve"> אין לו מעלת התורה כפי מה שראוי</w:t>
      </w:r>
      <w:r w:rsidRPr="007218B7">
        <w:rPr>
          <w:rStyle w:val="FrankRuehl14"/>
          <w:rFonts w:cs="Monotype Hadassah" w:hint="cs"/>
          <w:sz w:val="18"/>
          <w:szCs w:val="18"/>
          <w:rtl/>
        </w:rPr>
        <w:t>.</w:t>
      </w:r>
      <w:r w:rsidRPr="007218B7">
        <w:rPr>
          <w:rStyle w:val="FrankRuehl14"/>
          <w:rFonts w:cs="Monotype Hadassah"/>
          <w:sz w:val="18"/>
          <w:szCs w:val="18"/>
          <w:rtl/>
        </w:rPr>
        <w:t xml:space="preserve"> וכל המעלות אשר זכר כאן הם מפני עצם מעלת התורה</w:t>
      </w:r>
      <w:r w:rsidRPr="007218B7">
        <w:rPr>
          <w:rStyle w:val="FrankRuehl14"/>
          <w:rFonts w:cs="Monotype Hadassah" w:hint="cs"/>
          <w:sz w:val="18"/>
          <w:szCs w:val="18"/>
          <w:rtl/>
        </w:rPr>
        <w:t>.</w:t>
      </w:r>
      <w:r w:rsidRPr="007218B7">
        <w:rPr>
          <w:rStyle w:val="FrankRuehl14"/>
          <w:rFonts w:cs="Monotype Hadassah"/>
          <w:sz w:val="18"/>
          <w:szCs w:val="18"/>
          <w:rtl/>
        </w:rPr>
        <w:t xml:space="preserve"> ומעתה אם למודו בתורה לשמה</w:t>
      </w:r>
      <w:r w:rsidRPr="007218B7">
        <w:rPr>
          <w:rStyle w:val="FrankRuehl14"/>
          <w:rFonts w:cs="Monotype Hadassah" w:hint="cs"/>
          <w:sz w:val="18"/>
          <w:szCs w:val="18"/>
          <w:rtl/>
        </w:rPr>
        <w:t>,</w:t>
      </w:r>
      <w:r w:rsidRPr="007218B7">
        <w:rPr>
          <w:rStyle w:val="FrankRuehl14"/>
          <w:rFonts w:cs="Monotype Hadassah"/>
          <w:sz w:val="18"/>
          <w:szCs w:val="18"/>
          <w:rtl/>
        </w:rPr>
        <w:t xml:space="preserve"> יש לאדם המעלה אשר ראויה לתורה עצמה</w:t>
      </w:r>
      <w:r w:rsidRPr="007218B7">
        <w:rPr>
          <w:rStyle w:val="FrankRuehl14"/>
          <w:rFonts w:cs="Monotype Hadassah" w:hint="cs"/>
          <w:sz w:val="18"/>
          <w:szCs w:val="18"/>
          <w:rtl/>
        </w:rPr>
        <w:t>.</w:t>
      </w:r>
      <w:r w:rsidRPr="007218B7">
        <w:rPr>
          <w:rStyle w:val="FrankRuehl14"/>
          <w:rFonts w:cs="Monotype Hadassah"/>
          <w:sz w:val="18"/>
          <w:szCs w:val="18"/>
          <w:rtl/>
        </w:rPr>
        <w:t xml:space="preserve"> אבל אם אין למודו לשמה</w:t>
      </w:r>
      <w:r w:rsidRPr="007218B7">
        <w:rPr>
          <w:rStyle w:val="FrankRuehl14"/>
          <w:rFonts w:cs="Monotype Hadassah" w:hint="cs"/>
          <w:sz w:val="18"/>
          <w:szCs w:val="18"/>
          <w:rtl/>
        </w:rPr>
        <w:t>,</w:t>
      </w:r>
      <w:r w:rsidRPr="007218B7">
        <w:rPr>
          <w:rStyle w:val="FrankRuehl14"/>
          <w:rFonts w:cs="Monotype Hadassah"/>
          <w:sz w:val="18"/>
          <w:szCs w:val="18"/>
          <w:rtl/>
        </w:rPr>
        <w:t xml:space="preserve"> אין לו המעלה שראוי אל התורה עצמה</w:t>
      </w:r>
      <w:r w:rsidRPr="007218B7">
        <w:rPr>
          <w:rStyle w:val="FrankRuehl14"/>
          <w:rFonts w:cs="Monotype Hadassah" w:hint="cs"/>
          <w:sz w:val="18"/>
          <w:szCs w:val="18"/>
          <w:rtl/>
        </w:rPr>
        <w:t>,</w:t>
      </w:r>
      <w:r w:rsidRPr="007218B7">
        <w:rPr>
          <w:rStyle w:val="FrankRuehl14"/>
          <w:rFonts w:cs="Monotype Hadassah"/>
          <w:sz w:val="18"/>
          <w:szCs w:val="18"/>
          <w:rtl/>
        </w:rPr>
        <w:t xml:space="preserve"> שהרי אין למודו לשמה</w:t>
      </w:r>
      <w:r>
        <w:rPr>
          <w:rFonts w:hint="cs"/>
          <w:rtl/>
        </w:rPr>
        <w:t xml:space="preserve">". הרי ששללו כבר שם שלא ילמד בשביל כבוד עצמו, ומה הצורך בברייתא דידן לחזור ולומר זאת. </w:t>
      </w:r>
    </w:p>
  </w:footnote>
  <w:footnote w:id="630">
    <w:p w:rsidR="005E6541" w:rsidRDefault="005E6541" w:rsidP="00CF2224">
      <w:pPr>
        <w:pStyle w:val="FootnoteText"/>
        <w:rPr>
          <w:rFonts w:hint="cs"/>
          <w:rtl/>
        </w:rPr>
      </w:pPr>
      <w:r>
        <w:rPr>
          <w:rtl/>
        </w:rPr>
        <w:t>&lt;</w:t>
      </w:r>
      <w:r>
        <w:rPr>
          <w:rStyle w:val="FootnoteReference"/>
        </w:rPr>
        <w:footnoteRef/>
      </w:r>
      <w:r>
        <w:rPr>
          <w:rtl/>
        </w:rPr>
        <w:t>&gt;</w:t>
      </w:r>
      <w:r>
        <w:rPr>
          <w:rFonts w:hint="cs"/>
          <w:rtl/>
        </w:rPr>
        <w:t xml:space="preserve"> פירוש - מהברייתא דלמעלה מתבאר שכאשר לומד שלא לשמה אינו זוכה לדברים הרבה, אך לא מתבאר שם שעיקר רצון הקב"ה הוא בלימוד לשמה [כפי שיתבאר בברייתא דידן]. והטעם שהיתה הוה אמינא לומר שרצון הקב"ה יחול גם על לימוד שלא לשמה הוא כי גם בלימוד שלא לשמה יש פן חיובי, שהרי אמרו [פסחים נ:] "מתוך שלא לשמה בא לשמה", "ובודאי טוב שילמד אף שלא לשמה, משאם לא ילמד כלל, ד'מתוך שלא לשמה וכו''... אף אם אינו לומד לשמה, אפילו הכי יש לו ללמוד, דמתוך שלא לשמה בא לשמה" [לשונו למעלה פ"ד מ"ה (קכח.)]. ובנתיב התורה פ"ז [א, לא.] כתב: "כי אם למד תורה שלא לשמה גם כן יש על זה שכר... דהיינו עושר וכבוד".</w:t>
      </w:r>
    </w:p>
  </w:footnote>
  <w:footnote w:id="631">
    <w:p w:rsidR="005E6541" w:rsidRDefault="005E6541" w:rsidP="00D653B6">
      <w:pPr>
        <w:pStyle w:val="FootnoteText"/>
        <w:rPr>
          <w:rFonts w:hint="cs"/>
          <w:rtl/>
        </w:rPr>
      </w:pPr>
      <w:r>
        <w:rPr>
          <w:rtl/>
        </w:rPr>
        <w:t>&lt;</w:t>
      </w:r>
      <w:r>
        <w:rPr>
          <w:rStyle w:val="FootnoteReference"/>
        </w:rPr>
        <w:footnoteRef/>
      </w:r>
      <w:r>
        <w:rPr>
          <w:rtl/>
        </w:rPr>
        <w:t>&gt;</w:t>
      </w:r>
      <w:r>
        <w:rPr>
          <w:rFonts w:hint="cs"/>
          <w:rtl/>
        </w:rPr>
        <w:t xml:space="preserve"> פ"ד מ"ה [קכז.], שהביא שם את קושית תוספות [ברכות יז.], שמחד גיסא אמרו חכמים [שם] "כל העושה שלא לשמה נוח לו שלא נברא", ומאידך גיסא אמרו חכמים [פסחים נ:] "לעולם יעסוק אדם בתורה ומצות אף על פי שלא לשמה, שמתוך שלא לשמה בא לשמה". ועל כך כתב [קכח.] בזה"ל: "אבל </w:t>
      </w:r>
      <w:r>
        <w:rPr>
          <w:rFonts w:ascii="Times New Roman" w:hAnsi="Times New Roman"/>
          <w:snapToGrid/>
          <w:rtl/>
        </w:rPr>
        <w:t xml:space="preserve">לא ידעתי מה קשיא, דהא דאמר 'לעולם יעסוק בתורה שלא לשמה, שמתוך שלא לשמה בא לשמה', היינו שודאי שאם לא ילמד שלא לשמה, לא ילמד לשמה, ובודאי טוב שילמד אף שלא לשמה, משאם לא ילמד כלל, ד'מתוך שלא לשמה וכו''. דודאי אם לא ילמד, כל שכן וקל וחומר שנוח לו שלא נברא ולא היה כלל, ועם הארץ מותר לנחרו ביום הכפורים </w:t>
      </w:r>
      <w:r>
        <w:rPr>
          <w:rFonts w:ascii="Times New Roman" w:hAnsi="Times New Roman" w:hint="cs"/>
          <w:snapToGrid/>
          <w:rtl/>
        </w:rPr>
        <w:t>[פסחים מט:]</w:t>
      </w:r>
      <w:r>
        <w:rPr>
          <w:rFonts w:ascii="Times New Roman" w:hAnsi="Times New Roman"/>
          <w:snapToGrid/>
          <w:rtl/>
        </w:rPr>
        <w:t xml:space="preserve">. ומה שאמר </w:t>
      </w:r>
      <w:r>
        <w:rPr>
          <w:rFonts w:ascii="Times New Roman" w:hAnsi="Times New Roman" w:hint="cs"/>
          <w:snapToGrid/>
          <w:rtl/>
        </w:rPr>
        <w:t xml:space="preserve">[שם] </w:t>
      </w:r>
      <w:r>
        <w:rPr>
          <w:rFonts w:ascii="Times New Roman" w:hAnsi="Times New Roman"/>
          <w:snapToGrid/>
          <w:rtl/>
        </w:rPr>
        <w:t xml:space="preserve">'דאשתמש בתגא חלף', בודאי אינו טוב הלומד שלא לשמה, וטוב לו שלא נברא, מכל מקום יותר טוב משלא ילמד כלל. דאי משום דאמר כאן 'המשתמש בתגא חלף', מכל שכן דמי שלא למד קטלא חייב, כמו שאמר בפרק משה קבל תורה </w:t>
      </w:r>
      <w:r>
        <w:rPr>
          <w:rFonts w:ascii="Times New Roman" w:hAnsi="Times New Roman" w:hint="cs"/>
          <w:snapToGrid/>
          <w:rtl/>
        </w:rPr>
        <w:t>[למעלה פ"א מי"ג]</w:t>
      </w:r>
      <w:r>
        <w:rPr>
          <w:rFonts w:ascii="Times New Roman" w:hAnsi="Times New Roman"/>
          <w:snapToGrid/>
          <w:rtl/>
        </w:rPr>
        <w:t xml:space="preserve"> 'דלא יליף קטלא חייב'. ואם כן לא קשיא כלל, דהכי קאמר; אף אם אינו לומד לשמה, אפילו הכי יש לו ללמוד, דמתוך שלא לשמה בא לשמה, ולא קשיא מידי</w:t>
      </w:r>
      <w:r>
        <w:rPr>
          <w:rFonts w:hint="cs"/>
          <w:rtl/>
        </w:rPr>
        <w:t>". ו</w:t>
      </w:r>
      <w:r>
        <w:rPr>
          <w:rtl/>
        </w:rPr>
        <w:t xml:space="preserve">כן כתב בנתיב אהבת השם פ"ב [ב, מח.], וז"ל: "מה שאמר שהעושה שלא לשמה מוטב לו שלא נברא, זה מפני כי כל הנבראים לא נבראו רק בשביל כבוד הקב"ה, ולפיכך אם עושה שלא לשמה מוטב לו שלא נברא. והא דאמרינן בפרק מקום שנהגו </w:t>
      </w:r>
      <w:r>
        <w:rPr>
          <w:rFonts w:hint="cs"/>
          <w:rtl/>
        </w:rPr>
        <w:t xml:space="preserve">[פסחים מט:] </w:t>
      </w:r>
      <w:r>
        <w:rPr>
          <w:rtl/>
        </w:rPr>
        <w:t xml:space="preserve">אמר ריש לקיש, לעולם יעסוק אדם בתורה ובמצות אפילו שלא לשמה, שמתוך שלא לשמה בא לשמה, וכאן אמר 'מוטב לו שלא נברא'. כבר פרשנו זה בפרק משה קבל [לכאורה צריך לומר "בפרק בן זומא", כי </w:t>
      </w:r>
      <w:r>
        <w:rPr>
          <w:rFonts w:hint="cs"/>
          <w:rtl/>
        </w:rPr>
        <w:t>שם</w:t>
      </w:r>
      <w:r>
        <w:rPr>
          <w:rtl/>
        </w:rPr>
        <w:t xml:space="preserve"> מקומו], ואף על גב דמוטב לו שלא נברא, מכל מקום יש לו שכר גדול"</w:t>
      </w:r>
      <w:r>
        <w:rPr>
          <w:rFonts w:hint="cs"/>
          <w:rtl/>
        </w:rPr>
        <w:t xml:space="preserve"> [הובא למעלה פ"ד הערה 627]</w:t>
      </w:r>
      <w:r>
        <w:rPr>
          <w:rtl/>
        </w:rPr>
        <w:t xml:space="preserve">. </w:t>
      </w:r>
      <w:r>
        <w:rPr>
          <w:rFonts w:hint="cs"/>
          <w:rtl/>
        </w:rPr>
        <w:t xml:space="preserve">   </w:t>
      </w:r>
    </w:p>
  </w:footnote>
  <w:footnote w:id="632">
    <w:p w:rsidR="005E6541" w:rsidRDefault="005E6541" w:rsidP="00991E17">
      <w:pPr>
        <w:pStyle w:val="FootnoteText"/>
        <w:rPr>
          <w:rFonts w:hint="cs"/>
        </w:rPr>
      </w:pPr>
      <w:r>
        <w:rPr>
          <w:rtl/>
        </w:rPr>
        <w:t>&lt;</w:t>
      </w:r>
      <w:r>
        <w:rPr>
          <w:rStyle w:val="FootnoteReference"/>
        </w:rPr>
        <w:footnoteRef/>
      </w:r>
      <w:r>
        <w:rPr>
          <w:rtl/>
        </w:rPr>
        <w:t>&gt;</w:t>
      </w:r>
      <w:r>
        <w:rPr>
          <w:rFonts w:hint="cs"/>
          <w:rtl/>
        </w:rPr>
        <w:t xml:space="preserve"> קצת קשה, מדוע יש צורך להדגיש זאת כאן. דבשלמא למעלה [פ"ד מ"ה] שהדגישו כן ["הלומד על מנת ללמד מספיקין בידו ללמוד וללמד לשמור ולעשות. רבי צדוק אומר, אל תעשם עטרה להתגדל בהם וכו'"], ניחא, </w:t>
      </w:r>
      <w:r>
        <w:rPr>
          <w:rtl/>
        </w:rPr>
        <w:t xml:space="preserve">שהואיל והמאמר </w:t>
      </w:r>
      <w:r>
        <w:rPr>
          <w:rFonts w:hint="cs"/>
          <w:rtl/>
        </w:rPr>
        <w:t xml:space="preserve">שהובא קודם לכן </w:t>
      </w:r>
      <w:r>
        <w:rPr>
          <w:rtl/>
        </w:rPr>
        <w:t>מלמדנו לשם מה יש ללמוד תורה [ללמד ולעשות], לכך נסמך ל</w:t>
      </w:r>
      <w:r>
        <w:rPr>
          <w:rFonts w:hint="cs"/>
          <w:rtl/>
        </w:rPr>
        <w:t>שם</w:t>
      </w:r>
      <w:r>
        <w:rPr>
          <w:rtl/>
        </w:rPr>
        <w:t xml:space="preserve"> המאמר המלמדנו לשם מה אין ללמוד תורה</w:t>
      </w:r>
      <w:r>
        <w:rPr>
          <w:rFonts w:hint="cs"/>
          <w:rtl/>
        </w:rPr>
        <w:t xml:space="preserve"> [לכבוד עצמו, וכמבואר שם הערה 585]. אך כאן מהו הצורך להדגיש שלא ילמד לכבוד עצמו, דמה נזכר עד כה שתחייב הדגשה זו. ואם תבאר שמעלותיה של תורה שהוזכרו עד כה מחייבות הדגשה זו, תיקשי לך וכי בכל פעם שיוזכרו מעלותיהן של תפילה ועבודה תוצמד להן אזהרה שלא יתפלל ויעבוד לכבוד עצמו, דזה לא מצינו. וצריך לומר, שאכן מעלותיה של תורה שונות ממעלותיהן של תפילה ועבודה, שהואיל ונתבאר למעלה כמה פעמים שמעלותיה של התורה חלות על הלומד תורה לשמה [למעלה הערות 36, 252, 301, 301, 1375, קחנו משם], לכך מצוי הוא המכשול שהלומד תורה יחמוד מעלות אלו לעצמו, הואיל ואליבא דאמת הלומד תורה לשמה יחולו עליו מעלותיה של תורה. ואמרו חכמים [נדרים פא.] "מ</w:t>
      </w:r>
      <w:r>
        <w:rPr>
          <w:rtl/>
        </w:rPr>
        <w:t>פני מה אין מצויין ת</w:t>
      </w:r>
      <w:r>
        <w:rPr>
          <w:rFonts w:hint="cs"/>
          <w:rtl/>
        </w:rPr>
        <w:t>למידי חכמים</w:t>
      </w:r>
      <w:r>
        <w:rPr>
          <w:rtl/>
        </w:rPr>
        <w:t xml:space="preserve"> לצאת ת</w:t>
      </w:r>
      <w:r>
        <w:rPr>
          <w:rFonts w:hint="cs"/>
          <w:rtl/>
        </w:rPr>
        <w:t xml:space="preserve">למידי חכמים </w:t>
      </w:r>
      <w:r>
        <w:rPr>
          <w:rtl/>
        </w:rPr>
        <w:t>מבניהן</w:t>
      </w:r>
      <w:r>
        <w:rPr>
          <w:rFonts w:hint="cs"/>
          <w:rtl/>
        </w:rPr>
        <w:t xml:space="preserve">... </w:t>
      </w:r>
      <w:r>
        <w:rPr>
          <w:rtl/>
        </w:rPr>
        <w:t>מפני שהן מתגברין על הצבור</w:t>
      </w:r>
      <w:r>
        <w:rPr>
          <w:rFonts w:hint="cs"/>
          <w:rtl/>
        </w:rPr>
        <w:t xml:space="preserve">... </w:t>
      </w:r>
      <w:r>
        <w:rPr>
          <w:rtl/>
        </w:rPr>
        <w:t>משום דקרו לאינשי חמרי</w:t>
      </w:r>
      <w:r>
        <w:rPr>
          <w:rFonts w:hint="cs"/>
          <w:rtl/>
        </w:rPr>
        <w:t>". ובנצח ישראל פנ"ט [תתקיא.] כתב בזה"ל: "</w:t>
      </w:r>
      <w:r>
        <w:rPr>
          <w:rtl/>
        </w:rPr>
        <w:t>'מפני שהם מתגדרים על הצבור'. פירוש, כי אי אפשר שלא יהיה התלמיד חכם מתגדר במה על הצבור, ובזה נבדל מן הכלל שהם הצבור.</w:t>
      </w:r>
      <w:r>
        <w:rPr>
          <w:rFonts w:hint="cs"/>
          <w:rtl/>
        </w:rPr>
        <w:t>..</w:t>
      </w:r>
      <w:r>
        <w:rPr>
          <w:rtl/>
        </w:rPr>
        <w:t xml:space="preserve"> 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w:t>
      </w:r>
      <w:r>
        <w:rPr>
          <w:rtl/>
        </w:rPr>
        <w:t>. ואי אפשר שלא יחשוב כך בדעתו</w:t>
      </w:r>
      <w:r>
        <w:rPr>
          <w:rFonts w:hint="cs"/>
          <w:rtl/>
        </w:rPr>
        <w:t>" [ראה למעלה הערה 542]</w:t>
      </w:r>
      <w:r>
        <w:rPr>
          <w:rtl/>
        </w:rPr>
        <w:t>.</w:t>
      </w:r>
      <w:r>
        <w:rPr>
          <w:rFonts w:hint="cs"/>
          <w:rtl/>
        </w:rPr>
        <w:t xml:space="preserve"> הרי שדוקא מעלותיה של התורה עלולות להביא את לומדיה לגאוה וחשיבות עצמית. וכן אמרו [אבות דר"נ פי"א מ"ב] "</w:t>
      </w:r>
      <w:r>
        <w:rPr>
          <w:rtl/>
        </w:rPr>
        <w:t>כל המגביה עצמו על דברי תורה למה הוא דומה</w:t>
      </w:r>
      <w:r>
        <w:rPr>
          <w:rFonts w:hint="cs"/>
          <w:rtl/>
        </w:rPr>
        <w:t>,</w:t>
      </w:r>
      <w:r>
        <w:rPr>
          <w:rtl/>
        </w:rPr>
        <w:t xml:space="preserve"> לנבלה מושלכת בדרך</w:t>
      </w:r>
      <w:r>
        <w:rPr>
          <w:rFonts w:hint="cs"/>
          <w:rtl/>
        </w:rPr>
        <w:t>,</w:t>
      </w:r>
      <w:r>
        <w:rPr>
          <w:rtl/>
        </w:rPr>
        <w:t xml:space="preserve"> כל עובר ושב מניח ידו על חוטמו ומתרחק ממנה והולך</w:t>
      </w:r>
      <w:r>
        <w:rPr>
          <w:rFonts w:hint="cs"/>
          <w:rtl/>
        </w:rPr>
        <w:t>". והרי הנך רואה שהיה צורך מיוחד להזהיר את הלומד תורה [למעלה פ"ב מ"ח] ש"א</w:t>
      </w:r>
      <w:r>
        <w:rPr>
          <w:rtl/>
        </w:rPr>
        <w:t>ם למדת תורה הרבה, אל תחזיק טובה לעצמך</w:t>
      </w:r>
      <w:r>
        <w:rPr>
          <w:rFonts w:hint="cs"/>
          <w:rtl/>
        </w:rPr>
        <w:t>". ומדוע לא אמרו גם כן "אם התפללת הרבה, אל תחזיק טובה לעצמך". אלא הם הם הדברים; דוקא מפאת רוממות התורה החלה על לומדיה, יש חשש מיוחד שהלומד תורה יפול לגאוה, אך חשש זה אינו קיים בתפילה ובעבודה. @</w:t>
      </w:r>
      <w:r w:rsidRPr="004C49BE">
        <w:rPr>
          <w:rFonts w:hint="cs"/>
          <w:b/>
          <w:bCs/>
          <w:rtl/>
        </w:rPr>
        <w:t>ודברים אלו</w:t>
      </w:r>
      <w:r>
        <w:rPr>
          <w:rFonts w:hint="cs"/>
          <w:rtl/>
        </w:rPr>
        <w:t>^ מפורשים בספר תומר דבורה פ"ז, שכתב: "</w:t>
      </w:r>
      <w:r>
        <w:rPr>
          <w:rtl/>
        </w:rPr>
        <w:t>היאך ירגיל האדם עצמו במדת התפארת</w:t>
      </w:r>
      <w:r>
        <w:rPr>
          <w:rFonts w:hint="cs"/>
          <w:rtl/>
        </w:rPr>
        <w:t>,</w:t>
      </w:r>
      <w:r>
        <w:rPr>
          <w:rtl/>
        </w:rPr>
        <w:t xml:space="preserve"> אין ספק שמדת התפארת היא העסק בתורה</w:t>
      </w:r>
      <w:r>
        <w:rPr>
          <w:rFonts w:hint="cs"/>
          <w:rtl/>
        </w:rPr>
        <w:t>.</w:t>
      </w:r>
      <w:r>
        <w:rPr>
          <w:rtl/>
        </w:rPr>
        <w:t xml:space="preserve"> אמנם צריך זהירות גדולה שלא יתגאה אדם בדברי תורה, שלא יגרום רעה גדולה, שהרי כמו שהוא מתגאה, כך גורם שמדת התפארת, שהיא התורה, תתגאה ותסתלק למעלה ח"ו</w:t>
      </w:r>
      <w:r>
        <w:rPr>
          <w:rFonts w:hint="cs"/>
          <w:rtl/>
        </w:rPr>
        <w:t xml:space="preserve">... </w:t>
      </w:r>
      <w:r>
        <w:rPr>
          <w:rtl/>
        </w:rPr>
        <w:t>המתגאה בתורתו על העני ומבזה אותו</w:t>
      </w:r>
      <w:r>
        <w:rPr>
          <w:rFonts w:hint="cs"/>
          <w:rtl/>
        </w:rPr>
        <w:t xml:space="preserve">... </w:t>
      </w:r>
      <w:r>
        <w:rPr>
          <w:rtl/>
        </w:rPr>
        <w:t>המתגאה בתורתו על עמא דארעא, שהוא כלל עם ה', גורם שהתפארת יתגאה מעל המלכות ולא ישפיע בה</w:t>
      </w:r>
      <w:r>
        <w:rPr>
          <w:rFonts w:hint="cs"/>
          <w:rtl/>
        </w:rPr>
        <w:t>"</w:t>
      </w:r>
      <w:r>
        <w:rPr>
          <w:rtl/>
        </w:rPr>
        <w:t xml:space="preserve">. </w:t>
      </w:r>
      <w:r>
        <w:rPr>
          <w:rFonts w:hint="cs"/>
          <w:rtl/>
        </w:rPr>
        <w:t>וכן ביארו תוספות [כתובות סב:] שאף שרבי עקיבא אמר בהיותו ע"ה "מי יתן לי תלמיד חכם ואנשכנו כחמור" [פסחים מט:], מ"מ היה נחשב גם אז ל"צניע ומעלי" [כתובות סב:], משום ש"לאו משום שהיה שונא תלמידי חכמים, אלא משום שהיה סבור שמתגאין על עמי הארץ מפני תורתן". הרי שחשש גאוה אדוק הוא בלומדי תורה. וצרף לכאן את דברי רש"י במדבר יא, כ] "</w:t>
      </w:r>
      <w:r>
        <w:rPr>
          <w:rtl/>
        </w:rPr>
        <w:t>אם לא שנטעתי שכינתי ביניכם</w:t>
      </w:r>
      <w:r>
        <w:rPr>
          <w:rFonts w:hint="cs"/>
          <w:rtl/>
        </w:rPr>
        <w:t>,</w:t>
      </w:r>
      <w:r>
        <w:rPr>
          <w:rtl/>
        </w:rPr>
        <w:t xml:space="preserve"> לא גבה לבבכם ליכנס לכל הדברים הללו</w:t>
      </w:r>
      <w:r>
        <w:rPr>
          <w:rFonts w:hint="cs"/>
          <w:rtl/>
        </w:rPr>
        <w:t>". וראה הערה הבאה.</w:t>
      </w:r>
    </w:p>
  </w:footnote>
  <w:footnote w:id="633">
    <w:p w:rsidR="005E6541" w:rsidRDefault="005E6541" w:rsidP="000277E7">
      <w:pPr>
        <w:pStyle w:val="FootnoteText"/>
        <w:rPr>
          <w:rFonts w:hint="cs"/>
          <w:rtl/>
        </w:rPr>
      </w:pPr>
      <w:r>
        <w:rPr>
          <w:rtl/>
        </w:rPr>
        <w:t>&lt;</w:t>
      </w:r>
      <w:r>
        <w:rPr>
          <w:rStyle w:val="FootnoteReference"/>
        </w:rPr>
        <w:footnoteRef/>
      </w:r>
      <w:r>
        <w:rPr>
          <w:rtl/>
        </w:rPr>
        <w:t>&gt;</w:t>
      </w:r>
      <w:r>
        <w:rPr>
          <w:rFonts w:hint="cs"/>
          <w:rtl/>
        </w:rPr>
        <w:t xml:space="preserve"> בכת"י הקדים להסבר זה את הדברים הבאים: "ויש לפרש גם כן, כי מפני שזכר בפרק הזה ענין התורה, כמו שהתחיל לומר [למעלה ברייתא ב] 'כל העוסק בתורה וכו'', גם כל הפרק. ועל זה אמר שיהיה הוא נזהר שאל יהיה מתחלל שם שמים על ידו. ועל זה מסיים [ה]פרק איך יהיה עוסק בתורה. ועל זה אמר 'כל מה שברא הקב"ה בעולמו, לא ברא אלא וכו''. לכך פתח שהוא עוסק בתורה, אל יתחלל שם שמים על ידו, רק יתכבד השם יתברך על ידו, כיון [ש]בראו לכבודו. ובפרק יום הכפורים..." [וממשיך עם המאמר המופיע בנדפס].@</w:t>
      </w:r>
      <w:r w:rsidRPr="004F0CED">
        <w:rPr>
          <w:rFonts w:hint="cs"/>
          <w:b/>
          <w:bCs/>
          <w:rtl/>
        </w:rPr>
        <w:t>וגם כאן</w:t>
      </w:r>
      <w:r>
        <w:rPr>
          <w:rFonts w:hint="cs"/>
          <w:rtl/>
        </w:rPr>
        <w:t>^ יש לשאול [כפי שנשאלה השאלה בתחילת הערה הקודמת], מדוע יש צורך להדגיש זאת כאן, דמה נזכר עד כה שתחייב הדגשה זו. ויש לומר, שמעלותיה של התורה מביאות לכך שהתורה נקראת "תפארת", וכמו שאמרו חכמים [ברכות נח.] על הפסוק [דהי"א כט, יא] "לך ה' וגו' והתפארת" - "זו מתן תורה". ובהקדמה שלישית לגבורות ה' [יט] כתב: "כי כל נבדל הוא מפואר, לפי שמסולק ממנו עכירות הגשמי... ואין דבר בלתי גשמי רק התורה... שדבר אשר אינו גשמי נקרא 'תפארת'" [הובא למעלה בהקדמה הערה 116]. וכן כתב התומר דבורה [הובא בסוף הערה הקודמת]. ולכך דוקא בנוגע ללומדי תורה תימצא ההדגשה שיתנהגו באופן שה' יתפאר בהם, ויהיה כבוד ה' בתורתו. @</w:t>
      </w:r>
      <w:r w:rsidRPr="00543611">
        <w:rPr>
          <w:rFonts w:hint="cs"/>
          <w:b/>
          <w:bCs/>
          <w:rtl/>
        </w:rPr>
        <w:t>ראיה לדבר</w:t>
      </w:r>
      <w:r>
        <w:rPr>
          <w:rFonts w:hint="cs"/>
          <w:rtl/>
        </w:rPr>
        <w:t xml:space="preserve">^, שהנה דוקא בהקדמתו לספר תפארת ישראל האריך לבאר את הקושי שיש לשום דברי תורה לפני זולתו, כי מי יודע אם יהיו לרצון אמרי פיו לזולתו [ה:-ח.]. ובסוף ההקדמה [כה.] כתב: "ובכן התפלה אל מי שאינו מואס בשפלים... שיהיו לרצון אמרי פי לפני כל". ושם בהערה 142 הובאה התימה שלא מצאנו בשאר ספריו שיאריך בענין זה. אלא הביאור הוא כנ"ל, שהואיל וספר התפארת מוקדש למעלותיה של תורה, ובשם "תפארת ישראל" יכונה, לכך יש בזה הדגשה מיוחדת שהדברים ימצאו חן בעיני הזולת, כי כל "תפארת" היא בהתאם לתפיסת הזולת, </w:t>
      </w:r>
      <w:r>
        <w:rPr>
          <w:rtl/>
        </w:rPr>
        <w:t>ש"כך הוא ענינה של מדת ההתפארות, שהיא מכוונת את דרכה לפי מדת השגתו של זה שמתפארים נגדו" [לשון הפחד יצחק פסח מאמר טז, א]. ובפחד יצחק שבועות מאמר ח, ו, כתב: "כל ענינה של התפארות הוא לעורר אצל הזולת התפעלות במעלת עצמו... דהרי אפילו אם יהיה האדם כליל המעלות, אם המעלות הללו אינן מוצאות חן בעיני אחרים, אין לו במה להתפאר"</w:t>
      </w:r>
      <w:r>
        <w:rPr>
          <w:rFonts w:hint="cs"/>
          <w:rtl/>
        </w:rPr>
        <w:t xml:space="preserve"> [הובא למעלה פ"ב הערה 11]. לכך הובאה כאן ברייתא דידן, כי לאחר שנתבארו בפרק זה מעלותיה של תורה, יש מקום מיוחד להדגיש שעל לומדי התורה לוודא שכבוד ה' יתפאר על ידם. וראה הערה 1974. </w:t>
      </w:r>
    </w:p>
  </w:footnote>
  <w:footnote w:id="634">
    <w:p w:rsidR="005E6541" w:rsidRDefault="005E6541" w:rsidP="001A5F6F">
      <w:pPr>
        <w:pStyle w:val="FootnoteText"/>
        <w:rPr>
          <w:rFonts w:hint="cs"/>
          <w:rtl/>
        </w:rPr>
      </w:pPr>
      <w:r>
        <w:rPr>
          <w:rtl/>
        </w:rPr>
        <w:t>&lt;</w:t>
      </w:r>
      <w:r>
        <w:rPr>
          <w:rStyle w:val="FootnoteReference"/>
        </w:rPr>
        <w:footnoteRef/>
      </w:r>
      <w:r>
        <w:rPr>
          <w:rtl/>
        </w:rPr>
        <w:t>&gt;</w:t>
      </w:r>
      <w:r>
        <w:rPr>
          <w:rFonts w:hint="cs"/>
          <w:rtl/>
        </w:rPr>
        <w:t xml:space="preserve"> מביא כגירסת העין יעקב, כי המלים בהמשך "</w:t>
      </w:r>
      <w:r>
        <w:rPr>
          <w:rtl/>
        </w:rPr>
        <w:t>ודבורו בנחת עם הבריות, ומקחו ומתנו בשוק נאה, ונושא ונותן באמונה</w:t>
      </w:r>
      <w:r>
        <w:rPr>
          <w:rFonts w:hint="cs"/>
          <w:rtl/>
        </w:rPr>
        <w:t>" נאמרו בעין יעקב, בעוד שבגמרא רק אמרו "</w:t>
      </w:r>
      <w:r>
        <w:rPr>
          <w:rtl/>
        </w:rPr>
        <w:t>ויהא משאו ומתנו בנחת עם הבריות</w:t>
      </w:r>
      <w:r>
        <w:rPr>
          <w:rFonts w:hint="cs"/>
          <w:rtl/>
        </w:rPr>
        <w:t>". וכן צויין למעלה פ"א הערה 1004. ודרכו להביא כגירסת העין יעקב, וכמבואר למעלה הערה 677, ולהלן הערה 2067.</w:t>
      </w:r>
    </w:p>
  </w:footnote>
  <w:footnote w:id="635">
    <w:p w:rsidR="005E6541" w:rsidRDefault="005E6541" w:rsidP="002D2B99">
      <w:pPr>
        <w:pStyle w:val="FootnoteText"/>
        <w:rPr>
          <w:rFonts w:hint="cs"/>
        </w:rPr>
      </w:pPr>
      <w:r>
        <w:rPr>
          <w:rtl/>
        </w:rPr>
        <w:t>&lt;</w:t>
      </w:r>
      <w:r>
        <w:rPr>
          <w:rStyle w:val="FootnoteReference"/>
        </w:rPr>
        <w:footnoteRef/>
      </w:r>
      <w:r>
        <w:rPr>
          <w:rtl/>
        </w:rPr>
        <w:t>&gt;</w:t>
      </w:r>
      <w:r>
        <w:rPr>
          <w:rFonts w:hint="cs"/>
          <w:rtl/>
        </w:rPr>
        <w:t xml:space="preserve"> לשונו למעלה פ"א מ"י [</w:t>
      </w:r>
      <w:r w:rsidRPr="00524458">
        <w:rPr>
          <w:rFonts w:hint="cs"/>
          <w:sz w:val="18"/>
          <w:rtl/>
        </w:rPr>
        <w:t>שב.]: "</w:t>
      </w:r>
      <w:r w:rsidRPr="00524458">
        <w:rPr>
          <w:sz w:val="18"/>
          <w:rtl/>
        </w:rPr>
        <w:t xml:space="preserve">וזה שראוי שיהיה שם שמים אהוב על ידי חכמים, וכדאיתא במסכת יומא בפרק יום הכפורים </w:t>
      </w:r>
      <w:r>
        <w:rPr>
          <w:rFonts w:hint="cs"/>
          <w:sz w:val="18"/>
          <w:rtl/>
        </w:rPr>
        <w:t>[פו.]</w:t>
      </w:r>
      <w:r w:rsidRPr="00524458">
        <w:rPr>
          <w:sz w:val="18"/>
          <w:rtl/>
        </w:rPr>
        <w:t xml:space="preserve">, </w:t>
      </w:r>
      <w:r>
        <w:rPr>
          <w:rFonts w:hint="cs"/>
          <w:sz w:val="18"/>
          <w:rtl/>
        </w:rPr>
        <w:t>'</w:t>
      </w:r>
      <w:r w:rsidRPr="00524458">
        <w:rPr>
          <w:sz w:val="18"/>
          <w:rtl/>
        </w:rPr>
        <w:t>ואהבת את ה' אלקיך</w:t>
      </w:r>
      <w:r>
        <w:rPr>
          <w:rFonts w:hint="cs"/>
          <w:sz w:val="18"/>
          <w:rtl/>
        </w:rPr>
        <w:t>'</w:t>
      </w:r>
      <w:r w:rsidRPr="00524458">
        <w:rPr>
          <w:sz w:val="18"/>
          <w:rtl/>
        </w:rPr>
        <w:t xml:space="preserve"> </w:t>
      </w:r>
      <w:r>
        <w:rPr>
          <w:rFonts w:hint="cs"/>
          <w:sz w:val="18"/>
          <w:rtl/>
        </w:rPr>
        <w:t>[</w:t>
      </w:r>
      <w:r w:rsidRPr="00524458">
        <w:rPr>
          <w:sz w:val="18"/>
          <w:rtl/>
        </w:rPr>
        <w:t>דברים ו, ה</w:t>
      </w:r>
      <w:r>
        <w:rPr>
          <w:rFonts w:hint="cs"/>
          <w:sz w:val="18"/>
          <w:rtl/>
        </w:rPr>
        <w:t>]</w:t>
      </w:r>
      <w:r w:rsidRPr="00524458">
        <w:rPr>
          <w:sz w:val="18"/>
          <w:rtl/>
        </w:rPr>
        <w:t xml:space="preserve">,  שיהא שם שמים מתאהב על ידיך. שיהיה האדם קורא ושונה ומשמש תלמידי חכמים, ודבורו בנחת עם הבריות, ומקחו ומשאו ומתנו בשוק נאה, ונושא ונותן באמונה. מה הבריות אומרים עליו, אשרי פלוני שלמד תורה, כמה יפים דרכיו, כמה מתוקנים מעשיו, עליו הכתוב אומר </w:t>
      </w:r>
      <w:r>
        <w:rPr>
          <w:rFonts w:hint="cs"/>
          <w:sz w:val="18"/>
          <w:rtl/>
        </w:rPr>
        <w:t>[</w:t>
      </w:r>
      <w:r>
        <w:rPr>
          <w:sz w:val="18"/>
          <w:rtl/>
        </w:rPr>
        <w:t>ישעיה מט, ג</w:t>
      </w:r>
      <w:r>
        <w:rPr>
          <w:rFonts w:hint="cs"/>
          <w:sz w:val="18"/>
          <w:rtl/>
        </w:rPr>
        <w:t>]</w:t>
      </w:r>
      <w:r w:rsidRPr="00524458">
        <w:rPr>
          <w:sz w:val="18"/>
          <w:rtl/>
        </w:rPr>
        <w:t xml:space="preserve"> </w:t>
      </w:r>
      <w:r>
        <w:rPr>
          <w:rFonts w:hint="cs"/>
          <w:sz w:val="18"/>
          <w:rtl/>
        </w:rPr>
        <w:t>'</w:t>
      </w:r>
      <w:r w:rsidRPr="00524458">
        <w:rPr>
          <w:sz w:val="18"/>
          <w:rtl/>
        </w:rPr>
        <w:t>ויאמר לי עבדי אתה ישראל אשר בך אתפאר</w:t>
      </w:r>
      <w:r>
        <w:rPr>
          <w:rFonts w:hint="cs"/>
          <w:sz w:val="18"/>
          <w:rtl/>
        </w:rPr>
        <w:t>'</w:t>
      </w:r>
      <w:r w:rsidRPr="00524458">
        <w:rPr>
          <w:sz w:val="18"/>
          <w:rtl/>
        </w:rPr>
        <w:t>, וכמו שהתבאר בנתיבות עולם</w:t>
      </w:r>
      <w:r>
        <w:rPr>
          <w:rFonts w:hint="cs"/>
          <w:rtl/>
        </w:rPr>
        <w:t xml:space="preserve">". והוא נמצא </w:t>
      </w:r>
      <w:r>
        <w:rPr>
          <w:rtl/>
        </w:rPr>
        <w:t>בנתיב אהבת ה</w:t>
      </w:r>
      <w:r>
        <w:rPr>
          <w:rFonts w:hint="cs"/>
          <w:rtl/>
        </w:rPr>
        <w:t>שם</w:t>
      </w:r>
      <w:r>
        <w:rPr>
          <w:rtl/>
        </w:rPr>
        <w:t xml:space="preserve"> ר"פ ב [ב, מו.], וז"ל שם: "כשם שמצוה על האדם לאהוב השם יתברך, כך מצוה עליו שיהיה גורם שיהיה שם שמים מתאהב על ידו, כדאיתא בפרק יום הכפורים [ומביא שם את המאמר שהביא כאן]... ונראה דדייק זה מדכתיב 'ואהבת את ה' אלהיך', דהוי ליה למכתב 'ואהבת את ה'', אבל שם 'אלהיך' שייך אצל היראה, כי 'אלהים' הוא מדת הדין [ב"ר לג, ג], כמו שכתוב [דברים ו, יג] 'את ה' אלהיך תירא', לא למדת האהבה. ולפיכך דרשו שיהיה שם שמים מתאהב על ידך, כלומר שיהיו הבריות אומרים שהוא יתברך אלהיך, ושם ה' נקרא עליך, כי יתפאר ויתאהב על ידך. ופרשו הכתוב על תלמידי חכמים, מפני שהתלמידי חכמים הם ראשונים אל השם יתברך, אשר אלהותו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'ואהבת את ה' אלהיך', שיהיה שם שמים מתאהב על ידך, עד שיהיו הכל נמשכים אחר השם יתברך. ודבר זה שורש אל אהבת שמו וקבלת אלהותו, היא קדושת שמו"</w:t>
      </w:r>
      <w:r>
        <w:rPr>
          <w:rFonts w:hint="cs"/>
          <w:rtl/>
        </w:rPr>
        <w:t xml:space="preserve"> [הובא למעלה פ"א הערה 1007]</w:t>
      </w:r>
      <w:r>
        <w:rPr>
          <w:rtl/>
        </w:rPr>
        <w:t xml:space="preserve">. וכן הזכיר </w:t>
      </w:r>
      <w:r>
        <w:rPr>
          <w:rFonts w:hint="cs"/>
          <w:rtl/>
        </w:rPr>
        <w:t xml:space="preserve">מאמר זה בקצרה </w:t>
      </w:r>
      <w:r>
        <w:rPr>
          <w:rtl/>
        </w:rPr>
        <w:t>ל</w:t>
      </w:r>
      <w:r>
        <w:rPr>
          <w:rFonts w:hint="cs"/>
          <w:rtl/>
        </w:rPr>
        <w:t>מעלה פ</w:t>
      </w:r>
      <w:r>
        <w:rPr>
          <w:rtl/>
        </w:rPr>
        <w:t>"ד מ"ד [</w:t>
      </w:r>
      <w:r>
        <w:rPr>
          <w:rFonts w:hint="cs"/>
          <w:rtl/>
        </w:rPr>
        <w:t>צא.</w:t>
      </w:r>
      <w:r>
        <w:rPr>
          <w:rtl/>
        </w:rPr>
        <w:t xml:space="preserve">]. </w:t>
      </w:r>
      <w:r>
        <w:rPr>
          <w:rFonts w:hint="cs"/>
          <w:rtl/>
        </w:rPr>
        <w:t xml:space="preserve">  </w:t>
      </w:r>
    </w:p>
  </w:footnote>
  <w:footnote w:id="636">
    <w:p w:rsidR="005E6541" w:rsidRDefault="005E6541" w:rsidP="00A52583">
      <w:pPr>
        <w:pStyle w:val="FootnoteText"/>
        <w:rPr>
          <w:rFonts w:hint="cs"/>
          <w:rtl/>
        </w:rPr>
      </w:pPr>
      <w:r>
        <w:rPr>
          <w:rtl/>
        </w:rPr>
        <w:t>&lt;</w:t>
      </w:r>
      <w:r>
        <w:rPr>
          <w:rStyle w:val="FootnoteReference"/>
        </w:rPr>
        <w:footnoteRef/>
      </w:r>
      <w:r>
        <w:rPr>
          <w:rtl/>
        </w:rPr>
        <w:t>&gt;</w:t>
      </w:r>
      <w:r>
        <w:rPr>
          <w:rFonts w:hint="cs"/>
          <w:rtl/>
        </w:rPr>
        <w:t xml:space="preserve"> פירוש - לפי הסבר שני זה לא נאמרה כאן הוראה לתלמידי חכמים כיצד ללמוד [שילמדו לשמה, וכפי שביאר להסברו הראשון], אלא נאמרה כאן הוראה שאינה שייכת כלל ללימודם, אלא לאופן הנהגתם עם הבריות, וזהו שכתב כאן "והנה דבר זה בפני עצמו". </w:t>
      </w:r>
    </w:p>
  </w:footnote>
  <w:footnote w:id="637">
    <w:p w:rsidR="005E6541" w:rsidRDefault="005E6541" w:rsidP="00D7507D">
      <w:pPr>
        <w:pStyle w:val="FootnoteText"/>
        <w:rPr>
          <w:rFonts w:hint="cs"/>
        </w:rPr>
      </w:pPr>
      <w:r>
        <w:rPr>
          <w:rtl/>
        </w:rPr>
        <w:t>&lt;</w:t>
      </w:r>
      <w:r>
        <w:rPr>
          <w:rStyle w:val="FootnoteReference"/>
        </w:rPr>
        <w:footnoteRef/>
      </w:r>
      <w:r>
        <w:rPr>
          <w:rtl/>
        </w:rPr>
        <w:t>&gt;</w:t>
      </w:r>
      <w:r>
        <w:rPr>
          <w:rFonts w:hint="cs"/>
          <w:rtl/>
        </w:rPr>
        <w:t xml:space="preserve"> מביא הסבר שלישי להבאת מאמר זה כאן. ועד כה ביאר שני הסברים; (א) יש ללמוד תורה לשמה, ולא שילמד לכבוד עצמו. (ב) אף שעוסק בתורה לשמה צריך שתהיה עם לימודו הנהגה יפה עם הבריות, ובזה יתפאר בו השם יתברך. ומעתה יבאר הסבר שלישי, שמביא מאמר זה כדי לסיים בתכלית האדם.</w:t>
      </w:r>
    </w:p>
  </w:footnote>
  <w:footnote w:id="638">
    <w:p w:rsidR="005E6541" w:rsidRDefault="005E6541" w:rsidP="00805CAB">
      <w:pPr>
        <w:pStyle w:val="FootnoteText"/>
        <w:rPr>
          <w:rFonts w:hint="cs"/>
          <w:rtl/>
        </w:rPr>
      </w:pPr>
      <w:r>
        <w:rPr>
          <w:rtl/>
        </w:rPr>
        <w:t>&lt;</w:t>
      </w:r>
      <w:r>
        <w:rPr>
          <w:rStyle w:val="FootnoteReference"/>
        </w:rPr>
        <w:footnoteRef/>
      </w:r>
      <w:r>
        <w:rPr>
          <w:rtl/>
        </w:rPr>
        <w:t>&gt;</w:t>
      </w:r>
      <w:r>
        <w:rPr>
          <w:rFonts w:hint="cs"/>
          <w:rtl/>
        </w:rPr>
        <w:t xml:space="preserve"> וסיום שוה לתכלית, לכך סיום הפרק מורה על תכלית האדם, וכמו שיבאר.</w:t>
      </w:r>
    </w:p>
  </w:footnote>
  <w:footnote w:id="639">
    <w:p w:rsidR="005E6541" w:rsidRDefault="005E6541" w:rsidP="002D1085">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[קכו:]: "</w:t>
      </w:r>
      <w:r>
        <w:rPr>
          <w:rtl/>
        </w:rPr>
        <w:t>דע כי התורה רמזה לנו כי לא שהוא יתברך היה פועל אל עולם הזה, אך פעולתו את העולם היה לתכלית מכוון</w:t>
      </w:r>
      <w:r>
        <w:rPr>
          <w:rFonts w:hint="cs"/>
          <w:rtl/>
        </w:rPr>
        <w:t>.</w:t>
      </w:r>
      <w:r>
        <w:rPr>
          <w:rtl/>
        </w:rPr>
        <w:t xml:space="preserve"> כי הפועל אשר יפעל ללא תכלית מכוון</w:t>
      </w:r>
      <w:r>
        <w:rPr>
          <w:rFonts w:hint="cs"/>
          <w:rtl/>
        </w:rPr>
        <w:t>,</w:t>
      </w:r>
      <w:r>
        <w:rPr>
          <w:rtl/>
        </w:rPr>
        <w:t xml:space="preserve"> אין ראוי שיקרא פועל</w:t>
      </w:r>
      <w:r>
        <w:rPr>
          <w:rFonts w:hint="cs"/>
          <w:rtl/>
        </w:rPr>
        <w:t>,</w:t>
      </w:r>
      <w:r>
        <w:rPr>
          <w:rtl/>
        </w:rPr>
        <w:t xml:space="preserve"> כיון שהוא פועל ללא תכלית. והתכלית אשר כוון השם יתברך בבריאה עולם הוא כמו שאמר הכתוב </w:t>
      </w:r>
      <w:r>
        <w:rPr>
          <w:rFonts w:hint="cs"/>
          <w:rtl/>
        </w:rPr>
        <w:t>[משלי טז, ד]</w:t>
      </w:r>
      <w:r>
        <w:rPr>
          <w:rtl/>
        </w:rPr>
        <w:t xml:space="preserve"> </w:t>
      </w:r>
      <w:r>
        <w:rPr>
          <w:rFonts w:hint="cs"/>
          <w:rtl/>
        </w:rPr>
        <w:t>'</w:t>
      </w:r>
      <w:r>
        <w:rPr>
          <w:rtl/>
        </w:rPr>
        <w:t>כל פעל ה' למענהו</w:t>
      </w:r>
      <w:r>
        <w:rPr>
          <w:rFonts w:hint="cs"/>
          <w:rtl/>
        </w:rPr>
        <w:t>'</w:t>
      </w:r>
      <w:r>
        <w:rPr>
          <w:rtl/>
        </w:rPr>
        <w:t xml:space="preserve">, וכמו שאמרו חכמים על זה </w:t>
      </w:r>
      <w:r>
        <w:rPr>
          <w:rFonts w:hint="cs"/>
          <w:rtl/>
        </w:rPr>
        <w:t>'</w:t>
      </w:r>
      <w:r>
        <w:rPr>
          <w:rtl/>
        </w:rPr>
        <w:t>כל אשר ברא הק</w:t>
      </w:r>
      <w:r>
        <w:rPr>
          <w:rFonts w:hint="cs"/>
          <w:rtl/>
        </w:rPr>
        <w:t>ב"ה</w:t>
      </w:r>
      <w:r>
        <w:rPr>
          <w:rtl/>
        </w:rPr>
        <w:t xml:space="preserve"> בעולמו</w:t>
      </w:r>
      <w:r>
        <w:rPr>
          <w:rFonts w:hint="cs"/>
          <w:rtl/>
        </w:rPr>
        <w:t>,</w:t>
      </w:r>
      <w:r>
        <w:rPr>
          <w:rtl/>
        </w:rPr>
        <w:t xml:space="preserve"> לא ברא אלא לכבודו</w:t>
      </w:r>
      <w:r>
        <w:rPr>
          <w:rFonts w:hint="cs"/>
          <w:rtl/>
        </w:rPr>
        <w:t xml:space="preserve">'... </w:t>
      </w:r>
      <w:r>
        <w:rPr>
          <w:rtl/>
        </w:rPr>
        <w:t>נמצא כי התכלית בבריאת עולמו</w:t>
      </w:r>
      <w:r>
        <w:rPr>
          <w:rFonts w:hint="cs"/>
          <w:rtl/>
        </w:rPr>
        <w:t>,</w:t>
      </w:r>
      <w:r>
        <w:rPr>
          <w:rtl/>
        </w:rPr>
        <w:t xml:space="preserve"> לכבודו</w:t>
      </w:r>
      <w:r>
        <w:rPr>
          <w:rFonts w:hint="cs"/>
          <w:rtl/>
        </w:rPr>
        <w:t xml:space="preserve">". ולמעלה פ"א מ"ב [קצ.] כתב: "העבודה </w:t>
      </w:r>
      <w:r>
        <w:rPr>
          <w:rtl/>
        </w:rPr>
        <w:t>אל השם יתברך, שבשביל זה נברא העולם לעבוד השם יתברך</w:t>
      </w:r>
      <w:r>
        <w:rPr>
          <w:rFonts w:hint="cs"/>
          <w:rtl/>
        </w:rPr>
        <w:t xml:space="preserve">... </w:t>
      </w:r>
      <w:r>
        <w:rPr>
          <w:rtl/>
        </w:rPr>
        <w:t xml:space="preserve">כי העולם לא נברא אלא בשביל הקב"ה, שנאמר </w:t>
      </w:r>
      <w:r>
        <w:rPr>
          <w:rFonts w:hint="cs"/>
          <w:rtl/>
        </w:rPr>
        <w:t>[משלי טז, ד] '</w:t>
      </w:r>
      <w:r>
        <w:rPr>
          <w:rtl/>
        </w:rPr>
        <w:t>כל פעל ה' למענהו</w:t>
      </w:r>
      <w:r>
        <w:rPr>
          <w:rFonts w:hint="cs"/>
          <w:rtl/>
        </w:rPr>
        <w:t>'</w:t>
      </w:r>
      <w:r>
        <w:rPr>
          <w:rtl/>
        </w:rPr>
        <w:t>, כי אין ראוי לשום דבר שיהיה לו מציאות כי אם אשר הוא אל השם יתברך, עד שהכל צורך גבוה</w:t>
      </w:r>
      <w:r>
        <w:rPr>
          <w:rFonts w:hint="cs"/>
          <w:rtl/>
        </w:rPr>
        <w:t xml:space="preserve">. ודבר זה </w:t>
      </w:r>
      <w:r>
        <w:rPr>
          <w:rtl/>
        </w:rPr>
        <w:t>בארו חכמים ז"ל באמרם; כל מה שברא הקב"ה בעולמו, לא ברא אלא לכבודו</w:t>
      </w:r>
      <w:r>
        <w:rPr>
          <w:rFonts w:hint="cs"/>
          <w:rtl/>
        </w:rPr>
        <w:t xml:space="preserve">... </w:t>
      </w:r>
      <w:r>
        <w:rPr>
          <w:rtl/>
        </w:rPr>
        <w:t xml:space="preserve">כי אם נמצא לעצמו, הרי יש חס ושלום דבר זולת השם. ובמה שהוא לכבוד השם יתברך לעבדו, הרי בזה הוא למענהו. וזה שאמר </w:t>
      </w:r>
      <w:r>
        <w:rPr>
          <w:rFonts w:hint="cs"/>
          <w:rtl/>
        </w:rPr>
        <w:t xml:space="preserve">[שם] </w:t>
      </w:r>
      <w:r>
        <w:rPr>
          <w:rtl/>
        </w:rPr>
        <w:t>'ועל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וממילא כאשר אין עובדין הקב"ה, וסרים מאתו, מחויב להם החורבן והאבדון מן העולם, כי לא נבראו אלא בשביל כבודו לעבדו</w:t>
      </w:r>
      <w:r>
        <w:rPr>
          <w:rFonts w:hint="cs"/>
          <w:rtl/>
        </w:rPr>
        <w:t>". ו</w:t>
      </w:r>
      <w:r>
        <w:rPr>
          <w:rtl/>
        </w:rPr>
        <w:t>בתחילת דרשת שבת הגדול כתב: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w:t>
      </w:r>
      <w:r>
        <w:rPr>
          <w:rFonts w:hint="cs"/>
          <w:rtl/>
        </w:rPr>
        <w:t>" [הובא למעלה פ"ג הערה 723, ולמעלה הערה 1360, וראה להלן הערות 1993, 2079]</w:t>
      </w:r>
      <w:r>
        <w:rPr>
          <w:rtl/>
        </w:rPr>
        <w:t>. @</w:t>
      </w:r>
      <w:r>
        <w:rPr>
          <w:b/>
          <w:bCs/>
          <w:rtl/>
        </w:rPr>
        <w:t>ועוד אודות</w:t>
      </w:r>
      <w:r>
        <w:rPr>
          <w:rtl/>
        </w:rPr>
        <w:t>^ שהכל נברא לכבוד ה', ראה בבאר הגולה באר הרביעי [שפו:], שצירף לכך את הברכה [כתובות ח.] "שהכל ברא לכבודו"</w:t>
      </w:r>
      <w:r>
        <w:rPr>
          <w:rFonts w:hint="cs"/>
          <w:rtl/>
        </w:rPr>
        <w:t xml:space="preserve">. וכן ראה </w:t>
      </w:r>
      <w:r>
        <w:rPr>
          <w:rtl/>
        </w:rPr>
        <w:t>גו"א בראשית פ"א אות ז, גבורות ה' פס"ח [שיד.]</w:t>
      </w:r>
      <w:r>
        <w:rPr>
          <w:rFonts w:hint="cs"/>
          <w:rtl/>
        </w:rPr>
        <w:t>,</w:t>
      </w:r>
      <w:r>
        <w:rPr>
          <w:rtl/>
        </w:rPr>
        <w:t xml:space="preserve"> נתיב התשובה פ"ג הערה 78, נר מצוה ח"א הערה 39, ועוד.</w:t>
      </w:r>
    </w:p>
  </w:footnote>
  <w:footnote w:id="640">
    <w:p w:rsidR="005E6541" w:rsidRDefault="005E6541" w:rsidP="00FE63B2">
      <w:pPr>
        <w:pStyle w:val="FootnoteText"/>
        <w:rPr>
          <w:rFonts w:hint="cs"/>
        </w:rPr>
      </w:pPr>
      <w:r>
        <w:rPr>
          <w:rtl/>
        </w:rPr>
        <w:t>&lt;</w:t>
      </w:r>
      <w:r>
        <w:rPr>
          <w:rStyle w:val="FootnoteReference"/>
        </w:rPr>
        <w:footnoteRef/>
      </w:r>
      <w:r>
        <w:rPr>
          <w:rtl/>
        </w:rPr>
        <w:t>&gt;</w:t>
      </w:r>
      <w:r>
        <w:rPr>
          <w:rFonts w:hint="cs"/>
          <w:rtl/>
        </w:rPr>
        <w:t xml:space="preserve"> כן כתב למעלה סוף פרק </w:t>
      </w:r>
      <w:r w:rsidRPr="00FE63B2">
        <w:rPr>
          <w:rFonts w:hint="cs"/>
          <w:sz w:val="18"/>
          <w:rtl/>
        </w:rPr>
        <w:t>ה [תקע:, ו</w:t>
      </w:r>
      <w:r>
        <w:rPr>
          <w:rFonts w:hint="cs"/>
          <w:sz w:val="18"/>
          <w:rtl/>
        </w:rPr>
        <w:t xml:space="preserve">שם זה </w:t>
      </w:r>
      <w:r w:rsidRPr="00FE63B2">
        <w:rPr>
          <w:rFonts w:hint="cs"/>
          <w:sz w:val="18"/>
          <w:rtl/>
        </w:rPr>
        <w:t>נחשב גם כן לסוף פרקי אבות], וז"ל: "</w:t>
      </w:r>
      <w:r w:rsidRPr="00FE63B2">
        <w:rPr>
          <w:sz w:val="18"/>
          <w:rtl/>
          <w:lang w:val="en-US"/>
        </w:rPr>
        <w:t xml:space="preserve">כי התנא התחיל המסכתא בתורה </w:t>
      </w:r>
      <w:r>
        <w:rPr>
          <w:rFonts w:hint="cs"/>
          <w:sz w:val="18"/>
          <w:rtl/>
          <w:lang w:val="en-US"/>
        </w:rPr>
        <w:t>[למעלה פ"א מ"א]</w:t>
      </w:r>
      <w:r w:rsidRPr="00FE63B2">
        <w:rPr>
          <w:rFonts w:hint="cs"/>
          <w:sz w:val="18"/>
          <w:rtl/>
          <w:lang w:val="en-US"/>
        </w:rPr>
        <w:t xml:space="preserve">, </w:t>
      </w:r>
      <w:r w:rsidRPr="00FE63B2">
        <w:rPr>
          <w:sz w:val="18"/>
          <w:rtl/>
          <w:lang w:val="en-US"/>
        </w:rPr>
        <w:t>ו</w:t>
      </w:r>
      <w:r w:rsidRPr="00FE63B2">
        <w:rPr>
          <w:rFonts w:hint="cs"/>
          <w:sz w:val="18"/>
          <w:rtl/>
          <w:lang w:val="en-US"/>
        </w:rPr>
        <w:t>'</w:t>
      </w:r>
      <w:r w:rsidRPr="00FE63B2">
        <w:rPr>
          <w:sz w:val="18"/>
          <w:rtl/>
          <w:lang w:val="en-US"/>
        </w:rPr>
        <w:t>הם אמרו שלשה דברים</w:t>
      </w:r>
      <w:r w:rsidRPr="00FE63B2">
        <w:rPr>
          <w:rFonts w:hint="cs"/>
          <w:sz w:val="18"/>
          <w:rtl/>
          <w:lang w:val="en-US"/>
        </w:rPr>
        <w:t>;</w:t>
      </w:r>
      <w:r w:rsidRPr="00FE63B2">
        <w:rPr>
          <w:sz w:val="18"/>
          <w:rtl/>
          <w:lang w:val="en-US"/>
        </w:rPr>
        <w:t xml:space="preserve"> הוו מתונים בדין, והעמידו תלמידים הרבה, ועשו סייג לתורה</w:t>
      </w:r>
      <w:r w:rsidRPr="00FE63B2">
        <w:rPr>
          <w:rFonts w:hint="cs"/>
          <w:sz w:val="18"/>
          <w:rtl/>
          <w:lang w:val="en-US"/>
        </w:rPr>
        <w:t>'</w:t>
      </w:r>
      <w:r>
        <w:rPr>
          <w:rFonts w:hint="cs"/>
          <w:sz w:val="18"/>
          <w:rtl/>
          <w:lang w:val="en-US"/>
        </w:rPr>
        <w:t xml:space="preserve">... </w:t>
      </w:r>
      <w:r w:rsidRPr="00FE63B2">
        <w:rPr>
          <w:sz w:val="18"/>
          <w:rtl/>
          <w:lang w:val="en-US"/>
        </w:rPr>
        <w:t>וסיים דבריו בתורה ובשכר התורה</w:t>
      </w:r>
      <w:r>
        <w:rPr>
          <w:rFonts w:hint="cs"/>
          <w:sz w:val="18"/>
          <w:rtl/>
          <w:lang w:val="en-US"/>
        </w:rPr>
        <w:t xml:space="preserve"> ["הפוך בה והפוך בה דכולא בה... לפום צערא אגרא"]</w:t>
      </w:r>
      <w:r w:rsidRPr="00FE63B2">
        <w:rPr>
          <w:sz w:val="18"/>
          <w:rtl/>
          <w:lang w:val="en-US"/>
        </w:rPr>
        <w:t>. וזה מפני שהתורה היא התחלת הכל</w:t>
      </w:r>
      <w:r w:rsidRPr="00FE63B2">
        <w:rPr>
          <w:rFonts w:hint="cs"/>
          <w:sz w:val="18"/>
          <w:rtl/>
          <w:lang w:val="en-US"/>
        </w:rPr>
        <w:t>,</w:t>
      </w:r>
      <w:r w:rsidRPr="00FE63B2">
        <w:rPr>
          <w:sz w:val="18"/>
          <w:rtl/>
          <w:lang w:val="en-US"/>
        </w:rPr>
        <w:t xml:space="preserve"> ותכלית הכל</w:t>
      </w:r>
      <w:r w:rsidRPr="00FE63B2">
        <w:rPr>
          <w:rFonts w:hint="cs"/>
          <w:sz w:val="18"/>
          <w:rtl/>
          <w:lang w:val="en-US"/>
        </w:rPr>
        <w:t>,</w:t>
      </w:r>
      <w:r w:rsidRPr="00FE63B2">
        <w:rPr>
          <w:sz w:val="18"/>
          <w:rtl/>
          <w:lang w:val="en-US"/>
        </w:rPr>
        <w:t xml:space="preserve"> כי על ידי התורה האדם זוכה אל תכליתו האחרון</w:t>
      </w:r>
      <w:r w:rsidRPr="00FE63B2">
        <w:rPr>
          <w:rFonts w:hint="cs"/>
          <w:sz w:val="18"/>
          <w:rtl/>
          <w:lang w:val="en-US"/>
        </w:rPr>
        <w:t>,</w:t>
      </w:r>
      <w:r w:rsidRPr="00FE63B2">
        <w:rPr>
          <w:sz w:val="18"/>
          <w:rtl/>
          <w:lang w:val="en-US"/>
        </w:rPr>
        <w:t xml:space="preserve"> ומגיע אליו</w:t>
      </w:r>
      <w:r>
        <w:rPr>
          <w:rFonts w:hint="cs"/>
          <w:rtl/>
        </w:rPr>
        <w:t xml:space="preserve">". הרי שסוף הספר מקביל לתכלית הדבר. </w:t>
      </w:r>
    </w:p>
  </w:footnote>
  <w:footnote w:id="641">
    <w:p w:rsidR="005E6541" w:rsidRDefault="005E6541" w:rsidP="00AB6DFE">
      <w:pPr>
        <w:pStyle w:val="FootnoteText"/>
        <w:rPr>
          <w:rFonts w:hint="cs"/>
          <w:rtl/>
        </w:rPr>
      </w:pPr>
      <w:r>
        <w:rPr>
          <w:rtl/>
        </w:rPr>
        <w:t>&lt;</w:t>
      </w:r>
      <w:r>
        <w:rPr>
          <w:rStyle w:val="FootnoteReference"/>
        </w:rPr>
        <w:footnoteRef/>
      </w:r>
      <w:r>
        <w:rPr>
          <w:rtl/>
        </w:rPr>
        <w:t>&gt;</w:t>
      </w:r>
      <w:r>
        <w:rPr>
          <w:rFonts w:hint="cs"/>
          <w:rtl/>
        </w:rPr>
        <w:t xml:space="preserve"> מוסיף שספר קהלת הוא דברי מוסר, כדי להצביע על מכנה משותף בין ספר קהלת לפרקי אבות, ששניהם עוסקים במוסר, וכמו שיבאר בהמשך. ואודות שספר קהלת הוא ספר מוסר, הנה באגרת הגר"א כתב: "</w:t>
      </w:r>
      <w:r>
        <w:rPr>
          <w:rtl/>
        </w:rPr>
        <w:t>ובספרים שלי יש משלי עם לשון אשכנז, למען השם שיקראו בכל יום</w:t>
      </w:r>
      <w:r>
        <w:rPr>
          <w:rFonts w:hint="cs"/>
          <w:rtl/>
        </w:rPr>
        <w:t>,</w:t>
      </w:r>
      <w:r>
        <w:rPr>
          <w:rtl/>
        </w:rPr>
        <w:t xml:space="preserve"> והוא יותר טוב מכל ספרי מוסר. וגם ספר קהלת יקראו תמיד לפניך, כי שם מהביל עניני העולם הזה</w:t>
      </w:r>
      <w:r>
        <w:rPr>
          <w:rFonts w:hint="cs"/>
          <w:rtl/>
        </w:rPr>
        <w:t>". ורש"י בתחילת קהלת [א, א] כתב: "</w:t>
      </w:r>
      <w:r>
        <w:rPr>
          <w:rtl/>
        </w:rPr>
        <w:t xml:space="preserve">דברי קהלת - כל מקום שנאמר </w:t>
      </w:r>
      <w:r>
        <w:rPr>
          <w:rFonts w:hint="cs"/>
          <w:rtl/>
        </w:rPr>
        <w:t>'</w:t>
      </w:r>
      <w:r>
        <w:rPr>
          <w:rtl/>
        </w:rPr>
        <w:t>דברי</w:t>
      </w:r>
      <w:r>
        <w:rPr>
          <w:rFonts w:hint="cs"/>
          <w:rtl/>
        </w:rPr>
        <w:t>'</w:t>
      </w:r>
      <w:r>
        <w:rPr>
          <w:rtl/>
        </w:rPr>
        <w:t xml:space="preserve"> אינו אלא דברי תוכחות</w:t>
      </w:r>
      <w:r>
        <w:rPr>
          <w:rFonts w:hint="cs"/>
          <w:rtl/>
        </w:rPr>
        <w:t xml:space="preserve">". ולמעלה בהקדמה [כ:] כתב: "תוכחת מוסר [משלי ו, כג], כל דברי מוסר שלא ילך האדם אחר תאות גופו וחומרו".   </w:t>
      </w:r>
    </w:p>
  </w:footnote>
  <w:footnote w:id="642">
    <w:p w:rsidR="005E6541" w:rsidRDefault="005E6541" w:rsidP="00EC6D42">
      <w:pPr>
        <w:pStyle w:val="FootnoteText"/>
        <w:rPr>
          <w:rFonts w:hint="cs"/>
        </w:rPr>
      </w:pPr>
      <w:r>
        <w:rPr>
          <w:rtl/>
        </w:rPr>
        <w:t>&lt;</w:t>
      </w:r>
      <w:r>
        <w:rPr>
          <w:rStyle w:val="FootnoteReference"/>
        </w:rPr>
        <w:footnoteRef/>
      </w:r>
      <w:r>
        <w:rPr>
          <w:rtl/>
        </w:rPr>
        <w:t>&gt;</w:t>
      </w:r>
      <w:r>
        <w:rPr>
          <w:rFonts w:hint="cs"/>
          <w:rtl/>
        </w:rPr>
        <w:t xml:space="preserve"> כן כתב למעלה פ"ה מ"א [לז.], וז"ל: "העולם תלוי באדם, שהכל נברא בשבילו, והאדם אי אפשר לו בלא מצות, ואם אין לו מצות האדם בטל".</w:t>
      </w:r>
    </w:p>
  </w:footnote>
  <w:footnote w:id="643">
    <w:p w:rsidR="005E6541" w:rsidRDefault="005E6541" w:rsidP="00482397">
      <w:pPr>
        <w:pStyle w:val="FootnoteText"/>
        <w:rPr>
          <w:rFonts w:hint="cs"/>
        </w:rPr>
      </w:pPr>
      <w:r>
        <w:rPr>
          <w:rtl/>
        </w:rPr>
        <w:t>&lt;</w:t>
      </w:r>
      <w:r>
        <w:rPr>
          <w:rStyle w:val="FootnoteReference"/>
        </w:rPr>
        <w:footnoteRef/>
      </w:r>
      <w:r>
        <w:rPr>
          <w:rtl/>
        </w:rPr>
        <w:t>&gt;</w:t>
      </w:r>
      <w:r>
        <w:rPr>
          <w:rFonts w:hint="cs"/>
          <w:rtl/>
        </w:rPr>
        <w:t xml:space="preserve"> כוונתו למאמר חכמים [שבת ל:], שאמרו "</w:t>
      </w:r>
      <w:r>
        <w:rPr>
          <w:rtl/>
        </w:rPr>
        <w:t>בקשו חכמים לגנוז ספר קהלת מפני שדבריו סותרין זה את זה</w:t>
      </w:r>
      <w:r>
        <w:rPr>
          <w:rFonts w:hint="cs"/>
          <w:rtl/>
        </w:rPr>
        <w:t>,</w:t>
      </w:r>
      <w:r>
        <w:rPr>
          <w:rtl/>
        </w:rPr>
        <w:t xml:space="preserve"> ומפני מה לא גנזוהו</w:t>
      </w:r>
      <w:r>
        <w:rPr>
          <w:rFonts w:hint="cs"/>
          <w:rtl/>
        </w:rPr>
        <w:t>,</w:t>
      </w:r>
      <w:r>
        <w:rPr>
          <w:rtl/>
        </w:rPr>
        <w:t xml:space="preserve"> מפני שתחילתו דברי תורה</w:t>
      </w:r>
      <w:r>
        <w:rPr>
          <w:rFonts w:hint="cs"/>
          <w:rtl/>
        </w:rPr>
        <w:t>,</w:t>
      </w:r>
      <w:r>
        <w:rPr>
          <w:rtl/>
        </w:rPr>
        <w:t xml:space="preserve"> וסופו דברי תורה</w:t>
      </w:r>
      <w:r>
        <w:rPr>
          <w:rFonts w:hint="cs"/>
          <w:rtl/>
        </w:rPr>
        <w:t>;</w:t>
      </w:r>
      <w:r>
        <w:rPr>
          <w:rtl/>
        </w:rPr>
        <w:t xml:space="preserve"> תחילתו דברי תורה</w:t>
      </w:r>
      <w:r>
        <w:rPr>
          <w:rFonts w:hint="cs"/>
          <w:rtl/>
        </w:rPr>
        <w:t>,</w:t>
      </w:r>
      <w:r>
        <w:rPr>
          <w:rtl/>
        </w:rPr>
        <w:t xml:space="preserve"> דכתיב </w:t>
      </w:r>
      <w:r>
        <w:rPr>
          <w:rFonts w:hint="cs"/>
          <w:rtl/>
        </w:rPr>
        <w:t>[קהלת א, ג] '</w:t>
      </w:r>
      <w:r>
        <w:rPr>
          <w:rtl/>
        </w:rPr>
        <w:t>מה יתרון לאדם בכל עמלו שיעמול תחת השמש</w:t>
      </w:r>
      <w:r>
        <w:rPr>
          <w:rFonts w:hint="cs"/>
          <w:rtl/>
        </w:rPr>
        <w:t>'</w:t>
      </w:r>
      <w:r>
        <w:rPr>
          <w:rtl/>
        </w:rPr>
        <w:t xml:space="preserve"> ואמרי דבי רבי ינאי תחת השמש הוא דאין לו</w:t>
      </w:r>
      <w:r>
        <w:rPr>
          <w:rFonts w:hint="cs"/>
          <w:rtl/>
        </w:rPr>
        <w:t>,</w:t>
      </w:r>
      <w:r>
        <w:rPr>
          <w:rtl/>
        </w:rPr>
        <w:t xml:space="preserve"> קודם שמש יש לו</w:t>
      </w:r>
      <w:r>
        <w:rPr>
          <w:rFonts w:hint="cs"/>
          <w:rtl/>
        </w:rPr>
        <w:t>.</w:t>
      </w:r>
      <w:r>
        <w:rPr>
          <w:rtl/>
        </w:rPr>
        <w:t xml:space="preserve"> סופו דברי תורה</w:t>
      </w:r>
      <w:r>
        <w:rPr>
          <w:rFonts w:hint="cs"/>
          <w:rtl/>
        </w:rPr>
        <w:t>,</w:t>
      </w:r>
      <w:r>
        <w:rPr>
          <w:rtl/>
        </w:rPr>
        <w:t xml:space="preserve"> דכתיב </w:t>
      </w:r>
      <w:r>
        <w:rPr>
          <w:rFonts w:hint="cs"/>
          <w:rtl/>
        </w:rPr>
        <w:t>[קהלת יב, יג] '</w:t>
      </w:r>
      <w:r>
        <w:rPr>
          <w:rtl/>
        </w:rPr>
        <w:t>סוף דבר הכל נשמע את האל</w:t>
      </w:r>
      <w:r>
        <w:rPr>
          <w:rFonts w:hint="cs"/>
          <w:rtl/>
        </w:rPr>
        <w:t>ק</w:t>
      </w:r>
      <w:r>
        <w:rPr>
          <w:rtl/>
        </w:rPr>
        <w:t>ים ירא ואת מצותיו שמור כי זה כל האדם</w:t>
      </w:r>
      <w:r>
        <w:rPr>
          <w:rFonts w:hint="cs"/>
          <w:rtl/>
        </w:rPr>
        <w:t xml:space="preserve">'. </w:t>
      </w:r>
      <w:r>
        <w:rPr>
          <w:rtl/>
        </w:rPr>
        <w:t xml:space="preserve">מאי </w:t>
      </w:r>
      <w:r>
        <w:rPr>
          <w:rFonts w:hint="cs"/>
          <w:rtl/>
        </w:rPr>
        <w:t>'</w:t>
      </w:r>
      <w:r>
        <w:rPr>
          <w:rtl/>
        </w:rPr>
        <w:t>כי זה כל האדם</w:t>
      </w:r>
      <w:r>
        <w:rPr>
          <w:rFonts w:hint="cs"/>
          <w:rtl/>
        </w:rPr>
        <w:t>',</w:t>
      </w:r>
      <w:r>
        <w:rPr>
          <w:rtl/>
        </w:rPr>
        <w:t xml:space="preserve"> אמר רבי אלעזר</w:t>
      </w:r>
      <w:r>
        <w:rPr>
          <w:rFonts w:hint="cs"/>
          <w:rtl/>
        </w:rPr>
        <w:t>,</w:t>
      </w:r>
      <w:r>
        <w:rPr>
          <w:rtl/>
        </w:rPr>
        <w:t xml:space="preserve"> כל העולם כולו לא נברא אלא בשביל זה</w:t>
      </w:r>
      <w:r>
        <w:rPr>
          <w:rFonts w:hint="cs"/>
          <w:rtl/>
        </w:rPr>
        <w:t>". ובנתיב יראת השם פ"ו [ב, לז.] כתב: "</w:t>
      </w:r>
      <w:r>
        <w:rPr>
          <w:rtl/>
        </w:rPr>
        <w:t>כי שלמה פתח בדברי תורה, מפני כי בכל ספרו סיפר מעשה בני אדם ומה יעשה האדם, והתחיל בתורה כי כל מעשה האדם יהיו נמשכים אחר התורה</w:t>
      </w:r>
      <w:r>
        <w:rPr>
          <w:rFonts w:hint="cs"/>
          <w:rtl/>
        </w:rPr>
        <w:t xml:space="preserve">... </w:t>
      </w:r>
      <w:r>
        <w:rPr>
          <w:rtl/>
        </w:rPr>
        <w:t>אבל יראת שמים ראוי באחרונה</w:t>
      </w:r>
      <w:r>
        <w:rPr>
          <w:rFonts w:hint="cs"/>
          <w:rtl/>
        </w:rPr>
        <w:t>,</w:t>
      </w:r>
      <w:r>
        <w:rPr>
          <w:rtl/>
        </w:rPr>
        <w:t xml:space="preserve"> לפי שיראת השמים היא תכלית הכל, כי כבר אמרו </w:t>
      </w:r>
      <w:r>
        <w:rPr>
          <w:rFonts w:hint="cs"/>
          <w:rtl/>
        </w:rPr>
        <w:t>[</w:t>
      </w:r>
      <w:r>
        <w:rPr>
          <w:rtl/>
        </w:rPr>
        <w:t>שבת לא</w:t>
      </w:r>
      <w:r>
        <w:rPr>
          <w:rFonts w:hint="cs"/>
          <w:rtl/>
        </w:rPr>
        <w:t>:]</w:t>
      </w:r>
      <w:r>
        <w:rPr>
          <w:rtl/>
        </w:rPr>
        <w:t xml:space="preserve"> לא ברא הקב"ה עולמו רק שייראו מלפניו</w:t>
      </w:r>
      <w:r>
        <w:rPr>
          <w:rFonts w:hint="cs"/>
          <w:rtl/>
        </w:rPr>
        <w:t>...</w:t>
      </w:r>
      <w:r>
        <w:rPr>
          <w:rtl/>
        </w:rPr>
        <w:t xml:space="preserve"> ואם כן בשביל יראת שמים האדם נברא</w:t>
      </w:r>
      <w:r>
        <w:rPr>
          <w:rFonts w:hint="cs"/>
          <w:rtl/>
        </w:rPr>
        <w:t>,</w:t>
      </w:r>
      <w:r>
        <w:rPr>
          <w:rtl/>
        </w:rPr>
        <w:t xml:space="preserve"> וזהו התכלית מן בריאת האדם, ולכך קבע דבר זה באחרונה</w:t>
      </w:r>
      <w:r>
        <w:rPr>
          <w:rFonts w:hint="cs"/>
          <w:rtl/>
        </w:rPr>
        <w:t>,</w:t>
      </w:r>
      <w:r>
        <w:rPr>
          <w:rtl/>
        </w:rPr>
        <w:t xml:space="preserve"> כאשר כל תכלית הוא באחרונה</w:t>
      </w:r>
      <w:r>
        <w:rPr>
          <w:rFonts w:hint="cs"/>
          <w:rtl/>
        </w:rPr>
        <w:t xml:space="preserve">... </w:t>
      </w:r>
      <w:r>
        <w:rPr>
          <w:rtl/>
        </w:rPr>
        <w:t xml:space="preserve">ולכך שם </w:t>
      </w:r>
      <w:r>
        <w:rPr>
          <w:rFonts w:hint="cs"/>
          <w:rtl/>
        </w:rPr>
        <w:t>'</w:t>
      </w:r>
      <w:r>
        <w:rPr>
          <w:rtl/>
        </w:rPr>
        <w:t>אדם</w:t>
      </w:r>
      <w:r>
        <w:rPr>
          <w:rFonts w:hint="cs"/>
          <w:rtl/>
        </w:rPr>
        <w:t>'</w:t>
      </w:r>
      <w:r>
        <w:rPr>
          <w:rtl/>
        </w:rPr>
        <w:t xml:space="preserve"> שנקרא על שם בריאתו</w:t>
      </w:r>
      <w:r>
        <w:rPr>
          <w:rFonts w:hint="cs"/>
          <w:rtl/>
        </w:rPr>
        <w:t>,</w:t>
      </w:r>
      <w:r>
        <w:rPr>
          <w:rtl/>
        </w:rPr>
        <w:t xml:space="preserve"> שנברא מן האדמה </w:t>
      </w:r>
      <w:r>
        <w:rPr>
          <w:rFonts w:hint="cs"/>
          <w:rtl/>
        </w:rPr>
        <w:t xml:space="preserve">[ב"ר יז, ד] </w:t>
      </w:r>
      <w:r>
        <w:rPr>
          <w:rtl/>
        </w:rPr>
        <w:t>קודם שבא ליראת השם</w:t>
      </w:r>
      <w:r>
        <w:rPr>
          <w:rFonts w:hint="cs"/>
          <w:rtl/>
        </w:rPr>
        <w:t>,</w:t>
      </w:r>
      <w:r>
        <w:rPr>
          <w:rtl/>
        </w:rPr>
        <w:t xml:space="preserve"> שמו עולה במספר מ"ה, כי מה האדם נחשב כאשר עדיין חסר התכלית שבשבילו נברא</w:t>
      </w:r>
      <w:r>
        <w:rPr>
          <w:rFonts w:hint="cs"/>
          <w:rtl/>
        </w:rPr>
        <w:t>.</w:t>
      </w:r>
      <w:r>
        <w:rPr>
          <w:rtl/>
        </w:rPr>
        <w:t xml:space="preserve"> אבל כאשר יש לאדם התכלית שבשבילו נברא האדם</w:t>
      </w:r>
      <w:r>
        <w:rPr>
          <w:rFonts w:hint="cs"/>
          <w:rtl/>
        </w:rPr>
        <w:t>,</w:t>
      </w:r>
      <w:r>
        <w:rPr>
          <w:rtl/>
        </w:rPr>
        <w:t xml:space="preserve"> והיא יראת שמים, ואז נקרא </w:t>
      </w:r>
      <w:r>
        <w:rPr>
          <w:rFonts w:hint="cs"/>
          <w:rtl/>
        </w:rPr>
        <w:t>'</w:t>
      </w:r>
      <w:r>
        <w:rPr>
          <w:rtl/>
        </w:rPr>
        <w:t>האדם</w:t>
      </w:r>
      <w:r>
        <w:rPr>
          <w:rFonts w:hint="cs"/>
          <w:rtl/>
        </w:rPr>
        <w:t>',</w:t>
      </w:r>
      <w:r>
        <w:rPr>
          <w:rtl/>
        </w:rPr>
        <w:t xml:space="preserve"> שפי</w:t>
      </w:r>
      <w:r>
        <w:rPr>
          <w:rFonts w:hint="cs"/>
          <w:rtl/>
        </w:rPr>
        <w:t>רוש</w:t>
      </w:r>
      <w:r>
        <w:rPr>
          <w:rtl/>
        </w:rPr>
        <w:t xml:space="preserve"> </w:t>
      </w:r>
      <w:r>
        <w:rPr>
          <w:rFonts w:hint="cs"/>
          <w:rtl/>
        </w:rPr>
        <w:t>'</w:t>
      </w:r>
      <w:r>
        <w:rPr>
          <w:rtl/>
        </w:rPr>
        <w:t>האדם</w:t>
      </w:r>
      <w:r>
        <w:rPr>
          <w:rFonts w:hint="cs"/>
          <w:rtl/>
        </w:rPr>
        <w:t>'</w:t>
      </w:r>
      <w:r>
        <w:rPr>
          <w:rtl/>
        </w:rPr>
        <w:t xml:space="preserve"> הוא אדם הידוע</w:t>
      </w:r>
      <w:r>
        <w:rPr>
          <w:rFonts w:hint="cs"/>
          <w:rtl/>
        </w:rPr>
        <w:t>,</w:t>
      </w:r>
      <w:r>
        <w:rPr>
          <w:rtl/>
        </w:rPr>
        <w:t xml:space="preserve"> וכיון שהוא ידוע הוא אדם מיוחד מבין שאר אדם</w:t>
      </w:r>
      <w:r>
        <w:rPr>
          <w:rFonts w:hint="cs"/>
          <w:rtl/>
        </w:rPr>
        <w:t>,</w:t>
      </w:r>
      <w:r>
        <w:rPr>
          <w:rtl/>
        </w:rPr>
        <w:t xml:space="preserve"> ואינו אדם דעלמא</w:t>
      </w:r>
      <w:r>
        <w:rPr>
          <w:rFonts w:hint="cs"/>
          <w:rtl/>
        </w:rPr>
        <w:t>,</w:t>
      </w:r>
      <w:r>
        <w:rPr>
          <w:rtl/>
        </w:rPr>
        <w:t xml:space="preserve"> רק אדם מיוחד</w:t>
      </w:r>
      <w:r>
        <w:rPr>
          <w:rFonts w:hint="cs"/>
          <w:rtl/>
        </w:rPr>
        <w:t xml:space="preserve">... </w:t>
      </w:r>
      <w:r>
        <w:rPr>
          <w:rtl/>
        </w:rPr>
        <w:t xml:space="preserve">וזה שחתם דבריו </w:t>
      </w:r>
      <w:r>
        <w:rPr>
          <w:rFonts w:hint="cs"/>
          <w:rtl/>
        </w:rPr>
        <w:t>'</w:t>
      </w:r>
      <w:r>
        <w:rPr>
          <w:rtl/>
        </w:rPr>
        <w:t>כי זה כל האדם</w:t>
      </w:r>
      <w:r>
        <w:rPr>
          <w:rFonts w:hint="cs"/>
          <w:rtl/>
        </w:rPr>
        <w:t>',</w:t>
      </w:r>
      <w:r>
        <w:rPr>
          <w:rtl/>
        </w:rPr>
        <w:t xml:space="preserve"> כלומר כי יראת שמים עושה את האדם מיוחד עד שנקרא </w:t>
      </w:r>
      <w:r>
        <w:rPr>
          <w:rFonts w:hint="cs"/>
          <w:rtl/>
        </w:rPr>
        <w:t>'</w:t>
      </w:r>
      <w:r>
        <w:rPr>
          <w:rtl/>
        </w:rPr>
        <w:t>האדם</w:t>
      </w:r>
      <w:r>
        <w:rPr>
          <w:rFonts w:hint="cs"/>
          <w:rtl/>
        </w:rPr>
        <w:t>',</w:t>
      </w:r>
      <w:r>
        <w:rPr>
          <w:rtl/>
        </w:rPr>
        <w:t xml:space="preserve"> ואז האדם הוא </w:t>
      </w:r>
      <w:r>
        <w:rPr>
          <w:rFonts w:hint="cs"/>
          <w:rtl/>
        </w:rPr>
        <w:t>'</w:t>
      </w:r>
      <w:r>
        <w:rPr>
          <w:rtl/>
        </w:rPr>
        <w:t>כל</w:t>
      </w:r>
      <w:r>
        <w:rPr>
          <w:rFonts w:hint="cs"/>
          <w:rtl/>
        </w:rPr>
        <w:t>'</w:t>
      </w:r>
      <w:r>
        <w:rPr>
          <w:rtl/>
        </w:rPr>
        <w:t>, כי האדם במספר כ"ל</w:t>
      </w:r>
      <w:r>
        <w:rPr>
          <w:rFonts w:hint="cs"/>
          <w:rtl/>
        </w:rPr>
        <w:t>" [הובא למעלה פ"ה הערה 2448]. וכן כתב ב</w:t>
      </w:r>
      <w:r>
        <w:rPr>
          <w:rtl/>
        </w:rPr>
        <w:t>נתיב יראת השם פ"א [ב, כג:]. ו</w:t>
      </w:r>
      <w:r>
        <w:rPr>
          <w:rFonts w:hint="cs"/>
          <w:rtl/>
        </w:rPr>
        <w:t>ב</w:t>
      </w:r>
      <w:r>
        <w:rPr>
          <w:rtl/>
        </w:rPr>
        <w:t>דרוש על התורה [ל:]</w:t>
      </w:r>
      <w:r>
        <w:rPr>
          <w:rFonts w:hint="cs"/>
          <w:rtl/>
        </w:rPr>
        <w:t xml:space="preserve"> כתב, וז"ל</w:t>
      </w:r>
      <w:r>
        <w:rPr>
          <w:rtl/>
        </w:rPr>
        <w:t>: "חתם שלמה המ</w:t>
      </w:r>
      <w:r>
        <w:rPr>
          <w:rFonts w:hint="cs"/>
          <w:rtl/>
        </w:rPr>
        <w:t xml:space="preserve">לך </w:t>
      </w:r>
      <w:r>
        <w:rPr>
          <w:rtl/>
        </w:rPr>
        <w:t>ע"ה ספרו בזה 'סוף דבר הכל נשמע את האלהים ירא ואת מצותיו שמור כי זה כל האדם', לומר כי תכלית וסוף הכל הוא יראת שמים". ובח"א לסנהדרין כ. [ג, קלח.] כתב: "יראת שמים עיקר הכל. וכן כתיב 'את האלקים ירא ואת מצותיו שמור כי זה כל האדם', ואמרו כל האדם לא נברא אלא לזה, אם כן יראת שמים הוא עיקר"</w:t>
      </w:r>
      <w:r>
        <w:rPr>
          <w:rFonts w:hint="cs"/>
          <w:rtl/>
        </w:rPr>
        <w:t xml:space="preserve"> [הובא למעלה פ"ב הערה 1591, וראה שם בנדון האם אדם נברא לירא את השם, או שנברא לעבוד את הש</w:t>
      </w:r>
      <w:r w:rsidRPr="00AF6AEA">
        <w:rPr>
          <w:rFonts w:hint="cs"/>
          <w:sz w:val="18"/>
          <w:rtl/>
        </w:rPr>
        <w:t>ם. וכאן הזכיר את שניהם, שכתב: "</w:t>
      </w:r>
      <w:r w:rsidRPr="00AF6AEA">
        <w:rPr>
          <w:sz w:val="18"/>
          <w:rtl/>
        </w:rPr>
        <w:t>האדם נברא שיהא ירא את האלהים ואת מצותיו לשמור</w:t>
      </w:r>
      <w:r>
        <w:rPr>
          <w:rFonts w:hint="cs"/>
          <w:rtl/>
        </w:rPr>
        <w:t>"]</w:t>
      </w:r>
      <w:r>
        <w:rPr>
          <w:rtl/>
        </w:rPr>
        <w:t>.</w:t>
      </w:r>
    </w:p>
  </w:footnote>
  <w:footnote w:id="644">
    <w:p w:rsidR="005E6541" w:rsidRDefault="005E6541" w:rsidP="00A26A65">
      <w:pPr>
        <w:pStyle w:val="FootnoteText"/>
        <w:rPr>
          <w:rFonts w:hint="cs"/>
          <w:rtl/>
        </w:rPr>
      </w:pPr>
      <w:r>
        <w:rPr>
          <w:rtl/>
        </w:rPr>
        <w:t>&lt;</w:t>
      </w:r>
      <w:r>
        <w:rPr>
          <w:rStyle w:val="FootnoteReference"/>
        </w:rPr>
        <w:footnoteRef/>
      </w:r>
      <w:r>
        <w:rPr>
          <w:rtl/>
        </w:rPr>
        <w:t>&gt;</w:t>
      </w:r>
      <w:r>
        <w:rPr>
          <w:rFonts w:hint="cs"/>
          <w:rtl/>
        </w:rPr>
        <w:t xml:space="preserve"> פירוש - "כל מה שברא הקב"ה בעולמו לא ברא אלא לכבודו" הוא גם כן דברי מוסר, והוא נקבע להיות המוסר האחרון של הפרק משום שהוא מקפל בתוכו את תכלית הבריאה, וכמו שמצינו בספר קהלת. @</w:t>
      </w:r>
      <w:r w:rsidRPr="006B7204">
        <w:rPr>
          <w:rFonts w:hint="cs"/>
          <w:b/>
          <w:bCs/>
          <w:rtl/>
        </w:rPr>
        <w:t>ויש להעיר</w:t>
      </w:r>
      <w:r>
        <w:rPr>
          <w:rFonts w:hint="cs"/>
          <w:rtl/>
        </w:rPr>
        <w:t xml:space="preserve">^, כי בתחילת דבריו לא הדגיש שאיירי בפרק זה בדברי מוסר, אלא כתב סתם [לאחר ציון 1976] "כי רצה לסיים בדבר שהוא תכלית האדם, והוא הקב"ה שהוא תכלית הכל... ומפני כי דבר זה תכלית כל הנבראים, עשה גם כן דבר זה תכלית הפרק וסוף הכל", הרי שלא הזכיר כלל תיבת "מוסר", וכן לא הזכירה בנתיב אהבת השם פ"ו [הובא בהערה הקודמת]. אך בהמשך דבריו [מציון 1982 ואילך] חזר כמה פעמים על כך שספר קהלת ופרק זה עוסקים בדברי מוסר, ושניהם מסתיימים במוסר הסופי שהוא תכלית כל דברי המוסר שנאמרו לפניו. ומה ראה להוסיף ענין המוסר עתה, כאשר בתחילת דבריו ביאר הענין ללא הוספה זו. ויל"ע בזה. </w:t>
      </w:r>
    </w:p>
  </w:footnote>
  <w:footnote w:id="645">
    <w:p w:rsidR="005E6541" w:rsidRDefault="005E6541" w:rsidP="00BD71E0">
      <w:pPr>
        <w:pStyle w:val="FootnoteText"/>
        <w:rPr>
          <w:rFonts w:hint="cs"/>
        </w:rPr>
      </w:pPr>
      <w:r>
        <w:rPr>
          <w:rtl/>
        </w:rPr>
        <w:t>&lt;</w:t>
      </w:r>
      <w:r>
        <w:rPr>
          <w:rStyle w:val="FootnoteReference"/>
        </w:rPr>
        <w:footnoteRef/>
      </w:r>
      <w:r>
        <w:rPr>
          <w:rtl/>
        </w:rPr>
        <w:t>&gt;</w:t>
      </w:r>
      <w:r>
        <w:rPr>
          <w:rFonts w:hint="cs"/>
          <w:rtl/>
        </w:rPr>
        <w:t xml:space="preserve"> פירוש - לאחר כל דברי המוסר מגיע הסיכום הסופי והמתמצת של כל הדברים, שעליו אין צורך להוסיף כלום.</w:t>
      </w:r>
    </w:p>
  </w:footnote>
  <w:footnote w:id="646">
    <w:p w:rsidR="005E6541" w:rsidRDefault="005E6541" w:rsidP="00F32A65">
      <w:pPr>
        <w:pStyle w:val="FootnoteText"/>
        <w:rPr>
          <w:rFonts w:hint="cs"/>
          <w:rtl/>
        </w:rPr>
      </w:pPr>
      <w:r>
        <w:rPr>
          <w:rtl/>
        </w:rPr>
        <w:t>&lt;</w:t>
      </w:r>
      <w:r>
        <w:rPr>
          <w:rStyle w:val="FootnoteReference"/>
        </w:rPr>
        <w:footnoteRef/>
      </w:r>
      <w:r>
        <w:rPr>
          <w:rtl/>
        </w:rPr>
        <w:t>&gt;</w:t>
      </w:r>
      <w:r>
        <w:rPr>
          <w:rFonts w:hint="cs"/>
          <w:rtl/>
        </w:rPr>
        <w:t xml:space="preserve"> למעלה פ"ה הערה 2337 הובאו דבריו בכת"י שם, שכתב: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[יב, יג] 'סוף דבר [הכל] נשמע את האלקים ירא ואת מצותיו שמור כי זה כל האדם'. וכך מסיים מסכת אבות [פ"ה מ"כ] 'הוי עז כנמר וקל כנשר ורץ כצבי וגבור כארי לעשות רצון אביך', כי זהו תכלית הכל". @</w:t>
      </w:r>
      <w:r w:rsidRPr="00964456">
        <w:rPr>
          <w:rFonts w:hint="cs"/>
          <w:b/>
          <w:bCs/>
          <w:rtl/>
        </w:rPr>
        <w:t>ובדרוש על התורה</w:t>
      </w:r>
      <w:r>
        <w:rPr>
          <w:rFonts w:hint="cs"/>
          <w:rtl/>
        </w:rPr>
        <w:t>^ [ל:] ביאר יותר, וז"ל: "</w:t>
      </w:r>
      <w:r>
        <w:rPr>
          <w:rtl/>
        </w:rPr>
        <w:t>לכך חתם שלמה המ</w:t>
      </w:r>
      <w:r>
        <w:rPr>
          <w:rFonts w:hint="cs"/>
          <w:rtl/>
        </w:rPr>
        <w:t xml:space="preserve">לך </w:t>
      </w:r>
      <w:r>
        <w:rPr>
          <w:rtl/>
        </w:rPr>
        <w:t xml:space="preserve">ע"ה ספרו בזה </w:t>
      </w:r>
      <w:r>
        <w:rPr>
          <w:rFonts w:hint="cs"/>
          <w:rtl/>
        </w:rPr>
        <w:t>'</w:t>
      </w:r>
      <w:r>
        <w:rPr>
          <w:rtl/>
        </w:rPr>
        <w:t>סוף דבר הכל נשמע את האלהים ירא ואת מצותיו שמור כי זה כל האדם</w:t>
      </w:r>
      <w:r>
        <w:rPr>
          <w:rFonts w:hint="cs"/>
          <w:rtl/>
        </w:rPr>
        <w:t>'</w:t>
      </w:r>
      <w:r>
        <w:rPr>
          <w:rtl/>
        </w:rPr>
        <w:t>, לומר כי תכלית וסוף הכל הוא יראת שמים, כי אם אין יראת השם</w:t>
      </w:r>
      <w:r>
        <w:rPr>
          <w:rFonts w:hint="cs"/>
          <w:rtl/>
        </w:rPr>
        <w:t>,</w:t>
      </w:r>
      <w:r>
        <w:rPr>
          <w:rtl/>
        </w:rPr>
        <w:t xml:space="preserve"> החכמה למה היא לו</w:t>
      </w:r>
      <w:r>
        <w:rPr>
          <w:rFonts w:hint="cs"/>
          <w:rtl/>
        </w:rPr>
        <w:t xml:space="preserve">... </w:t>
      </w:r>
      <w:r>
        <w:rPr>
          <w:rtl/>
        </w:rPr>
        <w:t>ואם החכמה בלא יראת חטא, לא זו שאיננה לו לתכלית</w:t>
      </w:r>
      <w:r>
        <w:rPr>
          <w:rFonts w:hint="cs"/>
          <w:rtl/>
        </w:rPr>
        <w:t>,</w:t>
      </w:r>
      <w:r>
        <w:rPr>
          <w:rtl/>
        </w:rPr>
        <w:t xml:space="preserve"> אלא אף היא בעצמה לא תעמוד לו</w:t>
      </w:r>
      <w:r>
        <w:rPr>
          <w:rFonts w:hint="cs"/>
          <w:rtl/>
        </w:rPr>
        <w:t>,</w:t>
      </w:r>
      <w:r>
        <w:rPr>
          <w:rtl/>
        </w:rPr>
        <w:t xml:space="preserve"> ואין לה קיום</w:t>
      </w:r>
      <w:r>
        <w:rPr>
          <w:rFonts w:hint="cs"/>
          <w:rtl/>
        </w:rPr>
        <w:t>.</w:t>
      </w:r>
      <w:r>
        <w:rPr>
          <w:rtl/>
        </w:rPr>
        <w:t xml:space="preserve"> כי כל דבר שיש לו תכלית</w:t>
      </w:r>
      <w:r>
        <w:rPr>
          <w:rFonts w:hint="cs"/>
          <w:rtl/>
        </w:rPr>
        <w:t>,</w:t>
      </w:r>
      <w:r>
        <w:rPr>
          <w:rtl/>
        </w:rPr>
        <w:t xml:space="preserve"> יש לו קיום</w:t>
      </w:r>
      <w:r>
        <w:rPr>
          <w:rFonts w:hint="cs"/>
          <w:rtl/>
        </w:rPr>
        <w:t>.</w:t>
      </w:r>
      <w:r>
        <w:rPr>
          <w:rtl/>
        </w:rPr>
        <w:t xml:space="preserve"> ואשר אין לו תכלית</w:t>
      </w:r>
      <w:r>
        <w:rPr>
          <w:rFonts w:hint="cs"/>
          <w:rtl/>
        </w:rPr>
        <w:t>,</w:t>
      </w:r>
      <w:r>
        <w:rPr>
          <w:rtl/>
        </w:rPr>
        <w:t xml:space="preserve"> אין לו קיום</w:t>
      </w:r>
      <w:r>
        <w:rPr>
          <w:rFonts w:hint="cs"/>
          <w:rtl/>
        </w:rPr>
        <w:t>,</w:t>
      </w:r>
      <w:r>
        <w:rPr>
          <w:rtl/>
        </w:rPr>
        <w:t xml:space="preserve"> כי הוא דבר בטל בעצמו באשר אין לו תכלית</w:t>
      </w:r>
      <w:r>
        <w:rPr>
          <w:rFonts w:hint="cs"/>
          <w:rtl/>
        </w:rPr>
        <w:t xml:space="preserve">... </w:t>
      </w:r>
      <w:r>
        <w:rPr>
          <w:rtl/>
        </w:rPr>
        <w:t xml:space="preserve">ולכך חתם דוקא שלמה ספרו בזה שכתב </w:t>
      </w:r>
      <w:r>
        <w:rPr>
          <w:rFonts w:hint="cs"/>
          <w:rtl/>
        </w:rPr>
        <w:t>'</w:t>
      </w:r>
      <w:r>
        <w:rPr>
          <w:rtl/>
        </w:rPr>
        <w:t>סוף דבר הכל נשמע</w:t>
      </w:r>
      <w:r>
        <w:rPr>
          <w:rFonts w:hint="cs"/>
          <w:rtl/>
        </w:rPr>
        <w:t>',</w:t>
      </w:r>
      <w:r>
        <w:rPr>
          <w:rtl/>
        </w:rPr>
        <w:t xml:space="preserve"> דוקא בחיתום וסוף הספר, כי קיום הדבר הוא חותם שלו</w:t>
      </w:r>
      <w:r>
        <w:rPr>
          <w:rFonts w:hint="cs"/>
          <w:rtl/>
        </w:rPr>
        <w:t>,</w:t>
      </w:r>
      <w:r>
        <w:rPr>
          <w:rtl/>
        </w:rPr>
        <w:t xml:space="preserve"> שכל חותם נעשה בעבור הקיום</w:t>
      </w:r>
      <w:r>
        <w:rPr>
          <w:rFonts w:hint="cs"/>
          <w:rtl/>
        </w:rPr>
        <w:t xml:space="preserve"> [כמבואר למעלה פ"א הערות 330, 1699].</w:t>
      </w:r>
      <w:r>
        <w:rPr>
          <w:rtl/>
        </w:rPr>
        <w:t xml:space="preserve"> והרי יראת אלהים היא הנותנת קיום אל החכמה כמו שאמרנו, לכן היא החותם</w:t>
      </w:r>
      <w:r>
        <w:rPr>
          <w:rFonts w:hint="cs"/>
          <w:rtl/>
        </w:rPr>
        <w:t>,</w:t>
      </w:r>
      <w:r>
        <w:rPr>
          <w:rtl/>
        </w:rPr>
        <w:t xml:space="preserve"> עד שחתם בה ספרו</w:t>
      </w:r>
      <w:r>
        <w:rPr>
          <w:rFonts w:hint="cs"/>
          <w:rtl/>
        </w:rPr>
        <w:t>,</w:t>
      </w:r>
      <w:r>
        <w:rPr>
          <w:rtl/>
        </w:rPr>
        <w:t xml:space="preserve"> ספר החכמה</w:t>
      </w:r>
      <w:r>
        <w:rPr>
          <w:rFonts w:hint="cs"/>
          <w:rtl/>
        </w:rPr>
        <w:t>...</w:t>
      </w:r>
      <w:r>
        <w:rPr>
          <w:rtl/>
        </w:rPr>
        <w:t xml:space="preserve"> כי יראת השם היא תכלית הכל</w:t>
      </w:r>
      <w:r>
        <w:rPr>
          <w:rFonts w:hint="cs"/>
          <w:rtl/>
        </w:rPr>
        <w:t>,</w:t>
      </w:r>
      <w:r>
        <w:rPr>
          <w:rtl/>
        </w:rPr>
        <w:t xml:space="preserve"> וזולתה אין כלום</w:t>
      </w:r>
      <w:r>
        <w:rPr>
          <w:rFonts w:hint="cs"/>
          <w:rtl/>
        </w:rPr>
        <w:t>,</w:t>
      </w:r>
      <w:r>
        <w:rPr>
          <w:rtl/>
        </w:rPr>
        <w:t xml:space="preserve"> כי אז חסר התכלית</w:t>
      </w:r>
      <w:r>
        <w:rPr>
          <w:rFonts w:hint="cs"/>
          <w:rtl/>
        </w:rPr>
        <w:t>,</w:t>
      </w:r>
      <w:r>
        <w:rPr>
          <w:rtl/>
        </w:rPr>
        <w:t xml:space="preserve"> וכל דבר לתכלית נברא, לכך כל העולם לא נברא אלא בשביל זה</w:t>
      </w:r>
      <w:r>
        <w:rPr>
          <w:rFonts w:hint="cs"/>
          <w:rtl/>
        </w:rPr>
        <w:t>". וכן לפי זה נבאר שהתנא חתם פרק זה בתכלית האדם, כי זה הקיום לכל דבריו עד כה.</w:t>
      </w:r>
    </w:p>
  </w:footnote>
  <w:footnote w:id="647">
    <w:p w:rsidR="005E6541" w:rsidRDefault="005E6541" w:rsidP="00591404">
      <w:pPr>
        <w:pStyle w:val="FootnoteText"/>
        <w:rPr>
          <w:rFonts w:hint="cs"/>
          <w:rtl/>
        </w:rPr>
      </w:pPr>
      <w:r>
        <w:rPr>
          <w:rtl/>
        </w:rPr>
        <w:t>&lt;</w:t>
      </w:r>
      <w:r>
        <w:rPr>
          <w:rStyle w:val="FootnoteReference"/>
        </w:rPr>
        <w:footnoteRef/>
      </w:r>
      <w:r>
        <w:rPr>
          <w:rtl/>
        </w:rPr>
        <w:t>&gt;</w:t>
      </w:r>
      <w:r>
        <w:rPr>
          <w:rFonts w:hint="cs"/>
          <w:rtl/>
        </w:rPr>
        <w:t xml:space="preserve"> בכת"י כתב משפט זה כך: "וכך עשה התנא גם כן בסיום דברי מוסר שלו בענין התורה, ואמר כי שמו יתברך יתפאר... רק על ידי התורה, וזה על ידי לומדי התורה, כמו שאמרנו".  </w:t>
      </w:r>
    </w:p>
  </w:footnote>
  <w:footnote w:id="648">
    <w:p w:rsidR="005E6541" w:rsidRDefault="005E6541" w:rsidP="00A26A65">
      <w:pPr>
        <w:pStyle w:val="FootnoteText"/>
        <w:rPr>
          <w:rFonts w:hint="cs"/>
        </w:rPr>
      </w:pPr>
      <w:r>
        <w:rPr>
          <w:rtl/>
        </w:rPr>
        <w:t>&lt;</w:t>
      </w:r>
      <w:r>
        <w:rPr>
          <w:rStyle w:val="FootnoteReference"/>
        </w:rPr>
        <w:footnoteRef/>
      </w:r>
      <w:r>
        <w:rPr>
          <w:rtl/>
        </w:rPr>
        <w:t>&gt;</w:t>
      </w:r>
      <w:r>
        <w:rPr>
          <w:rFonts w:hint="cs"/>
          <w:rtl/>
        </w:rPr>
        <w:t xml:space="preserve"> לשונו למעלה פ"ב מי"ג [תתא:]: "ובא רבי שמעון </w:t>
      </w:r>
      <w:r>
        <w:rPr>
          <w:rFonts w:ascii="Times New Roman" w:hAnsi="Times New Roman"/>
          <w:snapToGrid/>
          <w:rtl/>
        </w:rPr>
        <w:t xml:space="preserve">והוסיף עוד לתקן לאדם לגמרי, וזהו שאמר </w:t>
      </w:r>
      <w:r>
        <w:rPr>
          <w:rFonts w:ascii="Times New Roman" w:hAnsi="Times New Roman" w:hint="cs"/>
          <w:snapToGrid/>
          <w:rtl/>
        </w:rPr>
        <w:t>[שם]</w:t>
      </w:r>
      <w:r>
        <w:rPr>
          <w:rFonts w:ascii="Times New Roman" w:hAnsi="Times New Roman"/>
          <w:snapToGrid/>
          <w:rtl/>
        </w:rPr>
        <w:t xml:space="preserve"> 'הוי זהיר בקריאת שמע וכו''. הזהיר בראשונה בקריאת שמע ובתפלה, וזה מצד האדם עצמו במה שהוא אדם, שהוא ראוי לקבל עליו מלכות שמים, ולעבוד השם יתברך, כי בשביל זה נברא האדם. שהרי לא נברא האדם רק לעבוד את השם יתברך, כדכתיב </w:t>
      </w:r>
      <w:r>
        <w:rPr>
          <w:rFonts w:ascii="Times New Roman" w:hAnsi="Times New Roman" w:hint="cs"/>
          <w:snapToGrid/>
          <w:rtl/>
        </w:rPr>
        <w:t>'</w:t>
      </w:r>
      <w:r>
        <w:rPr>
          <w:rFonts w:ascii="Times New Roman" w:hAnsi="Times New Roman"/>
          <w:snapToGrid/>
          <w:rtl/>
        </w:rPr>
        <w:t>את האלהים ירא ואת מצותיו שמור כי זה כל האדם</w:t>
      </w:r>
      <w:r>
        <w:rPr>
          <w:rFonts w:ascii="Times New Roman" w:hAnsi="Times New Roman" w:hint="cs"/>
          <w:snapToGrid/>
          <w:rtl/>
        </w:rPr>
        <w:t>'</w:t>
      </w:r>
      <w:r>
        <w:rPr>
          <w:rFonts w:ascii="Times New Roman" w:hAnsi="Times New Roman"/>
          <w:snapToGrid/>
          <w:rtl/>
        </w:rPr>
        <w:t xml:space="preserve">, ואמרו ז"ל </w:t>
      </w:r>
      <w:r>
        <w:rPr>
          <w:rFonts w:ascii="Times New Roman" w:hAnsi="Times New Roman" w:hint="cs"/>
          <w:snapToGrid/>
          <w:rtl/>
        </w:rPr>
        <w:t xml:space="preserve">[שבת ל:] </w:t>
      </w:r>
      <w:r>
        <w:rPr>
          <w:rFonts w:ascii="Times New Roman" w:hAnsi="Times New Roman"/>
          <w:snapToGrid/>
          <w:rtl/>
        </w:rPr>
        <w:t>כל האדם נברא בשביל זה</w:t>
      </w:r>
      <w:r>
        <w:rPr>
          <w:rFonts w:hint="cs"/>
          <w:rtl/>
        </w:rPr>
        <w:t>". וקודם לכן כתב [תשסא.]: "</w:t>
      </w:r>
      <w:r>
        <w:rPr>
          <w:rFonts w:ascii="Times New Roman" w:hAnsi="Times New Roman"/>
          <w:snapToGrid/>
          <w:rtl/>
        </w:rPr>
        <w:t>פירוש ענין זה, שבא לומר כי האדם יהיה נזהר בקריאת שמע ובתפלה, כי קריאת שמע ותפלה הוא קבלת מלכות שמים, וכן התפלה היא עבודה אל הקב"ה. והאדם מצד שהוא אדם, צריך שיהיה נזהר בזה, כי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hint="cs"/>
          <w:rtl/>
        </w:rPr>
        <w:t xml:space="preserve"> </w:t>
      </w:r>
    </w:p>
  </w:footnote>
  <w:footnote w:id="649">
    <w:p w:rsidR="005E6541" w:rsidRDefault="005E6541" w:rsidP="00E256F0">
      <w:pPr>
        <w:pStyle w:val="FootnoteText"/>
        <w:rPr>
          <w:rFonts w:hint="cs"/>
          <w:rtl/>
        </w:rPr>
      </w:pPr>
      <w:r>
        <w:rPr>
          <w:rtl/>
        </w:rPr>
        <w:t>&lt;</w:t>
      </w:r>
      <w:r>
        <w:rPr>
          <w:rStyle w:val="FootnoteReference"/>
        </w:rPr>
        <w:footnoteRef/>
      </w:r>
      <w:r>
        <w:rPr>
          <w:rtl/>
        </w:rPr>
        <w:t>&gt;</w:t>
      </w:r>
      <w:r>
        <w:rPr>
          <w:rFonts w:hint="cs"/>
          <w:rtl/>
        </w:rPr>
        <w:t xml:space="preserve"> בסמוך יבאר שאיירי בצדיקים, אך לכאורה עתה מבאר שאיירי ב"מין האדם", ולאו דוקא בצדיקים. ודבר זה מתבאר על פי דבריו למעלה פ"ג מי"ד [שלה.], שכתב: "</w:t>
      </w:r>
      <w:r>
        <w:rPr>
          <w:rtl/>
        </w:rPr>
        <w:t xml:space="preserve">עיין לקמן אצל </w:t>
      </w:r>
      <w:r>
        <w:rPr>
          <w:rFonts w:hint="cs"/>
          <w:rtl/>
        </w:rPr>
        <w:t>'</w:t>
      </w:r>
      <w:r>
        <w:rPr>
          <w:rtl/>
        </w:rPr>
        <w:t>כל הנקרא בשמי</w:t>
      </w:r>
      <w:r>
        <w:rPr>
          <w:rFonts w:hint="cs"/>
          <w:rtl/>
        </w:rPr>
        <w:t>'</w:t>
      </w:r>
      <w:r>
        <w:rPr>
          <w:rtl/>
        </w:rPr>
        <w:t xml:space="preserve">, כי כל הנבראים יש להם דבר זה שדבק בבריאתם הפאר וההדר בלתי גשמי, רק אצל האדם הוא נקרא </w:t>
      </w:r>
      <w:r>
        <w:rPr>
          <w:rFonts w:hint="cs"/>
          <w:rtl/>
        </w:rPr>
        <w:t>'</w:t>
      </w:r>
      <w:r>
        <w:rPr>
          <w:rtl/>
        </w:rPr>
        <w:t>צלם אל</w:t>
      </w:r>
      <w:r>
        <w:rPr>
          <w:rFonts w:hint="cs"/>
          <w:rtl/>
        </w:rPr>
        <w:t>ק</w:t>
      </w:r>
      <w:r>
        <w:rPr>
          <w:rtl/>
        </w:rPr>
        <w:t>ים</w:t>
      </w:r>
      <w:r>
        <w:rPr>
          <w:rFonts w:hint="cs"/>
          <w:rtl/>
        </w:rPr>
        <w:t>',</w:t>
      </w:r>
      <w:r>
        <w:rPr>
          <w:rtl/>
        </w:rPr>
        <w:t xml:space="preserve"> שהוא יותר אל</w:t>
      </w:r>
      <w:r>
        <w:rPr>
          <w:rFonts w:hint="cs"/>
          <w:rtl/>
        </w:rPr>
        <w:t>ק</w:t>
      </w:r>
      <w:r>
        <w:rPr>
          <w:rtl/>
        </w:rPr>
        <w:t>י</w:t>
      </w:r>
      <w:r>
        <w:rPr>
          <w:rFonts w:hint="cs"/>
          <w:rtl/>
        </w:rPr>
        <w:t xml:space="preserve">". וזהו שכתב כאן "היינו מין האדם שנקרא בשמו של הקב"ה", מפאת היותם מחוננים בצלם אלקים. וראה להלן הערה 2035. אך לא משמע מדבריו שמסביר כאן שני הסברים [מין האדם, והצדיקים], אלא הוא הסבר אחד, שאיירי במין האדם שהם צדיקים. וכן להלן [לפני ציון 2055] כתב: "פירוש הכתוב 'כל הנקרא בשמי' היינו האדם, שהאדם אם הוא צדיק נקרא בשמו של הקב"ה לגמרי". הרי שהזכיר בחדא מחתא "האדם אם הוא צדיק", ולכאורה זו גם כוונתו כאן, ויל"ע. </w:t>
      </w:r>
    </w:p>
  </w:footnote>
  <w:footnote w:id="650">
    <w:p w:rsidR="005E6541" w:rsidRDefault="005E6541" w:rsidP="00BE182D">
      <w:pPr>
        <w:pStyle w:val="FootnoteText"/>
        <w:rPr>
          <w:rFonts w:hint="cs"/>
        </w:rPr>
      </w:pPr>
      <w:r>
        <w:rPr>
          <w:rtl/>
        </w:rPr>
        <w:t>&lt;</w:t>
      </w:r>
      <w:r>
        <w:rPr>
          <w:rStyle w:val="FootnoteReference"/>
        </w:rPr>
        <w:footnoteRef/>
      </w:r>
      <w:r>
        <w:rPr>
          <w:rtl/>
        </w:rPr>
        <w:t>&gt;</w:t>
      </w:r>
      <w:r>
        <w:rPr>
          <w:rFonts w:hint="cs"/>
          <w:rtl/>
        </w:rPr>
        <w:t xml:space="preserve"> כן אמרו שם בהמשך הגמרא בב"ב [עה:] "עתידין צדיקים שאומרים לפניהן 'קדוש' כדרך שאומרים לפני הקב"ה", וראה שם בח"א [ג, קטו:]. ובבאר הגולה באר הרביעי [תצט:] כתב: "מעלת הצדיקים לעתיד שיהיו נבדלים מן החומר, כמו שהוא יתברך נבדל קדוש. ובכל מקום שנקרא הוא יתברך 'קדוש', רצה לומר שנבדל מעניין החומר". </w:t>
      </w:r>
    </w:p>
  </w:footnote>
  <w:footnote w:id="651">
    <w:p w:rsidR="005E6541" w:rsidRDefault="005E6541" w:rsidP="005B0034">
      <w:pPr>
        <w:pStyle w:val="FootnoteText"/>
        <w:rPr>
          <w:rFonts w:hint="cs"/>
        </w:rPr>
      </w:pPr>
      <w:r>
        <w:rPr>
          <w:rtl/>
        </w:rPr>
        <w:t>&lt;</w:t>
      </w:r>
      <w:r>
        <w:rPr>
          <w:rStyle w:val="FootnoteReference"/>
        </w:rPr>
        <w:footnoteRef/>
      </w:r>
      <w:r>
        <w:rPr>
          <w:rtl/>
        </w:rPr>
        <w:t>&gt;</w:t>
      </w:r>
      <w:r>
        <w:rPr>
          <w:rFonts w:hint="cs"/>
          <w:rtl/>
        </w:rPr>
        <w:t xml:space="preserve"> הנה אמרו במדרש זוטא שיר השירים פרשה א: "</w:t>
      </w:r>
      <w:r>
        <w:rPr>
          <w:rtl/>
        </w:rPr>
        <w:t>שבעים שמות קרא לישראל</w:t>
      </w:r>
      <w:r>
        <w:rPr>
          <w:rFonts w:hint="cs"/>
          <w:rtl/>
        </w:rPr>
        <w:t>,</w:t>
      </w:r>
      <w:r>
        <w:rPr>
          <w:rtl/>
        </w:rPr>
        <w:t xml:space="preserve"> ואלו הן:</w:t>
      </w:r>
      <w:r>
        <w:rPr>
          <w:rFonts w:hint="cs"/>
          <w:rtl/>
        </w:rPr>
        <w:t xml:space="preserve"> </w:t>
      </w:r>
      <w:r>
        <w:rPr>
          <w:rtl/>
        </w:rPr>
        <w:t>ישראל</w:t>
      </w:r>
      <w:r>
        <w:rPr>
          <w:rFonts w:hint="cs"/>
          <w:rtl/>
        </w:rPr>
        <w:t>,</w:t>
      </w:r>
      <w:r>
        <w:rPr>
          <w:rtl/>
        </w:rPr>
        <w:t xml:space="preserve"> ישרון</w:t>
      </w:r>
      <w:r>
        <w:rPr>
          <w:rFonts w:hint="cs"/>
          <w:rtl/>
        </w:rPr>
        <w:t>,</w:t>
      </w:r>
      <w:r>
        <w:rPr>
          <w:rtl/>
        </w:rPr>
        <w:t xml:space="preserve"> בכור</w:t>
      </w:r>
      <w:r>
        <w:rPr>
          <w:rFonts w:hint="cs"/>
          <w:rtl/>
        </w:rPr>
        <w:t xml:space="preserve">... </w:t>
      </w:r>
      <w:r>
        <w:rPr>
          <w:rtl/>
        </w:rPr>
        <w:t>קדושים</w:t>
      </w:r>
      <w:r>
        <w:rPr>
          <w:rFonts w:hint="cs"/>
          <w:rtl/>
        </w:rPr>
        <w:t xml:space="preserve">... </w:t>
      </w:r>
      <w:r>
        <w:rPr>
          <w:rtl/>
        </w:rPr>
        <w:t>חכמים</w:t>
      </w:r>
      <w:r>
        <w:rPr>
          <w:rFonts w:hint="cs"/>
          <w:rtl/>
        </w:rPr>
        <w:t>,</w:t>
      </w:r>
      <w:r>
        <w:rPr>
          <w:rtl/>
        </w:rPr>
        <w:t xml:space="preserve"> גבורים</w:t>
      </w:r>
      <w:r>
        <w:rPr>
          <w:rFonts w:hint="cs"/>
          <w:rtl/>
        </w:rPr>
        <w:t>,</w:t>
      </w:r>
      <w:r>
        <w:rPr>
          <w:rtl/>
        </w:rPr>
        <w:t xml:space="preserve"> צדיקים</w:t>
      </w:r>
      <w:r>
        <w:rPr>
          <w:rFonts w:hint="cs"/>
          <w:rtl/>
        </w:rPr>
        <w:t>,</w:t>
      </w:r>
      <w:r>
        <w:rPr>
          <w:rtl/>
        </w:rPr>
        <w:t xml:space="preserve"> חסידים</w:t>
      </w:r>
      <w:r>
        <w:rPr>
          <w:rFonts w:hint="cs"/>
          <w:rtl/>
        </w:rPr>
        <w:t>..</w:t>
      </w:r>
      <w:r>
        <w:rPr>
          <w:rtl/>
        </w:rPr>
        <w:t>. הרי שבעים שמות</w:t>
      </w:r>
      <w:r>
        <w:rPr>
          <w:rFonts w:hint="cs"/>
          <w:rtl/>
        </w:rPr>
        <w:t xml:space="preserve">... </w:t>
      </w:r>
      <w:r>
        <w:rPr>
          <w:rtl/>
        </w:rPr>
        <w:t>בשבעים שמות נקרא הק</w:t>
      </w:r>
      <w:r>
        <w:rPr>
          <w:rFonts w:hint="cs"/>
          <w:rtl/>
        </w:rPr>
        <w:t>ב"ה;</w:t>
      </w:r>
      <w:r>
        <w:rPr>
          <w:rtl/>
        </w:rPr>
        <w:t xml:space="preserve"> עליון</w:t>
      </w:r>
      <w:r>
        <w:rPr>
          <w:rFonts w:hint="cs"/>
          <w:rtl/>
        </w:rPr>
        <w:t>,</w:t>
      </w:r>
      <w:r>
        <w:rPr>
          <w:rtl/>
        </w:rPr>
        <w:t xml:space="preserve"> רם</w:t>
      </w:r>
      <w:r>
        <w:rPr>
          <w:rFonts w:hint="cs"/>
          <w:rtl/>
        </w:rPr>
        <w:t>,</w:t>
      </w:r>
      <w:r>
        <w:rPr>
          <w:rtl/>
        </w:rPr>
        <w:t xml:space="preserve"> נשא</w:t>
      </w:r>
      <w:r>
        <w:rPr>
          <w:rFonts w:hint="cs"/>
          <w:rtl/>
        </w:rPr>
        <w:t>,</w:t>
      </w:r>
      <w:r>
        <w:rPr>
          <w:rtl/>
        </w:rPr>
        <w:t xml:space="preserve"> נשגב</w:t>
      </w:r>
      <w:r>
        <w:rPr>
          <w:rFonts w:hint="cs"/>
          <w:rtl/>
        </w:rPr>
        <w:t>,</w:t>
      </w:r>
      <w:r>
        <w:rPr>
          <w:rtl/>
        </w:rPr>
        <w:t xml:space="preserve"> נפלא</w:t>
      </w:r>
      <w:r>
        <w:rPr>
          <w:rFonts w:hint="cs"/>
          <w:rtl/>
        </w:rPr>
        <w:t>,</w:t>
      </w:r>
      <w:r>
        <w:rPr>
          <w:rtl/>
        </w:rPr>
        <w:t xml:space="preserve"> גדול</w:t>
      </w:r>
      <w:r>
        <w:rPr>
          <w:rFonts w:hint="cs"/>
          <w:rtl/>
        </w:rPr>
        <w:t>,</w:t>
      </w:r>
      <w:r>
        <w:rPr>
          <w:rtl/>
        </w:rPr>
        <w:t xml:space="preserve"> גבור</w:t>
      </w:r>
      <w:r>
        <w:rPr>
          <w:rFonts w:hint="cs"/>
          <w:rtl/>
        </w:rPr>
        <w:t>,</w:t>
      </w:r>
      <w:r>
        <w:rPr>
          <w:rtl/>
        </w:rPr>
        <w:t xml:space="preserve"> עזוז</w:t>
      </w:r>
      <w:r>
        <w:rPr>
          <w:rFonts w:hint="cs"/>
          <w:rtl/>
        </w:rPr>
        <w:t>,</w:t>
      </w:r>
      <w:r>
        <w:rPr>
          <w:rtl/>
        </w:rPr>
        <w:t xml:space="preserve"> הוד</w:t>
      </w:r>
      <w:r>
        <w:rPr>
          <w:rFonts w:hint="cs"/>
          <w:rtl/>
        </w:rPr>
        <w:t>,</w:t>
      </w:r>
      <w:r>
        <w:rPr>
          <w:rtl/>
        </w:rPr>
        <w:t xml:space="preserve"> הדר</w:t>
      </w:r>
      <w:r>
        <w:rPr>
          <w:rFonts w:hint="cs"/>
          <w:rtl/>
        </w:rPr>
        <w:t>,</w:t>
      </w:r>
      <w:r>
        <w:rPr>
          <w:rtl/>
        </w:rPr>
        <w:t xml:space="preserve"> נורא</w:t>
      </w:r>
      <w:r>
        <w:rPr>
          <w:rFonts w:hint="cs"/>
          <w:rtl/>
        </w:rPr>
        <w:t>,</w:t>
      </w:r>
      <w:r>
        <w:rPr>
          <w:rtl/>
        </w:rPr>
        <w:t xml:space="preserve"> ישר</w:t>
      </w:r>
      <w:r>
        <w:rPr>
          <w:rFonts w:hint="cs"/>
          <w:rtl/>
        </w:rPr>
        <w:t>,</w:t>
      </w:r>
      <w:r>
        <w:rPr>
          <w:rtl/>
        </w:rPr>
        <w:t xml:space="preserve"> אדיר</w:t>
      </w:r>
      <w:r>
        <w:rPr>
          <w:rFonts w:hint="cs"/>
          <w:rtl/>
        </w:rPr>
        <w:t>,</w:t>
      </w:r>
      <w:r>
        <w:rPr>
          <w:rtl/>
        </w:rPr>
        <w:t xml:space="preserve"> צור</w:t>
      </w:r>
      <w:r>
        <w:rPr>
          <w:rFonts w:hint="cs"/>
          <w:rtl/>
        </w:rPr>
        <w:t>,</w:t>
      </w:r>
      <w:r>
        <w:rPr>
          <w:rtl/>
        </w:rPr>
        <w:t xml:space="preserve"> תמים</w:t>
      </w:r>
      <w:r>
        <w:rPr>
          <w:rFonts w:hint="cs"/>
          <w:rtl/>
        </w:rPr>
        <w:t>,</w:t>
      </w:r>
      <w:r>
        <w:rPr>
          <w:rtl/>
        </w:rPr>
        <w:t xml:space="preserve"> נאמן</w:t>
      </w:r>
      <w:r>
        <w:rPr>
          <w:rFonts w:hint="cs"/>
          <w:rtl/>
        </w:rPr>
        <w:t>,</w:t>
      </w:r>
      <w:r>
        <w:rPr>
          <w:rtl/>
        </w:rPr>
        <w:t xml:space="preserve"> טוב</w:t>
      </w:r>
      <w:r>
        <w:rPr>
          <w:rFonts w:hint="cs"/>
          <w:rtl/>
        </w:rPr>
        <w:t>,</w:t>
      </w:r>
      <w:r>
        <w:rPr>
          <w:rtl/>
        </w:rPr>
        <w:t xml:space="preserve"> חסיד</w:t>
      </w:r>
      <w:r>
        <w:rPr>
          <w:rFonts w:hint="cs"/>
          <w:rtl/>
        </w:rPr>
        <w:t>,</w:t>
      </w:r>
      <w:r>
        <w:rPr>
          <w:rtl/>
        </w:rPr>
        <w:t xml:space="preserve"> צדיק</w:t>
      </w:r>
      <w:r>
        <w:rPr>
          <w:rFonts w:hint="cs"/>
          <w:rtl/>
        </w:rPr>
        <w:t>,</w:t>
      </w:r>
      <w:r>
        <w:rPr>
          <w:rtl/>
        </w:rPr>
        <w:t xml:space="preserve"> קדוש</w:t>
      </w:r>
      <w:r>
        <w:rPr>
          <w:rFonts w:hint="cs"/>
          <w:rtl/>
        </w:rPr>
        <w:t>,</w:t>
      </w:r>
      <w:r>
        <w:rPr>
          <w:rtl/>
        </w:rPr>
        <w:t xml:space="preserve"> טהור</w:t>
      </w:r>
      <w:r>
        <w:rPr>
          <w:rFonts w:hint="cs"/>
          <w:rtl/>
        </w:rPr>
        <w:t xml:space="preserve"> וכו'... </w:t>
      </w:r>
      <w:r>
        <w:rPr>
          <w:rtl/>
        </w:rPr>
        <w:t>נקרא הקב"ה בשבעים שמות</w:t>
      </w:r>
      <w:r>
        <w:rPr>
          <w:rFonts w:hint="cs"/>
          <w:rtl/>
        </w:rPr>
        <w:t>,</w:t>
      </w:r>
      <w:r>
        <w:rPr>
          <w:rtl/>
        </w:rPr>
        <w:t xml:space="preserve"> ובחר בישראל שנקראו בשבעים </w:t>
      </w:r>
      <w:r>
        <w:rPr>
          <w:rFonts w:hint="cs"/>
          <w:rtl/>
        </w:rPr>
        <w:t xml:space="preserve">שמות". ושם במדרש מבואר שיש הרבה שמות חופפים שהוזכרו אצל הקב"ה וישראל [מלבד צדיק וקדוש, וכמו גבור, חסיד, ישר, תמים וכו']. וראה נצח ישראל פ"מ [תשיד.]. </w:t>
      </w:r>
    </w:p>
  </w:footnote>
  <w:footnote w:id="652">
    <w:p w:rsidR="005E6541" w:rsidRDefault="005E6541" w:rsidP="00495033">
      <w:pPr>
        <w:pStyle w:val="FootnoteText"/>
        <w:rPr>
          <w:rFonts w:hint="cs"/>
        </w:rPr>
      </w:pPr>
      <w:r>
        <w:rPr>
          <w:rtl/>
        </w:rPr>
        <w:t>&lt;</w:t>
      </w:r>
      <w:r>
        <w:rPr>
          <w:rStyle w:val="FootnoteReference"/>
        </w:rPr>
        <w:footnoteRef/>
      </w:r>
      <w:r>
        <w:rPr>
          <w:rtl/>
        </w:rPr>
        <w:t>&gt;</w:t>
      </w:r>
      <w:r>
        <w:rPr>
          <w:rFonts w:hint="cs"/>
          <w:rtl/>
        </w:rPr>
        <w:t xml:space="preserve"> לשונו בח"א לב"ב עה: [ג, קטו.]: "</w:t>
      </w:r>
      <w:r>
        <w:rPr>
          <w:rtl/>
        </w:rPr>
        <w:t>עתיד צדיקים שיקראו על שמו וכו'. פי</w:t>
      </w:r>
      <w:r>
        <w:rPr>
          <w:rFonts w:hint="cs"/>
          <w:rtl/>
        </w:rPr>
        <w:t>רוש</w:t>
      </w:r>
      <w:r>
        <w:rPr>
          <w:rtl/>
        </w:rPr>
        <w:t xml:space="preserve"> כי הצדיקים ההולכים בדרכי הש</w:t>
      </w:r>
      <w:r>
        <w:rPr>
          <w:rFonts w:hint="cs"/>
          <w:rtl/>
        </w:rPr>
        <w:t>ם יתברך</w:t>
      </w:r>
      <w:r>
        <w:rPr>
          <w:rtl/>
        </w:rPr>
        <w:t xml:space="preserve"> לגמרי</w:t>
      </w:r>
      <w:r>
        <w:rPr>
          <w:rFonts w:hint="cs"/>
          <w:rtl/>
        </w:rPr>
        <w:t>,</w:t>
      </w:r>
      <w:r>
        <w:rPr>
          <w:rtl/>
        </w:rPr>
        <w:t xml:space="preserve"> ודביקים עם הש</w:t>
      </w:r>
      <w:r>
        <w:rPr>
          <w:rFonts w:hint="cs"/>
          <w:rtl/>
        </w:rPr>
        <w:t>ם יתברך,</w:t>
      </w:r>
      <w:r>
        <w:rPr>
          <w:rtl/>
        </w:rPr>
        <w:t xml:space="preserve"> וכדכתיב </w:t>
      </w:r>
      <w:r>
        <w:rPr>
          <w:rFonts w:hint="cs"/>
          <w:rtl/>
        </w:rPr>
        <w:t xml:space="preserve">[ר' </w:t>
      </w:r>
      <w:r>
        <w:rPr>
          <w:rtl/>
        </w:rPr>
        <w:t>דברים י</w:t>
      </w:r>
      <w:r>
        <w:rPr>
          <w:rFonts w:hint="cs"/>
          <w:rtl/>
        </w:rPr>
        <w:t>, כ]</w:t>
      </w:r>
      <w:r>
        <w:rPr>
          <w:rtl/>
        </w:rPr>
        <w:t xml:space="preserve"> </w:t>
      </w:r>
      <w:r>
        <w:rPr>
          <w:rFonts w:hint="cs"/>
          <w:rtl/>
        </w:rPr>
        <w:t>'</w:t>
      </w:r>
      <w:r>
        <w:rPr>
          <w:rtl/>
        </w:rPr>
        <w:t>אחרי ה' אלקיכם תלכו ואותו תעבודו ובו תדבקון ובשמו תשבע</w:t>
      </w:r>
      <w:r>
        <w:rPr>
          <w:rFonts w:hint="cs"/>
          <w:rtl/>
        </w:rPr>
        <w:t>'</w:t>
      </w:r>
      <w:r>
        <w:rPr>
          <w:rtl/>
        </w:rPr>
        <w:t>. ור</w:t>
      </w:r>
      <w:r>
        <w:rPr>
          <w:rFonts w:hint="cs"/>
          <w:rtl/>
        </w:rPr>
        <w:t>צה לומר</w:t>
      </w:r>
      <w:r>
        <w:rPr>
          <w:rtl/>
        </w:rPr>
        <w:t xml:space="preserve"> כי ראוי לאדם שיהי</w:t>
      </w:r>
      <w:r>
        <w:rPr>
          <w:rFonts w:hint="cs"/>
          <w:rtl/>
        </w:rPr>
        <w:t>ה</w:t>
      </w:r>
      <w:r>
        <w:rPr>
          <w:rtl/>
        </w:rPr>
        <w:t xml:space="preserve"> נמשך אחר הש</w:t>
      </w:r>
      <w:r>
        <w:rPr>
          <w:rFonts w:hint="cs"/>
          <w:rtl/>
        </w:rPr>
        <w:t>ם יתברך</w:t>
      </w:r>
      <w:r>
        <w:rPr>
          <w:rtl/>
        </w:rPr>
        <w:t xml:space="preserve"> לעבוד אותו</w:t>
      </w:r>
      <w:r>
        <w:rPr>
          <w:rFonts w:hint="cs"/>
          <w:rtl/>
        </w:rPr>
        <w:t>,</w:t>
      </w:r>
      <w:r>
        <w:rPr>
          <w:rtl/>
        </w:rPr>
        <w:t xml:space="preserve"> ויהי</w:t>
      </w:r>
      <w:r>
        <w:rPr>
          <w:rFonts w:hint="cs"/>
          <w:rtl/>
        </w:rPr>
        <w:t>ה</w:t>
      </w:r>
      <w:r>
        <w:rPr>
          <w:rtl/>
        </w:rPr>
        <w:t xml:space="preserve"> דבק בו</w:t>
      </w:r>
      <w:r>
        <w:rPr>
          <w:rFonts w:hint="cs"/>
          <w:rtl/>
        </w:rPr>
        <w:t>,</w:t>
      </w:r>
      <w:r>
        <w:rPr>
          <w:rtl/>
        </w:rPr>
        <w:t xml:space="preserve"> ואז שמו עליו לגמרי</w:t>
      </w:r>
      <w:r>
        <w:rPr>
          <w:rFonts w:hint="cs"/>
          <w:rtl/>
        </w:rPr>
        <w:t>,</w:t>
      </w:r>
      <w:r>
        <w:rPr>
          <w:rtl/>
        </w:rPr>
        <w:t xml:space="preserve"> ולפיכך כתיב </w:t>
      </w:r>
      <w:r>
        <w:rPr>
          <w:rFonts w:hint="cs"/>
          <w:rtl/>
        </w:rPr>
        <w:t>'</w:t>
      </w:r>
      <w:r>
        <w:rPr>
          <w:rtl/>
        </w:rPr>
        <w:t>ובשמו תשבע</w:t>
      </w:r>
      <w:r>
        <w:rPr>
          <w:rFonts w:hint="cs"/>
          <w:rtl/>
        </w:rPr>
        <w:t>',</w:t>
      </w:r>
      <w:r>
        <w:rPr>
          <w:rtl/>
        </w:rPr>
        <w:t xml:space="preserve"> אחר ששמו עליו</w:t>
      </w:r>
      <w:r>
        <w:rPr>
          <w:rFonts w:hint="cs"/>
          <w:rtl/>
        </w:rPr>
        <w:t>.</w:t>
      </w:r>
      <w:r>
        <w:rPr>
          <w:rtl/>
        </w:rPr>
        <w:t xml:space="preserve"> כי דבר זה האדם בכח עליו אף כי עתה</w:t>
      </w:r>
      <w:r>
        <w:rPr>
          <w:rFonts w:hint="cs"/>
          <w:rtl/>
        </w:rPr>
        <w:t>,</w:t>
      </w:r>
      <w:r>
        <w:rPr>
          <w:rtl/>
        </w:rPr>
        <w:t xml:space="preserve"> אי אפשר שיהיה האדם דבק בו יתברך לגמרי</w:t>
      </w:r>
      <w:r>
        <w:rPr>
          <w:rFonts w:hint="cs"/>
          <w:rtl/>
        </w:rPr>
        <w:t>,</w:t>
      </w:r>
      <w:r>
        <w:rPr>
          <w:rtl/>
        </w:rPr>
        <w:t xml:space="preserve"> מ</w:t>
      </w:r>
      <w:r>
        <w:rPr>
          <w:rFonts w:hint="cs"/>
          <w:rtl/>
        </w:rPr>
        <w:t>כל מקום</w:t>
      </w:r>
      <w:r>
        <w:rPr>
          <w:rtl/>
        </w:rPr>
        <w:t xml:space="preserve"> לעתיד יהיה זה</w:t>
      </w:r>
      <w:r>
        <w:rPr>
          <w:rFonts w:hint="cs"/>
          <w:rtl/>
        </w:rPr>
        <w:t>...</w:t>
      </w:r>
      <w:r>
        <w:rPr>
          <w:rtl/>
        </w:rPr>
        <w:t xml:space="preserve"> ומפני כי שמו יתברך חל על הצדיק לגמרי</w:t>
      </w:r>
      <w:r>
        <w:rPr>
          <w:rFonts w:hint="cs"/>
          <w:rtl/>
        </w:rPr>
        <w:t>,</w:t>
      </w:r>
      <w:r>
        <w:rPr>
          <w:rtl/>
        </w:rPr>
        <w:t xml:space="preserve"> אמר כי לעתיד נקראים על שמו יתברך</w:t>
      </w:r>
      <w:r>
        <w:rPr>
          <w:rFonts w:hint="cs"/>
          <w:rtl/>
        </w:rPr>
        <w:t>".</w:t>
      </w:r>
    </w:p>
  </w:footnote>
  <w:footnote w:id="653">
    <w:p w:rsidR="005E6541" w:rsidRDefault="005E6541" w:rsidP="00D17CB3">
      <w:pPr>
        <w:pStyle w:val="FootnoteText"/>
        <w:rPr>
          <w:rFonts w:hint="cs"/>
        </w:rPr>
      </w:pPr>
      <w:r>
        <w:rPr>
          <w:rtl/>
        </w:rPr>
        <w:t>&lt;</w:t>
      </w:r>
      <w:r>
        <w:rPr>
          <w:rStyle w:val="FootnoteReference"/>
        </w:rPr>
        <w:footnoteRef/>
      </w:r>
      <w:r>
        <w:rPr>
          <w:rtl/>
        </w:rPr>
        <w:t>&gt;</w:t>
      </w:r>
      <w:r w:rsidRPr="00495033">
        <w:rPr>
          <w:rtl/>
        </w:rPr>
        <w:t xml:space="preserve"> </w:t>
      </w:r>
      <w:r>
        <w:rPr>
          <w:rFonts w:hint="cs"/>
          <w:rtl/>
        </w:rPr>
        <w:t>המשך לשונו בח"א בב"ב שם: "</w:t>
      </w:r>
      <w:r>
        <w:rPr>
          <w:rtl/>
        </w:rPr>
        <w:t>ופי</w:t>
      </w:r>
      <w:r>
        <w:rPr>
          <w:rFonts w:hint="cs"/>
          <w:rtl/>
        </w:rPr>
        <w:t>רוש</w:t>
      </w:r>
      <w:r>
        <w:rPr>
          <w:rtl/>
        </w:rPr>
        <w:t xml:space="preserve"> </w:t>
      </w:r>
      <w:r>
        <w:rPr>
          <w:rFonts w:hint="cs"/>
          <w:rtl/>
        </w:rPr>
        <w:t>'</w:t>
      </w:r>
      <w:r>
        <w:rPr>
          <w:rtl/>
        </w:rPr>
        <w:t>כל הנקרא בשמי ולכבודי בראתיו יצרתיו אף עשיתיו</w:t>
      </w:r>
      <w:r>
        <w:rPr>
          <w:rFonts w:hint="cs"/>
          <w:rtl/>
        </w:rPr>
        <w:t>',</w:t>
      </w:r>
      <w:r>
        <w:rPr>
          <w:rtl/>
        </w:rPr>
        <w:t xml:space="preserve"> ור</w:t>
      </w:r>
      <w:r>
        <w:rPr>
          <w:rFonts w:hint="cs"/>
          <w:rtl/>
        </w:rPr>
        <w:t>צה לומר</w:t>
      </w:r>
      <w:r>
        <w:rPr>
          <w:rtl/>
        </w:rPr>
        <w:t xml:space="preserve"> הצדיקים אשר נקראו בשמי לגמרי</w:t>
      </w:r>
      <w:r>
        <w:rPr>
          <w:rFonts w:hint="cs"/>
          <w:rtl/>
        </w:rPr>
        <w:t>.</w:t>
      </w:r>
      <w:r>
        <w:rPr>
          <w:rtl/>
        </w:rPr>
        <w:t xml:space="preserve"> ושאר הנבראים</w:t>
      </w:r>
      <w:r>
        <w:rPr>
          <w:rFonts w:hint="cs"/>
          <w:rtl/>
        </w:rPr>
        <w:t>,</w:t>
      </w:r>
      <w:r>
        <w:rPr>
          <w:rtl/>
        </w:rPr>
        <w:t xml:space="preserve"> אף שאין נקרא בשמי</w:t>
      </w:r>
      <w:r>
        <w:rPr>
          <w:rFonts w:hint="cs"/>
          <w:rtl/>
        </w:rPr>
        <w:t>,</w:t>
      </w:r>
      <w:r>
        <w:rPr>
          <w:rtl/>
        </w:rPr>
        <w:t xml:space="preserve"> מ</w:t>
      </w:r>
      <w:r>
        <w:rPr>
          <w:rFonts w:hint="cs"/>
          <w:rtl/>
        </w:rPr>
        <w:t>כל מקום</w:t>
      </w:r>
      <w:r>
        <w:rPr>
          <w:rtl/>
        </w:rPr>
        <w:t xml:space="preserve"> הם </w:t>
      </w:r>
      <w:r>
        <w:rPr>
          <w:rFonts w:hint="cs"/>
          <w:rtl/>
        </w:rPr>
        <w:t>'</w:t>
      </w:r>
      <w:r>
        <w:rPr>
          <w:rtl/>
        </w:rPr>
        <w:t>כבודי</w:t>
      </w:r>
      <w:r>
        <w:rPr>
          <w:rFonts w:hint="cs"/>
          <w:rtl/>
        </w:rPr>
        <w:t>',</w:t>
      </w:r>
      <w:r>
        <w:rPr>
          <w:rtl/>
        </w:rPr>
        <w:t xml:space="preserve"> כי כל הנבראים הם כבודו</w:t>
      </w:r>
      <w:r>
        <w:rPr>
          <w:rFonts w:hint="cs"/>
          <w:rtl/>
        </w:rPr>
        <w:t xml:space="preserve">". והנה כאן מחלק בין "שמי" לבין "כבודי", אמנם למעלה פ"ג מ"ז [קפה:] צירף וחיבר להדדי "כבודו" ל"שמו", שכתב: "שמו יתברך חל על כל הדברים שהם בעולם, לפי שכל אשר ברא השם יתברך בעולמו, לכבודו בראו... [לכך] </w:t>
      </w:r>
      <w:r>
        <w:rPr>
          <w:rtl/>
        </w:rPr>
        <w:t>אסור להנות מן העול</w:t>
      </w:r>
      <w:r>
        <w:rPr>
          <w:rFonts w:hint="cs"/>
          <w:rtl/>
        </w:rPr>
        <w:t>ם,</w:t>
      </w:r>
      <w:r>
        <w:rPr>
          <w:rtl/>
        </w:rPr>
        <w:t xml:space="preserve"> כי חל שמו יתברך על כל הנמצאים</w:t>
      </w:r>
      <w:r>
        <w:rPr>
          <w:rFonts w:hint="cs"/>
          <w:rtl/>
        </w:rPr>
        <w:t>,</w:t>
      </w:r>
      <w:r>
        <w:rPr>
          <w:rtl/>
        </w:rPr>
        <w:t xml:space="preserve"> שכל הנבראים נבראו לכבודו</w:t>
      </w:r>
      <w:r>
        <w:rPr>
          <w:rFonts w:hint="cs"/>
          <w:rtl/>
        </w:rPr>
        <w:t>,</w:t>
      </w:r>
      <w:r>
        <w:rPr>
          <w:rtl/>
        </w:rPr>
        <w:t xml:space="preserve"> ובצד זה חל שמו יתברך על כל הנבראים</w:t>
      </w:r>
      <w:r>
        <w:rPr>
          <w:rFonts w:hint="cs"/>
          <w:rtl/>
        </w:rPr>
        <w:t>,</w:t>
      </w:r>
      <w:r>
        <w:rPr>
          <w:rtl/>
        </w:rPr>
        <w:t xml:space="preserve"> ואסור ליהנות מהם</w:t>
      </w:r>
      <w:r>
        <w:rPr>
          <w:rFonts w:hint="cs"/>
          <w:rtl/>
        </w:rPr>
        <w:t>". הרי שחיבר להדדי "כבודו" ל"שמו", ואילו כאן מחלק ביניהם. ויל"ע בזה.</w:t>
      </w:r>
    </w:p>
  </w:footnote>
  <w:footnote w:id="654">
    <w:p w:rsidR="005E6541" w:rsidRDefault="005E6541" w:rsidP="00BC703C">
      <w:pPr>
        <w:pStyle w:val="FootnoteText"/>
        <w:rPr>
          <w:rFonts w:hint="cs"/>
          <w:rtl/>
        </w:rPr>
      </w:pPr>
      <w:r>
        <w:rPr>
          <w:rtl/>
        </w:rPr>
        <w:t>&lt;</w:t>
      </w:r>
      <w:r>
        <w:rPr>
          <w:rStyle w:val="FootnoteReference"/>
        </w:rPr>
        <w:footnoteRef/>
      </w:r>
      <w:r>
        <w:rPr>
          <w:rtl/>
        </w:rPr>
        <w:t>&gt;</w:t>
      </w:r>
      <w:r>
        <w:rPr>
          <w:rFonts w:hint="cs"/>
          <w:rtl/>
        </w:rPr>
        <w:t xml:space="preserve"> לשונו בתחילת דרשת שבת הגדול: "</w:t>
      </w:r>
      <w:r>
        <w:rPr>
          <w:rtl/>
        </w:rPr>
        <w:t>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w:t>
      </w:r>
      <w:r>
        <w:rPr>
          <w:rFonts w:hint="cs"/>
          <w:rtl/>
        </w:rPr>
        <w:t>" [הובא למעלה פ"ג הערה 723, ולהלן הערה 2033]. ולמעלה פ"ג מ"ז [קפז.] כתב: "</w:t>
      </w:r>
      <w:r>
        <w:rPr>
          <w:rFonts w:ascii="Times New Roman" w:hAnsi="Times New Roman" w:hint="cs"/>
          <w:snapToGrid/>
          <w:rtl/>
        </w:rPr>
        <w:t>כ</w:t>
      </w:r>
      <w:r>
        <w:rPr>
          <w:rFonts w:ascii="Times New Roman" w:hAnsi="Times New Roman"/>
          <w:snapToGrid/>
          <w:rtl/>
        </w:rPr>
        <w:t xml:space="preserve">ל הדברים אשר הם נמצאים בעולם הכל נבראו לכבודו יתברך, אם כן כל אשר בעולמו הכל שלו, כמו שאמר </w:t>
      </w:r>
      <w:r>
        <w:rPr>
          <w:rFonts w:ascii="Times New Roman" w:hAnsi="Times New Roman" w:hint="cs"/>
          <w:snapToGrid/>
          <w:rtl/>
        </w:rPr>
        <w:t>[תהלים כד, א] '</w:t>
      </w:r>
      <w:r>
        <w:rPr>
          <w:rFonts w:ascii="Times New Roman" w:hAnsi="Times New Roman"/>
          <w:snapToGrid/>
          <w:rtl/>
        </w:rPr>
        <w:t>לה' הארץ ומלואה</w:t>
      </w:r>
      <w:r>
        <w:rPr>
          <w:rFonts w:ascii="Times New Roman" w:hAnsi="Times New Roman" w:hint="cs"/>
          <w:snapToGrid/>
          <w:rtl/>
        </w:rPr>
        <w:t>'</w:t>
      </w:r>
      <w:r>
        <w:rPr>
          <w:rFonts w:ascii="Times New Roman" w:hAnsi="Times New Roman"/>
          <w:snapToGrid/>
          <w:rtl/>
        </w:rPr>
        <w:t xml:space="preserve">. כלומר, שמפני שהכל הוא נברא לכבודו יתברך, אם כן הכל שלו. וכמו שאמר הכתוב גם כן </w:t>
      </w:r>
      <w:r>
        <w:rPr>
          <w:rFonts w:ascii="Times New Roman" w:hAnsi="Times New Roman" w:hint="cs"/>
          <w:snapToGrid/>
          <w:rtl/>
        </w:rPr>
        <w:t>[ישעיה ו, ג] '</w:t>
      </w:r>
      <w:r>
        <w:rPr>
          <w:rFonts w:ascii="Times New Roman" w:hAnsi="Times New Roman"/>
          <w:snapToGrid/>
          <w:rtl/>
        </w:rPr>
        <w:t>מלא כל הארץ כבודו</w:t>
      </w:r>
      <w:r>
        <w:rPr>
          <w:rFonts w:ascii="Times New Roman" w:hAnsi="Times New Roman" w:hint="cs"/>
          <w:snapToGrid/>
          <w:rtl/>
        </w:rPr>
        <w:t>'</w:t>
      </w:r>
      <w:r>
        <w:rPr>
          <w:rFonts w:ascii="Times New Roman" w:hAnsi="Times New Roman"/>
          <w:snapToGrid/>
          <w:rtl/>
        </w:rPr>
        <w:t xml:space="preserve">. לא אמר 'הארץ מלא מכבודו', רק </w:t>
      </w:r>
      <w:r>
        <w:rPr>
          <w:rFonts w:ascii="Times New Roman" w:hAnsi="Times New Roman" w:hint="cs"/>
          <w:snapToGrid/>
          <w:rtl/>
        </w:rPr>
        <w:t>'</w:t>
      </w:r>
      <w:r>
        <w:rPr>
          <w:rFonts w:ascii="Times New Roman" w:hAnsi="Times New Roman"/>
          <w:snapToGrid/>
          <w:rtl/>
        </w:rPr>
        <w:t>מלא כל הארץ כבודו</w:t>
      </w:r>
      <w:r>
        <w:rPr>
          <w:rFonts w:ascii="Times New Roman" w:hAnsi="Times New Roman" w:hint="cs"/>
          <w:snapToGrid/>
          <w:rtl/>
        </w:rPr>
        <w:t>'</w:t>
      </w:r>
      <w:r>
        <w:rPr>
          <w:rFonts w:ascii="Times New Roman" w:hAnsi="Times New Roman"/>
          <w:snapToGrid/>
          <w:rtl/>
        </w:rPr>
        <w:t xml:space="preserve">, פירושו כמו </w:t>
      </w:r>
      <w:r>
        <w:rPr>
          <w:rFonts w:ascii="Times New Roman" w:hAnsi="Times New Roman" w:hint="cs"/>
          <w:snapToGrid/>
          <w:rtl/>
        </w:rPr>
        <w:t>'</w:t>
      </w:r>
      <w:r>
        <w:rPr>
          <w:rFonts w:ascii="Times New Roman" w:hAnsi="Times New Roman"/>
          <w:snapToGrid/>
          <w:rtl/>
        </w:rPr>
        <w:t>לה' הארץ ומלואה</w:t>
      </w:r>
      <w:r>
        <w:rPr>
          <w:rFonts w:ascii="Times New Roman" w:hAnsi="Times New Roman" w:hint="cs"/>
          <w:snapToGrid/>
          <w:rtl/>
        </w:rPr>
        <w:t>'</w:t>
      </w:r>
      <w:r>
        <w:rPr>
          <w:rFonts w:ascii="Times New Roman" w:hAnsi="Times New Roman"/>
          <w:snapToGrid/>
          <w:rtl/>
        </w:rPr>
        <w:t xml:space="preserve">, רוצה לומר </w:t>
      </w:r>
      <w:r>
        <w:rPr>
          <w:rFonts w:ascii="Times New Roman" w:hAnsi="Times New Roman" w:hint="cs"/>
          <w:snapToGrid/>
          <w:rtl/>
        </w:rPr>
        <w:t>'</w:t>
      </w:r>
      <w:r>
        <w:rPr>
          <w:rFonts w:ascii="Times New Roman" w:hAnsi="Times New Roman"/>
          <w:snapToGrid/>
          <w:rtl/>
        </w:rPr>
        <w:t>מלא כל הארץ</w:t>
      </w:r>
      <w:r>
        <w:rPr>
          <w:rFonts w:ascii="Times New Roman" w:hAnsi="Times New Roman" w:hint="cs"/>
          <w:snapToGrid/>
          <w:rtl/>
        </w:rPr>
        <w:t>'</w:t>
      </w:r>
      <w:r>
        <w:rPr>
          <w:rFonts w:ascii="Times New Roman" w:hAnsi="Times New Roman"/>
          <w:snapToGrid/>
          <w:rtl/>
        </w:rPr>
        <w:t xml:space="preserve"> הוא כבודו, ולכבודו נברא</w:t>
      </w:r>
      <w:r>
        <w:rPr>
          <w:rFonts w:hint="cs"/>
          <w:rtl/>
        </w:rPr>
        <w:t>".</w:t>
      </w:r>
    </w:p>
  </w:footnote>
  <w:footnote w:id="655">
    <w:p w:rsidR="005E6541" w:rsidRDefault="005E6541" w:rsidP="000C5345">
      <w:pPr>
        <w:pStyle w:val="FootnoteText"/>
        <w:rPr>
          <w:rFonts w:hint="cs"/>
        </w:rPr>
      </w:pPr>
      <w:r>
        <w:rPr>
          <w:rtl/>
        </w:rPr>
        <w:t>&lt;</w:t>
      </w:r>
      <w:r>
        <w:rPr>
          <w:rStyle w:val="FootnoteReference"/>
        </w:rPr>
        <w:footnoteRef/>
      </w:r>
      <w:r>
        <w:rPr>
          <w:rtl/>
        </w:rPr>
        <w:t>&gt;</w:t>
      </w:r>
      <w:r w:rsidRPr="00CC6781">
        <w:rPr>
          <w:rFonts w:hint="cs"/>
          <w:sz w:val="18"/>
          <w:rtl/>
        </w:rPr>
        <w:t xml:space="preserve"> אודות שיש הבדלי דרגות בכבוד ה' העולה מן הנבראים, כן כתב למעלה פ"ה מט"ז [תב:], וז"ל: "</w:t>
      </w:r>
      <w:r w:rsidRPr="00CC6781">
        <w:rPr>
          <w:sz w:val="18"/>
          <w:rtl/>
          <w:lang w:val="en-US"/>
        </w:rPr>
        <w:t>כי כאשר שני חכמים חולקים בהלכה</w:t>
      </w:r>
      <w:r w:rsidRPr="00CC6781">
        <w:rPr>
          <w:rFonts w:hint="cs"/>
          <w:sz w:val="18"/>
          <w:rtl/>
          <w:lang w:val="en-US"/>
        </w:rPr>
        <w:t>,</w:t>
      </w:r>
      <w:r w:rsidRPr="00CC6781">
        <w:rPr>
          <w:sz w:val="18"/>
          <w:rtl/>
          <w:lang w:val="en-US"/>
        </w:rPr>
        <w:t xml:space="preserve"> אף כי שני הדברים מן השם יתברך, מכל מקום האחד יותר קרוב אל הש</w:t>
      </w:r>
      <w:r w:rsidRPr="00CC6781">
        <w:rPr>
          <w:rFonts w:hint="cs"/>
          <w:sz w:val="18"/>
          <w:rtl/>
          <w:lang w:val="en-US"/>
        </w:rPr>
        <w:t>ם יתברך,</w:t>
      </w:r>
      <w:r w:rsidRPr="00CC6781">
        <w:rPr>
          <w:sz w:val="18"/>
          <w:rtl/>
          <w:lang w:val="en-US"/>
        </w:rPr>
        <w:t xml:space="preserve"> כמו שאמרנו</w:t>
      </w:r>
      <w:r w:rsidRPr="00CC6781">
        <w:rPr>
          <w:rFonts w:hint="cs"/>
          <w:sz w:val="18"/>
          <w:rtl/>
          <w:lang w:val="en-US"/>
        </w:rPr>
        <w:t>.</w:t>
      </w:r>
      <w:r w:rsidRPr="00CC6781">
        <w:rPr>
          <w:sz w:val="18"/>
          <w:rtl/>
          <w:lang w:val="en-US"/>
        </w:rPr>
        <w:t xml:space="preserve"> שאף שגם זה מן הש</w:t>
      </w:r>
      <w:r w:rsidRPr="00CC6781">
        <w:rPr>
          <w:rFonts w:hint="cs"/>
          <w:sz w:val="18"/>
          <w:rtl/>
          <w:lang w:val="en-US"/>
        </w:rPr>
        <w:t>ם יתברך,</w:t>
      </w:r>
      <w:r w:rsidRPr="00CC6781">
        <w:rPr>
          <w:sz w:val="18"/>
          <w:rtl/>
          <w:lang w:val="en-US"/>
        </w:rPr>
        <w:t xml:space="preserve"> מ</w:t>
      </w:r>
      <w:r w:rsidRPr="00CC6781">
        <w:rPr>
          <w:rFonts w:hint="cs"/>
          <w:sz w:val="18"/>
          <w:rtl/>
          <w:lang w:val="en-US"/>
        </w:rPr>
        <w:t>כל מקום</w:t>
      </w:r>
      <w:r w:rsidRPr="00CC6781">
        <w:rPr>
          <w:sz w:val="18"/>
          <w:rtl/>
          <w:lang w:val="en-US"/>
        </w:rPr>
        <w:t xml:space="preserve"> האחד יותר קרוב אל הש</w:t>
      </w:r>
      <w:r w:rsidRPr="00CC6781">
        <w:rPr>
          <w:rFonts w:hint="cs"/>
          <w:sz w:val="18"/>
          <w:rtl/>
          <w:lang w:val="en-US"/>
        </w:rPr>
        <w:t>ם יתברך</w:t>
      </w:r>
      <w:r w:rsidRPr="00CC6781">
        <w:rPr>
          <w:sz w:val="18"/>
          <w:rtl/>
          <w:lang w:val="en-US"/>
        </w:rPr>
        <w:t xml:space="preserve"> מן האחר</w:t>
      </w:r>
      <w:r>
        <w:rPr>
          <w:rFonts w:hint="cs"/>
          <w:sz w:val="18"/>
          <w:rtl/>
          <w:lang w:val="en-US"/>
        </w:rPr>
        <w:t>.</w:t>
      </w:r>
      <w:r w:rsidRPr="00CC6781">
        <w:rPr>
          <w:sz w:val="18"/>
          <w:rtl/>
          <w:lang w:val="en-US"/>
        </w:rPr>
        <w:t xml:space="preserve"> כמו שיש בנבראים גם כן</w:t>
      </w:r>
      <w:r>
        <w:rPr>
          <w:rFonts w:hint="cs"/>
          <w:sz w:val="18"/>
          <w:rtl/>
          <w:lang w:val="en-US"/>
        </w:rPr>
        <w:t>,</w:t>
      </w:r>
      <w:r w:rsidRPr="00CC6781">
        <w:rPr>
          <w:sz w:val="18"/>
          <w:rtl/>
          <w:lang w:val="en-US"/>
        </w:rPr>
        <w:t xml:space="preserve"> שיש אחד מהם קרוב יותר אל הש</w:t>
      </w:r>
      <w:r w:rsidRPr="00CC6781">
        <w:rPr>
          <w:rFonts w:hint="cs"/>
          <w:sz w:val="18"/>
          <w:rtl/>
          <w:lang w:val="en-US"/>
        </w:rPr>
        <w:t>ם יתברך</w:t>
      </w:r>
      <w:r w:rsidRPr="00CC6781">
        <w:rPr>
          <w:sz w:val="18"/>
          <w:rtl/>
          <w:lang w:val="en-US"/>
        </w:rPr>
        <w:t>, אף שכולם הם נבראים שלו יתברך</w:t>
      </w:r>
      <w:r w:rsidRPr="00CC6781">
        <w:rPr>
          <w:rFonts w:hint="cs"/>
          <w:sz w:val="18"/>
          <w:rtl/>
          <w:lang w:val="en-US"/>
        </w:rPr>
        <w:t>,</w:t>
      </w:r>
      <w:r w:rsidRPr="00CC6781">
        <w:rPr>
          <w:sz w:val="18"/>
          <w:rtl/>
          <w:lang w:val="en-US"/>
        </w:rPr>
        <w:t xml:space="preserve"> מכל מקום האחד קרוב יותר</w:t>
      </w:r>
      <w:r w:rsidRPr="00CC6781">
        <w:rPr>
          <w:rFonts w:hint="cs"/>
          <w:sz w:val="18"/>
          <w:rtl/>
          <w:lang w:val="en-US"/>
        </w:rPr>
        <w:t>.</w:t>
      </w:r>
      <w:r w:rsidRPr="00CC6781">
        <w:rPr>
          <w:sz w:val="18"/>
          <w:rtl/>
          <w:lang w:val="en-US"/>
        </w:rPr>
        <w:t xml:space="preserve"> וכך הם בטעמים</w:t>
      </w:r>
      <w:r w:rsidRPr="00CC6781">
        <w:rPr>
          <w:rFonts w:hint="cs"/>
          <w:sz w:val="18"/>
          <w:rtl/>
          <w:lang w:val="en-US"/>
        </w:rPr>
        <w:t>,</w:t>
      </w:r>
      <w:r w:rsidRPr="00CC6781">
        <w:rPr>
          <w:sz w:val="18"/>
          <w:rtl/>
          <w:lang w:val="en-US"/>
        </w:rPr>
        <w:t xml:space="preserve"> אף ששניהם מן השם יתברך</w:t>
      </w:r>
      <w:r w:rsidRPr="00CC6781">
        <w:rPr>
          <w:rFonts w:hint="cs"/>
          <w:sz w:val="18"/>
          <w:rtl/>
          <w:lang w:val="en-US"/>
        </w:rPr>
        <w:t>,</w:t>
      </w:r>
      <w:r w:rsidRPr="00CC6781">
        <w:rPr>
          <w:sz w:val="18"/>
          <w:rtl/>
          <w:lang w:val="en-US"/>
        </w:rPr>
        <w:t xml:space="preserve"> מכל מקום האחד הוא יותר קרוב אל השם יתברך מן האחר</w:t>
      </w:r>
      <w:r>
        <w:rPr>
          <w:rFonts w:hint="cs"/>
          <w:rtl/>
        </w:rPr>
        <w:t>". ובבאר הגולה באר הרביעי [שפו:] כתב: "</w:t>
      </w:r>
      <w:r>
        <w:rPr>
          <w:rtl/>
        </w:rPr>
        <w:t xml:space="preserve">באו להודיע ההפרש שיש בין ישראל לשאר האומות. וראוי לך לדעת כי כל הנבראים נבראו לכבודו יתברך, וכמו שתקנו חכמים </w:t>
      </w:r>
      <w:r>
        <w:rPr>
          <w:rFonts w:hint="cs"/>
          <w:rtl/>
        </w:rPr>
        <w:t xml:space="preserve">[כתובות ח.] </w:t>
      </w:r>
      <w:r>
        <w:rPr>
          <w:rtl/>
        </w:rPr>
        <w:t>'שהכל ברא לכבודו יתברך'.</w:t>
      </w:r>
      <w:r>
        <w:rPr>
          <w:rFonts w:hint="cs"/>
          <w:rtl/>
        </w:rPr>
        <w:t>..</w:t>
      </w:r>
      <w:r>
        <w:rPr>
          <w:rtl/>
        </w:rPr>
        <w:t xml:space="preserve"> שהנמצאים כולם הם לכב</w:t>
      </w:r>
      <w:r w:rsidRPr="00D710ED">
        <w:rPr>
          <w:sz w:val="18"/>
          <w:rtl/>
        </w:rPr>
        <w:t>ודו יתברך</w:t>
      </w:r>
      <w:r>
        <w:rPr>
          <w:rFonts w:hint="cs"/>
          <w:sz w:val="18"/>
          <w:rtl/>
        </w:rPr>
        <w:t xml:space="preserve"> [ראה להלן הערה 2058]</w:t>
      </w:r>
      <w:r w:rsidRPr="00D710ED">
        <w:rPr>
          <w:sz w:val="18"/>
          <w:rtl/>
        </w:rPr>
        <w:t>. ויש מהם כבוד אל השם יתברך ביותר</w:t>
      </w:r>
      <w:r w:rsidRPr="00D710ED">
        <w:rPr>
          <w:rFonts w:hint="cs"/>
          <w:sz w:val="18"/>
          <w:rtl/>
        </w:rPr>
        <w:t xml:space="preserve">... </w:t>
      </w:r>
      <w:r w:rsidRPr="00D710ED">
        <w:rPr>
          <w:sz w:val="18"/>
          <w:rtl/>
        </w:rPr>
        <w:t>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w:t>
      </w:r>
      <w:r w:rsidRPr="00D710ED">
        <w:rPr>
          <w:rFonts w:hint="cs"/>
          <w:sz w:val="18"/>
          <w:rtl/>
        </w:rPr>
        <w:t>"</w:t>
      </w:r>
      <w:r>
        <w:rPr>
          <w:rFonts w:hint="cs"/>
          <w:sz w:val="18"/>
          <w:rtl/>
        </w:rPr>
        <w:t xml:space="preserve"> [הובא למעלה פ"ה הערה 1747]</w:t>
      </w:r>
      <w:r w:rsidRPr="00D710ED">
        <w:rPr>
          <w:rFonts w:hint="cs"/>
          <w:sz w:val="18"/>
          <w:rtl/>
        </w:rPr>
        <w:t>.</w:t>
      </w:r>
      <w:r>
        <w:rPr>
          <w:rFonts w:hint="cs"/>
          <w:sz w:val="18"/>
          <w:rtl/>
        </w:rPr>
        <w:t xml:space="preserve"> </w:t>
      </w:r>
      <w:r>
        <w:rPr>
          <w:rFonts w:hint="cs"/>
          <w:rtl/>
        </w:rPr>
        <w:t>ובהמשך הבאר הרביעי [שפט.] כתב: "הכבוד שיש לו יתברך... מן האור הוא יותר כבוד משאר נמצאים, כי הוא מציאות של הוד והדר" [הובא למעלה פ"ד הערה 509]. ובהמשך הבאר הרביעי [תקנו.] ביאר שיש הפרש בין כבוד ה' העולה מן השמים לכבוד העולה מן הארץ [הובא למעלה פ"ג הערה 837].</w:t>
      </w:r>
    </w:p>
  </w:footnote>
  <w:footnote w:id="656">
    <w:p w:rsidR="005E6541" w:rsidRDefault="005E6541" w:rsidP="00F34200">
      <w:pPr>
        <w:pStyle w:val="FootnoteText"/>
        <w:rPr>
          <w:rFonts w:hint="cs"/>
        </w:rPr>
      </w:pPr>
      <w:r>
        <w:rPr>
          <w:rtl/>
        </w:rPr>
        <w:t>&lt;</w:t>
      </w:r>
      <w:r>
        <w:rPr>
          <w:rStyle w:val="FootnoteReference"/>
        </w:rPr>
        <w:footnoteRef/>
      </w:r>
      <w:r>
        <w:rPr>
          <w:rtl/>
        </w:rPr>
        <w:t>&gt;</w:t>
      </w:r>
      <w:r>
        <w:rPr>
          <w:rFonts w:hint="cs"/>
          <w:rtl/>
        </w:rPr>
        <w:t xml:space="preserve"> פירוש - לא תמצא יותר לשון יצירה. וכנראה מדגיש זאת, כי לשון יצירה נאמרה רק אצל שני נבראים [חיות ואדם], בעוד שלשון בריאה נאמרה אצל שלשה נבראים [שמים וארץ, תנינים, ואדם], ולשון עשיה נאמרה אצל ארבעה נבראים [רקיע, מאורות, חיות, ואדם].</w:t>
      </w:r>
    </w:p>
  </w:footnote>
  <w:footnote w:id="657">
    <w:p w:rsidR="005E6541" w:rsidRDefault="005E6541" w:rsidP="00FB7A27">
      <w:pPr>
        <w:pStyle w:val="FootnoteText"/>
        <w:rPr>
          <w:rFonts w:hint="cs"/>
          <w:rtl/>
        </w:rPr>
      </w:pPr>
      <w:r>
        <w:rPr>
          <w:rtl/>
        </w:rPr>
        <w:t>&lt;</w:t>
      </w:r>
      <w:r>
        <w:rPr>
          <w:rStyle w:val="FootnoteReference"/>
        </w:rPr>
        <w:footnoteRef/>
      </w:r>
      <w:r>
        <w:rPr>
          <w:rtl/>
        </w:rPr>
        <w:t>&gt;</w:t>
      </w:r>
      <w:r>
        <w:rPr>
          <w:rFonts w:hint="cs"/>
          <w:rtl/>
        </w:rPr>
        <w:t xml:space="preserve"> נמצא שאצל אדם נאמרו כל שלש הלשונות [בריאה, יצירה, עשיה], אצל בהמות וחיות נאמרו שתי לשונות [יצירה, עשיה], ושאר נבראים נאמרה אצלם לשון אחת [לשון בריאה לחוד אצל שמים וארץ והתנינים, לשון עשיה לחוד אצל רקיע ומאורות]. ולא הבנתי מדוע בפעם הראשונה [אצל לשון יצירה] מכנה את בעלי החיים בשם "בהמות וחיות" [</w:t>
      </w:r>
      <w:r>
        <w:rPr>
          <w:rFonts w:hint="cs"/>
          <w:sz w:val="18"/>
          <w:rtl/>
        </w:rPr>
        <w:t>"</w:t>
      </w:r>
      <w:r w:rsidRPr="00AD2F4F">
        <w:rPr>
          <w:sz w:val="18"/>
          <w:rtl/>
        </w:rPr>
        <w:t>לשון יצירה נאמר אצל בהמות וחיות</w:t>
      </w:r>
      <w:r>
        <w:rPr>
          <w:rFonts w:hint="cs"/>
          <w:sz w:val="18"/>
          <w:rtl/>
        </w:rPr>
        <w:t>"</w:t>
      </w:r>
      <w:r>
        <w:rPr>
          <w:rFonts w:hint="cs"/>
          <w:rtl/>
        </w:rPr>
        <w:t>], ובפעם השניה [אצל לשון עשיה] בשם "חית הארץ" ["לשון עשיה... אצל חית הארץ"]. והרי במקרא הוא להיפך, כי אצל יצירה נאמר [בראשית ב, יט] "ויצר ה' אלקים מן האדמה כל חית השדה ואת כל עוף השמים וגו'", הרי שלא נזכרה בהמה. ואילו אצל עשיה נאמר [בראשית א, כה] "ויעש אלקים את חית הארץ למינה ואת הבהמה למינה וגו'", הרי שנזכרה בהמה. ומה ראה להזכיר בהמה אצל לשון יצירה, ולהשמיטה אצל לשון עשיה, כאשר במקרא הוא להיפך. וצ"ע.</w:t>
      </w:r>
      <w:r w:rsidRPr="00FB7A27">
        <w:rPr>
          <w:rFonts w:hint="cs"/>
          <w:rtl/>
        </w:rPr>
        <w:t xml:space="preserve"> </w:t>
      </w:r>
      <w:r>
        <w:rPr>
          <w:rFonts w:hint="cs"/>
          <w:rtl/>
        </w:rPr>
        <w:t>ראה להלן הערה 2019.</w:t>
      </w:r>
    </w:p>
  </w:footnote>
  <w:footnote w:id="658">
    <w:p w:rsidR="005E6541" w:rsidRDefault="005E6541" w:rsidP="008C6C84">
      <w:pPr>
        <w:pStyle w:val="FootnoteText"/>
        <w:rPr>
          <w:rFonts w:hint="cs"/>
        </w:rPr>
      </w:pPr>
      <w:r>
        <w:rPr>
          <w:rtl/>
        </w:rPr>
        <w:t>&lt;</w:t>
      </w:r>
      <w:r>
        <w:rPr>
          <w:rStyle w:val="FootnoteReference"/>
        </w:rPr>
        <w:footnoteRef/>
      </w:r>
      <w:r>
        <w:rPr>
          <w:rtl/>
        </w:rPr>
        <w:t>&gt;</w:t>
      </w:r>
      <w:r>
        <w:rPr>
          <w:rFonts w:hint="cs"/>
          <w:rtl/>
        </w:rPr>
        <w:t xml:space="preserve"> קשה, מדוע לא הביא את הפסוק שנאמר קודם לכן [בראשית א, כז] "ויברא אלקים את האדם בצלמו בצלם אלקים ברא אותו וגו'", ובמקום זה הביא פסוק מאוחר יותר [בראשית ט, ו] "כי בצלם אלקים עשה את האדם". והוא עצמו הקשה כן על המשנה למעלה [פ"ג  מי"ד], שאמרו שם "</w:t>
      </w:r>
      <w:r>
        <w:rPr>
          <w:rtl/>
        </w:rPr>
        <w:t>חביב אדם שנברא בצלם</w:t>
      </w:r>
      <w:r>
        <w:rPr>
          <w:rFonts w:hint="cs"/>
          <w:rtl/>
        </w:rPr>
        <w:t>,</w:t>
      </w:r>
      <w:r>
        <w:rPr>
          <w:rtl/>
        </w:rPr>
        <w:t xml:space="preserve"> חבה יתרה נודעת לו שנברא בצלם, שנאמר </w:t>
      </w:r>
      <w:r>
        <w:rPr>
          <w:rFonts w:hint="cs"/>
          <w:rtl/>
        </w:rPr>
        <w:t>[</w:t>
      </w:r>
      <w:r>
        <w:rPr>
          <w:rtl/>
        </w:rPr>
        <w:t>בראשית ט</w:t>
      </w:r>
      <w:r>
        <w:rPr>
          <w:rFonts w:hint="cs"/>
          <w:rtl/>
        </w:rPr>
        <w:t>, ו]</w:t>
      </w:r>
      <w:r>
        <w:rPr>
          <w:rtl/>
        </w:rPr>
        <w:t xml:space="preserve"> </w:t>
      </w:r>
      <w:r>
        <w:rPr>
          <w:rFonts w:hint="cs"/>
          <w:rtl/>
        </w:rPr>
        <w:t>'</w:t>
      </w:r>
      <w:r>
        <w:rPr>
          <w:rtl/>
        </w:rPr>
        <w:t>כי בצלם אל</w:t>
      </w:r>
      <w:r>
        <w:rPr>
          <w:rFonts w:hint="cs"/>
          <w:rtl/>
        </w:rPr>
        <w:t>ק</w:t>
      </w:r>
      <w:r>
        <w:rPr>
          <w:rtl/>
        </w:rPr>
        <w:t>ים עשה את האדם</w:t>
      </w:r>
      <w:r>
        <w:rPr>
          <w:rFonts w:hint="cs"/>
          <w:rtl/>
        </w:rPr>
        <w:t>'", ותשובתו שם לא שייכת לכאן. ועוד יותר קשה, כי כאן מגמתו היא לבאר לשון בריאה [כמו שכתב "כי לשון בריאה נאמר על הצורה הנבדלת האלקית שדבק בנבראים"], ובפרשת בראשית אכן נאמרה אצל האדם לשון בריאה ["&amp;</w:t>
      </w:r>
      <w:r w:rsidRPr="00AD7EAA">
        <w:rPr>
          <w:rFonts w:hint="cs"/>
          <w:b/>
          <w:bCs/>
          <w:rtl/>
        </w:rPr>
        <w:t>ויברא</w:t>
      </w:r>
      <w:r>
        <w:rPr>
          <w:rFonts w:hint="cs"/>
          <w:rtl/>
        </w:rPr>
        <w:t>^ אלקים את האדם בצלמו בצלם אלקים &amp;</w:t>
      </w:r>
      <w:r w:rsidRPr="00AD7EAA">
        <w:rPr>
          <w:rFonts w:hint="cs"/>
          <w:b/>
          <w:bCs/>
          <w:rtl/>
        </w:rPr>
        <w:t>ברא</w:t>
      </w:r>
      <w:r>
        <w:rPr>
          <w:rFonts w:hint="cs"/>
          <w:rtl/>
        </w:rPr>
        <w:t>^ אותו"], ואילו בפסוק שמביא לא נאמרה כלל לשון בריאה אלא לשון עשיה ["בצלם אלקים &amp;</w:t>
      </w:r>
      <w:r w:rsidRPr="00AD7EAA">
        <w:rPr>
          <w:rFonts w:hint="cs"/>
          <w:b/>
          <w:bCs/>
          <w:rtl/>
        </w:rPr>
        <w:t>עשה</w:t>
      </w:r>
      <w:r>
        <w:rPr>
          <w:rFonts w:hint="cs"/>
          <w:rtl/>
        </w:rPr>
        <w:t>^ את האדם", ובביאור הדבר ראה להלן הערה 2019], והיה עדיף לו יותר להביא פסוק בלשון בריאה מאשר בלשון עשיה. זאת ועוד, בח"א לב"מ פו. [ג, מו:] חזר על דבריו שכתב כאן, ובנוגע לבריאת אדם כתב: "ויש באדם צלם אלקים, לכך כתיב אצלו 'ויברא אלקים את האדם בצלמו'. וכבר בארנו עניין אלו ג' דברים בסוף פרק שנו אצל 'כל הנקרא בשמי ולכבודי בראתיו יצרתיו אף עשיתיו', עיין שם". הרי שהביא את הפסוק המוקדם, ולא את הפסוק המאוחר, ודלא כדבריו כאן, וצ"ע.</w:t>
      </w:r>
    </w:p>
  </w:footnote>
  <w:footnote w:id="659">
    <w:p w:rsidR="005E6541" w:rsidRDefault="005E6541" w:rsidP="00D00821">
      <w:pPr>
        <w:pStyle w:val="FootnoteText"/>
        <w:rPr>
          <w:rFonts w:hint="cs"/>
        </w:rPr>
      </w:pPr>
      <w:r>
        <w:rPr>
          <w:rtl/>
        </w:rPr>
        <w:t>&lt;</w:t>
      </w:r>
      <w:r>
        <w:rPr>
          <w:rStyle w:val="FootnoteReference"/>
        </w:rPr>
        <w:footnoteRef/>
      </w:r>
      <w:r>
        <w:rPr>
          <w:rtl/>
        </w:rPr>
        <w:t>&gt;</w:t>
      </w:r>
      <w:r>
        <w:rPr>
          <w:rFonts w:hint="cs"/>
          <w:rtl/>
        </w:rPr>
        <w:t xml:space="preserve"> כפי שביאר בברייתא הקודמת [לפני ציון 1808], וז"ל: "שמים וארץ הם העולם", וראה למעלה הערות 1808, 1809, 1908, 1939.</w:t>
      </w:r>
    </w:p>
  </w:footnote>
  <w:footnote w:id="660">
    <w:p w:rsidR="005E6541" w:rsidRDefault="005E6541" w:rsidP="000B265B">
      <w:pPr>
        <w:pStyle w:val="FootnoteText"/>
        <w:rPr>
          <w:rFonts w:hint="cs"/>
        </w:rPr>
      </w:pPr>
      <w:r>
        <w:rPr>
          <w:rtl/>
        </w:rPr>
        <w:t>&lt;</w:t>
      </w:r>
      <w:r>
        <w:rPr>
          <w:rStyle w:val="FootnoteReference"/>
        </w:rPr>
        <w:footnoteRef/>
      </w:r>
      <w:r>
        <w:rPr>
          <w:rtl/>
        </w:rPr>
        <w:t>&gt;</w:t>
      </w:r>
      <w:r>
        <w:rPr>
          <w:rFonts w:hint="cs"/>
          <w:rtl/>
        </w:rPr>
        <w:t xml:space="preserve"> כן כתב למעלה פ"ד מכ"ג [תפח.], וז"ל: "כי בבריאה זאת... דבק ענין אלקי... וכן על השמים והארץ בכללם שייך לשון 'בריאה'". אמנם כאן מבאר זאת יותר, והוא משום "שהם כלל העולם, אין ספק שדבק בהם ענין אלקי". והביאור הוא כפי שכתב בברייתא הקודמת, ששמים וארץ הם אחד מחמשת הקנינים שקנה הקב"ה בעולמו, וכתב לבאר זאת למעלה [לאחר ציון 1802] בזה"ל: "כל אלו ה' דברים משמשים לאלקותו יתברך, ואלקותו יתברך עליהם, ולפיכך ראוי שיקראו קנין... שמים וארץ הם העולם, ונקרא שמו יתברך עליהם, שכך נקרא 'אלקי השמים ואלקי הארץ'... שמים וארץ נבראו לעצמו יתברך, שהוא אלקי שמים וארץ... השמים והארץ שהם דבר אחד ביחד, ושייך בזה שהם קנין אל השם יתברך לגמרי", ושם חוזר על כך כמה פעמים. הרי שמים וארץ הם מקום מלכותו של הקב"ה, ושם שמים נקרא עליהם, לכך "אין ספק שדבק בהם ענין אלקי". @</w:t>
      </w:r>
      <w:r w:rsidRPr="000B265B">
        <w:rPr>
          <w:rFonts w:hint="cs"/>
          <w:b/>
          <w:bCs/>
          <w:rtl/>
        </w:rPr>
        <w:t>ועוד אפשר</w:t>
      </w:r>
      <w:r>
        <w:rPr>
          <w:rFonts w:hint="cs"/>
          <w:rtl/>
        </w:rPr>
        <w:t>^ לבאר זאת על פי דבריו בנצח ישראל ר"פ כא [תמד.], וז"ל: "</w:t>
      </w:r>
      <w:r>
        <w:rPr>
          <w:rtl/>
        </w:rPr>
        <w:t>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w:t>
      </w:r>
      <w:r>
        <w:rPr>
          <w:rFonts w:hint="cs"/>
          <w:rtl/>
        </w:rPr>
        <w:t>" [הובא למעלה פ"ה הערה 63]</w:t>
      </w:r>
      <w:r>
        <w:rPr>
          <w:rtl/>
        </w:rPr>
        <w:t xml:space="preserve">. </w:t>
      </w:r>
      <w:r>
        <w:rPr>
          <w:rFonts w:hint="cs"/>
          <w:rtl/>
        </w:rPr>
        <w:t xml:space="preserve">וכן כתב בנצח ישראל ר"פ יב [שי.], וז"ל: "מאחר שנמצא העולם הזה מאתו, אי אפשר שלא יהיה להם דביקות וחיבור אל אשר פעל אותם, כי לא יבא דבר מדבר רק אם יש לו צירוף אליו" [ראה להלן הערה 2012]. לכך שמים וארץ, שהם כלל העולם, מן הנמנע שלא ידבק בהם ענין אלקי נבדל. </w:t>
      </w:r>
    </w:p>
  </w:footnote>
  <w:footnote w:id="661">
    <w:p w:rsidR="005E6541" w:rsidRDefault="005E6541" w:rsidP="006A1C95">
      <w:pPr>
        <w:pStyle w:val="FootnoteText"/>
        <w:rPr>
          <w:rFonts w:hint="cs"/>
        </w:rPr>
      </w:pPr>
      <w:r>
        <w:rPr>
          <w:rtl/>
        </w:rPr>
        <w:t>&lt;</w:t>
      </w:r>
      <w:r>
        <w:rPr>
          <w:rStyle w:val="FootnoteReference"/>
        </w:rPr>
        <w:footnoteRef/>
      </w:r>
      <w:r>
        <w:rPr>
          <w:rtl/>
        </w:rPr>
        <w:t>&gt;</w:t>
      </w:r>
      <w:r>
        <w:rPr>
          <w:rFonts w:hint="cs"/>
          <w:rtl/>
        </w:rPr>
        <w:t xml:space="preserve"> לשונו בגו"א בראשית פ"א אות נו [לט:]: "'ויברא אלקים את התנינים הגדולים', זכר 'גדולים'... והנה התנינים היו גדולים במראיהן ובצורתן, ויש בהם ענין אלקי... שפיר כתוב בריאה אצל אותו דבר גדול... כי דבר זה ענין אלקי שיש בהם יותר על שאר נבראים" [הובא למעלה פ"ד הערה 2110]. ושם באות נב ביאר בארוכה ענינם של התנינים. ולמעלה פ"ד מכ"ג [תפז:] כתב: "לפיכך לא תמצא לשון בריאה רק באדם... וכן כתיב אצל התנינים, דכתיב [בראשית א, כא] 'ויברא אלקים את התנינים הגדולים'... ובודאי כי בבריאה זאת, הוא לויתן, דבק בו ענין אלקי". ובח"א לב"ב עד: [ג, קו.] כתב: "כאשר ידוע מענין הלויתן [הוא מהתנינים (רש"י בראשית א, כא)], אשר הוא במים, אשר המים מתייחסים למדה מיוחדת [כוונתו למדת החסד, וכמבואר למעלה פ"א הערה 538], שהם מושפעים מן הימין... מה שאמרנו שהלויתן הוא מן המים, אל תטעה לומר שהוא גוף נברא מן המים החומרים, שאין הדבר כך, אבל הוא מציאות מתיחס אל המים, ונמשך מן כח המים... הלויתן אינו בריאה גשמית כמו שאר הבריות". ו</w:t>
      </w:r>
      <w:r>
        <w:rPr>
          <w:rtl/>
        </w:rPr>
        <w:t>בח"א לע"ז ג: [ד, כד.] כתב: "אין בריאה מיוחדת אל הרצון, רק הלויתן, מצד כי הבריאה זאת מן המים, והמים אין בהם דין, רק רצון, ודבר זה ידוע למבינים, וכדכתיב [ישעיה יב, ג] 'ושאבתם מים בששון', והששון והשחוק הכל אחד למבינים. ולפיכך קבלת הרצון הוא בבריאה זאת בפרט". ובבאר הגולה באר הרביעי [תנה:] כתב: "לויתן, כי הבריאה הזאת, אל תטעה לומר כי הבריאה הזאת היא בריאה כמו שאר בריות גשמיים, שאין הדבר כך כלל"</w:t>
      </w:r>
      <w:r>
        <w:rPr>
          <w:rFonts w:hint="cs"/>
          <w:rtl/>
        </w:rPr>
        <w:t xml:space="preserve"> [הובא למעלה פ"ד הערה 2112]</w:t>
      </w:r>
      <w:r>
        <w:rPr>
          <w:rtl/>
        </w:rPr>
        <w:t>.</w:t>
      </w:r>
      <w:r>
        <w:rPr>
          <w:rFonts w:hint="cs"/>
          <w:rtl/>
        </w:rPr>
        <w:t xml:space="preserve"> וכבר התבאר למעלה [הערה 1961] ש"גדול" מורה על חסד. @</w:t>
      </w:r>
      <w:r w:rsidRPr="007851B3">
        <w:rPr>
          <w:rFonts w:hint="cs"/>
          <w:b/>
          <w:bCs/>
          <w:rtl/>
        </w:rPr>
        <w:t>ואם תאמר,</w:t>
      </w:r>
      <w:r>
        <w:rPr>
          <w:rFonts w:hint="cs"/>
          <w:rtl/>
        </w:rPr>
        <w:t>^ הרי תיבת "גדול" נאמרה בתורה פעמיים קודם לכן אצל המאורות, שנאמר [בראשית א, טז] "ויעש אלקים את שני המאורות &amp;</w:t>
      </w:r>
      <w:r w:rsidRPr="00BF1CB0">
        <w:rPr>
          <w:rFonts w:hint="cs"/>
          <w:b/>
          <w:bCs/>
          <w:rtl/>
        </w:rPr>
        <w:t>הגדולים</w:t>
      </w:r>
      <w:r>
        <w:rPr>
          <w:rFonts w:hint="cs"/>
          <w:rtl/>
        </w:rPr>
        <w:t>^ את המאור &amp;</w:t>
      </w:r>
      <w:r w:rsidRPr="00BF1CB0">
        <w:rPr>
          <w:rFonts w:hint="cs"/>
          <w:b/>
          <w:bCs/>
          <w:rtl/>
        </w:rPr>
        <w:t>הגדול</w:t>
      </w:r>
      <w:r>
        <w:rPr>
          <w:rFonts w:hint="cs"/>
          <w:rtl/>
        </w:rPr>
        <w:t xml:space="preserve">^ לממשלת היום וגו'", ולא נאמרה אצלם לשון בריאה, אלא לשון עשיה, שהיא לשון הנאמרת על הגוף בלבד [כפי שיבאר בסמוך]. וכיצד מבאר שנאמרה לשון בריאה אצל התנינים מפאת תיבת "גדול" שנכתבה בהם, כאשר אותה תיבה עצמה נכתבה פעמיים אצל המאורות, ואצלם לא נאמרה לשון בריאה, ואף לא לשון יצירה, אלא לשון עשיה. ויל"ע בזה. </w:t>
      </w:r>
    </w:p>
  </w:footnote>
  <w:footnote w:id="662">
    <w:p w:rsidR="005E6541" w:rsidRDefault="005E6541" w:rsidP="00552448">
      <w:pPr>
        <w:pStyle w:val="FootnoteText"/>
        <w:rPr>
          <w:rFonts w:hint="cs"/>
          <w:rtl/>
        </w:rPr>
      </w:pPr>
      <w:r>
        <w:rPr>
          <w:rtl/>
        </w:rPr>
        <w:t>&lt;</w:t>
      </w:r>
      <w:r>
        <w:rPr>
          <w:rStyle w:val="FootnoteReference"/>
        </w:rPr>
        <w:footnoteRef/>
      </w:r>
      <w:r>
        <w:rPr>
          <w:rtl/>
        </w:rPr>
        <w:t>&gt;</w:t>
      </w:r>
      <w:r>
        <w:rPr>
          <w:rFonts w:hint="cs"/>
          <w:rtl/>
        </w:rPr>
        <w:t xml:space="preserve"> פירוש - בכל הנבראים דבק ענין אלקי, וכמו שיבאר בהמשך. וכן כתב בסמוך לגבי לשון יצירה [לפני ציון 2013].</w:t>
      </w:r>
    </w:p>
  </w:footnote>
  <w:footnote w:id="663">
    <w:p w:rsidR="005E6541" w:rsidRDefault="005E6541" w:rsidP="007F146A">
      <w:pPr>
        <w:pStyle w:val="FootnoteText"/>
        <w:rPr>
          <w:rFonts w:hint="cs"/>
          <w:rtl/>
        </w:rPr>
      </w:pPr>
      <w:r>
        <w:rPr>
          <w:rtl/>
        </w:rPr>
        <w:t>&lt;</w:t>
      </w:r>
      <w:r>
        <w:rPr>
          <w:rStyle w:val="FootnoteReference"/>
        </w:rPr>
        <w:footnoteRef/>
      </w:r>
      <w:r>
        <w:rPr>
          <w:rtl/>
        </w:rPr>
        <w:t>&gt;</w:t>
      </w:r>
      <w:r>
        <w:rPr>
          <w:rFonts w:hint="cs"/>
          <w:rtl/>
        </w:rPr>
        <w:t xml:space="preserve"> יש כאן הד ליסודו שהשריש כמה פעמים, שדבר המוזכר להדיא בתורה הוא מחמת שהוא דבר הנגלה לעין כל, ואילו דבר המוסתר בתורה הוא מחמת שאין הדבר נגלה לעין כל. וכגון, בבאר הגולה באר הרביעי [תמז:] כתב: "אין מפורש בתורה דבר זה בפירוש, רק בהעלם ובהסתר. כי התורה שמה הדברים כפי מה שהם; הנעלמות - נסתרות, והגלויות - מפורשות". ו</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w:t>
      </w:r>
      <w:r>
        <w:rPr>
          <w:rFonts w:hint="cs"/>
          <w:rtl/>
        </w:rPr>
        <w:t>, ולא באותיות</w:t>
      </w:r>
      <w:r>
        <w:rPr>
          <w:rtl/>
        </w:rPr>
        <w:t>. ו</w:t>
      </w:r>
      <w:r>
        <w:rPr>
          <w:rFonts w:hint="cs"/>
          <w:rtl/>
        </w:rPr>
        <w:t>ב</w:t>
      </w:r>
      <w:r>
        <w:rPr>
          <w:rtl/>
        </w:rPr>
        <w:t>פחד יצחק פסח מאמר נב, 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w:t>
      </w:r>
      <w:r>
        <w:rPr>
          <w:rFonts w:hint="cs"/>
          <w:rtl/>
        </w:rPr>
        <w:t xml:space="preserve"> [הובא למעלה פ"ה הערה 309]. לכך תיבת "בריאה" מוזכרת רק אצל הנבראים שניכר לעין שדבק בהם הענין האלקי, ולא לגבי שאר נבראים, שאינו נראה לעין הענין האלקי.</w:t>
      </w:r>
    </w:p>
  </w:footnote>
  <w:footnote w:id="664">
    <w:p w:rsidR="005E6541" w:rsidRDefault="005E6541" w:rsidP="004E14D7">
      <w:pPr>
        <w:pStyle w:val="FootnoteText"/>
        <w:rPr>
          <w:rFonts w:hint="cs"/>
        </w:rPr>
      </w:pPr>
      <w:r>
        <w:rPr>
          <w:rtl/>
        </w:rPr>
        <w:t>&lt;</w:t>
      </w:r>
      <w:r>
        <w:rPr>
          <w:rStyle w:val="FootnoteReference"/>
        </w:rPr>
        <w:footnoteRef/>
      </w:r>
      <w:r>
        <w:rPr>
          <w:rtl/>
        </w:rPr>
        <w:t>&gt;</w:t>
      </w:r>
      <w:r>
        <w:rPr>
          <w:rFonts w:hint="cs"/>
          <w:rtl/>
        </w:rPr>
        <w:t xml:space="preserve"> צריך ביאור, כיצד משמעות תיבת "בריאה" מורה על ש"דבק בהם ענין האלקי". והרי "בריאה" מורה על הוצאת הדבר יש מאין [מו"נ ח"ב פ"ל, רמב"ן בראשית א, א, וראה למעלה פ"א הערה 1638]. וכן הרד"ק בספר השרשים, שורש ברא, כתב כן לגבי הפסוק שנדון כאן, וז"ל: "כל לשון בריאה הוא התחדש הדבר וצאתו מאין ליש. וכן אמר הפסוק 'בראתיו יצרתיו אף עשיתיו' [ישעיה מג, ז]. תחלה 'בראתיו', הוצאתי אותו מאין ליש, ואחר כך 'יצרתיו', שהעמדתיו על תכונת הצורה, ואחר כך 'עשיתיו', שפירוש תקנתיו". והרי הוצאת "יש מאין" שייכת לכל הנבראים, ומהיכי תיתי שתיבה זו תוגבל רק לאותם נבראים ש"דבק בהם ענין אלקי". ואולי יש לומר, כי הואיל ובריאת יש מאין תתכן רק על ידי ה', ולא ע"י שאר נבראים, ממילא מונח בלשון "בריאה" דביקות הענין האלקי בנברא. וכן כתב הרמב"ן [בראשית א, כא], וז"ל: "'ו</w:t>
      </w:r>
      <w:r>
        <w:rPr>
          <w:rtl/>
        </w:rPr>
        <w:t>יברא אלהים את התנינים הגדולים</w:t>
      </w:r>
      <w:r>
        <w:rPr>
          <w:rFonts w:hint="cs"/>
          <w:rtl/>
        </w:rPr>
        <w:t>',</w:t>
      </w:r>
      <w:r>
        <w:rPr>
          <w:rtl/>
        </w:rPr>
        <w:t xml:space="preserve"> בעבור גודל הנבראים האלה</w:t>
      </w:r>
      <w:r>
        <w:rPr>
          <w:rFonts w:hint="cs"/>
          <w:rtl/>
        </w:rPr>
        <w:t>,</w:t>
      </w:r>
      <w:r>
        <w:rPr>
          <w:rtl/>
        </w:rPr>
        <w:t xml:space="preserve"> שיש מהם אורכם פרסאות רבות, הגידו היונים בספריהם שידעו מהם ארוכים חמש מאות פרסה</w:t>
      </w:r>
      <w:r>
        <w:rPr>
          <w:rFonts w:hint="cs"/>
          <w:rtl/>
        </w:rPr>
        <w:t xml:space="preserve">... </w:t>
      </w:r>
      <w:r>
        <w:rPr>
          <w:rtl/>
        </w:rPr>
        <w:t>בעבור זה ייחס בהם הבריאה לאלהים, כי הוא שהמציאם מאין מבראשית</w:t>
      </w:r>
      <w:r>
        <w:rPr>
          <w:rFonts w:hint="cs"/>
          <w:rtl/>
        </w:rPr>
        <w:t>". ומעין זה כתב הכתב והקבלה בראשית א, א, וז"ל: "</w:t>
      </w:r>
      <w:r>
        <w:rPr>
          <w:rtl/>
        </w:rPr>
        <w:t xml:space="preserve">מלת </w:t>
      </w:r>
      <w:r>
        <w:rPr>
          <w:rFonts w:hint="cs"/>
          <w:rtl/>
        </w:rPr>
        <w:t>'</w:t>
      </w:r>
      <w:r>
        <w:rPr>
          <w:rtl/>
        </w:rPr>
        <w:t>בריאה</w:t>
      </w:r>
      <w:r>
        <w:rPr>
          <w:rFonts w:hint="cs"/>
          <w:rtl/>
        </w:rPr>
        <w:t>'</w:t>
      </w:r>
      <w:r>
        <w:rPr>
          <w:rtl/>
        </w:rPr>
        <w:t xml:space="preserve"> הונחה להורות על חדוש העצם</w:t>
      </w:r>
      <w:r>
        <w:rPr>
          <w:rFonts w:hint="cs"/>
          <w:rtl/>
        </w:rPr>
        <w:t>,</w:t>
      </w:r>
      <w:r>
        <w:rPr>
          <w:rtl/>
        </w:rPr>
        <w:t xml:space="preserve"> אשר אין בכח הנבראים לחדשו</w:t>
      </w:r>
      <w:r>
        <w:rPr>
          <w:rFonts w:hint="cs"/>
          <w:rtl/>
        </w:rPr>
        <w:t xml:space="preserve">". לכך התייחדה תיבת "בריאה" לאותם נבראים שבולטת בהם דביקותם בענין האלקי, כי אין הוצאת יש מאין אפשרית רק בלתי לה' לבדו. </w:t>
      </w:r>
    </w:p>
  </w:footnote>
  <w:footnote w:id="665">
    <w:p w:rsidR="005E6541" w:rsidRDefault="005E6541" w:rsidP="00AC7AC7">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אמר ליה</w:t>
      </w:r>
      <w:r>
        <w:rPr>
          <w:rFonts w:hint="cs"/>
          <w:rtl/>
        </w:rPr>
        <w:t>,</w:t>
      </w:r>
      <w:r>
        <w:rPr>
          <w:rtl/>
        </w:rPr>
        <w:t xml:space="preserve"> בא וראה שלא כמדת הק</w:t>
      </w:r>
      <w:r>
        <w:rPr>
          <w:rFonts w:hint="cs"/>
          <w:rtl/>
        </w:rPr>
        <w:t>ב"ה</w:t>
      </w:r>
      <w:r>
        <w:rPr>
          <w:rtl/>
        </w:rPr>
        <w:t xml:space="preserve"> מדת בשר ודם</w:t>
      </w:r>
      <w:r>
        <w:rPr>
          <w:rFonts w:hint="cs"/>
          <w:rtl/>
        </w:rPr>
        <w:t>;</w:t>
      </w:r>
      <w:r>
        <w:rPr>
          <w:rtl/>
        </w:rPr>
        <w:t xml:space="preserve"> מדת בשר ודם</w:t>
      </w:r>
      <w:r>
        <w:rPr>
          <w:rFonts w:hint="cs"/>
          <w:rtl/>
        </w:rPr>
        <w:t>,</w:t>
      </w:r>
      <w:r>
        <w:rPr>
          <w:rtl/>
        </w:rPr>
        <w:t xml:space="preserve"> צר צורה על גבי הכותל</w:t>
      </w:r>
      <w:r>
        <w:rPr>
          <w:rFonts w:hint="cs"/>
          <w:rtl/>
        </w:rPr>
        <w:t>,</w:t>
      </w:r>
      <w:r>
        <w:rPr>
          <w:rtl/>
        </w:rPr>
        <w:t xml:space="preserve"> ואינו יכול להטיל בה רוח ונשמה קרבים ובני מעים</w:t>
      </w:r>
      <w:r>
        <w:rPr>
          <w:rFonts w:hint="cs"/>
          <w:rtl/>
        </w:rPr>
        <w:t>.</w:t>
      </w:r>
      <w:r>
        <w:rPr>
          <w:rtl/>
        </w:rPr>
        <w:t xml:space="preserve"> והק</w:t>
      </w:r>
      <w:r>
        <w:rPr>
          <w:rFonts w:hint="cs"/>
          <w:rtl/>
        </w:rPr>
        <w:t>ב"ה</w:t>
      </w:r>
      <w:r>
        <w:rPr>
          <w:rtl/>
        </w:rPr>
        <w:t xml:space="preserve"> אינו כן</w:t>
      </w:r>
      <w:r>
        <w:rPr>
          <w:rFonts w:hint="cs"/>
          <w:rtl/>
        </w:rPr>
        <w:t>,</w:t>
      </w:r>
      <w:r>
        <w:rPr>
          <w:rtl/>
        </w:rPr>
        <w:t xml:space="preserve"> צר צורה בתוך צורה</w:t>
      </w:r>
      <w:r>
        <w:rPr>
          <w:rFonts w:hint="cs"/>
          <w:rtl/>
        </w:rPr>
        <w:t>,</w:t>
      </w:r>
      <w:r>
        <w:rPr>
          <w:rtl/>
        </w:rPr>
        <w:t xml:space="preserve"> ומטיל בה רוח ונשמה קרבים ובני מעים</w:t>
      </w:r>
      <w:r>
        <w:rPr>
          <w:rFonts w:hint="cs"/>
          <w:rtl/>
        </w:rPr>
        <w:t>". רש"י שמות לב, ד "</w:t>
      </w:r>
      <w:r>
        <w:rPr>
          <w:rtl/>
        </w:rPr>
        <w:t>ויצר אותו בחרט - לשון צורה</w:t>
      </w:r>
      <w:r>
        <w:rPr>
          <w:rFonts w:hint="cs"/>
          <w:rtl/>
        </w:rPr>
        <w:t>,</w:t>
      </w:r>
      <w:r>
        <w:rPr>
          <w:rtl/>
        </w:rPr>
        <w:t xml:space="preserve"> </w:t>
      </w:r>
      <w:r>
        <w:rPr>
          <w:rFonts w:hint="cs"/>
          <w:rtl/>
        </w:rPr>
        <w:t>'</w:t>
      </w:r>
      <w:r>
        <w:rPr>
          <w:rtl/>
        </w:rPr>
        <w:t>בחרט</w:t>
      </w:r>
      <w:r>
        <w:rPr>
          <w:rFonts w:hint="cs"/>
          <w:rtl/>
        </w:rPr>
        <w:t>'</w:t>
      </w:r>
      <w:r>
        <w:rPr>
          <w:rtl/>
        </w:rPr>
        <w:t xml:space="preserve"> כלי אומנות הצורפין שחורצין וחורטין בו צורות בזהב</w:t>
      </w:r>
      <w:r>
        <w:rPr>
          <w:rFonts w:hint="cs"/>
          <w:rtl/>
        </w:rPr>
        <w:t>,</w:t>
      </w:r>
      <w:r>
        <w:rPr>
          <w:rtl/>
        </w:rPr>
        <w:t xml:space="preserve"> כעט סופר החורט אותיות בלוחות ופנקסי</w:t>
      </w:r>
      <w:r>
        <w:rPr>
          <w:rFonts w:hint="cs"/>
          <w:rtl/>
        </w:rPr>
        <w:t xml:space="preserve">ן". וכן הוא בראב"ע שם. </w:t>
      </w:r>
    </w:p>
  </w:footnote>
  <w:footnote w:id="666">
    <w:p w:rsidR="005E6541" w:rsidRDefault="005E6541" w:rsidP="00A07FC2">
      <w:pPr>
        <w:pStyle w:val="FootnoteText"/>
        <w:rPr>
          <w:rFonts w:hint="cs"/>
        </w:rPr>
      </w:pPr>
      <w:r>
        <w:rPr>
          <w:rtl/>
        </w:rPr>
        <w:t>&lt;</w:t>
      </w:r>
      <w:r>
        <w:rPr>
          <w:rStyle w:val="FootnoteReference"/>
        </w:rPr>
        <w:footnoteRef/>
      </w:r>
      <w:r>
        <w:rPr>
          <w:rtl/>
        </w:rPr>
        <w:t>&gt;</w:t>
      </w:r>
      <w:r>
        <w:rPr>
          <w:rFonts w:hint="cs"/>
          <w:rtl/>
        </w:rPr>
        <w:t xml:space="preserve"> לשונו ל</w:t>
      </w:r>
      <w:r w:rsidRPr="00197349">
        <w:rPr>
          <w:rFonts w:hint="cs"/>
          <w:sz w:val="18"/>
          <w:rtl/>
        </w:rPr>
        <w:t>מעלה פ"ה מט"ו [שסו:]: "</w:t>
      </w:r>
      <w:r w:rsidRPr="00197349">
        <w:rPr>
          <w:sz w:val="18"/>
          <w:rtl/>
          <w:lang w:val="en-US"/>
        </w:rPr>
        <w:t>המדריגה שהיא על זאת היא שאינה גשמית לגמרי</w:t>
      </w:r>
      <w:r w:rsidRPr="00197349">
        <w:rPr>
          <w:rFonts w:hint="cs"/>
          <w:sz w:val="18"/>
          <w:rtl/>
          <w:lang w:val="en-US"/>
        </w:rPr>
        <w:t>,</w:t>
      </w:r>
      <w:r w:rsidRPr="00197349">
        <w:rPr>
          <w:sz w:val="18"/>
          <w:rtl/>
          <w:lang w:val="en-US"/>
        </w:rPr>
        <w:t xml:space="preserve"> גם אינה נבדלת לגמרי</w:t>
      </w:r>
      <w:r w:rsidRPr="00197349">
        <w:rPr>
          <w:rFonts w:hint="cs"/>
          <w:sz w:val="18"/>
          <w:rtl/>
          <w:lang w:val="en-US"/>
        </w:rPr>
        <w:t>,</w:t>
      </w:r>
      <w:r w:rsidRPr="00197349">
        <w:rPr>
          <w:sz w:val="18"/>
          <w:rtl/>
          <w:lang w:val="en-US"/>
        </w:rPr>
        <w:t xml:space="preserve"> והיא מדריגת הצורה שהיא בחומר</w:t>
      </w:r>
      <w:r w:rsidRPr="00197349">
        <w:rPr>
          <w:rFonts w:hint="cs"/>
          <w:sz w:val="18"/>
          <w:rtl/>
          <w:lang w:val="en-US"/>
        </w:rPr>
        <w:t>.</w:t>
      </w:r>
      <w:r w:rsidRPr="00197349">
        <w:rPr>
          <w:sz w:val="18"/>
          <w:rtl/>
          <w:lang w:val="en-US"/>
        </w:rPr>
        <w:t xml:space="preserve"> ואי אפשר לצורה שהיא בלא חומר</w:t>
      </w:r>
      <w:r w:rsidRPr="00197349">
        <w:rPr>
          <w:rFonts w:hint="cs"/>
          <w:sz w:val="18"/>
          <w:rtl/>
          <w:lang w:val="en-US"/>
        </w:rPr>
        <w:t>,</w:t>
      </w:r>
      <w:r w:rsidRPr="00197349">
        <w:rPr>
          <w:sz w:val="18"/>
          <w:rtl/>
          <w:lang w:val="en-US"/>
        </w:rPr>
        <w:t xml:space="preserve"> רק היא עם החומר</w:t>
      </w:r>
      <w:r>
        <w:rPr>
          <w:rFonts w:hint="cs"/>
          <w:rtl/>
        </w:rPr>
        <w:t xml:space="preserve">". הרי שהצורה מגבילה ומגדירה את החומר. והנה </w:t>
      </w:r>
      <w:r>
        <w:rPr>
          <w:rtl/>
        </w:rPr>
        <w:t>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w:t>
      </w:r>
      <w:r>
        <w:rPr>
          <w:rStyle w:val="HebrewChar"/>
          <w:rFonts w:cs="Monotype Hadassah" w:hint="cs"/>
          <w:rtl/>
        </w:rPr>
        <w:t xml:space="preserve">הערה 377]. </w:t>
      </w:r>
    </w:p>
  </w:footnote>
  <w:footnote w:id="667">
    <w:p w:rsidR="005E6541" w:rsidRDefault="005E6541" w:rsidP="00754ABD">
      <w:pPr>
        <w:pStyle w:val="FootnoteText"/>
        <w:rPr>
          <w:rFonts w:hint="cs"/>
          <w:rtl/>
        </w:rPr>
      </w:pPr>
      <w:r>
        <w:rPr>
          <w:rtl/>
        </w:rPr>
        <w:t>&lt;</w:t>
      </w:r>
      <w:r>
        <w:rPr>
          <w:rStyle w:val="FootnoteReference"/>
        </w:rPr>
        <w:footnoteRef/>
      </w:r>
      <w:r>
        <w:rPr>
          <w:rtl/>
        </w:rPr>
        <w:t>&gt;</w:t>
      </w:r>
      <w:r w:rsidRPr="0041759B">
        <w:rPr>
          <w:rtl/>
        </w:rPr>
        <w:t xml:space="preserve"> </w:t>
      </w:r>
      <w:r>
        <w:rPr>
          <w:rFonts w:hint="cs"/>
          <w:rtl/>
        </w:rPr>
        <w:t>"נושא" פירושו משרת חומרי לדבר רוחני, ו</w:t>
      </w:r>
      <w:r>
        <w:rPr>
          <w:rtl/>
        </w:rPr>
        <w:t>כ</w:t>
      </w:r>
      <w:r>
        <w:rPr>
          <w:rFonts w:hint="cs"/>
          <w:rtl/>
        </w:rPr>
        <w:t>מו</w:t>
      </w:r>
      <w:r>
        <w:rPr>
          <w:rtl/>
        </w:rPr>
        <w:t xml:space="preserve"> </w:t>
      </w:r>
      <w:r>
        <w:rPr>
          <w:rFonts w:hint="cs"/>
          <w:rtl/>
        </w:rPr>
        <w:t>ש</w:t>
      </w:r>
      <w:r>
        <w:rPr>
          <w:rtl/>
        </w:rPr>
        <w:t>כתב בח"א לסנהדרין צו. [ג, רא:]</w:t>
      </w:r>
      <w:r>
        <w:rPr>
          <w:rFonts w:hint="cs"/>
          <w:rtl/>
        </w:rPr>
        <w:t>, וז"ל</w:t>
      </w:r>
      <w:r>
        <w:rPr>
          <w:rtl/>
        </w:rPr>
        <w:t>: "כי השכל אי אפשר לו שלא יהיה לו נושא, כי אין השכל עומד בעצמו, וצריך שיהיה לו נושא, וכל נושא הוא חומרי, כמו שידוע"</w:t>
      </w:r>
      <w:r>
        <w:rPr>
          <w:rFonts w:hint="cs"/>
          <w:rtl/>
        </w:rPr>
        <w:t>. ו</w:t>
      </w:r>
      <w:r>
        <w:rPr>
          <w:rtl/>
        </w:rPr>
        <w:t>למעלה פ"ב מ"ט [תרעד.]</w:t>
      </w:r>
      <w:r>
        <w:rPr>
          <w:rFonts w:hint="cs"/>
          <w:rtl/>
        </w:rPr>
        <w:t xml:space="preserve"> כתב בזה"ל</w:t>
      </w:r>
      <w:r>
        <w:rPr>
          <w:rtl/>
        </w:rPr>
        <w:t>: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ובגו"א בראשית פ"ב סוף אות יט כתב: "כל כח בעולם הוא צריך אל נושא". וכן כתב בנתיב התורה פ"י [א, מה.], ותפארת ישראל פכ"ד הערה 73</w:t>
      </w:r>
      <w:r>
        <w:rPr>
          <w:rFonts w:hint="cs"/>
          <w:rtl/>
        </w:rPr>
        <w:t xml:space="preserve"> [הובא למעלה הערה 545]. ולמעלה פ"ג מי"ד [שלה:] כתב: "מקבל האדם כח נבדל לגמרי, אף שהוא עם נושא, ולא נמצא בלא נושא"</w:t>
      </w:r>
      <w:r>
        <w:rPr>
          <w:rtl/>
        </w:rPr>
        <w:t xml:space="preserve"> [</w:t>
      </w:r>
      <w:r>
        <w:rPr>
          <w:rFonts w:hint="cs"/>
          <w:rtl/>
        </w:rPr>
        <w:t>ראה</w:t>
      </w:r>
      <w:r>
        <w:rPr>
          <w:rtl/>
        </w:rPr>
        <w:t xml:space="preserve"> למעלה פ"ב הערה 985, פ"ג הער</w:t>
      </w:r>
      <w:r>
        <w:rPr>
          <w:rFonts w:hint="cs"/>
          <w:rtl/>
        </w:rPr>
        <w:t>ה</w:t>
      </w:r>
      <w:r>
        <w:rPr>
          <w:rtl/>
        </w:rPr>
        <w:t xml:space="preserve"> 1463</w:t>
      </w:r>
      <w:r>
        <w:rPr>
          <w:rFonts w:hint="cs"/>
          <w:rtl/>
        </w:rPr>
        <w:t>, פ"ד הערות 42, 1464, פ"ה הערה 1587, ולמעלה הערה 545</w:t>
      </w:r>
      <w:r>
        <w:rPr>
          <w:rtl/>
        </w:rPr>
        <w:t xml:space="preserve">]. </w:t>
      </w:r>
      <w:r>
        <w:rPr>
          <w:rFonts w:hint="cs"/>
          <w:rtl/>
        </w:rPr>
        <w:t>ובח"א לב"מ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xml:space="preserve">". </w:t>
      </w:r>
      <w:r>
        <w:rPr>
          <w:rtl/>
        </w:rPr>
        <w:t>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w:t>
      </w:r>
      <w:r>
        <w:rPr>
          <w:rFonts w:hint="cs"/>
          <w:rtl/>
        </w:rPr>
        <w:t>, והובא למעלה פ"ה הערות 1585, 2222.</w:t>
      </w:r>
    </w:p>
  </w:footnote>
  <w:footnote w:id="668">
    <w:p w:rsidR="005E6541" w:rsidRDefault="005E6541" w:rsidP="005F3D35">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לשונו למעלה פ"ד מכ"ג [תפו:]: "</w:t>
      </w:r>
      <w:r w:rsidRPr="004D1FEE">
        <w:rPr>
          <w:rStyle w:val="HebrewChar"/>
          <w:rFonts w:cs="Monotype Hadassah"/>
          <w:rtl/>
        </w:rPr>
        <w:t>לכך אמר ש</w:t>
      </w:r>
      <w:r>
        <w:rPr>
          <w:rStyle w:val="HebrewChar"/>
          <w:rFonts w:cs="Monotype Hadassah" w:hint="cs"/>
          <w:rtl/>
        </w:rPr>
        <w:t>'</w:t>
      </w:r>
      <w:r w:rsidRPr="004D1FEE">
        <w:rPr>
          <w:rStyle w:val="HebrewChar"/>
          <w:rFonts w:cs="Monotype Hadassah"/>
          <w:rtl/>
        </w:rPr>
        <w:t>הוא היוצר</w:t>
      </w:r>
      <w:r>
        <w:rPr>
          <w:rStyle w:val="HebrewChar"/>
          <w:rFonts w:cs="Monotype Hadassah" w:hint="cs"/>
          <w:rtl/>
        </w:rPr>
        <w:t>' [שם],</w:t>
      </w:r>
      <w:r w:rsidRPr="004D1FEE">
        <w:rPr>
          <w:rStyle w:val="HebrewChar"/>
          <w:rFonts w:cs="Monotype Hadassah"/>
          <w:rtl/>
        </w:rPr>
        <w:t xml:space="preserve"> ר</w:t>
      </w:r>
      <w:r>
        <w:rPr>
          <w:rStyle w:val="HebrewChar"/>
          <w:rFonts w:cs="Monotype Hadassah" w:hint="cs"/>
          <w:rtl/>
        </w:rPr>
        <w:t>וצה לומר</w:t>
      </w:r>
      <w:r w:rsidRPr="004D1FEE">
        <w:rPr>
          <w:rStyle w:val="HebrewChar"/>
          <w:rFonts w:cs="Monotype Hadassah"/>
          <w:rtl/>
        </w:rPr>
        <w:t xml:space="preserve"> שהוא צר צורה בתוך החומר</w:t>
      </w:r>
      <w:r>
        <w:rPr>
          <w:rStyle w:val="HebrewChar"/>
          <w:rFonts w:cs="Monotype Hadassah" w:hint="cs"/>
          <w:rtl/>
        </w:rPr>
        <w:t>,</w:t>
      </w:r>
      <w:r w:rsidRPr="004D1FEE">
        <w:rPr>
          <w:rStyle w:val="HebrewChar"/>
          <w:rFonts w:cs="Monotype Hadassah"/>
          <w:rtl/>
        </w:rPr>
        <w:t xml:space="preserve"> והוא מלשון </w:t>
      </w:r>
      <w:r>
        <w:rPr>
          <w:rStyle w:val="HebrewChar"/>
          <w:rFonts w:cs="Monotype Hadassah" w:hint="cs"/>
          <w:rtl/>
        </w:rPr>
        <w:t>'</w:t>
      </w:r>
      <w:r w:rsidRPr="004D1FEE">
        <w:rPr>
          <w:rStyle w:val="HebrewChar"/>
          <w:rFonts w:cs="Monotype Hadassah"/>
          <w:rtl/>
        </w:rPr>
        <w:t>צורה</w:t>
      </w:r>
      <w:r>
        <w:rPr>
          <w:rStyle w:val="HebrewChar"/>
          <w:rFonts w:cs="Monotype Hadassah" w:hint="cs"/>
          <w:rtl/>
        </w:rPr>
        <w:t>',</w:t>
      </w:r>
      <w:r w:rsidRPr="004D1FEE">
        <w:rPr>
          <w:rStyle w:val="HebrewChar"/>
          <w:rFonts w:cs="Monotype Hadassah"/>
          <w:rtl/>
        </w:rPr>
        <w:t xml:space="preserve"> שהוא בא על הצורה המוטבעת</w:t>
      </w:r>
      <w:r>
        <w:rPr>
          <w:rStyle w:val="HebrewChar"/>
          <w:rFonts w:cs="Monotype Hadassah" w:hint="cs"/>
          <w:rtl/>
        </w:rPr>
        <w:t xml:space="preserve">". </w:t>
      </w:r>
    </w:p>
  </w:footnote>
  <w:footnote w:id="669">
    <w:p w:rsidR="005E6541" w:rsidRDefault="005E6541" w:rsidP="006C3ED9">
      <w:pPr>
        <w:pStyle w:val="FootnoteText"/>
        <w:rPr>
          <w:rFonts w:hint="cs"/>
        </w:rPr>
      </w:pPr>
      <w:r>
        <w:rPr>
          <w:rtl/>
        </w:rPr>
        <w:t>&lt;</w:t>
      </w:r>
      <w:r>
        <w:rPr>
          <w:rStyle w:val="FootnoteReference"/>
        </w:rPr>
        <w:footnoteRef/>
      </w:r>
      <w:r>
        <w:rPr>
          <w:rtl/>
        </w:rPr>
        <w:t>&gt;</w:t>
      </w:r>
      <w:r>
        <w:rPr>
          <w:rFonts w:hint="cs"/>
          <w:rtl/>
        </w:rPr>
        <w:t xml:space="preserve"> לשונו בח"א לנדה לא. [ד, קס:]: "</w:t>
      </w:r>
      <w:r>
        <w:rPr>
          <w:rtl/>
        </w:rPr>
        <w:t xml:space="preserve">היה נח </w:t>
      </w:r>
      <w:r>
        <w:rPr>
          <w:rFonts w:hint="cs"/>
          <w:rtl/>
        </w:rPr>
        <w:t xml:space="preserve">[בתיבה] </w:t>
      </w:r>
      <w:r>
        <w:rPr>
          <w:rtl/>
        </w:rPr>
        <w:t>נחשב כא</w:t>
      </w:r>
      <w:r>
        <w:rPr>
          <w:rFonts w:hint="cs"/>
          <w:rtl/>
        </w:rPr>
        <w:t>י</w:t>
      </w:r>
      <w:r>
        <w:rPr>
          <w:rtl/>
        </w:rPr>
        <w:t>לו לא היה בעולם, רק נבלע בתיבה</w:t>
      </w:r>
      <w:r>
        <w:rPr>
          <w:rFonts w:hint="cs"/>
          <w:rtl/>
        </w:rPr>
        <w:t>,</w:t>
      </w:r>
      <w:r>
        <w:rPr>
          <w:rtl/>
        </w:rPr>
        <w:t xml:space="preserve"> כמו הולד שהוא נבלע בבטן אמו. ויש לולד ג' מדורים</w:t>
      </w:r>
      <w:r>
        <w:rPr>
          <w:rFonts w:hint="cs"/>
          <w:rtl/>
        </w:rPr>
        <w:t>,</w:t>
      </w:r>
      <w:r>
        <w:rPr>
          <w:rtl/>
        </w:rPr>
        <w:t xml:space="preserve"> כמו שהתבאר. האחד כנגד החומר</w:t>
      </w:r>
      <w:r>
        <w:rPr>
          <w:rFonts w:hint="cs"/>
          <w:rtl/>
        </w:rPr>
        <w:t>,</w:t>
      </w:r>
      <w:r>
        <w:rPr>
          <w:rtl/>
        </w:rPr>
        <w:t xml:space="preserve"> שהוא בלא צורה</w:t>
      </w:r>
      <w:r>
        <w:rPr>
          <w:rFonts w:hint="cs"/>
          <w:rtl/>
        </w:rPr>
        <w:t>,</w:t>
      </w:r>
      <w:r>
        <w:rPr>
          <w:rtl/>
        </w:rPr>
        <w:t xml:space="preserve"> וזה שאמר </w:t>
      </w:r>
      <w:r>
        <w:rPr>
          <w:rFonts w:hint="cs"/>
          <w:rtl/>
        </w:rPr>
        <w:t xml:space="preserve">[סנהדרין קח:] </w:t>
      </w:r>
      <w:r>
        <w:rPr>
          <w:rtl/>
        </w:rPr>
        <w:t>תחתיים לזבל, כי אין לזבל צורה כלל. שניה לבהמה, כנגד הולד שהוא דר במדור האמצעי</w:t>
      </w:r>
      <w:r>
        <w:rPr>
          <w:rFonts w:hint="cs"/>
          <w:rtl/>
        </w:rPr>
        <w:t>,</w:t>
      </w:r>
      <w:r>
        <w:rPr>
          <w:rtl/>
        </w:rPr>
        <w:t xml:space="preserve"> שאז יושלם הצורה המוטבעת, וכנגד זה היה בתיבה מדור אמצעי לבהמה</w:t>
      </w:r>
      <w:r>
        <w:rPr>
          <w:rFonts w:hint="cs"/>
          <w:rtl/>
        </w:rPr>
        <w:t xml:space="preserve"> [שם]</w:t>
      </w:r>
      <w:r>
        <w:rPr>
          <w:rtl/>
        </w:rPr>
        <w:t>, כי אין לבהמה רק צורה מוטבעת בלבד, וכנגד זה הולד דר במדור האמצעי</w:t>
      </w:r>
      <w:r>
        <w:rPr>
          <w:rFonts w:hint="cs"/>
          <w:rtl/>
        </w:rPr>
        <w:t>. בג' חדשים אחרונים הולד דר במדור העליון, וכנגד זה עשה מדור עליון בתיבה, ושם האדם שיש לו נשמה עליונה". ובגבורות ה' פע"ב [שכז:] כתב: "כל דבר טבעי צריך לו הכנה מיוחדת... וכך בעלי חיים יש הכנה בחומרם לקבל נפש המרגשת". ובח"א לב"מ פו. [ג, מו:] כתב: "</w:t>
      </w:r>
      <w:r>
        <w:rPr>
          <w:rtl/>
        </w:rPr>
        <w:t>אבל בבהמה נאמר</w:t>
      </w:r>
      <w:r>
        <w:rPr>
          <w:rFonts w:hint="cs"/>
          <w:rtl/>
        </w:rPr>
        <w:t>... '</w:t>
      </w:r>
      <w:r>
        <w:rPr>
          <w:rtl/>
        </w:rPr>
        <w:t>ויצר</w:t>
      </w:r>
      <w:r>
        <w:rPr>
          <w:rFonts w:hint="cs"/>
          <w:rtl/>
        </w:rPr>
        <w:t>'</w:t>
      </w:r>
      <w:r>
        <w:rPr>
          <w:rtl/>
        </w:rPr>
        <w:t xml:space="preserve"> </w:t>
      </w:r>
      <w:r>
        <w:rPr>
          <w:rFonts w:hint="cs"/>
          <w:rtl/>
        </w:rPr>
        <w:t xml:space="preserve">גם כן [בראשית ב, יט], </w:t>
      </w:r>
      <w:r>
        <w:rPr>
          <w:rtl/>
        </w:rPr>
        <w:t xml:space="preserve">וזה כנגד נפש החיוני שהוא צורה, לכך נאמר בהם </w:t>
      </w:r>
      <w:r>
        <w:rPr>
          <w:rFonts w:hint="cs"/>
          <w:rtl/>
        </w:rPr>
        <w:t>'</w:t>
      </w:r>
      <w:r>
        <w:rPr>
          <w:rtl/>
        </w:rPr>
        <w:t>ויצר</w:t>
      </w:r>
      <w:r>
        <w:rPr>
          <w:rFonts w:hint="cs"/>
          <w:rtl/>
        </w:rPr>
        <w:t>',</w:t>
      </w:r>
      <w:r>
        <w:rPr>
          <w:rtl/>
        </w:rPr>
        <w:t xml:space="preserve"> כי היא חיה</w:t>
      </w:r>
      <w:r>
        <w:rPr>
          <w:rFonts w:hint="cs"/>
          <w:rtl/>
        </w:rPr>
        <w:t>,</w:t>
      </w:r>
      <w:r>
        <w:rPr>
          <w:rtl/>
        </w:rPr>
        <w:t xml:space="preserve"> ויש לה נפש חיוני אשר הוא ניכ</w:t>
      </w:r>
      <w:r>
        <w:rPr>
          <w:rFonts w:hint="cs"/>
          <w:rtl/>
        </w:rPr>
        <w:t>ר". ובתפארת ישראל פ"א [כט:] כתב: "</w:t>
      </w:r>
      <w:r>
        <w:rPr>
          <w:rtl/>
        </w:rPr>
        <w:t>שתמצא האדם משתתף עם שאר בעלי חיים הטבעיים בהרבה פעולות, ודבר זה בודאי מצד הנפש החיוני אשר באדם</w:t>
      </w:r>
      <w:r>
        <w:rPr>
          <w:rFonts w:hint="cs"/>
          <w:rtl/>
        </w:rPr>
        <w:t>,</w:t>
      </w:r>
      <w:r>
        <w:rPr>
          <w:rtl/>
        </w:rPr>
        <w:t xml:space="preserve"> אשר בו משתתף עם שאר בעלי חיים הטבעיים</w:t>
      </w:r>
      <w:r>
        <w:rPr>
          <w:rFonts w:hint="cs"/>
          <w:rtl/>
        </w:rPr>
        <w:t xml:space="preserve">" [הובא למעלה פ"ב הערה 849, ופ"ד הערה 1844]. </w:t>
      </w:r>
    </w:p>
  </w:footnote>
  <w:footnote w:id="670">
    <w:p w:rsidR="005E6541" w:rsidRDefault="005E6541" w:rsidP="00D367E4">
      <w:pPr>
        <w:pStyle w:val="FootnoteText"/>
        <w:rPr>
          <w:rFonts w:hint="cs"/>
        </w:rPr>
      </w:pPr>
      <w:r>
        <w:rPr>
          <w:rtl/>
        </w:rPr>
        <w:t>&lt;</w:t>
      </w:r>
      <w:r>
        <w:rPr>
          <w:rStyle w:val="FootnoteReference"/>
        </w:rPr>
        <w:footnoteRef/>
      </w:r>
      <w:r>
        <w:rPr>
          <w:rtl/>
        </w:rPr>
        <w:t>&gt;</w:t>
      </w:r>
      <w:r>
        <w:rPr>
          <w:rFonts w:hint="cs"/>
          <w:rtl/>
        </w:rPr>
        <w:t xml:space="preserve"> לשונו בגבורות ה' פס"ד [רצה.]: "</w:t>
      </w:r>
      <w:r>
        <w:rPr>
          <w:rtl/>
        </w:rPr>
        <w:t>ועוד יש לפרש נגד שלשה דברים שיש באדם</w:t>
      </w:r>
      <w:r>
        <w:rPr>
          <w:rFonts w:hint="cs"/>
          <w:rtl/>
        </w:rPr>
        <w:t>;</w:t>
      </w:r>
      <w:r>
        <w:rPr>
          <w:rtl/>
        </w:rPr>
        <w:t xml:space="preserve"> צורה שאינה מוטבעת בחומר</w:t>
      </w:r>
      <w:r>
        <w:rPr>
          <w:rFonts w:hint="cs"/>
          <w:rtl/>
        </w:rPr>
        <w:t>,</w:t>
      </w:r>
      <w:r>
        <w:rPr>
          <w:rtl/>
        </w:rPr>
        <w:t xml:space="preserve"> והיא צורה נבדלת של אדם</w:t>
      </w:r>
      <w:r>
        <w:rPr>
          <w:rFonts w:hint="cs"/>
          <w:rtl/>
        </w:rPr>
        <w:t>.</w:t>
      </w:r>
      <w:r>
        <w:rPr>
          <w:rtl/>
        </w:rPr>
        <w:t xml:space="preserve"> ועוד בו צורה גשמית, פירוש הצורה שהיא מוטבעת בחומר</w:t>
      </w:r>
      <w:r>
        <w:rPr>
          <w:rFonts w:hint="cs"/>
          <w:rtl/>
        </w:rPr>
        <w:t>.</w:t>
      </w:r>
      <w:r>
        <w:rPr>
          <w:rtl/>
        </w:rPr>
        <w:t xml:space="preserve"> ועוד שלישי החומר לגמרי</w:t>
      </w:r>
      <w:r>
        <w:rPr>
          <w:rFonts w:hint="cs"/>
          <w:rtl/>
        </w:rPr>
        <w:t>". ובח"א לב"מ פו. [ג, מו:] כתב: "ובאדם... יש בו נפש החיוני, ועל זה כתיב בו 'וייצר אלקים את האדם', כנגד הנפש החיוני שהוא צורה". וראה למעלה הערה 1669, ולהלן הערה 2040.</w:t>
      </w:r>
    </w:p>
  </w:footnote>
  <w:footnote w:id="671">
    <w:p w:rsidR="005E6541" w:rsidRDefault="005E6541" w:rsidP="000B1AAE">
      <w:pPr>
        <w:pStyle w:val="FootnoteText"/>
        <w:rPr>
          <w:rFonts w:hint="cs"/>
          <w:rtl/>
        </w:rPr>
      </w:pPr>
      <w:r>
        <w:rPr>
          <w:rtl/>
        </w:rPr>
        <w:t>&lt;</w:t>
      </w:r>
      <w:r>
        <w:rPr>
          <w:rStyle w:val="FootnoteReference"/>
        </w:rPr>
        <w:footnoteRef/>
      </w:r>
      <w:r>
        <w:rPr>
          <w:rtl/>
        </w:rPr>
        <w:t>&gt;</w:t>
      </w:r>
      <w:r>
        <w:rPr>
          <w:rFonts w:hint="cs"/>
          <w:rtl/>
        </w:rPr>
        <w:t xml:space="preserve"> שהוא הצלם, ועליו נאמר "ויברא" [בראשית א, כז], וכמבואר למעלה [לפני ציון 1997].</w:t>
      </w:r>
    </w:p>
  </w:footnote>
  <w:footnote w:id="672">
    <w:p w:rsidR="005E6541" w:rsidRDefault="005E6541" w:rsidP="00353ECA">
      <w:pPr>
        <w:pStyle w:val="FootnoteText"/>
        <w:rPr>
          <w:rFonts w:hint="cs"/>
        </w:rPr>
      </w:pPr>
      <w:r>
        <w:rPr>
          <w:rtl/>
        </w:rPr>
        <w:t>&lt;</w:t>
      </w:r>
      <w:r>
        <w:rPr>
          <w:rStyle w:val="FootnoteReference"/>
        </w:rPr>
        <w:footnoteRef/>
      </w:r>
      <w:r>
        <w:rPr>
          <w:rtl/>
        </w:rPr>
        <w:t>&gt;</w:t>
      </w:r>
      <w:r>
        <w:rPr>
          <w:rFonts w:hint="cs"/>
          <w:rtl/>
        </w:rPr>
        <w:t xml:space="preserve"> למעלה פ"ד מכ"ג אמרו "הוא היוצר, הוא הבורא", ובביאור שתי לשונות אלו כתב [תפו:] בזה"ל: "</w:t>
      </w:r>
      <w:r>
        <w:rPr>
          <w:rFonts w:ascii="Times New Roman" w:hAnsi="Times New Roman"/>
          <w:snapToGrid/>
          <w:rtl/>
        </w:rPr>
        <w:t xml:space="preserve">אמר ש'הוא היוצר', רוצה לומר שהוא צר צורה בתוך החומר, והוא מלשון 'צורה', שהוא בא על הצורה המוטבעת. ואמר 'הוא הבורא', הוא דבר אלקי הדבק בנבראים, והוא אינו מוטבע בחומר, לא כמו הצורה המוטבעת. </w:t>
      </w:r>
      <w:r>
        <w:rPr>
          <w:rtl/>
        </w:rPr>
        <w:t>לפיכך אלו שתי לשונות 'הוא היוצר' 'הוא הבורא' נגד עליונים ותחתונים; כי התחתונים, צורה שלהם עומדת בחומר, ו'בריאה' שאמר הוא על העליונים</w:t>
      </w:r>
      <w:r>
        <w:rPr>
          <w:rFonts w:hint="cs"/>
          <w:rtl/>
        </w:rPr>
        <w:t>..</w:t>
      </w:r>
      <w:r>
        <w:rPr>
          <w:rtl/>
        </w:rPr>
        <w:t xml:space="preserve">. </w:t>
      </w:r>
      <w:r>
        <w:rPr>
          <w:rFonts w:ascii="Times New Roman" w:hAnsi="Times New Roman"/>
          <w:snapToGrid/>
          <w:rtl/>
        </w:rPr>
        <w:t>ודבר זה יתבאר עוד לקמן אצל 'כל מה שברא הקב"ה בעולמו וכו'', עיין שם</w:t>
      </w:r>
      <w:r>
        <w:rPr>
          <w:rFonts w:hint="cs"/>
          <w:rtl/>
        </w:rPr>
        <w:t xml:space="preserve">". </w:t>
      </w:r>
    </w:p>
  </w:footnote>
  <w:footnote w:id="673">
    <w:p w:rsidR="005E6541" w:rsidRDefault="005E6541" w:rsidP="00736C02">
      <w:pPr>
        <w:pStyle w:val="FootnoteText"/>
        <w:rPr>
          <w:rFonts w:hint="cs"/>
        </w:rPr>
      </w:pPr>
      <w:r>
        <w:rPr>
          <w:rtl/>
        </w:rPr>
        <w:t>&lt;</w:t>
      </w:r>
      <w:r>
        <w:rPr>
          <w:rStyle w:val="FootnoteReference"/>
        </w:rPr>
        <w:footnoteRef/>
      </w:r>
      <w:r>
        <w:rPr>
          <w:rtl/>
        </w:rPr>
        <w:t>&gt;</w:t>
      </w:r>
      <w:r>
        <w:rPr>
          <w:rFonts w:hint="cs"/>
          <w:rtl/>
        </w:rPr>
        <w:t xml:space="preserve"> כי לכל הנבראים יש מימד מסוים של רוחניות, כי הם נבראו על ידי הקב"ה, וכמבואר למעלה הערה 1999. וכן כתב בתניא שער היחוד והאמונה פרק א, וז"ל: "</w:t>
      </w:r>
      <w:r>
        <w:rPr>
          <w:rtl/>
        </w:rPr>
        <w:t xml:space="preserve">כי דברך שאמרת </w:t>
      </w:r>
      <w:r>
        <w:rPr>
          <w:rFonts w:hint="cs"/>
          <w:rtl/>
        </w:rPr>
        <w:t>[בראשית א, ו] '</w:t>
      </w:r>
      <w:r>
        <w:rPr>
          <w:rtl/>
        </w:rPr>
        <w:t>יהי רקיע בתוך המים וגו'</w:t>
      </w:r>
      <w:r>
        <w:rPr>
          <w:rFonts w:hint="cs"/>
          <w:rtl/>
        </w:rPr>
        <w:t>',</w:t>
      </w:r>
      <w:r>
        <w:rPr>
          <w:rtl/>
        </w:rPr>
        <w:t xml:space="preserve"> תיבות ואותיות אלו הן נצבות ועומדות לעולם בתוך רקיע השמים</w:t>
      </w:r>
      <w:r>
        <w:rPr>
          <w:rFonts w:hint="cs"/>
          <w:rtl/>
        </w:rPr>
        <w:t>,</w:t>
      </w:r>
      <w:r>
        <w:rPr>
          <w:rtl/>
        </w:rPr>
        <w:t xml:space="preserve"> ומלובשות בתוך כל הרקיעים לעולם להחיותם</w:t>
      </w:r>
      <w:r>
        <w:rPr>
          <w:rFonts w:hint="cs"/>
          <w:rtl/>
        </w:rPr>
        <w:t xml:space="preserve">... </w:t>
      </w:r>
      <w:r>
        <w:rPr>
          <w:rtl/>
        </w:rPr>
        <w:t>כי אילו היו האותיות מסתלקות כרגע ח"ו וחוזרות למקורן</w:t>
      </w:r>
      <w:r>
        <w:rPr>
          <w:rFonts w:hint="cs"/>
          <w:rtl/>
        </w:rPr>
        <w:t>,</w:t>
      </w:r>
      <w:r>
        <w:rPr>
          <w:rtl/>
        </w:rPr>
        <w:t xml:space="preserve"> היו כל השמים אין ואפס ממש</w:t>
      </w:r>
      <w:r>
        <w:rPr>
          <w:rFonts w:hint="cs"/>
          <w:rtl/>
        </w:rPr>
        <w:t>,</w:t>
      </w:r>
      <w:r>
        <w:rPr>
          <w:rtl/>
        </w:rPr>
        <w:t xml:space="preserve"> והיו כלא היו כלל</w:t>
      </w:r>
      <w:r>
        <w:rPr>
          <w:rFonts w:hint="cs"/>
          <w:rtl/>
        </w:rPr>
        <w:t>,</w:t>
      </w:r>
      <w:r>
        <w:rPr>
          <w:rtl/>
        </w:rPr>
        <w:t xml:space="preserve"> וכמו קודם מאמר </w:t>
      </w:r>
      <w:r>
        <w:rPr>
          <w:rFonts w:hint="cs"/>
          <w:rtl/>
        </w:rPr>
        <w:t>'</w:t>
      </w:r>
      <w:r>
        <w:rPr>
          <w:rtl/>
        </w:rPr>
        <w:t>יהי רקיע כו'</w:t>
      </w:r>
      <w:r>
        <w:rPr>
          <w:rFonts w:hint="cs"/>
          <w:rtl/>
        </w:rPr>
        <w:t>'</w:t>
      </w:r>
      <w:r>
        <w:rPr>
          <w:rtl/>
        </w:rPr>
        <w:t xml:space="preserve"> ממש</w:t>
      </w:r>
      <w:r>
        <w:rPr>
          <w:rFonts w:hint="cs"/>
          <w:rtl/>
        </w:rPr>
        <w:t>.</w:t>
      </w:r>
      <w:r>
        <w:rPr>
          <w:rtl/>
        </w:rPr>
        <w:t xml:space="preserve"> וכן בכל הברואים שבכל העולמות</w:t>
      </w:r>
      <w:r>
        <w:rPr>
          <w:rFonts w:hint="cs"/>
          <w:rtl/>
        </w:rPr>
        <w:t>,</w:t>
      </w:r>
      <w:r>
        <w:rPr>
          <w:rtl/>
        </w:rPr>
        <w:t xml:space="preserve"> עליונים ותחתונים</w:t>
      </w:r>
      <w:r>
        <w:rPr>
          <w:rFonts w:hint="cs"/>
          <w:rtl/>
        </w:rPr>
        <w:t>,</w:t>
      </w:r>
      <w:r>
        <w:rPr>
          <w:rtl/>
        </w:rPr>
        <w:t xml:space="preserve"> ואפי</w:t>
      </w:r>
      <w:r>
        <w:rPr>
          <w:rFonts w:hint="cs"/>
          <w:rtl/>
        </w:rPr>
        <w:t>לו</w:t>
      </w:r>
      <w:r>
        <w:rPr>
          <w:rtl/>
        </w:rPr>
        <w:t xml:space="preserve"> ארץ הלזו הגשמית</w:t>
      </w:r>
      <w:r>
        <w:rPr>
          <w:rFonts w:hint="cs"/>
          <w:rtl/>
        </w:rPr>
        <w:t>,</w:t>
      </w:r>
      <w:r>
        <w:rPr>
          <w:rtl/>
        </w:rPr>
        <w:t xml:space="preserve"> ובחי</w:t>
      </w:r>
      <w:r>
        <w:rPr>
          <w:rFonts w:hint="cs"/>
          <w:rtl/>
        </w:rPr>
        <w:t>נת</w:t>
      </w:r>
      <w:r>
        <w:rPr>
          <w:rtl/>
        </w:rPr>
        <w:t xml:space="preserve"> דומם ממש</w:t>
      </w:r>
      <w:r>
        <w:rPr>
          <w:rFonts w:hint="cs"/>
          <w:rtl/>
        </w:rPr>
        <w:t>,</w:t>
      </w:r>
      <w:r>
        <w:rPr>
          <w:rtl/>
        </w:rPr>
        <w:t xml:space="preserve"> אילו היו מסתלקות ממנה כרגע ח"ו האותיות לפני ששת ימי בראשית ממש</w:t>
      </w:r>
      <w:r>
        <w:rPr>
          <w:rFonts w:hint="cs"/>
          <w:rtl/>
        </w:rPr>
        <w:t>,</w:t>
      </w:r>
      <w:r>
        <w:rPr>
          <w:rtl/>
        </w:rPr>
        <w:t xml:space="preserve"> וז</w:t>
      </w:r>
      <w:r>
        <w:rPr>
          <w:rFonts w:hint="cs"/>
          <w:rtl/>
        </w:rPr>
        <w:t>ה שכתב</w:t>
      </w:r>
      <w:r>
        <w:rPr>
          <w:rtl/>
        </w:rPr>
        <w:t xml:space="preserve"> האר"י ז"ל שגם בדומם ממש</w:t>
      </w:r>
      <w:r>
        <w:rPr>
          <w:rFonts w:hint="cs"/>
          <w:rtl/>
        </w:rPr>
        <w:t>,</w:t>
      </w:r>
      <w:r>
        <w:rPr>
          <w:rtl/>
        </w:rPr>
        <w:t xml:space="preserve"> כמו אבנים ועפר ומים</w:t>
      </w:r>
      <w:r>
        <w:rPr>
          <w:rFonts w:hint="cs"/>
          <w:rtl/>
        </w:rPr>
        <w:t>,</w:t>
      </w:r>
      <w:r>
        <w:rPr>
          <w:rtl/>
        </w:rPr>
        <w:t xml:space="preserve"> יש מעשרה מאמרות שבהן נבראת הארץ בששת ימי בראשית</w:t>
      </w:r>
      <w:r>
        <w:rPr>
          <w:rFonts w:hint="cs"/>
          <w:rtl/>
        </w:rPr>
        <w:t>,</w:t>
      </w:r>
      <w:r>
        <w:rPr>
          <w:rtl/>
        </w:rPr>
        <w:t xml:space="preserve"> היתה חוזרת לאין ואפס ממש</w:t>
      </w:r>
      <w:r>
        <w:rPr>
          <w:rFonts w:hint="cs"/>
          <w:rtl/>
        </w:rPr>
        <w:t>,</w:t>
      </w:r>
      <w:r>
        <w:rPr>
          <w:rtl/>
        </w:rPr>
        <w:t xml:space="preserve"> כמו בחי</w:t>
      </w:r>
      <w:r>
        <w:rPr>
          <w:rFonts w:hint="cs"/>
          <w:rtl/>
        </w:rPr>
        <w:t>נת</w:t>
      </w:r>
      <w:r>
        <w:rPr>
          <w:rtl/>
        </w:rPr>
        <w:t xml:space="preserve"> נפש וחיות רוחנית</w:t>
      </w:r>
      <w:r>
        <w:rPr>
          <w:rFonts w:hint="cs"/>
          <w:rtl/>
        </w:rPr>
        <w:t>,</w:t>
      </w:r>
      <w:r>
        <w:rPr>
          <w:rtl/>
        </w:rPr>
        <w:t xml:space="preserve"> דהיינו בחי</w:t>
      </w:r>
      <w:r>
        <w:rPr>
          <w:rFonts w:hint="cs"/>
          <w:rtl/>
        </w:rPr>
        <w:t>נת</w:t>
      </w:r>
      <w:r>
        <w:rPr>
          <w:rtl/>
        </w:rPr>
        <w:t xml:space="preserve"> התלבשות אותיות הדבור מעשרה מאמרו</w:t>
      </w:r>
      <w:r>
        <w:rPr>
          <w:rFonts w:hint="cs"/>
          <w:rtl/>
        </w:rPr>
        <w:t>ת</w:t>
      </w:r>
      <w:r>
        <w:rPr>
          <w:rtl/>
        </w:rPr>
        <w:t xml:space="preserve"> המחיות ומהוות את הדומם להיות יש מאין ואפס שלפני ששת ימי בראשית</w:t>
      </w:r>
      <w:r>
        <w:rPr>
          <w:rFonts w:hint="cs"/>
          <w:rtl/>
        </w:rPr>
        <w:t>.</w:t>
      </w:r>
      <w:r>
        <w:rPr>
          <w:rtl/>
        </w:rPr>
        <w:t xml:space="preserve"> ואף שלא הוזכר שם אבן בעשרה מאמרות שבתורה</w:t>
      </w:r>
      <w:r>
        <w:rPr>
          <w:rFonts w:hint="cs"/>
          <w:rtl/>
        </w:rPr>
        <w:t>,</w:t>
      </w:r>
      <w:r>
        <w:rPr>
          <w:rtl/>
        </w:rPr>
        <w:t xml:space="preserve"> אעפ"כ נמשך חיות לאבן ע</w:t>
      </w:r>
      <w:r>
        <w:rPr>
          <w:rFonts w:hint="cs"/>
          <w:rtl/>
        </w:rPr>
        <w:t>ל ידי</w:t>
      </w:r>
      <w:r>
        <w:rPr>
          <w:rtl/>
        </w:rPr>
        <w:t xml:space="preserve"> צירופים וחילופי אותיו</w:t>
      </w:r>
      <w:r>
        <w:rPr>
          <w:rFonts w:hint="cs"/>
          <w:rtl/>
        </w:rPr>
        <w:t xml:space="preserve">ת... </w:t>
      </w:r>
      <w:r>
        <w:rPr>
          <w:rtl/>
        </w:rPr>
        <w:t>והוא חיותו של האבן</w:t>
      </w:r>
      <w:r>
        <w:rPr>
          <w:rFonts w:hint="cs"/>
          <w:rtl/>
        </w:rPr>
        <w:t>.</w:t>
      </w:r>
      <w:r>
        <w:rPr>
          <w:rtl/>
        </w:rPr>
        <w:t xml:space="preserve"> וכן בכל הנבראים שבעולם</w:t>
      </w:r>
      <w:r>
        <w:rPr>
          <w:rFonts w:hint="cs"/>
          <w:rtl/>
        </w:rPr>
        <w:t>,</w:t>
      </w:r>
      <w:r>
        <w:rPr>
          <w:rtl/>
        </w:rPr>
        <w:t xml:space="preserve"> השמות שנקראים בהם בלשון הקדש הן הן אותיות הדבור המשתלשלו</w:t>
      </w:r>
      <w:r>
        <w:rPr>
          <w:rFonts w:hint="cs"/>
          <w:rtl/>
        </w:rPr>
        <w:t>ת</w:t>
      </w:r>
      <w:r>
        <w:rPr>
          <w:rtl/>
        </w:rPr>
        <w:t xml:space="preserve"> ממדרגה למדרגה מעשרה מאמרות שבתורה ע"י חילופים</w:t>
      </w:r>
      <w:r>
        <w:rPr>
          <w:rFonts w:hint="cs"/>
          <w:rtl/>
        </w:rPr>
        <w:t xml:space="preserve">... </w:t>
      </w:r>
      <w:r>
        <w:rPr>
          <w:rtl/>
        </w:rPr>
        <w:t>עד שמגיעות ומתלבשות באותו נברא להחיותו</w:t>
      </w:r>
      <w:r>
        <w:rPr>
          <w:rFonts w:hint="cs"/>
          <w:rtl/>
        </w:rPr>
        <w:t xml:space="preserve">". </w:t>
      </w:r>
    </w:p>
  </w:footnote>
  <w:footnote w:id="674">
    <w:p w:rsidR="005E6541" w:rsidRDefault="005E6541" w:rsidP="006654FB">
      <w:pPr>
        <w:pStyle w:val="FootnoteText"/>
        <w:rPr>
          <w:rFonts w:hint="cs"/>
        </w:rPr>
      </w:pPr>
      <w:r>
        <w:rPr>
          <w:rtl/>
        </w:rPr>
        <w:t>&lt;</w:t>
      </w:r>
      <w:r>
        <w:rPr>
          <w:rStyle w:val="FootnoteReference"/>
        </w:rPr>
        <w:footnoteRef/>
      </w:r>
      <w:r>
        <w:rPr>
          <w:rtl/>
        </w:rPr>
        <w:t>&gt;</w:t>
      </w:r>
      <w:r>
        <w:rPr>
          <w:rFonts w:hint="cs"/>
          <w:rtl/>
        </w:rPr>
        <w:t xml:space="preserve"> כפי שכתב למעלה [לאחר ציון 2000] לגבי לשון בריאה, שאע"פ שבכל הנבראים דבק ענין אלקי, מ"מ נכתבה תיבת בריאה רק אצל הנבראים שמפורסם ונראה דבר זה לעין.</w:t>
      </w:r>
    </w:p>
  </w:footnote>
  <w:footnote w:id="675">
    <w:p w:rsidR="005E6541" w:rsidRDefault="005E6541" w:rsidP="00C76A3E">
      <w:pPr>
        <w:pStyle w:val="FootnoteText"/>
        <w:rPr>
          <w:rFonts w:hint="cs"/>
        </w:rPr>
      </w:pPr>
      <w:r>
        <w:rPr>
          <w:rtl/>
        </w:rPr>
        <w:t>&lt;</w:t>
      </w:r>
      <w:r>
        <w:rPr>
          <w:rStyle w:val="FootnoteReference"/>
        </w:rPr>
        <w:footnoteRef/>
      </w:r>
      <w:r>
        <w:rPr>
          <w:rtl/>
        </w:rPr>
        <w:t>&gt;</w:t>
      </w:r>
      <w:r>
        <w:rPr>
          <w:rFonts w:hint="cs"/>
          <w:rtl/>
        </w:rPr>
        <w:t xml:space="preserve"> אודות שיש לרקיע גוף מזהיר, כן נאמר [דניאל יב, ג] "</w:t>
      </w:r>
      <w:r>
        <w:rPr>
          <w:rtl/>
        </w:rPr>
        <w:t>והמשכלים יזהרו כז</w:t>
      </w:r>
      <w:r>
        <w:rPr>
          <w:rFonts w:hint="cs"/>
          <w:rtl/>
        </w:rPr>
        <w:t>ו</w:t>
      </w:r>
      <w:r>
        <w:rPr>
          <w:rtl/>
        </w:rPr>
        <w:t>הר הרקיע</w:t>
      </w:r>
      <w:r>
        <w:rPr>
          <w:rFonts w:hint="cs"/>
          <w:rtl/>
        </w:rPr>
        <w:t>", וכן אומרים "כזוהר הרקיע מזהירים" [מתפילת "יזכור"]. ובלשון חכמים [ברכות יז.] "</w:t>
      </w:r>
      <w:r>
        <w:rPr>
          <w:rtl/>
        </w:rPr>
        <w:t>ופניך יזהירו כזוהר הרקיע</w:t>
      </w:r>
      <w:r>
        <w:rPr>
          <w:rFonts w:hint="cs"/>
          <w:rtl/>
        </w:rPr>
        <w:t>". ובנתיב הצדק פ"א [ב, קלו:] כתב: "</w:t>
      </w:r>
      <w:r>
        <w:rPr>
          <w:rtl/>
        </w:rPr>
        <w:t>הגלגלים אין ספק שחומר שלהם זך ודק ביותר</w:t>
      </w:r>
      <w:r>
        <w:rPr>
          <w:rFonts w:hint="cs"/>
          <w:rtl/>
        </w:rPr>
        <w:t>,</w:t>
      </w:r>
      <w:r>
        <w:rPr>
          <w:rtl/>
        </w:rPr>
        <w:t xml:space="preserve"> עד שכמעט אינו נחשב חומר</w:t>
      </w:r>
      <w:r>
        <w:rPr>
          <w:rFonts w:hint="cs"/>
          <w:rtl/>
        </w:rPr>
        <w:t>.</w:t>
      </w:r>
      <w:r>
        <w:rPr>
          <w:rtl/>
        </w:rPr>
        <w:t xml:space="preserve"> ולפיכך אמר </w:t>
      </w:r>
      <w:r>
        <w:rPr>
          <w:rFonts w:hint="cs"/>
          <w:rtl/>
        </w:rPr>
        <w:t>'</w:t>
      </w:r>
      <w:r>
        <w:rPr>
          <w:rtl/>
        </w:rPr>
        <w:t>והמשכילים יזהירו כזוהר הרקיע</w:t>
      </w:r>
      <w:r>
        <w:rPr>
          <w:rFonts w:hint="cs"/>
          <w:rtl/>
        </w:rPr>
        <w:t>',</w:t>
      </w:r>
      <w:r>
        <w:rPr>
          <w:rtl/>
        </w:rPr>
        <w:t xml:space="preserve"> ונאמר </w:t>
      </w:r>
      <w:r>
        <w:rPr>
          <w:rFonts w:hint="cs"/>
          <w:rtl/>
        </w:rPr>
        <w:t>[שמות כד, י] 'ו</w:t>
      </w:r>
      <w:r>
        <w:rPr>
          <w:rtl/>
        </w:rPr>
        <w:t>כעצם השמים לטו</w:t>
      </w:r>
      <w:r>
        <w:rPr>
          <w:rFonts w:hint="cs"/>
          <w:rtl/>
        </w:rPr>
        <w:t xml:space="preserve">הר'". ובנצח ישראל פי"ז [שפח:] כתב: "שמש... מצד עצמה... היא עצם מאיר בלבד". וכן כתב בגו"א בראשית פ"ו אות לג [הובא למעלה הערה 1659]. והוא הדין ללבנה, כי מעיקרא היא נעשתה שוה לחמה [חולין ס:]. </w:t>
      </w:r>
    </w:p>
  </w:footnote>
  <w:footnote w:id="676">
    <w:p w:rsidR="005E6541" w:rsidRDefault="005E6541" w:rsidP="00787AA6">
      <w:pPr>
        <w:pStyle w:val="FootnoteText"/>
        <w:rPr>
          <w:rFonts w:hint="cs"/>
        </w:rPr>
      </w:pPr>
      <w:r>
        <w:rPr>
          <w:rtl/>
        </w:rPr>
        <w:t>&lt;</w:t>
      </w:r>
      <w:r>
        <w:rPr>
          <w:rStyle w:val="FootnoteReference"/>
        </w:rPr>
        <w:footnoteRef/>
      </w:r>
      <w:r>
        <w:rPr>
          <w:rtl/>
        </w:rPr>
        <w:t>&gt;</w:t>
      </w:r>
      <w:r>
        <w:rPr>
          <w:rFonts w:hint="cs"/>
          <w:rtl/>
        </w:rPr>
        <w:t xml:space="preserve"> פירוש - אין בהם צורה נבדלת או צורה מוטבעת בחומר, אלא עיקרם הוא גוף בלבד.</w:t>
      </w:r>
    </w:p>
  </w:footnote>
  <w:footnote w:id="677">
    <w:p w:rsidR="005E6541" w:rsidRDefault="005E6541" w:rsidP="005F4483">
      <w:pPr>
        <w:pStyle w:val="FootnoteText"/>
        <w:rPr>
          <w:rFonts w:hint="cs"/>
        </w:rPr>
      </w:pPr>
      <w:r>
        <w:rPr>
          <w:rtl/>
        </w:rPr>
        <w:t>&lt;</w:t>
      </w:r>
      <w:r>
        <w:rPr>
          <w:rStyle w:val="FootnoteReference"/>
        </w:rPr>
        <w:footnoteRef/>
      </w:r>
      <w:r>
        <w:rPr>
          <w:rtl/>
        </w:rPr>
        <w:t>&gt;</w:t>
      </w:r>
      <w:r>
        <w:rPr>
          <w:rFonts w:hint="cs"/>
          <w:rtl/>
        </w:rPr>
        <w:t xml:space="preserve"> לשונו בח"א לב"מ פו. [ג, מו:]: "כי העשיה באה על הכנת החומר, ולפיכך בכל דבר שהחומר בו עיקר נאמר בו 'ויעש', כמו ברקיע שנראה בו החומר והגשם". והאדרת אליהו בתחילת בראשית כתב: "עשיה היא תיקון הדבר בשלימותו". וכן פירש רש"י [בראשית א, ז] "</w:t>
      </w:r>
      <w:r>
        <w:rPr>
          <w:rtl/>
        </w:rPr>
        <w:t>ויעש אלהים את הרקיע - תקנו על עמדו והיא עשייתו</w:t>
      </w:r>
      <w:r>
        <w:rPr>
          <w:rFonts w:hint="cs"/>
          <w:rtl/>
        </w:rPr>
        <w:t>,</w:t>
      </w:r>
      <w:r>
        <w:rPr>
          <w:rtl/>
        </w:rPr>
        <w:t xml:space="preserve"> כמו </w:t>
      </w:r>
      <w:r>
        <w:rPr>
          <w:rFonts w:hint="cs"/>
          <w:rtl/>
        </w:rPr>
        <w:t>[דברים כא, יב] '</w:t>
      </w:r>
      <w:r>
        <w:rPr>
          <w:rtl/>
        </w:rPr>
        <w:t>ועשתה את צפ</w:t>
      </w:r>
      <w:r>
        <w:rPr>
          <w:rFonts w:hint="cs"/>
          <w:rtl/>
        </w:rPr>
        <w:t>ו</w:t>
      </w:r>
      <w:r>
        <w:rPr>
          <w:rtl/>
        </w:rPr>
        <w:t>רניה</w:t>
      </w:r>
      <w:r>
        <w:rPr>
          <w:rFonts w:hint="cs"/>
          <w:rtl/>
        </w:rPr>
        <w:t>'". ולמעלה פ"ה מט"ו [שעז.] כתב: "'לעשות' [בראשית ב, ג], הוא כנגד החומר אשר הוא עומד לעשות תמיד". וראה הערה 2019.</w:t>
      </w:r>
    </w:p>
  </w:footnote>
  <w:footnote w:id="678">
    <w:p w:rsidR="005E6541" w:rsidRDefault="005E6541" w:rsidP="00000578">
      <w:pPr>
        <w:pStyle w:val="FootnoteText"/>
        <w:rPr>
          <w:rFonts w:hint="cs"/>
        </w:rPr>
      </w:pPr>
      <w:r>
        <w:rPr>
          <w:rtl/>
        </w:rPr>
        <w:t>&lt;</w:t>
      </w:r>
      <w:r>
        <w:rPr>
          <w:rStyle w:val="FootnoteReference"/>
        </w:rPr>
        <w:footnoteRef/>
      </w:r>
      <w:r>
        <w:rPr>
          <w:rtl/>
        </w:rPr>
        <w:t>&gt;</w:t>
      </w:r>
      <w:r>
        <w:rPr>
          <w:rFonts w:hint="cs"/>
          <w:rtl/>
        </w:rPr>
        <w:t xml:space="preserve"> מוסיף זאת, כי אם היתה עדיפות לחומר או לצורה, היה הכנגדו נחשב לדבר טפל לעיקר, והטפל בטל לעיקר, </w:t>
      </w:r>
      <w:r>
        <w:rPr>
          <w:rtl/>
        </w:rPr>
        <w:t>וכפי שכתב ל</w:t>
      </w:r>
      <w:r>
        <w:rPr>
          <w:rFonts w:hint="cs"/>
          <w:rtl/>
        </w:rPr>
        <w:t>מעלה</w:t>
      </w:r>
      <w:r>
        <w:rPr>
          <w:rtl/>
        </w:rPr>
        <w:t xml:space="preserve"> פ"ד מט"ז </w:t>
      </w:r>
      <w:r>
        <w:rPr>
          <w:rFonts w:hint="cs"/>
          <w:rtl/>
        </w:rPr>
        <w:t xml:space="preserve">[שדמ.]: </w:t>
      </w:r>
      <w:r>
        <w:rPr>
          <w:rtl/>
        </w:rPr>
        <w:t>"כי הדבר הטפל בטל אצל העיקר"</w:t>
      </w:r>
      <w:r>
        <w:rPr>
          <w:rFonts w:hint="cs"/>
          <w:rtl/>
        </w:rPr>
        <w:t xml:space="preserve"> [</w:t>
      </w:r>
      <w:r>
        <w:rPr>
          <w:rtl/>
        </w:rPr>
        <w:t>ו</w:t>
      </w:r>
      <w:r>
        <w:rPr>
          <w:rFonts w:hint="cs"/>
          <w:rtl/>
        </w:rPr>
        <w:t xml:space="preserve">שם הערה 1483], ושוב לא היה מקום שיכתב עליו לשון עשיה או לשון יצירה, כי לא היה החלק הטפל ניכר דיו שיכתב עליו בתורה לשון מפורשת.  </w:t>
      </w:r>
    </w:p>
  </w:footnote>
  <w:footnote w:id="679">
    <w:p w:rsidR="005E6541" w:rsidRDefault="005E6541" w:rsidP="007A7097">
      <w:pPr>
        <w:pStyle w:val="FootnoteText"/>
        <w:rPr>
          <w:rFonts w:hint="cs"/>
        </w:rPr>
      </w:pPr>
      <w:r>
        <w:rPr>
          <w:rtl/>
        </w:rPr>
        <w:t>&lt;</w:t>
      </w:r>
      <w:r>
        <w:rPr>
          <w:rStyle w:val="FootnoteReference"/>
        </w:rPr>
        <w:footnoteRef/>
      </w:r>
      <w:r>
        <w:rPr>
          <w:rtl/>
        </w:rPr>
        <w:t>&gt;</w:t>
      </w:r>
      <w:r>
        <w:rPr>
          <w:rFonts w:hint="cs"/>
          <w:rtl/>
        </w:rPr>
        <w:t xml:space="preserve"> לשונו בח"א לב"מ פו. [ג, מו:]: "</w:t>
      </w:r>
      <w:r>
        <w:rPr>
          <w:rtl/>
        </w:rPr>
        <w:t xml:space="preserve">אלו ג' </w:t>
      </w:r>
      <w:r>
        <w:rPr>
          <w:rFonts w:hint="cs"/>
          <w:rtl/>
        </w:rPr>
        <w:t xml:space="preserve">[זמנים], </w:t>
      </w:r>
      <w:r>
        <w:rPr>
          <w:rtl/>
        </w:rPr>
        <w:t>היינו שלשה</w:t>
      </w:r>
      <w:r>
        <w:rPr>
          <w:rFonts w:hint="cs"/>
          <w:rtl/>
        </w:rPr>
        <w:t>,</w:t>
      </w:r>
      <w:r>
        <w:rPr>
          <w:rtl/>
        </w:rPr>
        <w:t xml:space="preserve"> שבעה</w:t>
      </w:r>
      <w:r>
        <w:rPr>
          <w:rFonts w:hint="cs"/>
          <w:rtl/>
        </w:rPr>
        <w:t>,</w:t>
      </w:r>
      <w:r>
        <w:rPr>
          <w:rtl/>
        </w:rPr>
        <w:t xml:space="preserve"> ושלושים</w:t>
      </w:r>
      <w:r>
        <w:rPr>
          <w:rFonts w:hint="cs"/>
          <w:rtl/>
        </w:rPr>
        <w:t xml:space="preserve"> ["</w:t>
      </w:r>
      <w:r>
        <w:rPr>
          <w:rtl/>
        </w:rPr>
        <w:t>שלשה ימים לבכי</w:t>
      </w:r>
      <w:r>
        <w:rPr>
          <w:rFonts w:hint="cs"/>
          <w:rtl/>
        </w:rPr>
        <w:t>,</w:t>
      </w:r>
      <w:r>
        <w:rPr>
          <w:rtl/>
        </w:rPr>
        <w:t xml:space="preserve"> ושבעה להספד</w:t>
      </w:r>
      <w:r>
        <w:rPr>
          <w:rFonts w:hint="cs"/>
          <w:rtl/>
        </w:rPr>
        <w:t>,</w:t>
      </w:r>
      <w:r>
        <w:rPr>
          <w:rtl/>
        </w:rPr>
        <w:t xml:space="preserve"> ושלשים לגיהוץ ולתספורת</w:t>
      </w:r>
      <w:r>
        <w:rPr>
          <w:rFonts w:hint="cs"/>
          <w:rtl/>
        </w:rPr>
        <w:t>" (מו"ק כז:)],</w:t>
      </w:r>
      <w:r>
        <w:rPr>
          <w:rtl/>
        </w:rPr>
        <w:t xml:space="preserve"> הם כנגד ג' דברים שיש באדם</w:t>
      </w:r>
      <w:r>
        <w:rPr>
          <w:rFonts w:hint="cs"/>
          <w:rtl/>
        </w:rPr>
        <w:t>,</w:t>
      </w:r>
      <w:r>
        <w:rPr>
          <w:rtl/>
        </w:rPr>
        <w:t xml:space="preserve"> וכנגד ג' לשונות שנאמרו בבריאת אדם</w:t>
      </w:r>
      <w:r>
        <w:rPr>
          <w:rFonts w:hint="cs"/>
          <w:rtl/>
        </w:rPr>
        <w:t>;</w:t>
      </w:r>
      <w:r>
        <w:rPr>
          <w:rtl/>
        </w:rPr>
        <w:t xml:space="preserve"> עשיה</w:t>
      </w:r>
      <w:r>
        <w:rPr>
          <w:rFonts w:hint="cs"/>
          <w:rtl/>
        </w:rPr>
        <w:t>,</w:t>
      </w:r>
      <w:r>
        <w:rPr>
          <w:rtl/>
        </w:rPr>
        <w:t xml:space="preserve"> יצירה</w:t>
      </w:r>
      <w:r>
        <w:rPr>
          <w:rFonts w:hint="cs"/>
          <w:rtl/>
        </w:rPr>
        <w:t>,</w:t>
      </w:r>
      <w:r>
        <w:rPr>
          <w:rtl/>
        </w:rPr>
        <w:t xml:space="preserve"> בריאה</w:t>
      </w:r>
      <w:r>
        <w:rPr>
          <w:rFonts w:hint="cs"/>
          <w:rtl/>
        </w:rPr>
        <w:t>.</w:t>
      </w:r>
      <w:r>
        <w:rPr>
          <w:rtl/>
        </w:rPr>
        <w:t xml:space="preserve"> וכמו שזכרם הכתוב </w:t>
      </w:r>
      <w:r>
        <w:rPr>
          <w:rFonts w:hint="cs"/>
          <w:rtl/>
        </w:rPr>
        <w:t>'</w:t>
      </w:r>
      <w:r>
        <w:rPr>
          <w:rtl/>
        </w:rPr>
        <w:t>כל הנקרא בשמי ולכבודי בראתיו יצרתיו אף עשיתיו</w:t>
      </w:r>
      <w:r>
        <w:rPr>
          <w:rFonts w:hint="cs"/>
          <w:rtl/>
        </w:rPr>
        <w:t>',</w:t>
      </w:r>
      <w:r>
        <w:rPr>
          <w:rtl/>
        </w:rPr>
        <w:t xml:space="preserve"> אשר אלו ג' לשונות בארנו אותם בפרק ש</w:t>
      </w:r>
      <w:r>
        <w:rPr>
          <w:rFonts w:hint="cs"/>
          <w:rtl/>
        </w:rPr>
        <w:t>נו</w:t>
      </w:r>
      <w:r>
        <w:rPr>
          <w:rtl/>
        </w:rPr>
        <w:t>, כי העשיה באה על הכנת החומר</w:t>
      </w:r>
      <w:r>
        <w:rPr>
          <w:rFonts w:hint="cs"/>
          <w:rtl/>
        </w:rPr>
        <w:t>,</w:t>
      </w:r>
      <w:r>
        <w:rPr>
          <w:rtl/>
        </w:rPr>
        <w:t xml:space="preserve"> ולפיכך בכל דבר שהחומר בו עיקר נאמר בו </w:t>
      </w:r>
      <w:r>
        <w:rPr>
          <w:rFonts w:hint="cs"/>
          <w:rtl/>
        </w:rPr>
        <w:t>'</w:t>
      </w:r>
      <w:r>
        <w:rPr>
          <w:rtl/>
        </w:rPr>
        <w:t>ויעש</w:t>
      </w:r>
      <w:r>
        <w:rPr>
          <w:rFonts w:hint="cs"/>
          <w:rtl/>
        </w:rPr>
        <w:t xml:space="preserve">'... </w:t>
      </w:r>
      <w:r>
        <w:rPr>
          <w:rtl/>
        </w:rPr>
        <w:t xml:space="preserve">ובאדם נאמר </w:t>
      </w:r>
      <w:r>
        <w:rPr>
          <w:rFonts w:hint="cs"/>
          <w:rtl/>
        </w:rPr>
        <w:t>'</w:t>
      </w:r>
      <w:r>
        <w:rPr>
          <w:rtl/>
        </w:rPr>
        <w:t>ויעש</w:t>
      </w:r>
      <w:r>
        <w:rPr>
          <w:rFonts w:hint="cs"/>
          <w:rtl/>
        </w:rPr>
        <w:t>'.</w:t>
      </w:r>
      <w:r>
        <w:rPr>
          <w:rtl/>
        </w:rPr>
        <w:t xml:space="preserve"> ועוד נאמר </w:t>
      </w:r>
      <w:r>
        <w:rPr>
          <w:rFonts w:hint="cs"/>
          <w:rtl/>
        </w:rPr>
        <w:t>'</w:t>
      </w:r>
      <w:r>
        <w:rPr>
          <w:rtl/>
        </w:rPr>
        <w:t>וייצר אלקים</w:t>
      </w:r>
      <w:r>
        <w:rPr>
          <w:rFonts w:hint="cs"/>
          <w:rtl/>
        </w:rPr>
        <w:t>',</w:t>
      </w:r>
      <w:r>
        <w:rPr>
          <w:rtl/>
        </w:rPr>
        <w:t xml:space="preserve"> ועוד נאמר </w:t>
      </w:r>
      <w:r>
        <w:rPr>
          <w:rFonts w:hint="cs"/>
          <w:rtl/>
        </w:rPr>
        <w:t>'</w:t>
      </w:r>
      <w:r>
        <w:rPr>
          <w:rtl/>
        </w:rPr>
        <w:t>ויברא אלקים את האדם בצלמו</w:t>
      </w:r>
      <w:r>
        <w:rPr>
          <w:rFonts w:hint="cs"/>
          <w:rtl/>
        </w:rPr>
        <w:t>'</w:t>
      </w:r>
      <w:r>
        <w:rPr>
          <w:rtl/>
        </w:rPr>
        <w:t>, והם כנגד ג' דברים שיש באדם</w:t>
      </w:r>
      <w:r>
        <w:rPr>
          <w:rFonts w:hint="cs"/>
          <w:rtl/>
        </w:rPr>
        <w:t>;</w:t>
      </w:r>
      <w:r>
        <w:rPr>
          <w:rtl/>
        </w:rPr>
        <w:t xml:space="preserve"> שיש בו החומר</w:t>
      </w:r>
      <w:r>
        <w:rPr>
          <w:rFonts w:hint="cs"/>
          <w:rtl/>
        </w:rPr>
        <w:t>,</w:t>
      </w:r>
      <w:r>
        <w:rPr>
          <w:rtl/>
        </w:rPr>
        <w:t xml:space="preserve"> ועל זה כתיב </w:t>
      </w:r>
      <w:r>
        <w:rPr>
          <w:rFonts w:hint="cs"/>
          <w:rtl/>
        </w:rPr>
        <w:t>'</w:t>
      </w:r>
      <w:r>
        <w:rPr>
          <w:rtl/>
        </w:rPr>
        <w:t>ויעש</w:t>
      </w:r>
      <w:r>
        <w:rPr>
          <w:rFonts w:hint="cs"/>
          <w:rtl/>
        </w:rPr>
        <w:t>'.</w:t>
      </w:r>
      <w:r>
        <w:rPr>
          <w:rtl/>
        </w:rPr>
        <w:t xml:space="preserve"> ויש בו נפש החיוני</w:t>
      </w:r>
      <w:r>
        <w:rPr>
          <w:rFonts w:hint="cs"/>
          <w:rtl/>
        </w:rPr>
        <w:t>,</w:t>
      </w:r>
      <w:r>
        <w:rPr>
          <w:rtl/>
        </w:rPr>
        <w:t xml:space="preserve"> ועל זה כתיב בו </w:t>
      </w:r>
      <w:r>
        <w:rPr>
          <w:rFonts w:hint="cs"/>
          <w:rtl/>
        </w:rPr>
        <w:t>'</w:t>
      </w:r>
      <w:r>
        <w:rPr>
          <w:rtl/>
        </w:rPr>
        <w:t>וייצר אלקים את האדם</w:t>
      </w:r>
      <w:r>
        <w:rPr>
          <w:rFonts w:hint="cs"/>
          <w:rtl/>
        </w:rPr>
        <w:t>',</w:t>
      </w:r>
      <w:r>
        <w:rPr>
          <w:rtl/>
        </w:rPr>
        <w:t xml:space="preserve"> כנגד הנפש החיוני</w:t>
      </w:r>
      <w:r>
        <w:rPr>
          <w:rFonts w:hint="cs"/>
          <w:rtl/>
        </w:rPr>
        <w:t>,</w:t>
      </w:r>
      <w:r>
        <w:rPr>
          <w:rtl/>
        </w:rPr>
        <w:t xml:space="preserve"> שהוא צורה</w:t>
      </w:r>
      <w:r>
        <w:rPr>
          <w:rFonts w:hint="cs"/>
          <w:rtl/>
        </w:rPr>
        <w:t>.</w:t>
      </w:r>
      <w:r>
        <w:rPr>
          <w:rtl/>
        </w:rPr>
        <w:t xml:space="preserve"> ויש באדם צלם אלקים</w:t>
      </w:r>
      <w:r>
        <w:rPr>
          <w:rFonts w:hint="cs"/>
          <w:rtl/>
        </w:rPr>
        <w:t>,</w:t>
      </w:r>
      <w:r>
        <w:rPr>
          <w:rtl/>
        </w:rPr>
        <w:t xml:space="preserve"> לכך כתיב אצלו </w:t>
      </w:r>
      <w:r>
        <w:rPr>
          <w:rFonts w:hint="cs"/>
          <w:rtl/>
        </w:rPr>
        <w:t>'</w:t>
      </w:r>
      <w:r>
        <w:rPr>
          <w:rtl/>
        </w:rPr>
        <w:t>ויברא אלקים את האדם בצלמו</w:t>
      </w:r>
      <w:r>
        <w:rPr>
          <w:rFonts w:hint="cs"/>
          <w:rtl/>
        </w:rPr>
        <w:t>'.</w:t>
      </w:r>
      <w:r>
        <w:rPr>
          <w:rtl/>
        </w:rPr>
        <w:t xml:space="preserve"> וכבר בארנו עניין אלו ג' דברים בסוף פרק שנ</w:t>
      </w:r>
      <w:r>
        <w:rPr>
          <w:rFonts w:hint="cs"/>
          <w:rtl/>
        </w:rPr>
        <w:t>ו</w:t>
      </w:r>
      <w:r>
        <w:rPr>
          <w:rtl/>
        </w:rPr>
        <w:t xml:space="preserve"> אצל </w:t>
      </w:r>
      <w:r>
        <w:rPr>
          <w:rFonts w:hint="cs"/>
          <w:rtl/>
        </w:rPr>
        <w:t>'</w:t>
      </w:r>
      <w:r>
        <w:rPr>
          <w:rtl/>
        </w:rPr>
        <w:t>כל הנקרא בשמי ולכבודי בראתיו יצרתיו אף עשיתיו</w:t>
      </w:r>
      <w:r>
        <w:rPr>
          <w:rFonts w:hint="cs"/>
          <w:rtl/>
        </w:rPr>
        <w:t>',</w:t>
      </w:r>
      <w:r>
        <w:rPr>
          <w:rtl/>
        </w:rPr>
        <w:t xml:space="preserve"> ע</w:t>
      </w:r>
      <w:r>
        <w:rPr>
          <w:rFonts w:hint="cs"/>
          <w:rtl/>
        </w:rPr>
        <w:t>יין שם</w:t>
      </w:r>
      <w:r>
        <w:rPr>
          <w:rtl/>
        </w:rPr>
        <w:t>. וכנגד אלו ג' דברים</w:t>
      </w:r>
      <w:r>
        <w:rPr>
          <w:rFonts w:hint="cs"/>
          <w:rtl/>
        </w:rPr>
        <w:t xml:space="preserve">... </w:t>
      </w:r>
      <w:r>
        <w:rPr>
          <w:rtl/>
        </w:rPr>
        <w:t>כי הבכי הוא שלשה</w:t>
      </w:r>
      <w:r>
        <w:rPr>
          <w:rFonts w:hint="cs"/>
          <w:rtl/>
        </w:rPr>
        <w:t>,</w:t>
      </w:r>
      <w:r>
        <w:rPr>
          <w:rtl/>
        </w:rPr>
        <w:t xml:space="preserve"> כי הדמעות שהאדם בוכה הם הפסד כחו, וההפסד הוא לגוף. ואחר ג' נפסד הגוף כמו שאמרו </w:t>
      </w:r>
      <w:r>
        <w:rPr>
          <w:rFonts w:hint="cs"/>
          <w:rtl/>
        </w:rPr>
        <w:t>[</w:t>
      </w:r>
      <w:r>
        <w:rPr>
          <w:rtl/>
        </w:rPr>
        <w:t>שבת קנא</w:t>
      </w:r>
      <w:r>
        <w:rPr>
          <w:rFonts w:hint="cs"/>
          <w:rtl/>
        </w:rPr>
        <w:t>:]</w:t>
      </w:r>
      <w:r>
        <w:rPr>
          <w:rtl/>
        </w:rPr>
        <w:t xml:space="preserve"> לאחר ג' כריסו של אדם נבקעת</w:t>
      </w:r>
      <w:r>
        <w:rPr>
          <w:rFonts w:hint="cs"/>
          <w:rtl/>
        </w:rPr>
        <w:t>,</w:t>
      </w:r>
      <w:r>
        <w:rPr>
          <w:rtl/>
        </w:rPr>
        <w:t xml:space="preserve"> הרי לך כי אחר ג' ימים נפסד הגוף, ולכך הבכי הוא עד ג' ימים. שבעה לאבל</w:t>
      </w:r>
      <w:r>
        <w:rPr>
          <w:rFonts w:hint="cs"/>
          <w:rtl/>
        </w:rPr>
        <w:t>,</w:t>
      </w:r>
      <w:r>
        <w:rPr>
          <w:rtl/>
        </w:rPr>
        <w:t xml:space="preserve"> כדאמרינן בפרק השואל </w:t>
      </w:r>
      <w:r>
        <w:rPr>
          <w:rFonts w:hint="cs"/>
          <w:rtl/>
        </w:rPr>
        <w:t>[</w:t>
      </w:r>
      <w:r>
        <w:rPr>
          <w:rtl/>
        </w:rPr>
        <w:t>ש</w:t>
      </w:r>
      <w:r>
        <w:rPr>
          <w:rFonts w:hint="cs"/>
          <w:rtl/>
        </w:rPr>
        <w:t>בת קנב.]</w:t>
      </w:r>
      <w:r>
        <w:rPr>
          <w:rtl/>
        </w:rPr>
        <w:t xml:space="preserve"> נפשו של אדם מתאבלת עליו כל שבעה</w:t>
      </w:r>
      <w:r>
        <w:rPr>
          <w:rFonts w:hint="cs"/>
          <w:rtl/>
        </w:rPr>
        <w:t>,</w:t>
      </w:r>
      <w:r>
        <w:rPr>
          <w:rtl/>
        </w:rPr>
        <w:t xml:space="preserve"> שנאמ</w:t>
      </w:r>
      <w:r>
        <w:rPr>
          <w:rFonts w:hint="cs"/>
          <w:rtl/>
        </w:rPr>
        <w:t>ר</w:t>
      </w:r>
      <w:r>
        <w:rPr>
          <w:rtl/>
        </w:rPr>
        <w:t xml:space="preserve"> </w:t>
      </w:r>
      <w:r>
        <w:rPr>
          <w:rFonts w:hint="cs"/>
          <w:rtl/>
        </w:rPr>
        <w:t>[איוב יד, כב] '</w:t>
      </w:r>
      <w:r>
        <w:rPr>
          <w:rtl/>
        </w:rPr>
        <w:t>ונפשו עליו תאבל</w:t>
      </w:r>
      <w:r>
        <w:rPr>
          <w:rFonts w:hint="cs"/>
          <w:rtl/>
        </w:rPr>
        <w:t>'.</w:t>
      </w:r>
      <w:r>
        <w:rPr>
          <w:rtl/>
        </w:rPr>
        <w:t xml:space="preserve"> שלשים הוא לגיהוץ ולתספורת</w:t>
      </w:r>
      <w:r>
        <w:rPr>
          <w:rFonts w:hint="cs"/>
          <w:rtl/>
        </w:rPr>
        <w:t xml:space="preserve"> </w:t>
      </w:r>
      <w:r>
        <w:rPr>
          <w:rtl/>
        </w:rPr>
        <w:t>, וזה כנגד הצלם</w:t>
      </w:r>
      <w:r>
        <w:rPr>
          <w:rFonts w:hint="cs"/>
          <w:rtl/>
        </w:rPr>
        <w:t>,</w:t>
      </w:r>
      <w:r>
        <w:rPr>
          <w:rtl/>
        </w:rPr>
        <w:t xml:space="preserve"> וכל שלשים נראה צלמו של אדם שמת כא</w:t>
      </w:r>
      <w:r>
        <w:rPr>
          <w:rFonts w:hint="cs"/>
          <w:rtl/>
        </w:rPr>
        <w:t>י</w:t>
      </w:r>
      <w:r>
        <w:rPr>
          <w:rtl/>
        </w:rPr>
        <w:t>לו היה כנגדו, עד אחר שלשים שוב אין צלמו נגדו</w:t>
      </w:r>
      <w:r>
        <w:rPr>
          <w:rFonts w:hint="cs"/>
          <w:rtl/>
        </w:rPr>
        <w:t>.</w:t>
      </w:r>
      <w:r>
        <w:rPr>
          <w:rtl/>
        </w:rPr>
        <w:t xml:space="preserve"> שהרי הרואה חבירו אחר שלשים מברך שהחיינו</w:t>
      </w:r>
      <w:r>
        <w:rPr>
          <w:rFonts w:hint="cs"/>
          <w:rtl/>
        </w:rPr>
        <w:t xml:space="preserve"> [ברכות נח:]</w:t>
      </w:r>
      <w:r>
        <w:rPr>
          <w:rtl/>
        </w:rPr>
        <w:t>, לפי שאחר שלשים עבר צלמו ממנו</w:t>
      </w:r>
      <w:r>
        <w:rPr>
          <w:rFonts w:hint="cs"/>
          <w:rtl/>
        </w:rPr>
        <w:t>.</w:t>
      </w:r>
      <w:r>
        <w:rPr>
          <w:rtl/>
        </w:rPr>
        <w:t xml:space="preserve"> ולכך גיהוץ ותספורת עד שלושים</w:t>
      </w:r>
      <w:r>
        <w:rPr>
          <w:rFonts w:hint="cs"/>
          <w:rtl/>
        </w:rPr>
        <w:t>,</w:t>
      </w:r>
      <w:r>
        <w:rPr>
          <w:rtl/>
        </w:rPr>
        <w:t xml:space="preserve"> כי גיהוץ ותספורת הוא יופי הצלם ותוארו</w:t>
      </w:r>
      <w:r>
        <w:rPr>
          <w:rFonts w:hint="cs"/>
          <w:rtl/>
        </w:rPr>
        <w:t>,</w:t>
      </w:r>
      <w:r>
        <w:rPr>
          <w:rtl/>
        </w:rPr>
        <w:t xml:space="preserve"> ויש לו להתאבל שלשים</w:t>
      </w:r>
      <w:r>
        <w:rPr>
          <w:rFonts w:hint="cs"/>
          <w:rtl/>
        </w:rPr>
        <w:t>,</w:t>
      </w:r>
      <w:r>
        <w:rPr>
          <w:rtl/>
        </w:rPr>
        <w:t xml:space="preserve"> שלא יהיה מיפה עצמו כל זמן שצלמו של מת לא נבדל מאתו</w:t>
      </w:r>
      <w:r>
        <w:rPr>
          <w:rFonts w:hint="cs"/>
          <w:rtl/>
        </w:rPr>
        <w:t>".</w:t>
      </w:r>
    </w:p>
  </w:footnote>
  <w:footnote w:id="680">
    <w:p w:rsidR="005E6541" w:rsidRDefault="005E6541" w:rsidP="00CC7483">
      <w:pPr>
        <w:pStyle w:val="FootnoteText"/>
        <w:rPr>
          <w:rFonts w:hint="cs"/>
        </w:rPr>
      </w:pPr>
      <w:r>
        <w:rPr>
          <w:rtl/>
        </w:rPr>
        <w:t>&lt;</w:t>
      </w:r>
      <w:r>
        <w:rPr>
          <w:rStyle w:val="FootnoteReference"/>
        </w:rPr>
        <w:footnoteRef/>
      </w:r>
      <w:r>
        <w:rPr>
          <w:rtl/>
        </w:rPr>
        <w:t>&gt;</w:t>
      </w:r>
      <w:r>
        <w:rPr>
          <w:rFonts w:hint="cs"/>
          <w:rtl/>
        </w:rPr>
        <w:t xml:space="preserve"> הנה לש</w:t>
      </w:r>
      <w:r w:rsidRPr="00A90412">
        <w:rPr>
          <w:rFonts w:hint="cs"/>
          <w:sz w:val="18"/>
          <w:rtl/>
        </w:rPr>
        <w:t xml:space="preserve">ון עשיה </w:t>
      </w:r>
      <w:r>
        <w:rPr>
          <w:rFonts w:hint="cs"/>
          <w:sz w:val="18"/>
          <w:rtl/>
        </w:rPr>
        <w:t>ה</w:t>
      </w:r>
      <w:r w:rsidRPr="00A90412">
        <w:rPr>
          <w:rFonts w:hint="cs"/>
          <w:sz w:val="18"/>
          <w:rtl/>
        </w:rPr>
        <w:t>נאמר</w:t>
      </w:r>
      <w:r>
        <w:rPr>
          <w:rFonts w:hint="cs"/>
          <w:sz w:val="18"/>
          <w:rtl/>
        </w:rPr>
        <w:t>ת</w:t>
      </w:r>
      <w:r w:rsidRPr="00A90412">
        <w:rPr>
          <w:rFonts w:hint="cs"/>
          <w:sz w:val="18"/>
          <w:rtl/>
        </w:rPr>
        <w:t xml:space="preserve"> אצל אדם </w:t>
      </w:r>
      <w:r>
        <w:rPr>
          <w:rFonts w:hint="cs"/>
          <w:sz w:val="18"/>
          <w:rtl/>
        </w:rPr>
        <w:t>הוא בפסוק [</w:t>
      </w:r>
      <w:r w:rsidRPr="00A90412">
        <w:rPr>
          <w:rFonts w:hint="cs"/>
          <w:sz w:val="18"/>
          <w:rtl/>
        </w:rPr>
        <w:t>בראשית א, כו</w:t>
      </w:r>
      <w:r>
        <w:rPr>
          <w:rFonts w:hint="cs"/>
          <w:sz w:val="18"/>
          <w:rtl/>
        </w:rPr>
        <w:t>]</w:t>
      </w:r>
      <w:r w:rsidRPr="00A90412">
        <w:rPr>
          <w:rFonts w:hint="cs"/>
          <w:sz w:val="18"/>
          <w:rtl/>
        </w:rPr>
        <w:t xml:space="preserve"> "</w:t>
      </w:r>
      <w:r w:rsidRPr="00A90412">
        <w:rPr>
          <w:sz w:val="18"/>
          <w:rtl/>
        </w:rPr>
        <w:t>נעשה אדם בצלמנו</w:t>
      </w:r>
      <w:r w:rsidRPr="00A90412">
        <w:rPr>
          <w:rFonts w:hint="cs"/>
          <w:sz w:val="18"/>
          <w:rtl/>
        </w:rPr>
        <w:t>"</w:t>
      </w:r>
      <w:r>
        <w:rPr>
          <w:rFonts w:hint="cs"/>
          <w:sz w:val="18"/>
          <w:rtl/>
        </w:rPr>
        <w:t xml:space="preserve">, וכפי שהביא למעלה בציון 1996. וזה צריך ביאור, הרי הצלם גופא מחייב לומר לשון בריאה, וכפי שנאמר בפסוק שלאחריו [שם פסוק כז] "ויברא אלקים את האדם בצלמו וגו'", וכמבואר בהערה הקודמת, ולמעלה לפני ציון 1997. וכיצד נאמרה לשון עשיה דוקא בנוגע לצלם ["נעשה אדם בצלמנו"], הרי לשון עשיה נאמרת על הגוף, ולא על הצלם. </w:t>
      </w:r>
      <w:r>
        <w:rPr>
          <w:rFonts w:hint="cs"/>
          <w:rtl/>
        </w:rPr>
        <w:t xml:space="preserve">וכן יש מקום להקשות מהפסוק [בראשית ט, ו] "כי בצלם אלקים עשה את האדם", דאמאי נאמרה לשון עשיה על הצלם, ולא לשון בריאה [ראה למעלה הערה 1997]. ונראה לומר, כי למעלה פ"ג מי"ד ביאר שהצלם מתאפיין בשני גורמים; הקומה זקופה של אדם [שם שכג:, שכז.], וכן בזיו ואור של הצלם [שלב., שלג:, וראה שם הערה 1581]. ונראה ששני מאפיינים אלו מביאים לשתי הלשונות של בריאה ועשיה. כי מעלת הצלם המביאה ללשון בריאה היא האור והזיו, כי זהו הענין האלקי הדבק באדם, וכמו שכתב למעלה פ"ג מי"ד [שלג:], וז"ל: "ענין הצלם, שהכתוב רצה לומר כי האדם הזה הגשמי דבק בו ענין נבדל לגמרי בלתי גשמי, וזה זיו צלמו". אך לשון עשיה נאמרת על הכנת הגוף ללכת בקומה זקופה, שהרי "העשיה באה על הכנת החומר" [לשונו בח"א לב"מ פו. (ג, מו:), והובא למעלה הערה 2016]. ולכך הצלם גופא מחייב לומר שתי לשונות [בריאה ועשיה], משום שהצלם מתבטא בשני אופנים; אור וזיו הנבדל [בריאה], וקומה זקופה של הגוף [עשיה]. וכן בסמוך יבאר שהקומה הוא כנגד הגוף, שמקבל הקומה הגשמית [ראה להלן הערה 2039]. </w:t>
      </w:r>
    </w:p>
  </w:footnote>
  <w:footnote w:id="681">
    <w:p w:rsidR="005E6541" w:rsidRDefault="005E6541" w:rsidP="00BC0C81">
      <w:pPr>
        <w:pStyle w:val="FootnoteText"/>
        <w:rPr>
          <w:rFonts w:hint="cs"/>
        </w:rPr>
      </w:pPr>
      <w:r>
        <w:rPr>
          <w:rtl/>
        </w:rPr>
        <w:t>&lt;</w:t>
      </w:r>
      <w:r>
        <w:rPr>
          <w:rStyle w:val="FootnoteReference"/>
        </w:rPr>
        <w:footnoteRef/>
      </w:r>
      <w:r>
        <w:rPr>
          <w:rtl/>
        </w:rPr>
        <w:t>&gt;</w:t>
      </w:r>
      <w:r>
        <w:rPr>
          <w:rFonts w:hint="cs"/>
          <w:rtl/>
        </w:rPr>
        <w:t xml:space="preserve"> לשונות של בריאה, יצירה ועשיה, שהם כנגד הענין האלקי הדבק באדם, הצורה המוטבעת בחומר, והגוף. וכן כתב למעלה פ"ה מט"ו, ויובא להלן בהערה 2050. </w:t>
      </w:r>
    </w:p>
  </w:footnote>
  <w:footnote w:id="682">
    <w:p w:rsidR="005E6541" w:rsidRDefault="005E6541" w:rsidP="008251B9">
      <w:pPr>
        <w:pStyle w:val="FootnoteText"/>
        <w:rPr>
          <w:rFonts w:hint="cs"/>
          <w:rtl/>
        </w:rPr>
      </w:pPr>
      <w:r>
        <w:rPr>
          <w:rtl/>
        </w:rPr>
        <w:t>&lt;</w:t>
      </w:r>
      <w:r>
        <w:rPr>
          <w:rStyle w:val="FootnoteReference"/>
        </w:rPr>
        <w:footnoteRef/>
      </w:r>
      <w:r>
        <w:rPr>
          <w:rtl/>
        </w:rPr>
        <w:t>&gt;</w:t>
      </w:r>
      <w:r>
        <w:rPr>
          <w:rFonts w:hint="cs"/>
          <w:rtl/>
        </w:rPr>
        <w:t xml:space="preserve"> מביא כאן מאמר זה, כי בסמוך יבאר שג' דברים אלו שהוזכרו במאמר ["בקומתן נבראו, בדעתן נבראו, בצביונם נבראו"] הם כנגד חומר, צורה, והענין האלקי הדבק בנבראים.</w:t>
      </w:r>
    </w:p>
  </w:footnote>
  <w:footnote w:id="683">
    <w:p w:rsidR="005E6541" w:rsidRDefault="005E6541" w:rsidP="00F76BC3">
      <w:pPr>
        <w:pStyle w:val="FootnoteText"/>
        <w:rPr>
          <w:rFonts w:hint="cs"/>
          <w:rtl/>
        </w:rPr>
      </w:pPr>
      <w:r>
        <w:rPr>
          <w:rtl/>
        </w:rPr>
        <w:t>&lt;</w:t>
      </w:r>
      <w:r>
        <w:rPr>
          <w:rStyle w:val="FootnoteReference"/>
        </w:rPr>
        <w:footnoteRef/>
      </w:r>
      <w:r>
        <w:rPr>
          <w:rtl/>
        </w:rPr>
        <w:t>&gt;</w:t>
      </w:r>
      <w:r>
        <w:rPr>
          <w:rFonts w:hint="cs"/>
          <w:rtl/>
        </w:rPr>
        <w:t xml:space="preserve"> לכאורה תיבת "צבאם" היא ראיה רק לומר "בצביונם נבראו", אך היא אינה ראיה לומר "בקומתן נבראו, בדעתן נבראו". אך תוספות שם [ד"ה אל תקרי] ביארו דכולהו נפקי מ"צביונם". וכן יבאר בסמוך [ציון 2047]. </w:t>
      </w:r>
    </w:p>
  </w:footnote>
  <w:footnote w:id="684">
    <w:p w:rsidR="005E6541" w:rsidRDefault="005E6541" w:rsidP="004C08C7">
      <w:pPr>
        <w:pStyle w:val="FootnoteText"/>
        <w:rPr>
          <w:rFonts w:hint="cs"/>
          <w:rtl/>
        </w:rPr>
      </w:pPr>
      <w:r>
        <w:rPr>
          <w:rtl/>
        </w:rPr>
        <w:t>&lt;</w:t>
      </w:r>
      <w:r>
        <w:rPr>
          <w:rStyle w:val="FootnoteReference"/>
        </w:rPr>
        <w:footnoteRef/>
      </w:r>
      <w:r>
        <w:rPr>
          <w:rtl/>
        </w:rPr>
        <w:t>&gt;</w:t>
      </w:r>
      <w:r>
        <w:rPr>
          <w:rFonts w:hint="cs"/>
          <w:rtl/>
        </w:rPr>
        <w:t xml:space="preserve"> לשונו בגו"א בראשית פ"א אות נט: "רש"י פירש במסכת חולין [ס.] שהוא מלשון רצון, כלומר בדמות שבחרו להם בעצמם, נבראו". </w:t>
      </w:r>
    </w:p>
  </w:footnote>
  <w:footnote w:id="685">
    <w:p w:rsidR="005E6541" w:rsidRDefault="005E6541" w:rsidP="00C72FD3">
      <w:pPr>
        <w:pStyle w:val="FootnoteText"/>
        <w:rPr>
          <w:rFonts w:hint="cs"/>
        </w:rPr>
      </w:pPr>
      <w:r>
        <w:rPr>
          <w:rtl/>
        </w:rPr>
        <w:t>&lt;</w:t>
      </w:r>
      <w:r>
        <w:rPr>
          <w:rStyle w:val="FootnoteReference"/>
        </w:rPr>
        <w:footnoteRef/>
      </w:r>
      <w:r>
        <w:rPr>
          <w:rtl/>
        </w:rPr>
        <w:t>&gt;</w:t>
      </w:r>
      <w:r>
        <w:rPr>
          <w:rFonts w:hint="cs"/>
          <w:rtl/>
        </w:rPr>
        <w:t xml:space="preserve"> וכן כתב רש"י בר"ה יא. "לדעתם - </w:t>
      </w:r>
      <w:r>
        <w:rPr>
          <w:rtl/>
        </w:rPr>
        <w:t>שאלם אם חפצין להבראות, ואמרו הן</w:t>
      </w:r>
      <w:r>
        <w:rPr>
          <w:rFonts w:hint="cs"/>
          <w:rtl/>
        </w:rPr>
        <w:t>".</w:t>
      </w:r>
    </w:p>
  </w:footnote>
  <w:footnote w:id="686">
    <w:p w:rsidR="005E6541" w:rsidRDefault="005E6541" w:rsidP="006F45B0">
      <w:pPr>
        <w:pStyle w:val="FootnoteText"/>
        <w:rPr>
          <w:rFonts w:hint="cs"/>
        </w:rPr>
      </w:pPr>
      <w:r>
        <w:rPr>
          <w:rtl/>
        </w:rPr>
        <w:t>&lt;</w:t>
      </w:r>
      <w:r>
        <w:rPr>
          <w:rStyle w:val="FootnoteReference"/>
        </w:rPr>
        <w:footnoteRef/>
      </w:r>
      <w:r>
        <w:rPr>
          <w:rtl/>
        </w:rPr>
        <w:t>&gt;</w:t>
      </w:r>
      <w:r>
        <w:rPr>
          <w:rFonts w:hint="cs"/>
          <w:rtl/>
        </w:rPr>
        <w:t xml:space="preserve"> נראה שכוונתו היא להקשות דמהיכי תיתי שהבהמות וחיות יבחרו לעצמם דמות, הרי אינם בעלי דעת. וכן מהיכי תיתי שהקב"ה ישאל את הנבראים אם חפצים הם להבראות, דזה לא שמענו, ואדרבה אמרו [למעלה פ"ד מכ"ב] "על כרחך אתה חי". </w:t>
      </w:r>
    </w:p>
  </w:footnote>
  <w:footnote w:id="687">
    <w:p w:rsidR="005E6541" w:rsidRDefault="005E6541" w:rsidP="00862A5F">
      <w:pPr>
        <w:pStyle w:val="FootnoteText"/>
        <w:rPr>
          <w:rFonts w:hint="cs"/>
        </w:rPr>
      </w:pPr>
      <w:r>
        <w:rPr>
          <w:rtl/>
        </w:rPr>
        <w:t>&lt;</w:t>
      </w:r>
      <w:r>
        <w:rPr>
          <w:rStyle w:val="FootnoteReference"/>
        </w:rPr>
        <w:footnoteRef/>
      </w:r>
      <w:r>
        <w:rPr>
          <w:rtl/>
        </w:rPr>
        <w:t>&gt;</w:t>
      </w:r>
      <w:r>
        <w:rPr>
          <w:rFonts w:hint="cs"/>
          <w:rtl/>
        </w:rPr>
        <w:t xml:space="preserve"> כפי שכתב למעלה בברייתא ב [לאחר ציון 138</w:t>
      </w:r>
      <w:r w:rsidRPr="0085162B">
        <w:rPr>
          <w:rFonts w:hint="cs"/>
          <w:sz w:val="18"/>
          <w:rtl/>
        </w:rPr>
        <w:t>], וז"ל: "</w:t>
      </w:r>
      <w:r w:rsidRPr="0085162B">
        <w:rPr>
          <w:rStyle w:val="FrankRuehl14"/>
          <w:rFonts w:cs="Monotype Hadassah"/>
          <w:sz w:val="18"/>
          <w:szCs w:val="18"/>
          <w:rtl/>
        </w:rPr>
        <w:t xml:space="preserve">כאשר הנמצאים בשלימות נאמר </w:t>
      </w:r>
      <w:r>
        <w:rPr>
          <w:rFonts w:hint="cs"/>
          <w:sz w:val="18"/>
          <w:rtl/>
        </w:rPr>
        <w:t>[</w:t>
      </w:r>
      <w:r w:rsidRPr="0085162B">
        <w:rPr>
          <w:sz w:val="18"/>
          <w:rtl/>
        </w:rPr>
        <w:t>ת</w:t>
      </w:r>
      <w:r w:rsidRPr="0085162B">
        <w:rPr>
          <w:rFonts w:hint="cs"/>
          <w:sz w:val="18"/>
          <w:rtl/>
        </w:rPr>
        <w:t>ה</w:t>
      </w:r>
      <w:r w:rsidRPr="0085162B">
        <w:rPr>
          <w:sz w:val="18"/>
          <w:rtl/>
        </w:rPr>
        <w:t>לים קד</w:t>
      </w:r>
      <w:r w:rsidRPr="0085162B">
        <w:rPr>
          <w:rFonts w:hint="cs"/>
          <w:sz w:val="18"/>
          <w:rtl/>
        </w:rPr>
        <w:t>, לא</w:t>
      </w:r>
      <w:r>
        <w:rPr>
          <w:rStyle w:val="FrankRuehl14"/>
          <w:rFonts w:cs="Monotype Hadassah" w:hint="cs"/>
          <w:sz w:val="18"/>
          <w:szCs w:val="18"/>
          <w:rtl/>
        </w:rPr>
        <w:t>]</w:t>
      </w:r>
      <w:r w:rsidRPr="0085162B">
        <w:rPr>
          <w:rStyle w:val="FrankRuehl14"/>
          <w:rFonts w:cs="Monotype Hadassah"/>
          <w:sz w:val="18"/>
          <w:szCs w:val="18"/>
          <w:rtl/>
        </w:rPr>
        <w:t xml:space="preserve"> </w:t>
      </w:r>
      <w:r>
        <w:rPr>
          <w:rStyle w:val="FrankRuehl14"/>
          <w:rFonts w:cs="Monotype Hadassah" w:hint="cs"/>
          <w:sz w:val="18"/>
          <w:szCs w:val="18"/>
          <w:rtl/>
        </w:rPr>
        <w:t>'</w:t>
      </w:r>
      <w:r w:rsidRPr="0085162B">
        <w:rPr>
          <w:rStyle w:val="FrankRuehl14"/>
          <w:rFonts w:cs="Monotype Hadassah"/>
          <w:sz w:val="18"/>
          <w:szCs w:val="18"/>
          <w:rtl/>
        </w:rPr>
        <w:t>ישמח ה' במעשיו</w:t>
      </w:r>
      <w:r>
        <w:rPr>
          <w:rStyle w:val="FrankRuehl14"/>
          <w:rFonts w:cs="Monotype Hadassah" w:hint="cs"/>
          <w:sz w:val="18"/>
          <w:szCs w:val="18"/>
          <w:rtl/>
        </w:rPr>
        <w:t>'</w:t>
      </w:r>
      <w:r w:rsidRPr="0085162B">
        <w:rPr>
          <w:rStyle w:val="FrankRuehl14"/>
          <w:rFonts w:cs="Monotype Hadassah" w:hint="cs"/>
          <w:sz w:val="18"/>
          <w:szCs w:val="18"/>
          <w:rtl/>
        </w:rPr>
        <w:t>,</w:t>
      </w:r>
      <w:r w:rsidRPr="0085162B">
        <w:rPr>
          <w:rStyle w:val="FrankRuehl14"/>
          <w:rFonts w:cs="Monotype Hadassah"/>
          <w:sz w:val="18"/>
          <w:szCs w:val="18"/>
          <w:rtl/>
        </w:rPr>
        <w:t xml:space="preserve"> שהם שלימים</w:t>
      </w:r>
      <w:r>
        <w:rPr>
          <w:rFonts w:hint="cs"/>
          <w:rtl/>
        </w:rPr>
        <w:t>". ופסוק זה נאמר בעת בריאת העולם, וכפי שכתב בח"א לסנהדרין לט: [ג, קנז.]: "</w:t>
      </w:r>
      <w:r>
        <w:rPr>
          <w:rtl/>
        </w:rPr>
        <w:t>כי השמחה הוא כאשר יש לו שלימות</w:t>
      </w:r>
      <w:r>
        <w:rPr>
          <w:rFonts w:hint="cs"/>
          <w:rtl/>
        </w:rPr>
        <w:t>,</w:t>
      </w:r>
      <w:r>
        <w:rPr>
          <w:rtl/>
        </w:rPr>
        <w:t xml:space="preserve"> ואז נמצא השמחה</w:t>
      </w:r>
      <w:r>
        <w:rPr>
          <w:rFonts w:hint="cs"/>
          <w:rtl/>
        </w:rPr>
        <w:t>.</w:t>
      </w:r>
      <w:r>
        <w:rPr>
          <w:rtl/>
        </w:rPr>
        <w:t xml:space="preserve"> והש</w:t>
      </w:r>
      <w:r>
        <w:rPr>
          <w:rFonts w:hint="cs"/>
          <w:rtl/>
        </w:rPr>
        <w:t>ם יתברך</w:t>
      </w:r>
      <w:r>
        <w:rPr>
          <w:rtl/>
        </w:rPr>
        <w:t xml:space="preserve"> רצה בבריאתם מפני שהוא עלת הכל. וכאשר נברא העולם נאמר </w:t>
      </w:r>
      <w:r>
        <w:rPr>
          <w:rFonts w:hint="cs"/>
          <w:rtl/>
        </w:rPr>
        <w:t>'</w:t>
      </w:r>
      <w:r>
        <w:rPr>
          <w:rtl/>
        </w:rPr>
        <w:t>ישמח ה' במעשיו</w:t>
      </w:r>
      <w:r>
        <w:rPr>
          <w:rFonts w:hint="cs"/>
          <w:rtl/>
        </w:rPr>
        <w:t>',</w:t>
      </w:r>
      <w:r>
        <w:rPr>
          <w:rtl/>
        </w:rPr>
        <w:t xml:space="preserve"> מפני שהש</w:t>
      </w:r>
      <w:r>
        <w:rPr>
          <w:rFonts w:hint="cs"/>
          <w:rtl/>
        </w:rPr>
        <w:t>ם יתברך</w:t>
      </w:r>
      <w:r>
        <w:rPr>
          <w:rtl/>
        </w:rPr>
        <w:t xml:space="preserve"> רוצה וחפץ במעשיו</w:t>
      </w:r>
      <w:r>
        <w:rPr>
          <w:rFonts w:hint="cs"/>
          <w:rtl/>
        </w:rPr>
        <w:t>". והמקור לכך הוא בדברי חכמים [חולין ס.], שאמרו "'</w:t>
      </w:r>
      <w:r>
        <w:rPr>
          <w:rtl/>
        </w:rPr>
        <w:t>יהי כבוד ה' לעולם ישמח ה' במעשיו</w:t>
      </w:r>
      <w:r>
        <w:rPr>
          <w:rFonts w:hint="cs"/>
          <w:rtl/>
        </w:rPr>
        <w:t>' [תהלים קד, לא],</w:t>
      </w:r>
      <w:r>
        <w:rPr>
          <w:rtl/>
        </w:rPr>
        <w:t xml:space="preserve"> פסוק זה שר העולם </w:t>
      </w:r>
      <w:r>
        <w:rPr>
          <w:rFonts w:hint="cs"/>
          <w:rtl/>
        </w:rPr>
        <w:t xml:space="preserve">["מלאך הממונה" (רש"י שם)] </w:t>
      </w:r>
      <w:r>
        <w:rPr>
          <w:rtl/>
        </w:rPr>
        <w:t>אמרו</w:t>
      </w:r>
      <w:r>
        <w:rPr>
          <w:rFonts w:hint="cs"/>
          <w:rtl/>
        </w:rPr>
        <w:t>,</w:t>
      </w:r>
      <w:r>
        <w:rPr>
          <w:rtl/>
        </w:rPr>
        <w:t xml:space="preserve"> בשעה שאמר הקב"ה </w:t>
      </w:r>
      <w:r>
        <w:rPr>
          <w:rFonts w:hint="cs"/>
          <w:rtl/>
        </w:rPr>
        <w:t>'</w:t>
      </w:r>
      <w:r>
        <w:rPr>
          <w:rtl/>
        </w:rPr>
        <w:t>למינהו</w:t>
      </w:r>
      <w:r>
        <w:rPr>
          <w:rFonts w:hint="cs"/>
          <w:rtl/>
        </w:rPr>
        <w:t>'</w:t>
      </w:r>
      <w:r>
        <w:rPr>
          <w:rtl/>
        </w:rPr>
        <w:t xml:space="preserve"> </w:t>
      </w:r>
      <w:r>
        <w:rPr>
          <w:rFonts w:hint="cs"/>
          <w:rtl/>
        </w:rPr>
        <w:t xml:space="preserve">[בראשית א, יב] </w:t>
      </w:r>
      <w:r>
        <w:rPr>
          <w:rtl/>
        </w:rPr>
        <w:t>באילנות</w:t>
      </w:r>
      <w:r>
        <w:rPr>
          <w:rFonts w:hint="cs"/>
          <w:rtl/>
        </w:rPr>
        <w:t>,</w:t>
      </w:r>
      <w:r>
        <w:rPr>
          <w:rtl/>
        </w:rPr>
        <w:t xml:space="preserve"> נשאו דשאים קל וחומר בעצמן</w:t>
      </w:r>
      <w:r>
        <w:rPr>
          <w:rFonts w:hint="cs"/>
          <w:rtl/>
        </w:rPr>
        <w:t>;</w:t>
      </w:r>
      <w:r>
        <w:rPr>
          <w:rtl/>
        </w:rPr>
        <w:t xml:space="preserve"> אם רצונו של הקב"ה בערבוביא</w:t>
      </w:r>
      <w:r>
        <w:rPr>
          <w:rFonts w:hint="cs"/>
          <w:rtl/>
        </w:rPr>
        <w:t>,</w:t>
      </w:r>
      <w:r>
        <w:rPr>
          <w:rtl/>
        </w:rPr>
        <w:t xml:space="preserve"> למה אמר </w:t>
      </w:r>
      <w:r>
        <w:rPr>
          <w:rFonts w:hint="cs"/>
          <w:rtl/>
        </w:rPr>
        <w:t>'</w:t>
      </w:r>
      <w:r>
        <w:rPr>
          <w:rtl/>
        </w:rPr>
        <w:t>למינהו</w:t>
      </w:r>
      <w:r>
        <w:rPr>
          <w:rFonts w:hint="cs"/>
          <w:rtl/>
        </w:rPr>
        <w:t>'</w:t>
      </w:r>
      <w:r>
        <w:rPr>
          <w:rtl/>
        </w:rPr>
        <w:t xml:space="preserve"> באילנות</w:t>
      </w:r>
      <w:r>
        <w:rPr>
          <w:rFonts w:hint="cs"/>
          <w:rtl/>
        </w:rPr>
        <w:t>.</w:t>
      </w:r>
      <w:r>
        <w:rPr>
          <w:rtl/>
        </w:rPr>
        <w:t xml:space="preserve"> ועוד ק"ו</w:t>
      </w:r>
      <w:r>
        <w:rPr>
          <w:rFonts w:hint="cs"/>
          <w:rtl/>
        </w:rPr>
        <w:t>,</w:t>
      </w:r>
      <w:r>
        <w:rPr>
          <w:rtl/>
        </w:rPr>
        <w:t xml:space="preserve"> ומה אילנות שאין דרכן לצאת בערבוביא אמר הקב"ה </w:t>
      </w:r>
      <w:r>
        <w:rPr>
          <w:rFonts w:hint="cs"/>
          <w:rtl/>
        </w:rPr>
        <w:t>'</w:t>
      </w:r>
      <w:r>
        <w:rPr>
          <w:rtl/>
        </w:rPr>
        <w:t>למינהו</w:t>
      </w:r>
      <w:r>
        <w:rPr>
          <w:rFonts w:hint="cs"/>
          <w:rtl/>
        </w:rPr>
        <w:t>',</w:t>
      </w:r>
      <w:r>
        <w:rPr>
          <w:rtl/>
        </w:rPr>
        <w:t xml:space="preserve"> אנו ע</w:t>
      </w:r>
      <w:r>
        <w:rPr>
          <w:rFonts w:hint="cs"/>
          <w:rtl/>
        </w:rPr>
        <w:t>ל אחת כמה וכמה.</w:t>
      </w:r>
      <w:r>
        <w:rPr>
          <w:rtl/>
        </w:rPr>
        <w:t xml:space="preserve"> מיד כל אחד ואחד יצא למינו</w:t>
      </w:r>
      <w:r>
        <w:rPr>
          <w:rFonts w:hint="cs"/>
          <w:rtl/>
        </w:rPr>
        <w:t>.</w:t>
      </w:r>
      <w:r>
        <w:rPr>
          <w:rtl/>
        </w:rPr>
        <w:t xml:space="preserve"> פתח שר העולם ואמר </w:t>
      </w:r>
      <w:r>
        <w:rPr>
          <w:rFonts w:hint="cs"/>
          <w:rtl/>
        </w:rPr>
        <w:t>'</w:t>
      </w:r>
      <w:r>
        <w:rPr>
          <w:rtl/>
        </w:rPr>
        <w:t>יהי כבוד ה' לעולם ישמח ה' במעשיו</w:t>
      </w:r>
      <w:r>
        <w:rPr>
          <w:rFonts w:hint="cs"/>
          <w:rtl/>
        </w:rPr>
        <w:t>'" ["</w:t>
      </w:r>
      <w:r>
        <w:rPr>
          <w:rtl/>
        </w:rPr>
        <w:t>שכולן זהירין במצותיו</w:t>
      </w:r>
      <w:r>
        <w:rPr>
          <w:rFonts w:hint="cs"/>
          <w:rtl/>
        </w:rPr>
        <w:t xml:space="preserve">" (רש"י שם)]. הרי שבעת בריאת העולם היו הנבראים שלמים [הובא למעלה הערה 139]. וזהו שכתב כאן "כל הנבראים נבראו בשלימות קומתן". וכן כתב אות באות בח"א לחולין ס. [ד, צז.]. ובמדרש שיהש"ר [ג, יא] אמרו "'במלך שלמה' [שיה"ש ג, יא], במלך שברא בריותיו שלימות", וביאר הרד"ל שם [אות ב], וז"ל: "דרש 'במלך שלמה' שמלך בעת הבריאה על בריותיו שלמים, וכמו שאמרו [חולין ס.] בקומתן נבראו וכו'". </w:t>
      </w:r>
    </w:p>
  </w:footnote>
  <w:footnote w:id="688">
    <w:p w:rsidR="005E6541" w:rsidRDefault="005E6541" w:rsidP="001E1A4C">
      <w:pPr>
        <w:pStyle w:val="FootnoteText"/>
        <w:rPr>
          <w:rFonts w:hint="cs"/>
          <w:rtl/>
        </w:rPr>
      </w:pPr>
      <w:r>
        <w:rPr>
          <w:rtl/>
        </w:rPr>
        <w:t>&lt;</w:t>
      </w:r>
      <w:r>
        <w:rPr>
          <w:rStyle w:val="FootnoteReference"/>
        </w:rPr>
        <w:footnoteRef/>
      </w:r>
      <w:r>
        <w:rPr>
          <w:rtl/>
        </w:rPr>
        <w:t>&gt;</w:t>
      </w:r>
      <w:r w:rsidRPr="00862A5F">
        <w:rPr>
          <w:rFonts w:hint="cs"/>
          <w:rtl/>
        </w:rPr>
        <w:t xml:space="preserve"> </w:t>
      </w:r>
      <w:r>
        <w:rPr>
          <w:rFonts w:hint="cs"/>
          <w:rtl/>
        </w:rPr>
        <w:t>לשונו בח"א לע"ז ח. [ד, לג:]: "אדם הראשון היה נברא מן השם יתברך בעצמו בתכלית העלוי". ואמרו חכמים [ב"ר יד, ז] "אדם וחוה כבני עשרים נבראו", וכתב שם הרד"ל אות ד, וז"ל: "וכמו שאמרו 'בקומתן נבראו וכו''".</w:t>
      </w:r>
    </w:p>
  </w:footnote>
  <w:footnote w:id="689">
    <w:p w:rsidR="005E6541" w:rsidRDefault="005E6541" w:rsidP="00DA360A">
      <w:pPr>
        <w:pStyle w:val="FootnoteText"/>
        <w:rPr>
          <w:rFonts w:hint="cs"/>
        </w:rPr>
      </w:pPr>
      <w:r>
        <w:rPr>
          <w:rtl/>
        </w:rPr>
        <w:t>&lt;</w:t>
      </w:r>
      <w:r>
        <w:rPr>
          <w:rStyle w:val="FootnoteReference"/>
        </w:rPr>
        <w:footnoteRef/>
      </w:r>
      <w:r>
        <w:rPr>
          <w:rtl/>
        </w:rPr>
        <w:t>&gt;</w:t>
      </w:r>
      <w:r>
        <w:rPr>
          <w:rFonts w:hint="cs"/>
          <w:rtl/>
        </w:rPr>
        <w:t xml:space="preserve"> כפי שכתב בהספד [קעט], וז"ל: "ורמז בשם 'אדם' הא' והד', כי האדם כאשר נולד אין לו הדבור, וכל שכן החכמה, שאין בו רק החיות בלבד... וכאשר עבר עליו ג' שנים והוא בשנת הד' אז יש בו הדבור". וקטן הוא ללא דעת [גיטין כב:], עד שנעשה גדול בן יג שנים [רש"י גיטין כג.]. ולמעלה פ"ג מי"ג [שיא.] כתב: "האדם בעל חומר ואינו שכלי, שהרי נולד האדם בלא שכל". ולמעלה פ"ה מכ"א [תקה.] כתב: "כי האדם נולד בלא שכל לגמרי", ושם הערה 2170. </w:t>
      </w:r>
    </w:p>
  </w:footnote>
  <w:footnote w:id="690">
    <w:p w:rsidR="005E6541" w:rsidRDefault="005E6541" w:rsidP="00125C93">
      <w:pPr>
        <w:pStyle w:val="FootnoteText"/>
        <w:rPr>
          <w:rFonts w:hint="cs"/>
        </w:rPr>
      </w:pPr>
      <w:r>
        <w:rPr>
          <w:rtl/>
        </w:rPr>
        <w:t>&lt;</w:t>
      </w:r>
      <w:r>
        <w:rPr>
          <w:rStyle w:val="FootnoteReference"/>
        </w:rPr>
        <w:footnoteRef/>
      </w:r>
      <w:r>
        <w:rPr>
          <w:rtl/>
        </w:rPr>
        <w:t>&gt;</w:t>
      </w:r>
      <w:r>
        <w:rPr>
          <w:rFonts w:hint="cs"/>
          <w:rtl/>
        </w:rPr>
        <w:t xml:space="preserve"> נראה שנקט בשועל, שהוא נחשב הפקח שבחיות, וכמו שאמרו [ברכות סא:] "</w:t>
      </w:r>
      <w:r>
        <w:rPr>
          <w:rtl/>
        </w:rPr>
        <w:t>משל למה הדבר דומה</w:t>
      </w:r>
      <w:r>
        <w:rPr>
          <w:rFonts w:hint="cs"/>
          <w:rtl/>
        </w:rPr>
        <w:t>,</w:t>
      </w:r>
      <w:r>
        <w:rPr>
          <w:rtl/>
        </w:rPr>
        <w:t xml:space="preserve"> לשועל שהיה מהלך על גב הנהר</w:t>
      </w:r>
      <w:r>
        <w:rPr>
          <w:rFonts w:hint="cs"/>
          <w:rtl/>
        </w:rPr>
        <w:t>,</w:t>
      </w:r>
      <w:r>
        <w:rPr>
          <w:rtl/>
        </w:rPr>
        <w:t xml:space="preserve"> וראה דגים שהיו מתקבצים ממקום למקום</w:t>
      </w:r>
      <w:r>
        <w:rPr>
          <w:rFonts w:hint="cs"/>
          <w:rtl/>
        </w:rPr>
        <w:t>.</w:t>
      </w:r>
      <w:r>
        <w:rPr>
          <w:rtl/>
        </w:rPr>
        <w:t xml:space="preserve"> אמר להם</w:t>
      </w:r>
      <w:r>
        <w:rPr>
          <w:rFonts w:hint="cs"/>
          <w:rtl/>
        </w:rPr>
        <w:t>,</w:t>
      </w:r>
      <w:r>
        <w:rPr>
          <w:rtl/>
        </w:rPr>
        <w:t xml:space="preserve"> מפני מה אתם בורחים</w:t>
      </w:r>
      <w:r>
        <w:rPr>
          <w:rFonts w:hint="cs"/>
          <w:rtl/>
        </w:rPr>
        <w:t>.</w:t>
      </w:r>
      <w:r>
        <w:rPr>
          <w:rtl/>
        </w:rPr>
        <w:t xml:space="preserve"> אמרו לו</w:t>
      </w:r>
      <w:r>
        <w:rPr>
          <w:rFonts w:hint="cs"/>
          <w:rtl/>
        </w:rPr>
        <w:t>,</w:t>
      </w:r>
      <w:r>
        <w:rPr>
          <w:rtl/>
        </w:rPr>
        <w:t xml:space="preserve"> מפני רשתות שמביאין עלינו בני אדם</w:t>
      </w:r>
      <w:r>
        <w:rPr>
          <w:rFonts w:hint="cs"/>
          <w:rtl/>
        </w:rPr>
        <w:t>.</w:t>
      </w:r>
      <w:r>
        <w:rPr>
          <w:rtl/>
        </w:rPr>
        <w:t xml:space="preserve"> אמר להם</w:t>
      </w:r>
      <w:r>
        <w:rPr>
          <w:rFonts w:hint="cs"/>
          <w:rtl/>
        </w:rPr>
        <w:t>,</w:t>
      </w:r>
      <w:r>
        <w:rPr>
          <w:rtl/>
        </w:rPr>
        <w:t xml:space="preserve"> רצונכם שתעלו ליבשה ונדור אני ואתם כשם שדרו אבותי עם אבותיכם</w:t>
      </w:r>
      <w:r>
        <w:rPr>
          <w:rFonts w:hint="cs"/>
          <w:rtl/>
        </w:rPr>
        <w:t>.</w:t>
      </w:r>
      <w:r>
        <w:rPr>
          <w:rtl/>
        </w:rPr>
        <w:t xml:space="preserve"> אמרו לו</w:t>
      </w:r>
      <w:r>
        <w:rPr>
          <w:rFonts w:hint="cs"/>
          <w:rtl/>
        </w:rPr>
        <w:t>,</w:t>
      </w:r>
      <w:r>
        <w:rPr>
          <w:rtl/>
        </w:rPr>
        <w:t xml:space="preserve"> אתה הוא שאומרים עליך פקח שבחיות</w:t>
      </w:r>
      <w:r>
        <w:rPr>
          <w:rFonts w:hint="cs"/>
          <w:rtl/>
        </w:rPr>
        <w:t>,</w:t>
      </w:r>
      <w:r>
        <w:rPr>
          <w:rtl/>
        </w:rPr>
        <w:t xml:space="preserve"> לא פקח אתה אלא טפש אתה</w:t>
      </w:r>
      <w:r>
        <w:rPr>
          <w:rFonts w:hint="cs"/>
          <w:rtl/>
        </w:rPr>
        <w:t xml:space="preserve"> וכו'". ובתפארת ישראל פ"א [לב.] כתב: "</w:t>
      </w:r>
      <w:r>
        <w:rPr>
          <w:rtl/>
        </w:rPr>
        <w:t xml:space="preserve">וכנגד השכל אמר </w:t>
      </w:r>
      <w:r>
        <w:rPr>
          <w:rFonts w:hint="cs"/>
          <w:rtl/>
        </w:rPr>
        <w:t>[קידושין פב:] '</w:t>
      </w:r>
      <w:r>
        <w:rPr>
          <w:rtl/>
        </w:rPr>
        <w:t>לא ראיתי שועל חנוני</w:t>
      </w:r>
      <w:r>
        <w:rPr>
          <w:rFonts w:hint="cs"/>
          <w:rtl/>
        </w:rPr>
        <w:t>'</w:t>
      </w:r>
      <w:r>
        <w:rPr>
          <w:rtl/>
        </w:rPr>
        <w:t>, כי השועל הזה יש בו חכמה מכל חיות השדה</w:t>
      </w:r>
      <w:r>
        <w:rPr>
          <w:rFonts w:hint="cs"/>
          <w:rtl/>
        </w:rPr>
        <w:t>".</w:t>
      </w:r>
    </w:p>
  </w:footnote>
  <w:footnote w:id="691">
    <w:p w:rsidR="005E6541" w:rsidRDefault="005E6541" w:rsidP="00945C76">
      <w:pPr>
        <w:pStyle w:val="FootnoteText"/>
        <w:rPr>
          <w:rFonts w:hint="cs"/>
        </w:rPr>
      </w:pPr>
      <w:r>
        <w:rPr>
          <w:rtl/>
        </w:rPr>
        <w:t>&lt;</w:t>
      </w:r>
      <w:r>
        <w:rPr>
          <w:rStyle w:val="FootnoteReference"/>
        </w:rPr>
        <w:footnoteRef/>
      </w:r>
      <w:r>
        <w:rPr>
          <w:rtl/>
        </w:rPr>
        <w:t>&gt;</w:t>
      </w:r>
      <w:r>
        <w:rPr>
          <w:rFonts w:hint="cs"/>
          <w:rtl/>
        </w:rPr>
        <w:t xml:space="preserve"> כן כתבו תוספות ר"ה יא. "</w:t>
      </w:r>
      <w:r>
        <w:rPr>
          <w:rtl/>
        </w:rPr>
        <w:t xml:space="preserve">לקומתן לדעתם לצביונם </w:t>
      </w:r>
      <w:r>
        <w:rPr>
          <w:rFonts w:hint="cs"/>
          <w:rtl/>
        </w:rPr>
        <w:t>-</w:t>
      </w:r>
      <w:r>
        <w:rPr>
          <w:rtl/>
        </w:rPr>
        <w:t xml:space="preserve"> </w:t>
      </w:r>
      <w:r>
        <w:rPr>
          <w:rFonts w:hint="cs"/>
          <w:rtl/>
        </w:rPr>
        <w:t>'</w:t>
      </w:r>
      <w:r>
        <w:rPr>
          <w:rtl/>
        </w:rPr>
        <w:t>צביונם</w:t>
      </w:r>
      <w:r>
        <w:rPr>
          <w:rFonts w:hint="cs"/>
          <w:rtl/>
        </w:rPr>
        <w:t>'</w:t>
      </w:r>
      <w:r>
        <w:rPr>
          <w:rtl/>
        </w:rPr>
        <w:t xml:space="preserve"> לשון יופי</w:t>
      </w:r>
      <w:r>
        <w:rPr>
          <w:rFonts w:hint="cs"/>
          <w:rtl/>
        </w:rPr>
        <w:t>,</w:t>
      </w:r>
      <w:r>
        <w:rPr>
          <w:rtl/>
        </w:rPr>
        <w:t xml:space="preserve"> כמו </w:t>
      </w:r>
      <w:r>
        <w:rPr>
          <w:rFonts w:hint="cs"/>
          <w:rtl/>
        </w:rPr>
        <w:t>[ישעיה כח, ה] '</w:t>
      </w:r>
      <w:r>
        <w:rPr>
          <w:rtl/>
        </w:rPr>
        <w:t>לעטרת צבי</w:t>
      </w:r>
      <w:r>
        <w:rPr>
          <w:rFonts w:hint="cs"/>
          <w:rtl/>
        </w:rPr>
        <w:t xml:space="preserve">'. </w:t>
      </w:r>
      <w:r>
        <w:rPr>
          <w:rtl/>
        </w:rPr>
        <w:t>דדרך בהמה חיה ועוף כשגדלים</w:t>
      </w:r>
      <w:r>
        <w:rPr>
          <w:rFonts w:hint="cs"/>
          <w:rtl/>
        </w:rPr>
        <w:t>,</w:t>
      </w:r>
      <w:r>
        <w:rPr>
          <w:rtl/>
        </w:rPr>
        <w:t xml:space="preserve"> גדלים בנוי בכח בדעת ובקומה</w:t>
      </w:r>
      <w:r>
        <w:rPr>
          <w:rFonts w:hint="cs"/>
          <w:rtl/>
        </w:rPr>
        <w:t>,</w:t>
      </w:r>
      <w:r>
        <w:rPr>
          <w:rtl/>
        </w:rPr>
        <w:t xml:space="preserve"> וכל זה היה במעשה בראשית בתחלת יצירתם</w:t>
      </w:r>
      <w:r>
        <w:rPr>
          <w:rFonts w:hint="cs"/>
          <w:rtl/>
        </w:rPr>
        <w:t xml:space="preserve">". הרי שאף בבהמות וחיות נמצאת התקדמות מסויימת בדעתן מזמן לידתם לזמן גדילתם. ואולי ניתן להעמיס כן על דבריו בנצח </w:t>
      </w:r>
      <w:r>
        <w:rPr>
          <w:rtl/>
        </w:rPr>
        <w:t>ישראל ר"פ לב [תריב.]</w:t>
      </w:r>
      <w:r>
        <w:rPr>
          <w:rFonts w:hint="cs"/>
          <w:rtl/>
        </w:rPr>
        <w:t>, שכתב</w:t>
      </w:r>
      <w:r>
        <w:rPr>
          <w:rtl/>
        </w:rPr>
        <w:t>: "כל הויה שהוא בעולם היא מתהוה מקצת אחר מקצת, כמו שתראה בכל הויות צמחים ובעלי חיים, שמתהוים מקצת אחר מקצת"</w:t>
      </w:r>
      <w:r>
        <w:rPr>
          <w:rFonts w:hint="cs"/>
          <w:rtl/>
        </w:rPr>
        <w:t xml:space="preserve"> [הובא למעלה פ"ד הערה 1559]</w:t>
      </w:r>
      <w:r>
        <w:rPr>
          <w:rtl/>
        </w:rPr>
        <w:t>.</w:t>
      </w:r>
      <w:r>
        <w:rPr>
          <w:rFonts w:hint="cs"/>
          <w:rtl/>
        </w:rPr>
        <w:t xml:space="preserve"> ולכאורה דברים אלו אינם עולים בקנה אחד עם מה שכתב בכמה מקומות שבהמה נולדת עם שלימותה, ואין בה יותר ממה שנולדה עמו. וכגון למעלה פ"ג מי"ג [רפה:] כתב: "יש לך לדעת כי האדם אינו כמו שאר הנבראים, כי שאר הנבראים אין לאחד קנין יותר ממה שנברא בעת בריאתו. אבל האדם נברא חסר... ואחר כך יקנה האדם השלמתו ויושלם... כי נברא האדם בלא דעת, ויקנה הדעת". ובתפארת ישראל פ"ג [נט.] כתב: "הבהמה נקראת 'בהמה', על שם בה מה. רצה לומר כי שלימות דבר שנברא עליו נמצא בה... וזהו 'בה מה', כי דבר מה נמצא עמה". ובדרוש על התורה [ט:] כתב: "</w:t>
      </w:r>
      <w:r>
        <w:rPr>
          <w:rStyle w:val="HebrewChar"/>
          <w:rFonts w:cs="Monotype Hadassah"/>
          <w:rtl/>
        </w:rPr>
        <w:t>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w:t>
      </w:r>
      <w:r>
        <w:rPr>
          <w:rStyle w:val="HebrewChar"/>
          <w:rFonts w:cs="Monotype Hadassah" w:hint="cs"/>
          <w:rtl/>
        </w:rPr>
        <w:t>,</w:t>
      </w:r>
      <w:r>
        <w:rPr>
          <w:rStyle w:val="HebrewChar"/>
          <w:rFonts w:cs="Monotype Hadassah"/>
          <w:rtl/>
        </w:rPr>
        <w:t xml:space="preserve"> הרי הוא מתחלה בה. שאם נברא השור לחרוש, והחמור לישא משא, הרי נמצא בהם בהבראם, ואין דבר בה בכח שיצא אחר כך אל הפעל" [</w:t>
      </w:r>
      <w:r>
        <w:rPr>
          <w:rStyle w:val="HebrewChar"/>
          <w:rFonts w:cs="Monotype Hadassah" w:hint="cs"/>
          <w:rtl/>
        </w:rPr>
        <w:t xml:space="preserve">הובא למעלה פ"א הערות 1481, </w:t>
      </w:r>
      <w:r>
        <w:rPr>
          <w:rStyle w:val="HebrewChar"/>
          <w:rFonts w:cs="Monotype Hadassah"/>
          <w:rtl/>
        </w:rPr>
        <w:t xml:space="preserve">1826, </w:t>
      </w:r>
      <w:r>
        <w:rPr>
          <w:rStyle w:val="HebrewChar"/>
          <w:rFonts w:cs="Monotype Hadassah" w:hint="cs"/>
          <w:rtl/>
        </w:rPr>
        <w:t>ופ"ג הערה 1236</w:t>
      </w:r>
      <w:r>
        <w:rPr>
          <w:rStyle w:val="HebrewChar"/>
          <w:rFonts w:cs="Monotype Hadassah"/>
          <w:rtl/>
        </w:rPr>
        <w:t>]</w:t>
      </w:r>
      <w:r>
        <w:rPr>
          <w:rStyle w:val="HebrewChar"/>
          <w:rFonts w:cs="Monotype Hadassah" w:hint="cs"/>
          <w:rtl/>
        </w:rPr>
        <w:t xml:space="preserve">. ואיך כתב כאן שאצל כל הבהמות והחיות יש להן יותר דעת בסופן מאשר בתחילתן. </w:t>
      </w:r>
      <w:r>
        <w:rPr>
          <w:rFonts w:hint="cs"/>
          <w:rtl/>
        </w:rPr>
        <w:t xml:space="preserve">וצריך לומר שאצל הבהמות וחיות אמנם יש בהן התקדמות מסויימת, אך אין בכך עליה מדרגא לדרגא, אלא הן לומדות כיצד לנהוג, ומ"מ "שור בן יומו קרוי שור" [ב"ק סה:]. אך האדם עובר מדרגא לדרגא, ומגיע למדרגות שלא היו קיימות בו קודם, וזה אינו נמצא כלל בבהמות וחיות.  </w:t>
      </w:r>
    </w:p>
  </w:footnote>
  <w:footnote w:id="692">
    <w:p w:rsidR="005E6541" w:rsidRDefault="005E6541" w:rsidP="005E1C06">
      <w:pPr>
        <w:pStyle w:val="FootnoteText"/>
        <w:rPr>
          <w:rFonts w:hint="cs"/>
          <w:rtl/>
        </w:rPr>
      </w:pPr>
      <w:r>
        <w:rPr>
          <w:rtl/>
        </w:rPr>
        <w:t>&lt;</w:t>
      </w:r>
      <w:r>
        <w:rPr>
          <w:rStyle w:val="FootnoteReference"/>
        </w:rPr>
        <w:footnoteRef/>
      </w:r>
      <w:r>
        <w:rPr>
          <w:rtl/>
        </w:rPr>
        <w:t>&gt;</w:t>
      </w:r>
      <w:r>
        <w:rPr>
          <w:rFonts w:hint="cs"/>
          <w:rtl/>
        </w:rPr>
        <w:t xml:space="preserve"> דבר זה צריך הסבר, דמדוע נשתנו מעשה בראשית משאר נבראים, שנבראו מתחילתם עם השלמתם. זאת ועוד, למעלה פ"ד מי"ז [שסג:] ביאר את הכרח שתימצא הדרגתיות אצל הנבראים, ואי אפשר שיבראו מיד עם השלמתם, וזה לשונו: "</w:t>
      </w:r>
      <w:r>
        <w:rPr>
          <w:rFonts w:ascii="Times New Roman" w:hAnsi="Times New Roman"/>
          <w:snapToGrid/>
          <w:rtl/>
        </w:rPr>
        <w:t>ודומה בזה אל האדם הנולד, שבא לעולם אחר שלא היה נמצא כלל. ומפני שבא לעולם אחר שהיה נעדר, די בזה הוא קטן ופחות. ואחר שהתחיל לגדל, עד אחר כך יתרומם.</w:t>
      </w:r>
      <w:r>
        <w:rPr>
          <w:rFonts w:ascii="Times New Roman" w:hAnsi="Times New Roman" w:hint="cs"/>
          <w:snapToGrid/>
          <w:rtl/>
        </w:rPr>
        <w:t>..</w:t>
      </w:r>
      <w:r>
        <w:rPr>
          <w:rFonts w:ascii="Times New Roman" w:hAnsi="Times New Roman"/>
          <w:snapToGrid/>
          <w:rtl/>
        </w:rPr>
        <w:t xml:space="preserve"> וכי אפשר שיהיה בריאת האדם בתחלתו בשלימות, או שיהיה האילן גדל בתחילתו בשלימות גדולו. אבל בתחלה הוא קטן, ואין לו המעלה שמגיע אליו בסוף</w:t>
      </w:r>
      <w:r>
        <w:rPr>
          <w:rFonts w:hint="cs"/>
          <w:rtl/>
        </w:rPr>
        <w:t xml:space="preserve">". והואיל וכל הנבראים במעשה בראשית באו לעולם אחר שלא היו נמצאים כלל, </w:t>
      </w:r>
      <w:r>
        <w:rPr>
          <w:rtl/>
        </w:rPr>
        <w:t>מדוע לא נמצאה במעש</w:t>
      </w:r>
      <w:r>
        <w:rPr>
          <w:rFonts w:hint="cs"/>
          <w:rtl/>
        </w:rPr>
        <w:t>ה</w:t>
      </w:r>
      <w:r>
        <w:rPr>
          <w:rtl/>
        </w:rPr>
        <w:t xml:space="preserve"> בראשית את ההדרגתיות המתחייבת מפאת ההעדר שקדם להם</w:t>
      </w:r>
      <w:r>
        <w:rPr>
          <w:rFonts w:hint="cs"/>
          <w:rtl/>
        </w:rPr>
        <w:t xml:space="preserve">, ויתחילו בקטן ויסיימו בגדול. </w:t>
      </w:r>
      <w:r>
        <w:rPr>
          <w:rtl/>
        </w:rPr>
        <w:t xml:space="preserve">ויש לומר, ששאני מעשה בראשית, שנבראו </w:t>
      </w:r>
      <w:r>
        <w:rPr>
          <w:rFonts w:hint="cs"/>
          <w:rtl/>
        </w:rPr>
        <w:t xml:space="preserve">ישירות על ידי הקב"ה, </w:t>
      </w:r>
      <w:r>
        <w:rPr>
          <w:rtl/>
        </w:rPr>
        <w:t>ודבר הדבוק בה' מתחילתו אינו מתייחס להעדר שקדם לו</w:t>
      </w:r>
      <w:r>
        <w:rPr>
          <w:rFonts w:hint="cs"/>
          <w:rtl/>
        </w:rPr>
        <w:t>, ולכך נבראו בשלימותם</w:t>
      </w:r>
      <w:r>
        <w:rPr>
          <w:rtl/>
        </w:rPr>
        <w:t xml:space="preserve">. וכן מבואר בדבריו בנתיב גמילות חסדים פ"א [א, קמט:], שהביא שם מאמר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'ויקבר אותו בגיא'". וכתב על כך בנתיב גמילות חסדים שם: "פירוש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גמ"ח, וזה מורה שאין בהתחלה זאת דבק ההעדר. שהרי גמ"ח הוא טוב, ואין דבק בטוב ההעדר, שהוא רע. ואדרבה הטוב הוא מורה שיש לתורה מצד ההתחלה דביקות אל השם יתברך, שהוא טוב. ומצד הזה התורה נצחית". הרי התחלה שדבוקה בה' אינה מתייחסת להעדר שקדם לה. וכפי שנמצא בתורה, כך היה נמצא בבריאה. </w:t>
      </w:r>
      <w:r>
        <w:rPr>
          <w:rFonts w:hint="cs"/>
          <w:rtl/>
        </w:rPr>
        <w:t xml:space="preserve">אך שאר נבראים שלא נוצרו ישירות על ידי הקב"ה, אלא דרך שאר הנבראים, אזי </w:t>
      </w:r>
      <w:r>
        <w:rPr>
          <w:rtl/>
        </w:rPr>
        <w:t>התחל</w:t>
      </w:r>
      <w:r>
        <w:rPr>
          <w:rFonts w:hint="cs"/>
          <w:rtl/>
        </w:rPr>
        <w:t>תם</w:t>
      </w:r>
      <w:r>
        <w:rPr>
          <w:rtl/>
        </w:rPr>
        <w:t xml:space="preserve"> מתייחסת להעדר שקדם לה, ועוברת מהלך של הדרגתיות מקטן לגדול</w:t>
      </w:r>
      <w:r>
        <w:rPr>
          <w:rFonts w:hint="cs"/>
          <w:rtl/>
        </w:rPr>
        <w:t xml:space="preserve"> [ראה למעלה פ"ג הערה 1560]</w:t>
      </w:r>
      <w:r>
        <w:rPr>
          <w:rtl/>
        </w:rPr>
        <w:t>.</w:t>
      </w:r>
      <w:r>
        <w:rPr>
          <w:rFonts w:hint="cs"/>
          <w:rtl/>
        </w:rPr>
        <w:t xml:space="preserve"> ובתפארת ישראל פט"ז [רלט:] כתב: "</w:t>
      </w:r>
      <w:r>
        <w:rPr>
          <w:rtl/>
        </w:rPr>
        <w:t>כי כל הדברים אשר בראם השם יתברך</w:t>
      </w:r>
      <w:r>
        <w:rPr>
          <w:rFonts w:hint="cs"/>
          <w:rtl/>
        </w:rPr>
        <w:t>,</w:t>
      </w:r>
      <w:r>
        <w:rPr>
          <w:rtl/>
        </w:rPr>
        <w:t xml:space="preserve"> הכל הוא בשלמות</w:t>
      </w:r>
      <w:r>
        <w:rPr>
          <w:rFonts w:hint="cs"/>
          <w:rtl/>
        </w:rPr>
        <w:t>,</w:t>
      </w:r>
      <w:r>
        <w:rPr>
          <w:rtl/>
        </w:rPr>
        <w:t xml:space="preserve"> ולא נמצא דבר חסר בעולם</w:t>
      </w:r>
      <w:r>
        <w:rPr>
          <w:rFonts w:hint="cs"/>
          <w:rtl/>
        </w:rPr>
        <w:t>.</w:t>
      </w:r>
      <w:r>
        <w:rPr>
          <w:rtl/>
        </w:rPr>
        <w:t xml:space="preserve"> ודבר זה מעיד עליו החוש כאשר אנו חוקרין על כל נמצאים</w:t>
      </w:r>
      <w:r>
        <w:rPr>
          <w:rFonts w:hint="cs"/>
          <w:rtl/>
        </w:rPr>
        <w:t>,</w:t>
      </w:r>
      <w:r>
        <w:rPr>
          <w:rtl/>
        </w:rPr>
        <w:t xml:space="preserve"> שהם שלמים לפי מה שהם. וכמו שאמרו רז"ל גם כן </w:t>
      </w:r>
      <w:r>
        <w:rPr>
          <w:rFonts w:hint="cs"/>
          <w:rtl/>
        </w:rPr>
        <w:t>'</w:t>
      </w:r>
      <w:r>
        <w:rPr>
          <w:rtl/>
        </w:rPr>
        <w:t>כל מעשה בראשית בצביונם נבראו</w:t>
      </w:r>
      <w:r>
        <w:rPr>
          <w:rFonts w:hint="cs"/>
          <w:rtl/>
        </w:rPr>
        <w:t>,</w:t>
      </w:r>
      <w:r>
        <w:rPr>
          <w:rtl/>
        </w:rPr>
        <w:t xml:space="preserve"> בדעתם נבראו</w:t>
      </w:r>
      <w:r>
        <w:rPr>
          <w:rFonts w:hint="cs"/>
          <w:rtl/>
        </w:rPr>
        <w:t>,</w:t>
      </w:r>
      <w:r>
        <w:rPr>
          <w:rtl/>
        </w:rPr>
        <w:t xml:space="preserve"> בקומתן נבראו</w:t>
      </w:r>
      <w:r>
        <w:rPr>
          <w:rFonts w:hint="cs"/>
          <w:rtl/>
        </w:rPr>
        <w:t>'.</w:t>
      </w:r>
      <w:r>
        <w:rPr>
          <w:rtl/>
        </w:rPr>
        <w:t xml:space="preserve"> ואין ענין</w:t>
      </w:r>
      <w:r>
        <w:rPr>
          <w:rFonts w:hint="cs"/>
          <w:rtl/>
        </w:rPr>
        <w:t xml:space="preserve"> מקום זה לבאר", ושם הערה 29. </w:t>
      </w:r>
    </w:p>
  </w:footnote>
  <w:footnote w:id="693">
    <w:p w:rsidR="005E6541" w:rsidRDefault="005E6541" w:rsidP="005241B6">
      <w:pPr>
        <w:pStyle w:val="FootnoteText"/>
        <w:rPr>
          <w:rFonts w:hint="cs"/>
        </w:rPr>
      </w:pPr>
      <w:r>
        <w:rPr>
          <w:rtl/>
        </w:rPr>
        <w:t>&lt;</w:t>
      </w:r>
      <w:r>
        <w:rPr>
          <w:rStyle w:val="FootnoteReference"/>
        </w:rPr>
        <w:footnoteRef/>
      </w:r>
      <w:r>
        <w:rPr>
          <w:rtl/>
        </w:rPr>
        <w:t>&gt;</w:t>
      </w:r>
      <w:r>
        <w:rPr>
          <w:rFonts w:hint="cs"/>
          <w:rtl/>
        </w:rPr>
        <w:t xml:space="preserve"> לשונו בח"א לר"ה יא. [א, צז:]: "</w:t>
      </w:r>
      <w:r>
        <w:rPr>
          <w:rtl/>
        </w:rPr>
        <w:t xml:space="preserve">כי יליף לה מן </w:t>
      </w:r>
      <w:r>
        <w:rPr>
          <w:rFonts w:hint="cs"/>
          <w:rtl/>
        </w:rPr>
        <w:t>'</w:t>
      </w:r>
      <w:r>
        <w:rPr>
          <w:rtl/>
        </w:rPr>
        <w:t>צבאם</w:t>
      </w:r>
      <w:r>
        <w:rPr>
          <w:rFonts w:hint="cs"/>
          <w:rtl/>
        </w:rPr>
        <w:t>',</w:t>
      </w:r>
      <w:r>
        <w:rPr>
          <w:rtl/>
        </w:rPr>
        <w:t xml:space="preserve"> כי צבאם מלשון </w:t>
      </w:r>
      <w:r>
        <w:rPr>
          <w:rFonts w:hint="cs"/>
          <w:rtl/>
        </w:rPr>
        <w:t>[ישעיה כח, א] '</w:t>
      </w:r>
      <w:r>
        <w:rPr>
          <w:rtl/>
        </w:rPr>
        <w:t>צ</w:t>
      </w:r>
      <w:r>
        <w:rPr>
          <w:rFonts w:hint="cs"/>
          <w:rtl/>
        </w:rPr>
        <w:t>ב</w:t>
      </w:r>
      <w:r>
        <w:rPr>
          <w:rtl/>
        </w:rPr>
        <w:t>י ותפארת</w:t>
      </w:r>
      <w:r>
        <w:rPr>
          <w:rFonts w:hint="cs"/>
          <w:rtl/>
        </w:rPr>
        <w:t>'". והרד"ק שם כתב: "</w:t>
      </w:r>
      <w:r>
        <w:rPr>
          <w:rtl/>
        </w:rPr>
        <w:t>ו</w:t>
      </w:r>
      <w:r>
        <w:rPr>
          <w:rFonts w:hint="cs"/>
          <w:rtl/>
        </w:rPr>
        <w:t>'</w:t>
      </w:r>
      <w:r>
        <w:rPr>
          <w:rtl/>
        </w:rPr>
        <w:t>צבי</w:t>
      </w:r>
      <w:r>
        <w:rPr>
          <w:rFonts w:hint="cs"/>
          <w:rtl/>
        </w:rPr>
        <w:t>'</w:t>
      </w:r>
      <w:r>
        <w:rPr>
          <w:rtl/>
        </w:rPr>
        <w:t xml:space="preserve"> פירושו חפץ וחמדה ופאר</w:t>
      </w:r>
      <w:r>
        <w:rPr>
          <w:rFonts w:hint="cs"/>
          <w:rtl/>
        </w:rPr>
        <w:t>,</w:t>
      </w:r>
      <w:r>
        <w:rPr>
          <w:rtl/>
        </w:rPr>
        <w:t xml:space="preserve"> כמו </w:t>
      </w:r>
      <w:r>
        <w:rPr>
          <w:rFonts w:hint="cs"/>
          <w:rtl/>
        </w:rPr>
        <w:t>[יחזקאל כ, ו] '</w:t>
      </w:r>
      <w:r>
        <w:rPr>
          <w:rtl/>
        </w:rPr>
        <w:t>צבי היא לכל הארצות</w:t>
      </w:r>
      <w:r>
        <w:rPr>
          <w:rFonts w:hint="cs"/>
          <w:rtl/>
        </w:rPr>
        <w:t xml:space="preserve">'". והתוספות [חולין ס.] כתבו "פירש בערוך [ערך צב - א]... 'צביונם' שהוא לשון יופי, כמו [ישעיה ד, ב] 'לצבי ולתפארת'". </w:t>
      </w:r>
    </w:p>
  </w:footnote>
  <w:footnote w:id="694">
    <w:p w:rsidR="005E6541" w:rsidRDefault="005E6541" w:rsidP="0073520C">
      <w:pPr>
        <w:pStyle w:val="FootnoteText"/>
        <w:rPr>
          <w:rFonts w:hint="cs"/>
          <w:rtl/>
        </w:rPr>
      </w:pPr>
      <w:r>
        <w:rPr>
          <w:rtl/>
        </w:rPr>
        <w:t>&lt;</w:t>
      </w:r>
      <w:r>
        <w:rPr>
          <w:rStyle w:val="FootnoteReference"/>
        </w:rPr>
        <w:footnoteRef/>
      </w:r>
      <w:r>
        <w:rPr>
          <w:rtl/>
        </w:rPr>
        <w:t>&gt;</w:t>
      </w:r>
      <w:r>
        <w:rPr>
          <w:rFonts w:hint="cs"/>
          <w:rtl/>
        </w:rPr>
        <w:t xml:space="preserve"> כמו שנאמר [בראשית א, כה] "ויעש אלקים את חית הארץ למינה וגו' ואת כל רמש האדמה למינהו וגו'", ופירש רש"י שם "ויעש - תקן צביונן בקומתן", ובגו"א שם [אות נט] כתב: "</w:t>
      </w:r>
      <w:r>
        <w:rPr>
          <w:rtl/>
        </w:rPr>
        <w:t>תקן צביונן בתפארתן, שיהיו נאים כמו 'צבי ופאר'</w:t>
      </w:r>
      <w:r>
        <w:rPr>
          <w:rFonts w:hint="cs"/>
          <w:rtl/>
        </w:rPr>
        <w:t>,</w:t>
      </w:r>
      <w:r>
        <w:rPr>
          <w:rtl/>
        </w:rPr>
        <w:t xml:space="preserve"> כך פירש הערוך</w:t>
      </w:r>
      <w:r>
        <w:rPr>
          <w:rFonts w:hint="cs"/>
          <w:rtl/>
        </w:rPr>
        <w:t>..</w:t>
      </w:r>
      <w:r>
        <w:rPr>
          <w:rtl/>
        </w:rPr>
        <w:t>. ואם תאמר</w:t>
      </w:r>
      <w:r>
        <w:rPr>
          <w:rFonts w:hint="cs"/>
          <w:rtl/>
        </w:rPr>
        <w:t>,</w:t>
      </w:r>
      <w:r>
        <w:rPr>
          <w:rtl/>
        </w:rPr>
        <w:t xml:space="preserve"> למה כתב זה כאן יותר מבשאר נבראים שתקן להם צביונן, ובמסכת חולין </w:t>
      </w:r>
      <w:r>
        <w:rPr>
          <w:rFonts w:hint="cs"/>
          <w:rtl/>
        </w:rPr>
        <w:t xml:space="preserve">[ס.] </w:t>
      </w:r>
      <w:r>
        <w:rPr>
          <w:rtl/>
        </w:rPr>
        <w:t>משמע שכל הנבראים בצביונן נבראו</w:t>
      </w:r>
      <w:r>
        <w:rPr>
          <w:rFonts w:hint="cs"/>
          <w:rtl/>
        </w:rPr>
        <w:t>.</w:t>
      </w:r>
      <w:r>
        <w:rPr>
          <w:rtl/>
        </w:rPr>
        <w:t xml:space="preserve"> יש לומר</w:t>
      </w:r>
      <w:r>
        <w:rPr>
          <w:rFonts w:hint="cs"/>
          <w:rtl/>
        </w:rPr>
        <w:t>,</w:t>
      </w:r>
      <w:r>
        <w:rPr>
          <w:rtl/>
        </w:rPr>
        <w:t xml:space="preserve"> דבשרץ הארץ שיש הרבה מינים בהם שנראים מאוסים ומגונים, כמו העכבר והחולד, לכך כתב שאף הם בצביונן נבראו</w:t>
      </w:r>
      <w:r>
        <w:rPr>
          <w:rFonts w:hint="cs"/>
          <w:rtl/>
        </w:rPr>
        <w:t xml:space="preserve">... </w:t>
      </w:r>
      <w:r>
        <w:rPr>
          <w:rtl/>
        </w:rPr>
        <w:t>ולפי ענייניהם הם יפים מאד</w:t>
      </w:r>
      <w:r>
        <w:rPr>
          <w:rFonts w:hint="cs"/>
          <w:rtl/>
        </w:rPr>
        <w:t xml:space="preserve">". ותחילת דרשת שבת הגדול [קצג:] כתב: "הנה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[הובא למעלה הערה 1993]. </w:t>
      </w:r>
    </w:p>
  </w:footnote>
  <w:footnote w:id="695">
    <w:p w:rsidR="005E6541" w:rsidRDefault="005E6541" w:rsidP="00147542">
      <w:pPr>
        <w:pStyle w:val="FootnoteText"/>
        <w:rPr>
          <w:rFonts w:hint="cs"/>
          <w:rtl/>
        </w:rPr>
      </w:pPr>
      <w:r>
        <w:rPr>
          <w:rtl/>
        </w:rPr>
        <w:t>&lt;</w:t>
      </w:r>
      <w:r>
        <w:rPr>
          <w:rStyle w:val="FootnoteReference"/>
        </w:rPr>
        <w:footnoteRef/>
      </w:r>
      <w:r>
        <w:rPr>
          <w:rtl/>
        </w:rPr>
        <w:t>&gt;</w:t>
      </w:r>
      <w:r>
        <w:rPr>
          <w:rFonts w:hint="cs"/>
          <w:rtl/>
        </w:rPr>
        <w:t xml:space="preserve"> כן מבואר בתוספות חולין ס., שכתבו "</w:t>
      </w:r>
      <w:r>
        <w:rPr>
          <w:rtl/>
        </w:rPr>
        <w:t>צביונם - פירש בערוך דכולהו נפקי מצביונם</w:t>
      </w:r>
      <w:r>
        <w:rPr>
          <w:rFonts w:hint="cs"/>
          <w:rtl/>
        </w:rPr>
        <w:t>,</w:t>
      </w:r>
      <w:r>
        <w:rPr>
          <w:rtl/>
        </w:rPr>
        <w:t xml:space="preserve"> שהוא לשון יופי כמו </w:t>
      </w:r>
      <w:r>
        <w:rPr>
          <w:rFonts w:hint="cs"/>
          <w:rtl/>
        </w:rPr>
        <w:t>[ישעיה ד, ב]</w:t>
      </w:r>
      <w:r>
        <w:rPr>
          <w:rtl/>
        </w:rPr>
        <w:t xml:space="preserve"> </w:t>
      </w:r>
      <w:r>
        <w:rPr>
          <w:rFonts w:hint="cs"/>
          <w:rtl/>
        </w:rPr>
        <w:t>'</w:t>
      </w:r>
      <w:r>
        <w:rPr>
          <w:rtl/>
        </w:rPr>
        <w:t>לצבי ולתפארת</w:t>
      </w:r>
      <w:r>
        <w:rPr>
          <w:rFonts w:hint="cs"/>
          <w:rtl/>
        </w:rPr>
        <w:t>',</w:t>
      </w:r>
      <w:r>
        <w:rPr>
          <w:rtl/>
        </w:rPr>
        <w:t xml:space="preserve"> ומאחר שהן ביופיין</w:t>
      </w:r>
      <w:r>
        <w:rPr>
          <w:rFonts w:hint="cs"/>
          <w:rtl/>
        </w:rPr>
        <w:t>,</w:t>
      </w:r>
      <w:r>
        <w:rPr>
          <w:rtl/>
        </w:rPr>
        <w:t xml:space="preserve"> זהו בקומתן ולדעתן</w:t>
      </w:r>
      <w:r>
        <w:rPr>
          <w:rFonts w:hint="cs"/>
          <w:rtl/>
        </w:rPr>
        <w:t>,</w:t>
      </w:r>
      <w:r>
        <w:rPr>
          <w:rtl/>
        </w:rPr>
        <w:t xml:space="preserve"> שהיופי לא יבא אלא אם כן נגדל כל הצורך</w:t>
      </w:r>
      <w:r>
        <w:rPr>
          <w:rFonts w:hint="cs"/>
          <w:rtl/>
        </w:rPr>
        <w:t xml:space="preserve">", וראה להלן הערה 2048. </w:t>
      </w:r>
    </w:p>
  </w:footnote>
  <w:footnote w:id="696">
    <w:p w:rsidR="005E6541" w:rsidRDefault="005E6541" w:rsidP="00081459">
      <w:pPr>
        <w:pStyle w:val="FootnoteText"/>
        <w:rPr>
          <w:rFonts w:hint="cs"/>
          <w:rtl/>
        </w:rPr>
      </w:pPr>
      <w:r>
        <w:rPr>
          <w:rtl/>
        </w:rPr>
        <w:t>&lt;</w:t>
      </w:r>
      <w:r>
        <w:rPr>
          <w:rStyle w:val="FootnoteReference"/>
        </w:rPr>
        <w:footnoteRef/>
      </w:r>
      <w:r>
        <w:rPr>
          <w:rtl/>
        </w:rPr>
        <w:t>&gt;</w:t>
      </w:r>
      <w:r>
        <w:rPr>
          <w:rFonts w:hint="cs"/>
          <w:rtl/>
        </w:rPr>
        <w:t xml:space="preserve"> כוונתו למה שכתב למעלה פ"ג מי"ד [שלה.], וז"ל: "כי כל הנבראים יש להם דבר זה, שדבק בבריאתם הפאר וההדר בלתי גשמי, רק אצל האדם הוא נקרא 'צלם אלקים', שהוא יותר אלקי", וראה למעלה הערה 1988. </w:t>
      </w:r>
    </w:p>
  </w:footnote>
  <w:footnote w:id="697">
    <w:p w:rsidR="005E6541" w:rsidRDefault="005E6541" w:rsidP="00C77DF5">
      <w:pPr>
        <w:pStyle w:val="FootnoteText"/>
        <w:rPr>
          <w:rFonts w:hint="cs"/>
        </w:rPr>
      </w:pPr>
      <w:r>
        <w:rPr>
          <w:rtl/>
        </w:rPr>
        <w:t>&lt;</w:t>
      </w:r>
      <w:r>
        <w:rPr>
          <w:rStyle w:val="FootnoteReference"/>
        </w:rPr>
        <w:footnoteRef/>
      </w:r>
      <w:r>
        <w:rPr>
          <w:rtl/>
        </w:rPr>
        <w:t>&gt;</w:t>
      </w:r>
      <w:r>
        <w:rPr>
          <w:rFonts w:hint="cs"/>
          <w:rtl/>
        </w:rPr>
        <w:t xml:space="preserve"> "בקומתן... בדעתן... בצביונם" [חולין ס.]. </w:t>
      </w:r>
    </w:p>
  </w:footnote>
  <w:footnote w:id="698">
    <w:p w:rsidR="005E6541" w:rsidRDefault="005E6541" w:rsidP="00836CD6">
      <w:pPr>
        <w:pStyle w:val="FootnoteText"/>
        <w:rPr>
          <w:rFonts w:hint="cs"/>
          <w:rtl/>
        </w:rPr>
      </w:pPr>
      <w:r>
        <w:rPr>
          <w:rtl/>
        </w:rPr>
        <w:t>&lt;</w:t>
      </w:r>
      <w:r>
        <w:rPr>
          <w:rStyle w:val="FootnoteReference"/>
        </w:rPr>
        <w:footnoteRef/>
      </w:r>
      <w:r>
        <w:rPr>
          <w:rtl/>
        </w:rPr>
        <w:t>&gt;</w:t>
      </w:r>
      <w:r>
        <w:rPr>
          <w:rFonts w:hint="cs"/>
          <w:rtl/>
        </w:rPr>
        <w:t xml:space="preserve"> בח"א לחולין ס. [ד, צז:] כתב עד כה אות באות כדבריו כאן, ומשפט זה כתב כך: "</w:t>
      </w:r>
      <w:r>
        <w:rPr>
          <w:rtl/>
        </w:rPr>
        <w:t>ואלו ג' דברים הם ג' מעלות זה על זה</w:t>
      </w:r>
      <w:r>
        <w:rPr>
          <w:rFonts w:hint="cs"/>
          <w:rtl/>
        </w:rPr>
        <w:t>;</w:t>
      </w:r>
      <w:r>
        <w:rPr>
          <w:rtl/>
        </w:rPr>
        <w:t xml:space="preserve"> האחד הוא הגוף, השני הוא הדעת</w:t>
      </w:r>
      <w:r>
        <w:rPr>
          <w:rFonts w:hint="cs"/>
          <w:rtl/>
        </w:rPr>
        <w:t xml:space="preserve"> [הנפש]</w:t>
      </w:r>
      <w:r>
        <w:rPr>
          <w:rtl/>
        </w:rPr>
        <w:t>, השלישי הוא ענין האל</w:t>
      </w:r>
      <w:r>
        <w:rPr>
          <w:rFonts w:hint="cs"/>
          <w:rtl/>
        </w:rPr>
        <w:t>ק</w:t>
      </w:r>
      <w:r>
        <w:rPr>
          <w:rtl/>
        </w:rPr>
        <w:t>י שדבק בנבראים, שאין לדבר זה עירוב עם החומר שיש בכל הנבראים</w:t>
      </w:r>
      <w:r>
        <w:rPr>
          <w:rFonts w:hint="cs"/>
          <w:rtl/>
        </w:rPr>
        <w:t>".</w:t>
      </w:r>
    </w:p>
  </w:footnote>
  <w:footnote w:id="699">
    <w:p w:rsidR="005E6541" w:rsidRPr="00BC48B4" w:rsidRDefault="005E6541" w:rsidP="00A61A62">
      <w:pPr>
        <w:pStyle w:val="FootnoteText"/>
        <w:rPr>
          <w:rFonts w:hint="cs"/>
          <w:rtl/>
          <w:lang w:val="en-US"/>
        </w:rPr>
      </w:pPr>
      <w:r>
        <w:rPr>
          <w:rtl/>
        </w:rPr>
        <w:t>&lt;</w:t>
      </w:r>
      <w:r>
        <w:rPr>
          <w:rStyle w:val="FootnoteReference"/>
        </w:rPr>
        <w:footnoteRef/>
      </w:r>
      <w:r>
        <w:rPr>
          <w:rtl/>
        </w:rPr>
        <w:t>&gt;</w:t>
      </w:r>
      <w:r>
        <w:rPr>
          <w:rFonts w:hint="cs"/>
          <w:rtl/>
        </w:rPr>
        <w:t xml:space="preserve"> פירוש - הדבר האלקי הדבק בנבראים אינו כמו הצורה, כי הצורה היא מוטבעת בחומר [כמבואר למעלה לפני ציון 2004], ואילו הדבר האלקי שדבק בנבראים אינו מעורב עם החומר, אלא סמוך לו. דוגמה לדבר; בתפארת ישראל פנ"ט [תתקכט:] כתב</w:t>
      </w:r>
      <w:r>
        <w:rPr>
          <w:rFonts w:hint="cs"/>
          <w:rtl/>
          <w:lang w:val="en-US"/>
        </w:rPr>
        <w:t>: "</w:t>
      </w:r>
      <w:r w:rsidRPr="00BC48B4">
        <w:rPr>
          <w:rtl/>
          <w:lang w:val="en-US"/>
        </w:rPr>
        <w:t>המלבוש יש לו צירוף אל האדם המקבל</w:t>
      </w:r>
      <w:r>
        <w:rPr>
          <w:rFonts w:hint="cs"/>
          <w:rtl/>
          <w:lang w:val="en-US"/>
        </w:rPr>
        <w:t xml:space="preserve">... </w:t>
      </w:r>
      <w:r w:rsidRPr="00BC48B4">
        <w:rPr>
          <w:rtl/>
          <w:lang w:val="en-US"/>
        </w:rPr>
        <w:t xml:space="preserve">ולכך נקרא צירוף התורה אל האדם </w:t>
      </w:r>
      <w:r>
        <w:rPr>
          <w:rFonts w:hint="cs"/>
          <w:rtl/>
          <w:lang w:val="en-US"/>
        </w:rPr>
        <w:t>'</w:t>
      </w:r>
      <w:r w:rsidRPr="00BC48B4">
        <w:rPr>
          <w:rtl/>
          <w:lang w:val="en-US"/>
        </w:rPr>
        <w:t>מלבוש</w:t>
      </w:r>
      <w:r>
        <w:rPr>
          <w:rFonts w:hint="cs"/>
          <w:rtl/>
          <w:lang w:val="en-US"/>
        </w:rPr>
        <w:t>',</w:t>
      </w:r>
      <w:r w:rsidRPr="00BC48B4">
        <w:rPr>
          <w:rtl/>
          <w:lang w:val="en-US"/>
        </w:rPr>
        <w:t xml:space="preserve"> כי אל המלבוש מתחבר האדם</w:t>
      </w:r>
      <w:r>
        <w:rPr>
          <w:rFonts w:hint="cs"/>
          <w:rtl/>
          <w:lang w:val="en-US"/>
        </w:rPr>
        <w:t xml:space="preserve">... </w:t>
      </w:r>
      <w:r w:rsidRPr="00BC48B4">
        <w:rPr>
          <w:rtl/>
          <w:lang w:val="en-US"/>
        </w:rPr>
        <w:t>כי התורה אף כי יש לה צירוף וחבור אל העולם</w:t>
      </w:r>
      <w:r>
        <w:rPr>
          <w:rFonts w:hint="cs"/>
          <w:rtl/>
          <w:lang w:val="en-US"/>
        </w:rPr>
        <w:t>,</w:t>
      </w:r>
      <w:r w:rsidRPr="00BC48B4">
        <w:rPr>
          <w:rtl/>
          <w:lang w:val="en-US"/>
        </w:rPr>
        <w:t xml:space="preserve"> אין כאן קבלה מעורב עם המקבל</w:t>
      </w:r>
      <w:r>
        <w:rPr>
          <w:rFonts w:hint="cs"/>
          <w:rtl/>
          <w:lang w:val="en-US"/>
        </w:rPr>
        <w:t>,</w:t>
      </w:r>
      <w:r w:rsidRPr="00BC48B4">
        <w:rPr>
          <w:rtl/>
          <w:lang w:val="en-US"/>
        </w:rPr>
        <w:t xml:space="preserve"> רק התורה מצרף אל המקבל</w:t>
      </w:r>
      <w:r>
        <w:rPr>
          <w:rFonts w:hint="cs"/>
          <w:rtl/>
          <w:lang w:val="en-US"/>
        </w:rPr>
        <w:t>,</w:t>
      </w:r>
      <w:r w:rsidRPr="00BC48B4">
        <w:rPr>
          <w:rtl/>
          <w:lang w:val="en-US"/>
        </w:rPr>
        <w:t xml:space="preserve"> ואינו מעורב עם המקבל כלל</w:t>
      </w:r>
      <w:r>
        <w:rPr>
          <w:rFonts w:hint="cs"/>
          <w:rtl/>
          <w:lang w:val="en-US"/>
        </w:rPr>
        <w:t>...</w:t>
      </w:r>
      <w:r w:rsidRPr="00BC48B4">
        <w:rPr>
          <w:rtl/>
          <w:lang w:val="en-US"/>
        </w:rPr>
        <w:t xml:space="preserve"> כי המלבוש הוא הצירוף והחבור אל המקבל כמו שאמרנו, והוא נבדל</w:t>
      </w:r>
      <w:r>
        <w:rPr>
          <w:rFonts w:hint="cs"/>
          <w:rtl/>
          <w:lang w:val="en-US"/>
        </w:rPr>
        <w:t>,</w:t>
      </w:r>
      <w:r w:rsidRPr="00BC48B4">
        <w:rPr>
          <w:rtl/>
          <w:lang w:val="en-US"/>
        </w:rPr>
        <w:t xml:space="preserve"> כי אין לה עירוב עם המקבל</w:t>
      </w:r>
      <w:r>
        <w:rPr>
          <w:rFonts w:hint="cs"/>
          <w:rtl/>
          <w:lang w:val="en-US"/>
        </w:rPr>
        <w:t>". וכן למעלה פ"ד מי"ד [ער:] כתב כן, וז"ל: "</w:t>
      </w:r>
      <w:r>
        <w:rPr>
          <w:rFonts w:ascii="Times New Roman" w:hAnsi="Times New Roman"/>
          <w:snapToGrid/>
          <w:rtl/>
        </w:rPr>
        <w:t xml:space="preserve">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hint="cs"/>
          <w:snapToGrid/>
          <w:rtl/>
        </w:rPr>
        <w:t>[במדבר י, לג] '</w:t>
      </w:r>
      <w:r>
        <w:rPr>
          <w:rFonts w:ascii="Times New Roman" w:hAnsi="Times New Roman"/>
          <w:snapToGrid/>
          <w:rtl/>
        </w:rPr>
        <w:t>וארון ברית ה' נוסע לפניהם שלשה ימים</w:t>
      </w:r>
      <w:r>
        <w:rPr>
          <w:rFonts w:ascii="Times New Roman" w:hAnsi="Times New Roman" w:hint="cs"/>
          <w:snapToGrid/>
          <w:rtl/>
        </w:rPr>
        <w:t>'</w:t>
      </w:r>
      <w:r>
        <w:rPr>
          <w:rFonts w:ascii="Times New Roman" w:hAnsi="Times New Roman"/>
          <w:snapToGrid/>
          <w:rtl/>
        </w:rPr>
        <w:t xml:space="preserve">. ומהלך ג' ימים עדיין יש לו קשור אל אותו שהוא אחריו, וכמו שמצינו שאמרו ישראל </w:t>
      </w:r>
      <w:r>
        <w:rPr>
          <w:rFonts w:ascii="Times New Roman" w:hAnsi="Times New Roman" w:hint="cs"/>
          <w:snapToGrid/>
          <w:rtl/>
        </w:rPr>
        <w:t>[שמות ה, ג] '</w:t>
      </w:r>
      <w:r>
        <w:rPr>
          <w:rFonts w:ascii="Times New Roman" w:hAnsi="Times New Roman"/>
          <w:snapToGrid/>
          <w:rtl/>
        </w:rPr>
        <w:t>דרך שלשת ימים נלך במדבר וגו'</w:t>
      </w:r>
      <w:r>
        <w:rPr>
          <w:rFonts w:ascii="Times New Roman" w:hAnsi="Times New Roman" w:hint="cs"/>
          <w:snapToGrid/>
          <w:rtl/>
        </w:rPr>
        <w:t>'</w:t>
      </w:r>
      <w:r>
        <w:rPr>
          <w:rFonts w:ascii="Times New Roman" w:hAnsi="Times New Roman"/>
          <w:snapToGrid/>
          <w:rtl/>
        </w:rPr>
        <w:t xml:space="preserve">, ובודאי מה שאמרו ישראל שילכו דרך ג' ימים, היינו שאין רוצים להרחיק לגמרי, וכמו שאמר פרעה </w:t>
      </w:r>
      <w:r>
        <w:rPr>
          <w:rFonts w:ascii="Times New Roman" w:hAnsi="Times New Roman" w:hint="cs"/>
          <w:snapToGrid/>
          <w:rtl/>
        </w:rPr>
        <w:t>[שמות ח, כד]</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רק הרחק לא תרחיקו וגו'</w:t>
      </w:r>
      <w:r>
        <w:rPr>
          <w:rFonts w:ascii="Times New Roman" w:hAnsi="Times New Roman" w:hint="cs"/>
          <w:snapToGrid/>
          <w:rtl/>
        </w:rPr>
        <w:t>'</w:t>
      </w:r>
      <w:r>
        <w:rPr>
          <w:rFonts w:ascii="Times New Roman" w:hAnsi="Times New Roman"/>
          <w:snapToGrid/>
          <w:rtl/>
        </w:rPr>
        <w:t>. לכך לא היה הארון נבדל מהם לגמרי</w:t>
      </w:r>
      <w:r>
        <w:rPr>
          <w:rFonts w:ascii="Times New Roman" w:hAnsi="Times New Roman" w:hint="cs"/>
          <w:snapToGrid/>
          <w:rtl/>
        </w:rPr>
        <w:t>". וראה למעלה הערה 238.</w:t>
      </w:r>
    </w:p>
  </w:footnote>
  <w:footnote w:id="700">
    <w:p w:rsidR="005E6541" w:rsidRDefault="005E6541" w:rsidP="00FB22B8">
      <w:pPr>
        <w:pStyle w:val="FootnoteText"/>
        <w:rPr>
          <w:rFonts w:hint="cs"/>
          <w:rtl/>
        </w:rPr>
      </w:pPr>
      <w:r>
        <w:rPr>
          <w:rtl/>
        </w:rPr>
        <w:t>&lt;</w:t>
      </w:r>
      <w:r>
        <w:rPr>
          <w:rStyle w:val="FootnoteReference"/>
        </w:rPr>
        <w:footnoteRef/>
      </w:r>
      <w:r>
        <w:rPr>
          <w:rtl/>
        </w:rPr>
        <w:t>&gt;</w:t>
      </w:r>
      <w:r>
        <w:rPr>
          <w:rFonts w:hint="cs"/>
          <w:rtl/>
        </w:rPr>
        <w:t xml:space="preserve"> לשונו למעלה פ"ב מ"ה [תקפב:]: "כי הדברים הגשמיים שייך בהם הרוחק". וכן למעלה פ"ה מט"ו [שעג:] כתב: "הששה קצוות הם מתיחסים ביותר אל הגשמי, שהרי יש להם רוחק, אשר הרוחק שייך אל הגשם, ואילו האמצעי אין לו רוחק באמצעי, ולפיכך הוא מתיחס אל הבלתי גשמי". וזהו יסוד נפוץ בספריו. וכגון, </w:t>
      </w:r>
      <w:r>
        <w:rPr>
          <w:rtl/>
        </w:rPr>
        <w:t>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xml:space="preserve">. וכן הוא בגו"א במדבר פכ"א אות לג [ד"ה אמנם] ושם הערה 93, גבורות ה' פמ"ו [קעה:], תפארת ישראל פ"ז [קיח.], </w:t>
      </w:r>
      <w:r>
        <w:rPr>
          <w:rFonts w:hint="cs"/>
          <w:rtl/>
        </w:rPr>
        <w:t xml:space="preserve">נצח ישראל פכ"ז [תקסב.], </w:t>
      </w:r>
      <w:r>
        <w:rPr>
          <w:rtl/>
        </w:rPr>
        <w:t>נתיב הענוה פ"ז [ב, יז.], ח"א לנדרים לט. [ב, יד.], ח"א לנדה ל: [ד, קנח:], דרשת שבת תשובה [עט.], ועוד</w:t>
      </w:r>
      <w:r>
        <w:rPr>
          <w:rFonts w:hint="cs"/>
          <w:rtl/>
        </w:rPr>
        <w:t xml:space="preserve"> [הובא למעלה הערה 292]. ובנצח ישראל פנ"ט [תתקי:] כתב: "האדם מוריש לבנו כמו הקומה והנוי, ושאר הדברים אשר הם דברים גשמיים, או מתייחסים אל הגשמי" [הובא למעלה הערה 1740]. ובח"א לסנהדרין עא. [ג, קע:] ביאר את דברי הגמרא שם שבבן סורר ומורה האב והאם צריכים להיות שוים בקול במראה ובקומה, וכתב שם לבאר: "כי הקומה נראה שהם שוים בגוף, שהקומה לגוף. והקול שממנו הדבור שעל ידו האדם נפש חיה, והמראה הוא צלם האדם".</w:t>
      </w:r>
    </w:p>
  </w:footnote>
  <w:footnote w:id="701">
    <w:p w:rsidR="005E6541" w:rsidRDefault="005E6541" w:rsidP="008E0491">
      <w:pPr>
        <w:pStyle w:val="FootnoteText"/>
        <w:rPr>
          <w:rFonts w:hint="cs"/>
        </w:rPr>
      </w:pPr>
      <w:r>
        <w:rPr>
          <w:rtl/>
        </w:rPr>
        <w:t>&lt;</w:t>
      </w:r>
      <w:r>
        <w:rPr>
          <w:rStyle w:val="FootnoteReference"/>
        </w:rPr>
        <w:footnoteRef/>
      </w:r>
      <w:r>
        <w:rPr>
          <w:rtl/>
        </w:rPr>
        <w:t>&gt;</w:t>
      </w:r>
      <w:r>
        <w:rPr>
          <w:rFonts w:hint="cs"/>
          <w:rtl/>
        </w:rPr>
        <w:t xml:space="preserve"> כי הדעת קשורה לנפש [יבאר בסמוך], והנפש היא הצורה של כל בעל חי, וכמבואר למעלה הערות 1669, 2009.</w:t>
      </w:r>
    </w:p>
  </w:footnote>
  <w:footnote w:id="702">
    <w:p w:rsidR="005E6541" w:rsidRDefault="005E6541" w:rsidP="00984959">
      <w:pPr>
        <w:pStyle w:val="FootnoteText"/>
        <w:rPr>
          <w:rFonts w:hint="cs"/>
        </w:rPr>
      </w:pPr>
      <w:r>
        <w:rPr>
          <w:rtl/>
        </w:rPr>
        <w:t>&lt;</w:t>
      </w:r>
      <w:r>
        <w:rPr>
          <w:rStyle w:val="FootnoteReference"/>
        </w:rPr>
        <w:footnoteRef/>
      </w:r>
      <w:r>
        <w:rPr>
          <w:rtl/>
        </w:rPr>
        <w:t>&gt;</w:t>
      </w:r>
      <w:r>
        <w:rPr>
          <w:rFonts w:hint="cs"/>
          <w:rtl/>
        </w:rPr>
        <w:t xml:space="preserve"> לשונו בח"א להוריות יג. [ד, ס:]: "</w:t>
      </w:r>
      <w:r>
        <w:rPr>
          <w:rtl/>
        </w:rPr>
        <w:t>כי אין כל ב</w:t>
      </w:r>
      <w:r>
        <w:rPr>
          <w:rFonts w:hint="cs"/>
          <w:rtl/>
        </w:rPr>
        <w:t>עלי חיים</w:t>
      </w:r>
      <w:r>
        <w:rPr>
          <w:rtl/>
        </w:rPr>
        <w:t xml:space="preserve"> כלם שוים, אבל יש מהם שיש בהם יותר דעת מן ב</w:t>
      </w:r>
      <w:r>
        <w:rPr>
          <w:rFonts w:hint="cs"/>
          <w:rtl/>
        </w:rPr>
        <w:t>על חיים</w:t>
      </w:r>
      <w:r>
        <w:rPr>
          <w:rtl/>
        </w:rPr>
        <w:t xml:space="preserve"> אחר</w:t>
      </w:r>
      <w:r>
        <w:rPr>
          <w:rFonts w:hint="cs"/>
          <w:rtl/>
        </w:rPr>
        <w:t>.</w:t>
      </w:r>
      <w:r>
        <w:rPr>
          <w:rtl/>
        </w:rPr>
        <w:t xml:space="preserve"> כי יש מהם בעלי נפש ויש בהם דעת, ויש בהם שמשוללי</w:t>
      </w:r>
      <w:r>
        <w:rPr>
          <w:rFonts w:hint="cs"/>
          <w:rtl/>
        </w:rPr>
        <w:t>ם</w:t>
      </w:r>
      <w:r>
        <w:rPr>
          <w:rtl/>
        </w:rPr>
        <w:t xml:space="preserve"> מן הדעת לגמרי. וז</w:t>
      </w:r>
      <w:r>
        <w:rPr>
          <w:rFonts w:hint="cs"/>
          <w:rtl/>
        </w:rPr>
        <w:t>ה שאמר [שם]</w:t>
      </w:r>
      <w:r>
        <w:rPr>
          <w:rtl/>
        </w:rPr>
        <w:t xml:space="preserve"> שהכלב מכיר קונו</w:t>
      </w:r>
      <w:r>
        <w:rPr>
          <w:rFonts w:hint="cs"/>
          <w:rtl/>
        </w:rPr>
        <w:t xml:space="preserve">... </w:t>
      </w:r>
      <w:r>
        <w:rPr>
          <w:rtl/>
        </w:rPr>
        <w:t xml:space="preserve">כי הכלב הוא בעל נפש, ולכך יש בו הכרה, ונקרא בשביל זה </w:t>
      </w:r>
      <w:r>
        <w:rPr>
          <w:rFonts w:hint="cs"/>
          <w:rtl/>
        </w:rPr>
        <w:t>'</w:t>
      </w:r>
      <w:r>
        <w:rPr>
          <w:rtl/>
        </w:rPr>
        <w:t>כלב</w:t>
      </w:r>
      <w:r>
        <w:rPr>
          <w:rFonts w:hint="cs"/>
          <w:rtl/>
        </w:rPr>
        <w:t>',</w:t>
      </w:r>
      <w:r>
        <w:rPr>
          <w:rtl/>
        </w:rPr>
        <w:t xml:space="preserve"> שהוא כולו לב</w:t>
      </w:r>
      <w:r>
        <w:rPr>
          <w:rFonts w:hint="cs"/>
          <w:rtl/>
        </w:rPr>
        <w:t>.</w:t>
      </w:r>
      <w:r>
        <w:rPr>
          <w:rtl/>
        </w:rPr>
        <w:t xml:space="preserve"> וא</w:t>
      </w:r>
      <w:r>
        <w:rPr>
          <w:rFonts w:hint="cs"/>
          <w:rtl/>
        </w:rPr>
        <w:t>י</w:t>
      </w:r>
      <w:r>
        <w:rPr>
          <w:rtl/>
        </w:rPr>
        <w:t>לו החתול הוא הפך זה</w:t>
      </w:r>
      <w:r>
        <w:rPr>
          <w:rFonts w:hint="cs"/>
          <w:rtl/>
        </w:rPr>
        <w:t>,</w:t>
      </w:r>
      <w:r>
        <w:rPr>
          <w:rtl/>
        </w:rPr>
        <w:t xml:space="preserve"> שאינו מכיר קונו</w:t>
      </w:r>
      <w:r>
        <w:rPr>
          <w:rFonts w:hint="cs"/>
          <w:rtl/>
        </w:rPr>
        <w:t>,</w:t>
      </w:r>
      <w:r>
        <w:rPr>
          <w:rtl/>
        </w:rPr>
        <w:t xml:space="preserve"> היינו האדון שלו. ואין הדבר הזה משום טפשות החתול, רק מפני שאינו בעל נפש, הפך הכלב שהכתוב אומר </w:t>
      </w:r>
      <w:r>
        <w:rPr>
          <w:rFonts w:hint="cs"/>
          <w:rtl/>
        </w:rPr>
        <w:t>[</w:t>
      </w:r>
      <w:r>
        <w:rPr>
          <w:rtl/>
        </w:rPr>
        <w:t>ישעי</w:t>
      </w:r>
      <w:r>
        <w:rPr>
          <w:rFonts w:hint="cs"/>
          <w:rtl/>
        </w:rPr>
        <w:t>ה</w:t>
      </w:r>
      <w:r>
        <w:rPr>
          <w:rtl/>
        </w:rPr>
        <w:t xml:space="preserve"> נו</w:t>
      </w:r>
      <w:r>
        <w:rPr>
          <w:rFonts w:hint="cs"/>
          <w:rtl/>
        </w:rPr>
        <w:t>, יא]</w:t>
      </w:r>
      <w:r>
        <w:rPr>
          <w:rtl/>
        </w:rPr>
        <w:t xml:space="preserve"> </w:t>
      </w:r>
      <w:r>
        <w:rPr>
          <w:rFonts w:hint="cs"/>
          <w:rtl/>
        </w:rPr>
        <w:t>'</w:t>
      </w:r>
      <w:r>
        <w:rPr>
          <w:rtl/>
        </w:rPr>
        <w:t>והכלבים עזי נפש</w:t>
      </w:r>
      <w:r>
        <w:rPr>
          <w:rFonts w:hint="cs"/>
          <w:rtl/>
        </w:rPr>
        <w:t>',</w:t>
      </w:r>
      <w:r>
        <w:rPr>
          <w:rtl/>
        </w:rPr>
        <w:t xml:space="preserve"> ו</w:t>
      </w:r>
      <w:r>
        <w:rPr>
          <w:rFonts w:hint="cs"/>
          <w:rtl/>
        </w:rPr>
        <w:t>'</w:t>
      </w:r>
      <w:r>
        <w:rPr>
          <w:rtl/>
        </w:rPr>
        <w:t>עזי נפש</w:t>
      </w:r>
      <w:r>
        <w:rPr>
          <w:rFonts w:hint="cs"/>
          <w:rtl/>
        </w:rPr>
        <w:t>'</w:t>
      </w:r>
      <w:r>
        <w:rPr>
          <w:rtl/>
        </w:rPr>
        <w:t xml:space="preserve"> מורה שהוא בעל נפש</w:t>
      </w:r>
      <w:r>
        <w:rPr>
          <w:rFonts w:hint="cs"/>
          <w:rtl/>
        </w:rPr>
        <w:t>,</w:t>
      </w:r>
      <w:r>
        <w:rPr>
          <w:rtl/>
        </w:rPr>
        <w:t xml:space="preserve"> ועזותו הוא הפלגת הנפש, ואחר הנפש נמשך דבר זה שמכיר קונו. אבל החתול בשביל מעוט הנפש שבו</w:t>
      </w:r>
      <w:r>
        <w:rPr>
          <w:rFonts w:hint="cs"/>
          <w:rtl/>
        </w:rPr>
        <w:t>,</w:t>
      </w:r>
      <w:r>
        <w:rPr>
          <w:rtl/>
        </w:rPr>
        <w:t xml:space="preserve"> והיא חמרית, לא נמשך אחר זה הדעת</w:t>
      </w:r>
      <w:r>
        <w:rPr>
          <w:rFonts w:hint="cs"/>
          <w:rtl/>
        </w:rPr>
        <w:t xml:space="preserve">" [הובא בחלקו למעלה הערה 352]. </w:t>
      </w:r>
    </w:p>
  </w:footnote>
  <w:footnote w:id="703">
    <w:p w:rsidR="005E6541" w:rsidRDefault="005E6541" w:rsidP="00F81C44">
      <w:pPr>
        <w:pStyle w:val="FootnoteText"/>
        <w:rPr>
          <w:rFonts w:hint="cs"/>
          <w:rtl/>
        </w:rPr>
      </w:pPr>
      <w:r>
        <w:rPr>
          <w:rtl/>
        </w:rPr>
        <w:t>&lt;</w:t>
      </w:r>
      <w:r>
        <w:rPr>
          <w:rStyle w:val="FootnoteReference"/>
        </w:rPr>
        <w:footnoteRef/>
      </w:r>
      <w:r>
        <w:rPr>
          <w:rtl/>
        </w:rPr>
        <w:t>&gt;</w:t>
      </w:r>
      <w:r>
        <w:rPr>
          <w:rFonts w:hint="cs"/>
          <w:rtl/>
        </w:rPr>
        <w:t xml:space="preserve"> לשונו למעלה פ"ג מ"ג [ק.]: "</w:t>
      </w:r>
      <w:r>
        <w:rPr>
          <w:rFonts w:ascii="Times New Roman" w:hAnsi="Times New Roman"/>
          <w:snapToGrid/>
          <w:rtl/>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w:t>
      </w:r>
      <w:r>
        <w:rPr>
          <w:rFonts w:ascii="Times New Roman" w:hAnsi="Times New Roman" w:hint="cs"/>
          <w:snapToGrid/>
          <w:rtl/>
        </w:rPr>
        <w:t>'</w:t>
      </w:r>
      <w:r>
        <w:rPr>
          <w:rFonts w:ascii="Times New Roman" w:hAnsi="Times New Roman"/>
          <w:snapToGrid/>
          <w:rtl/>
        </w:rPr>
        <w:t>נפש בלא דעת לא טוב</w:t>
      </w:r>
      <w:r>
        <w:rPr>
          <w:rFonts w:ascii="Times New Roman" w:hAnsi="Times New Roman" w:hint="cs"/>
          <w:snapToGrid/>
          <w:rtl/>
        </w:rPr>
        <w:t>'</w:t>
      </w:r>
      <w:r>
        <w:rPr>
          <w:rFonts w:ascii="Times New Roman" w:hAnsi="Times New Roman"/>
          <w:snapToGrid/>
          <w:rtl/>
        </w:rPr>
        <w:t xml:space="preserve">. ולכך מיד שבא השם יתברך למלוך על ישראל, אמר </w:t>
      </w:r>
      <w:r>
        <w:rPr>
          <w:rFonts w:ascii="Times New Roman" w:hAnsi="Times New Roman" w:hint="cs"/>
          <w:snapToGrid/>
          <w:rtl/>
        </w:rPr>
        <w:t>[שמות כ, ב] '</w:t>
      </w:r>
      <w:r>
        <w:rPr>
          <w:rFonts w:ascii="Times New Roman" w:hAnsi="Times New Roman"/>
          <w:snapToGrid/>
          <w:rtl/>
        </w:rPr>
        <w:t>אנכי ה' אלקיך</w:t>
      </w:r>
      <w:r>
        <w:rPr>
          <w:rFonts w:ascii="Times New Roman" w:hAnsi="Times New Roman" w:hint="cs"/>
          <w:snapToGrid/>
          <w:rtl/>
        </w:rPr>
        <w:t>'</w:t>
      </w:r>
      <w:r>
        <w:rPr>
          <w:rFonts w:ascii="Times New Roman" w:hAnsi="Times New Roman"/>
          <w:snapToGrid/>
          <w:rtl/>
        </w:rPr>
        <w:t>, ונתן להם התורה, שדבר זה פרנסת הנפש, אחר שנתן להם פרנסת הגוף, הוא המן</w:t>
      </w:r>
      <w:r>
        <w:rPr>
          <w:rFonts w:ascii="Times New Roman" w:hAnsi="Times New Roman" w:hint="cs"/>
          <w:snapToGrid/>
          <w:rtl/>
        </w:rPr>
        <w:t>".</w:t>
      </w:r>
    </w:p>
  </w:footnote>
  <w:footnote w:id="704">
    <w:p w:rsidR="005E6541" w:rsidRDefault="005E6541" w:rsidP="00773663">
      <w:pPr>
        <w:pStyle w:val="FootnoteText"/>
        <w:rPr>
          <w:rFonts w:hint="cs"/>
        </w:rPr>
      </w:pPr>
      <w:r>
        <w:rPr>
          <w:rtl/>
        </w:rPr>
        <w:t>&lt;</w:t>
      </w:r>
      <w:r>
        <w:rPr>
          <w:rStyle w:val="FootnoteReference"/>
        </w:rPr>
        <w:footnoteRef/>
      </w:r>
      <w:r>
        <w:rPr>
          <w:rtl/>
        </w:rPr>
        <w:t>&gt;</w:t>
      </w:r>
      <w:r>
        <w:rPr>
          <w:rFonts w:hint="cs"/>
          <w:rtl/>
        </w:rPr>
        <w:t xml:space="preserve"> בח"א לחולין ס. [ד, צז:] כתב דברים אלו במלים בודדות, וכלשונו: "ו</w:t>
      </w:r>
      <w:r>
        <w:rPr>
          <w:rtl/>
        </w:rPr>
        <w:t xml:space="preserve">אמר </w:t>
      </w:r>
      <w:r>
        <w:rPr>
          <w:rFonts w:hint="cs"/>
          <w:rtl/>
        </w:rPr>
        <w:t>'</w:t>
      </w:r>
      <w:r>
        <w:rPr>
          <w:rtl/>
        </w:rPr>
        <w:t>בדעתן</w:t>
      </w:r>
      <w:r>
        <w:rPr>
          <w:rFonts w:hint="cs"/>
          <w:rtl/>
        </w:rPr>
        <w:t>'</w:t>
      </w:r>
      <w:r>
        <w:rPr>
          <w:rtl/>
        </w:rPr>
        <w:t xml:space="preserve"> הוא נגד הדבר שאינו גוף, ולפיכך אמר </w:t>
      </w:r>
      <w:r>
        <w:rPr>
          <w:rFonts w:hint="cs"/>
          <w:rtl/>
        </w:rPr>
        <w:t>'</w:t>
      </w:r>
      <w:r>
        <w:rPr>
          <w:rtl/>
        </w:rPr>
        <w:t>בדעתן נבראו</w:t>
      </w:r>
      <w:r>
        <w:rPr>
          <w:rFonts w:hint="cs"/>
          <w:rtl/>
        </w:rPr>
        <w:t>'".</w:t>
      </w:r>
    </w:p>
  </w:footnote>
  <w:footnote w:id="705">
    <w:p w:rsidR="005E6541" w:rsidRDefault="005E6541" w:rsidP="00F41E09">
      <w:pPr>
        <w:pStyle w:val="FootnoteText"/>
        <w:rPr>
          <w:rFonts w:hint="cs"/>
        </w:rPr>
      </w:pPr>
      <w:r>
        <w:rPr>
          <w:rtl/>
        </w:rPr>
        <w:t>&lt;</w:t>
      </w:r>
      <w:r>
        <w:rPr>
          <w:rStyle w:val="FootnoteReference"/>
        </w:rPr>
        <w:footnoteRef/>
      </w:r>
      <w:r>
        <w:rPr>
          <w:rtl/>
        </w:rPr>
        <w:t>&gt;</w:t>
      </w:r>
      <w:r>
        <w:rPr>
          <w:rFonts w:hint="cs"/>
          <w:rtl/>
        </w:rPr>
        <w:t xml:space="preserve"> </w:t>
      </w:r>
      <w:r>
        <w:rPr>
          <w:rtl/>
        </w:rPr>
        <w:t xml:space="preserve">יש בזה הטעמה מיוחדת; הנה נאמר [בראשית מא, ב] "והנה מן היאור עולות שבע פרות יפות מראה וגו'", ופירש רש"י שם "יפות מראה - סימן הוא לימי שובע שהבריות נראות יפות זו לזו, שאין עין בריה צרה בחברתה". והגו"א שם [אות ג] נתקשה מדוע רש"י בא לפתור את החלום, כאשר יוסף יעשה כן בהמשך הפרשה. ואפשר לבאר, שעל הפסוק [בראשית כט, יז] "ועיני לאה רכות ורחל היתה יפת תואר ויפת מראה" פירש רש"י "תואר - הוא צורת הפרצוף... מראה - הוא זיו קלסתר". ולכך הוקשה לרש"י </w:t>
      </w:r>
      <w:r>
        <w:rPr>
          <w:rFonts w:hint="cs"/>
          <w:rtl/>
        </w:rPr>
        <w:t xml:space="preserve">אודות </w:t>
      </w:r>
      <w:r>
        <w:rPr>
          <w:rtl/>
        </w:rPr>
        <w:t xml:space="preserve">חלום פרעה, </w:t>
      </w:r>
      <w:r>
        <w:rPr>
          <w:rFonts w:hint="cs"/>
          <w:rtl/>
        </w:rPr>
        <w:t>ד</w:t>
      </w:r>
      <w:r>
        <w:rPr>
          <w:rtl/>
        </w:rPr>
        <w:t>כיצד ניתן לומר על פרות "יפות מראה", הרי אין לבעלי חיים "זיו קלסתר" שהוא צלם אלקים. ובאמת כאשר פרעה חזר על החלום באזני יוסף, נאמר [בראשית מא, יח] "והנה מן היאור עולות שבע פרות בריאות בשר ויפות תואר וגו'". הרי שפרעה נקט בלשון "יפות תואר" ולא "יפות מראה", כי ידע שאי אפשר לומר על פרות שיש להם "זיו קלסתר". לכך רש"י מיד ביאר בתחילת חלומו של פרעה ש"מראה" מתפרש כ"סימן הוא לימי השובע שהבריות נראות וכו'", והסימן מוסב על בריות בעלי צלם אלקים</w:t>
      </w:r>
      <w:r>
        <w:rPr>
          <w:rFonts w:hint="cs"/>
          <w:rtl/>
        </w:rPr>
        <w:t xml:space="preserve"> [הובא למעלה פ"ג הערה 1450]</w:t>
      </w:r>
      <w:r>
        <w:rPr>
          <w:rtl/>
        </w:rPr>
        <w:t>.</w:t>
      </w:r>
      <w:r>
        <w:rPr>
          <w:rFonts w:hint="cs"/>
          <w:rtl/>
        </w:rPr>
        <w:t xml:space="preserve"> </w:t>
      </w:r>
    </w:p>
  </w:footnote>
  <w:footnote w:id="706">
    <w:p w:rsidR="005E6541" w:rsidRDefault="005E6541" w:rsidP="00126A6F">
      <w:pPr>
        <w:pStyle w:val="FootnoteText"/>
        <w:rPr>
          <w:rFonts w:hint="cs"/>
          <w:rtl/>
        </w:rPr>
      </w:pPr>
      <w:r>
        <w:rPr>
          <w:rtl/>
        </w:rPr>
        <w:t>&lt;</w:t>
      </w:r>
      <w:r>
        <w:rPr>
          <w:rStyle w:val="FootnoteReference"/>
        </w:rPr>
        <w:footnoteRef/>
      </w:r>
      <w:r>
        <w:rPr>
          <w:rtl/>
        </w:rPr>
        <w:t>&gt;</w:t>
      </w:r>
      <w:r>
        <w:rPr>
          <w:rFonts w:hint="cs"/>
          <w:rtl/>
        </w:rPr>
        <w:t xml:space="preserve"> </w:t>
      </w:r>
      <w:r>
        <w:rPr>
          <w:rtl/>
        </w:rPr>
        <w:t>לשונו בח"א לב"מ פד. [ג, לה.]: "שופריה דיעקב מעין שופריה דאדם וכו'</w:t>
      </w:r>
      <w:r>
        <w:rPr>
          <w:rFonts w:hint="cs"/>
          <w:rtl/>
        </w:rPr>
        <w:t xml:space="preserve"> [שם]</w:t>
      </w:r>
      <w:r>
        <w:rPr>
          <w:rtl/>
        </w:rPr>
        <w:t>.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w:t>
      </w:r>
      <w:r>
        <w:rPr>
          <w:rFonts w:hint="cs"/>
          <w:rtl/>
        </w:rPr>
        <w:t xml:space="preserve"> [הובא למעלה פ"ג הערה 1478]</w:t>
      </w:r>
      <w:r>
        <w:rPr>
          <w:rtl/>
        </w:rPr>
        <w:t>.</w:t>
      </w:r>
      <w:r>
        <w:rPr>
          <w:rFonts w:hint="cs"/>
          <w:rtl/>
        </w:rPr>
        <w:t xml:space="preserve"> ובעדיות פ"ב מ"ט אמרו "</w:t>
      </w:r>
      <w:r>
        <w:rPr>
          <w:rtl/>
        </w:rPr>
        <w:t>האב זוכה לבן, בנוי, ובכח, ובע</w:t>
      </w:r>
      <w:r>
        <w:rPr>
          <w:rFonts w:hint="cs"/>
          <w:rtl/>
        </w:rPr>
        <w:t>ו</w:t>
      </w:r>
      <w:r>
        <w:rPr>
          <w:rtl/>
        </w:rPr>
        <w:t>שר, ובחכמה, ובשנים</w:t>
      </w:r>
      <w:r>
        <w:rPr>
          <w:rFonts w:hint="cs"/>
          <w:rtl/>
        </w:rPr>
        <w:t xml:space="preserve"> וכו'", ובח"א שם [ד, סב.] כתב: "</w:t>
      </w:r>
      <w:r>
        <w:rPr>
          <w:rtl/>
        </w:rPr>
        <w:t>כי לפי הראוי שיהיה דומה התולדה למי שיצא ממנו</w:t>
      </w:r>
      <w:r>
        <w:rPr>
          <w:rFonts w:hint="cs"/>
          <w:rtl/>
        </w:rPr>
        <w:t>,</w:t>
      </w:r>
      <w:r>
        <w:rPr>
          <w:rtl/>
        </w:rPr>
        <w:t xml:space="preserve"> ודבר זה מוסכם מפי הכל שהתולדה דומה לאב</w:t>
      </w:r>
      <w:r>
        <w:rPr>
          <w:rFonts w:hint="cs"/>
          <w:rtl/>
        </w:rPr>
        <w:t xml:space="preserve">... </w:t>
      </w:r>
      <w:r>
        <w:rPr>
          <w:rtl/>
        </w:rPr>
        <w:t>ולפיכך האב זוכה לבן בחמשה דברים, אשר הם עצם האדם. כי עצם האדם הוא צלמו</w:t>
      </w:r>
      <w:r>
        <w:rPr>
          <w:rFonts w:hint="cs"/>
          <w:rtl/>
        </w:rPr>
        <w:t>,</w:t>
      </w:r>
      <w:r>
        <w:rPr>
          <w:rtl/>
        </w:rPr>
        <w:t xml:space="preserve"> כי יש לכל אחד ואחד צלם מיוחד</w:t>
      </w:r>
      <w:r>
        <w:rPr>
          <w:rFonts w:hint="cs"/>
          <w:rtl/>
        </w:rPr>
        <w:t>.</w:t>
      </w:r>
      <w:r>
        <w:rPr>
          <w:rtl/>
        </w:rPr>
        <w:t xml:space="preserve"> והשני</w:t>
      </w:r>
      <w:r>
        <w:rPr>
          <w:rFonts w:hint="cs"/>
          <w:rtl/>
        </w:rPr>
        <w:t>,</w:t>
      </w:r>
      <w:r>
        <w:rPr>
          <w:rtl/>
        </w:rPr>
        <w:t xml:space="preserve"> נפשו</w:t>
      </w:r>
      <w:r>
        <w:rPr>
          <w:rFonts w:hint="cs"/>
          <w:rtl/>
        </w:rPr>
        <w:t>.</w:t>
      </w:r>
      <w:r>
        <w:rPr>
          <w:rtl/>
        </w:rPr>
        <w:t xml:space="preserve"> והשלישי</w:t>
      </w:r>
      <w:r>
        <w:rPr>
          <w:rFonts w:hint="cs"/>
          <w:rtl/>
        </w:rPr>
        <w:t>,</w:t>
      </w:r>
      <w:r>
        <w:rPr>
          <w:rtl/>
        </w:rPr>
        <w:t xml:space="preserve"> ממונו</w:t>
      </w:r>
      <w:r>
        <w:rPr>
          <w:rFonts w:hint="cs"/>
          <w:rtl/>
        </w:rPr>
        <w:t xml:space="preserve">... </w:t>
      </w:r>
      <w:r>
        <w:rPr>
          <w:rtl/>
        </w:rPr>
        <w:t>ואחר כך שכלו</w:t>
      </w:r>
      <w:r>
        <w:rPr>
          <w:rFonts w:hint="cs"/>
          <w:rtl/>
        </w:rPr>
        <w:t>,</w:t>
      </w:r>
      <w:r>
        <w:rPr>
          <w:rtl/>
        </w:rPr>
        <w:t xml:space="preserve"> שהוא עצמו</w:t>
      </w:r>
      <w:r>
        <w:rPr>
          <w:rFonts w:hint="cs"/>
          <w:rtl/>
        </w:rPr>
        <w:t>,</w:t>
      </w:r>
      <w:r>
        <w:rPr>
          <w:rtl/>
        </w:rPr>
        <w:t xml:space="preserve"> ואחר כך גופו. וכל אלו דברים ידועים שהם עצמו של אדם</w:t>
      </w:r>
      <w:r>
        <w:rPr>
          <w:rFonts w:hint="cs"/>
          <w:rtl/>
        </w:rPr>
        <w:t>.</w:t>
      </w:r>
      <w:r>
        <w:rPr>
          <w:rtl/>
        </w:rPr>
        <w:t xml:space="preserve"> כנגד צלמו אמר </w:t>
      </w:r>
      <w:r>
        <w:rPr>
          <w:rFonts w:hint="cs"/>
          <w:rtl/>
        </w:rPr>
        <w:t>'</w:t>
      </w:r>
      <w:r>
        <w:rPr>
          <w:rtl/>
        </w:rPr>
        <w:t>הנוי</w:t>
      </w:r>
      <w:r>
        <w:rPr>
          <w:rFonts w:hint="cs"/>
          <w:rtl/>
        </w:rPr>
        <w:t>',</w:t>
      </w:r>
      <w:r>
        <w:rPr>
          <w:rtl/>
        </w:rPr>
        <w:t xml:space="preserve"> שהוא הצלם בעצמו</w:t>
      </w:r>
      <w:r>
        <w:rPr>
          <w:rFonts w:hint="cs"/>
          <w:rtl/>
        </w:rPr>
        <w:t xml:space="preserve">".   </w:t>
      </w:r>
    </w:p>
  </w:footnote>
  <w:footnote w:id="707">
    <w:p w:rsidR="005E6541" w:rsidRDefault="005E6541" w:rsidP="001B5F42">
      <w:pPr>
        <w:pStyle w:val="FootnoteText"/>
        <w:rPr>
          <w:rFonts w:hint="cs"/>
        </w:rPr>
      </w:pPr>
      <w:r>
        <w:rPr>
          <w:rtl/>
        </w:rPr>
        <w:t>&lt;</w:t>
      </w:r>
      <w:r>
        <w:rPr>
          <w:rStyle w:val="FootnoteReference"/>
        </w:rPr>
        <w:footnoteRef/>
      </w:r>
      <w:r>
        <w:rPr>
          <w:rtl/>
        </w:rPr>
        <w:t>&gt;</w:t>
      </w:r>
      <w:r>
        <w:rPr>
          <w:rFonts w:hint="cs"/>
          <w:rtl/>
        </w:rPr>
        <w:t xml:space="preserve"> אמנם למעלה בברייתא </w:t>
      </w:r>
      <w:r w:rsidRPr="00567CD1">
        <w:rPr>
          <w:rFonts w:hint="cs"/>
          <w:sz w:val="18"/>
          <w:rtl/>
        </w:rPr>
        <w:t>ט [לאחר ציון 1498] כתב: "</w:t>
      </w:r>
      <w:r w:rsidRPr="00567CD1">
        <w:rPr>
          <w:sz w:val="18"/>
          <w:rtl/>
        </w:rPr>
        <w:t>כי הנוי הוא המעלה לגוף כאשר הוא נאה</w:t>
      </w:r>
      <w:r w:rsidRPr="00567CD1">
        <w:rPr>
          <w:rFonts w:hint="cs"/>
          <w:sz w:val="18"/>
          <w:rtl/>
        </w:rPr>
        <w:t>,</w:t>
      </w:r>
      <w:r w:rsidRPr="00567CD1">
        <w:rPr>
          <w:sz w:val="18"/>
          <w:rtl/>
        </w:rPr>
        <w:t xml:space="preserve"> ודבר זה מעלה גופנית</w:t>
      </w:r>
      <w:r w:rsidRPr="00567CD1">
        <w:rPr>
          <w:rFonts w:hint="cs"/>
          <w:sz w:val="18"/>
          <w:rtl/>
        </w:rPr>
        <w:t>"</w:t>
      </w:r>
      <w:r>
        <w:rPr>
          <w:rFonts w:hint="cs"/>
          <w:rtl/>
        </w:rPr>
        <w:t>. ובגו"א בראשית פ"ט אות יז [קפד:] כתב: "כי יפת [בנו של נח] דומה לגוף... ובשביל זה נקרא 'יפת', כי יופי שייך בגוף דוקא". ושם בפכ"ג אות ג כתב אודות שרה אמנו בזה"ל: "</w:t>
      </w:r>
      <w:r>
        <w:rPr>
          <w:rtl/>
        </w:rPr>
        <w:t xml:space="preserve">בת עשרים כבת שבע ליופי </w:t>
      </w:r>
      <w:r>
        <w:rPr>
          <w:rFonts w:hint="cs"/>
          <w:rtl/>
        </w:rPr>
        <w:t>[רש"י בראשית כג, א]</w:t>
      </w:r>
      <w:r>
        <w:rPr>
          <w:rtl/>
        </w:rPr>
        <w:t>. ואם תאמר</w:t>
      </w:r>
      <w:r>
        <w:rPr>
          <w:rFonts w:hint="cs"/>
          <w:rtl/>
        </w:rPr>
        <w:t>,</w:t>
      </w:r>
      <w:r>
        <w:rPr>
          <w:rtl/>
        </w:rPr>
        <w:t xml:space="preserve"> למה משבח אותה הכתוב ביופי, והלא כתיב </w:t>
      </w:r>
      <w:r>
        <w:rPr>
          <w:rFonts w:hint="cs"/>
          <w:rtl/>
        </w:rPr>
        <w:t>[</w:t>
      </w:r>
      <w:r>
        <w:rPr>
          <w:rtl/>
        </w:rPr>
        <w:t>משלי לא, ל</w:t>
      </w:r>
      <w:r>
        <w:rPr>
          <w:rFonts w:hint="cs"/>
          <w:rtl/>
        </w:rPr>
        <w:t>]</w:t>
      </w:r>
      <w:r>
        <w:rPr>
          <w:rtl/>
        </w:rPr>
        <w:t xml:space="preserve"> </w:t>
      </w:r>
      <w:r>
        <w:rPr>
          <w:rFonts w:hint="cs"/>
          <w:rtl/>
        </w:rPr>
        <w:t>'</w:t>
      </w:r>
      <w:r>
        <w:rPr>
          <w:rtl/>
        </w:rPr>
        <w:t>שקר החן וגו'</w:t>
      </w:r>
      <w:r>
        <w:rPr>
          <w:rFonts w:hint="cs"/>
          <w:rtl/>
        </w:rPr>
        <w:t>'.</w:t>
      </w:r>
      <w:r>
        <w:rPr>
          <w:rtl/>
        </w:rPr>
        <w:t xml:space="preserve"> ונראה לומר</w:t>
      </w:r>
      <w:r>
        <w:rPr>
          <w:rFonts w:hint="cs"/>
          <w:rtl/>
        </w:rPr>
        <w:t>,</w:t>
      </w:r>
      <w:r>
        <w:rPr>
          <w:rtl/>
        </w:rPr>
        <w:t xml:space="preserve"> דקרא לא איירי ביופי, רק מפני שהאדם הוא מחובר מב' חלקים</w:t>
      </w:r>
      <w:r>
        <w:rPr>
          <w:rFonts w:hint="cs"/>
          <w:rtl/>
        </w:rPr>
        <w:t>,</w:t>
      </w:r>
      <w:r>
        <w:rPr>
          <w:rtl/>
        </w:rPr>
        <w:t xml:space="preserve"> מגוף ונפש, והגיד לך הכתוב ששרה היתה שלימה בכל אלו הב' חלקים, ולא היה בה חסרון</w:t>
      </w:r>
      <w:r>
        <w:rPr>
          <w:rFonts w:hint="cs"/>
          <w:rtl/>
        </w:rPr>
        <w:t>;</w:t>
      </w:r>
      <w:r>
        <w:rPr>
          <w:rtl/>
        </w:rPr>
        <w:t xml:space="preserve"> אם שלימות הגוף, ואם שלימות הנפש, היתה שלימה בכל אלו השני חלקים, ולא היה בה חסרון. אם שלימות הגוף</w:t>
      </w:r>
      <w:r>
        <w:rPr>
          <w:rFonts w:hint="cs"/>
          <w:rtl/>
        </w:rPr>
        <w:t>,</w:t>
      </w:r>
      <w:r>
        <w:rPr>
          <w:rtl/>
        </w:rPr>
        <w:t xml:space="preserve"> דהא בת ך' היתה כבת ז' ליופי, והיופי הזה שהוא אינו לפי הטבע ולפי המנהג יורה על שהגוף הוא נקי והוא בהיר מבלי סיג, וכמו שתמצא אצל משה רבינו </w:t>
      </w:r>
      <w:r>
        <w:rPr>
          <w:rFonts w:hint="cs"/>
          <w:rtl/>
        </w:rPr>
        <w:t>[דברים לד, ז] '</w:t>
      </w:r>
      <w:r>
        <w:rPr>
          <w:rtl/>
        </w:rPr>
        <w:t>לא כהתה עינו ולא נס ליחה</w:t>
      </w:r>
      <w:r>
        <w:rPr>
          <w:rFonts w:hint="cs"/>
          <w:rtl/>
        </w:rPr>
        <w:t>'</w:t>
      </w:r>
      <w:r>
        <w:rPr>
          <w:rtl/>
        </w:rPr>
        <w:t>, שגם זה מורה בהירות הגוף. ומה שהיתה בת ק' כבת ך</w:t>
      </w:r>
      <w:r>
        <w:rPr>
          <w:rFonts w:hint="cs"/>
          <w:rtl/>
        </w:rPr>
        <w:t>' [לחטא (רש"י שם)]</w:t>
      </w:r>
      <w:r>
        <w:rPr>
          <w:rtl/>
        </w:rPr>
        <w:t xml:space="preserve">, יורה על מעלת </w:t>
      </w:r>
      <w:r w:rsidRPr="00D931F2">
        <w:rPr>
          <w:sz w:val="18"/>
          <w:rtl/>
        </w:rPr>
        <w:t>הנפש, והנה היתה שלימה בכל</w:t>
      </w:r>
      <w:r w:rsidRPr="00D931F2">
        <w:rPr>
          <w:rFonts w:hint="cs"/>
          <w:sz w:val="18"/>
          <w:rtl/>
        </w:rPr>
        <w:t>"</w:t>
      </w:r>
      <w:r>
        <w:rPr>
          <w:rFonts w:hint="cs"/>
          <w:sz w:val="18"/>
          <w:rtl/>
        </w:rPr>
        <w:t xml:space="preserve"> [הובא למעלה הערה 1499].</w:t>
      </w:r>
      <w:r>
        <w:rPr>
          <w:rFonts w:hint="cs"/>
          <w:rtl/>
        </w:rPr>
        <w:t xml:space="preserve"> וממקורות אלו משמע דלא כדבריו כאן, ויל"ע בזה. </w:t>
      </w:r>
    </w:p>
  </w:footnote>
  <w:footnote w:id="708">
    <w:p w:rsidR="005E6541" w:rsidRDefault="005E6541" w:rsidP="00D96769">
      <w:pPr>
        <w:pStyle w:val="FootnoteText"/>
        <w:rPr>
          <w:rFonts w:hint="cs"/>
        </w:rPr>
      </w:pPr>
      <w:r>
        <w:rPr>
          <w:rtl/>
        </w:rPr>
        <w:t>&lt;</w:t>
      </w:r>
      <w:r>
        <w:rPr>
          <w:rStyle w:val="FootnoteReference"/>
        </w:rPr>
        <w:footnoteRef/>
      </w:r>
      <w:r>
        <w:rPr>
          <w:rtl/>
        </w:rPr>
        <w:t>&gt;</w:t>
      </w:r>
      <w:r>
        <w:rPr>
          <w:rFonts w:hint="cs"/>
          <w:rtl/>
        </w:rPr>
        <w:t xml:space="preserve"> רומז לקושית תוספות [חולין ס.], שהוקשה להם, שהנה לשון הגמרא הוא "</w:t>
      </w:r>
      <w:r>
        <w:rPr>
          <w:rtl/>
        </w:rPr>
        <w:t>כל מעשה בראשית בקומתן נבראו</w:t>
      </w:r>
      <w:r>
        <w:rPr>
          <w:rFonts w:hint="cs"/>
          <w:rtl/>
        </w:rPr>
        <w:t>,</w:t>
      </w:r>
      <w:r>
        <w:rPr>
          <w:rtl/>
        </w:rPr>
        <w:t xml:space="preserve"> בדעתן נבראו</w:t>
      </w:r>
      <w:r>
        <w:rPr>
          <w:rFonts w:hint="cs"/>
          <w:rtl/>
        </w:rPr>
        <w:t>,</w:t>
      </w:r>
      <w:r>
        <w:rPr>
          <w:rtl/>
        </w:rPr>
        <w:t xml:space="preserve"> בצביונם נבראו</w:t>
      </w:r>
      <w:r>
        <w:rPr>
          <w:rFonts w:hint="cs"/>
          <w:rtl/>
        </w:rPr>
        <w:t>,</w:t>
      </w:r>
      <w:r>
        <w:rPr>
          <w:rtl/>
        </w:rPr>
        <w:t xml:space="preserve"> שנאמר </w:t>
      </w:r>
      <w:r>
        <w:rPr>
          <w:rFonts w:hint="cs"/>
          <w:rtl/>
        </w:rPr>
        <w:t>[בראשית ב, א] '</w:t>
      </w:r>
      <w:r>
        <w:rPr>
          <w:rtl/>
        </w:rPr>
        <w:t>ויכולו השמים והארץ וכל צבאם</w:t>
      </w:r>
      <w:r>
        <w:rPr>
          <w:rFonts w:hint="cs"/>
          <w:rtl/>
        </w:rPr>
        <w:t>',</w:t>
      </w:r>
      <w:r>
        <w:rPr>
          <w:rtl/>
        </w:rPr>
        <w:t xml:space="preserve"> אל תקרי </w:t>
      </w:r>
      <w:r>
        <w:rPr>
          <w:rFonts w:hint="cs"/>
          <w:rtl/>
        </w:rPr>
        <w:t>'</w:t>
      </w:r>
      <w:r>
        <w:rPr>
          <w:rtl/>
        </w:rPr>
        <w:t>צבאם</w:t>
      </w:r>
      <w:r>
        <w:rPr>
          <w:rFonts w:hint="cs"/>
          <w:rtl/>
        </w:rPr>
        <w:t>'</w:t>
      </w:r>
      <w:r>
        <w:rPr>
          <w:rtl/>
        </w:rPr>
        <w:t xml:space="preserve"> אלא </w:t>
      </w:r>
      <w:r>
        <w:rPr>
          <w:rFonts w:hint="cs"/>
          <w:rtl/>
        </w:rPr>
        <w:t>'</w:t>
      </w:r>
      <w:r>
        <w:rPr>
          <w:rtl/>
        </w:rPr>
        <w:t>צביונם</w:t>
      </w:r>
      <w:r>
        <w:rPr>
          <w:rFonts w:hint="cs"/>
          <w:rtl/>
        </w:rPr>
        <w:t xml:space="preserve">'". הרי הביא ראיה מהמקרא רק לצביונם, אך לא לקומתן ודעתן. ותוספות שם ביארו דכולהו נפקי מצביונם [ראה למעלה הערה 2022]. וכן יבאר בסמוך.  </w:t>
      </w:r>
    </w:p>
  </w:footnote>
  <w:footnote w:id="709">
    <w:p w:rsidR="005E6541" w:rsidRDefault="005E6541" w:rsidP="00811444">
      <w:pPr>
        <w:pStyle w:val="FootnoteText"/>
        <w:rPr>
          <w:rFonts w:hint="cs"/>
        </w:rPr>
      </w:pPr>
      <w:r>
        <w:rPr>
          <w:rtl/>
        </w:rPr>
        <w:t>&lt;</w:t>
      </w:r>
      <w:r>
        <w:rPr>
          <w:rStyle w:val="FootnoteReference"/>
        </w:rPr>
        <w:footnoteRef/>
      </w:r>
      <w:r>
        <w:rPr>
          <w:rtl/>
        </w:rPr>
        <w:t>&gt;</w:t>
      </w:r>
      <w:r>
        <w:rPr>
          <w:rFonts w:hint="cs"/>
          <w:rtl/>
        </w:rPr>
        <w:t xml:space="preserve"> מעין זה תירצו בתוספות שם, והובא בהערה 2034. וכן בח"א לר"ה יא. [א, צז:] כתב כן, וז"ל: "</w:t>
      </w:r>
      <w:r>
        <w:rPr>
          <w:rtl/>
        </w:rPr>
        <w:t>מאחר שנברא בתפאר</w:t>
      </w:r>
      <w:r>
        <w:rPr>
          <w:rFonts w:hint="cs"/>
          <w:rtl/>
        </w:rPr>
        <w:t>ת</w:t>
      </w:r>
      <w:r>
        <w:rPr>
          <w:rtl/>
        </w:rPr>
        <w:t xml:space="preserve"> וצבי שלהם</w:t>
      </w:r>
      <w:r>
        <w:rPr>
          <w:rFonts w:hint="cs"/>
          <w:rtl/>
        </w:rPr>
        <w:t>,</w:t>
      </w:r>
      <w:r>
        <w:rPr>
          <w:rtl/>
        </w:rPr>
        <w:t xml:space="preserve"> כ</w:t>
      </w:r>
      <w:r>
        <w:rPr>
          <w:rFonts w:hint="cs"/>
          <w:rtl/>
        </w:rPr>
        <w:t>ל שכן</w:t>
      </w:r>
      <w:r>
        <w:rPr>
          <w:rtl/>
        </w:rPr>
        <w:t xml:space="preserve"> שנבראו בקומתן ודעתן</w:t>
      </w:r>
      <w:r>
        <w:rPr>
          <w:rFonts w:hint="cs"/>
          <w:rtl/>
        </w:rPr>
        <w:t>,</w:t>
      </w:r>
      <w:r>
        <w:rPr>
          <w:rtl/>
        </w:rPr>
        <w:t xml:space="preserve"> כי צבי הוא האחרון מכל. כי </w:t>
      </w:r>
      <w:r>
        <w:rPr>
          <w:rFonts w:hint="cs"/>
          <w:rtl/>
        </w:rPr>
        <w:t>'</w:t>
      </w:r>
      <w:r>
        <w:rPr>
          <w:rtl/>
        </w:rPr>
        <w:t>לקומתן</w:t>
      </w:r>
      <w:r>
        <w:rPr>
          <w:rFonts w:hint="cs"/>
          <w:rtl/>
        </w:rPr>
        <w:t>'</w:t>
      </w:r>
      <w:r>
        <w:rPr>
          <w:rtl/>
        </w:rPr>
        <w:t xml:space="preserve"> פירוש הגוף אשר היה גדול בשלימות</w:t>
      </w:r>
      <w:r>
        <w:rPr>
          <w:rFonts w:hint="cs"/>
          <w:rtl/>
        </w:rPr>
        <w:t>.</w:t>
      </w:r>
      <w:r>
        <w:rPr>
          <w:rtl/>
        </w:rPr>
        <w:t xml:space="preserve"> ו</w:t>
      </w:r>
      <w:r>
        <w:rPr>
          <w:rFonts w:hint="cs"/>
          <w:rtl/>
        </w:rPr>
        <w:t>'</w:t>
      </w:r>
      <w:r>
        <w:rPr>
          <w:rtl/>
        </w:rPr>
        <w:t>דעת</w:t>
      </w:r>
      <w:r>
        <w:rPr>
          <w:rFonts w:hint="cs"/>
          <w:rtl/>
        </w:rPr>
        <w:t>'</w:t>
      </w:r>
      <w:r>
        <w:rPr>
          <w:rtl/>
        </w:rPr>
        <w:t xml:space="preserve"> הוא הנפש שלהם</w:t>
      </w:r>
      <w:r>
        <w:rPr>
          <w:rFonts w:hint="cs"/>
          <w:rtl/>
        </w:rPr>
        <w:t>,</w:t>
      </w:r>
      <w:r>
        <w:rPr>
          <w:rtl/>
        </w:rPr>
        <w:t xml:space="preserve"> בשלימות</w:t>
      </w:r>
      <w:r>
        <w:rPr>
          <w:rFonts w:hint="cs"/>
          <w:rtl/>
        </w:rPr>
        <w:t>.</w:t>
      </w:r>
      <w:r>
        <w:rPr>
          <w:rtl/>
        </w:rPr>
        <w:t xml:space="preserve"> ו</w:t>
      </w:r>
      <w:r>
        <w:rPr>
          <w:rFonts w:hint="cs"/>
          <w:rtl/>
        </w:rPr>
        <w:t>'</w:t>
      </w:r>
      <w:r>
        <w:rPr>
          <w:rtl/>
        </w:rPr>
        <w:t>צביונם</w:t>
      </w:r>
      <w:r>
        <w:rPr>
          <w:rFonts w:hint="cs"/>
          <w:rtl/>
        </w:rPr>
        <w:t>'</w:t>
      </w:r>
      <w:r>
        <w:rPr>
          <w:rtl/>
        </w:rPr>
        <w:t xml:space="preserve"> הוא הפאר וההוד</w:t>
      </w:r>
      <w:r>
        <w:rPr>
          <w:rFonts w:hint="cs"/>
          <w:rtl/>
        </w:rPr>
        <w:t>,</w:t>
      </w:r>
      <w:r>
        <w:rPr>
          <w:rtl/>
        </w:rPr>
        <w:t xml:space="preserve"> וזה הפאר וההוד לא יגיע אלא באחרון של מדריגות</w:t>
      </w:r>
      <w:r>
        <w:rPr>
          <w:rFonts w:hint="cs"/>
          <w:rtl/>
        </w:rPr>
        <w:t>,</w:t>
      </w:r>
      <w:r>
        <w:rPr>
          <w:rtl/>
        </w:rPr>
        <w:t xml:space="preserve"> כי הצבי אשר זכר הוא תפארת</w:t>
      </w:r>
      <w:r>
        <w:rPr>
          <w:rFonts w:hint="cs"/>
          <w:rtl/>
        </w:rPr>
        <w:t>,</w:t>
      </w:r>
      <w:r>
        <w:rPr>
          <w:rtl/>
        </w:rPr>
        <w:t xml:space="preserve"> וזה אינו מגיע רק במדריגה אחרונה</w:t>
      </w:r>
      <w:r>
        <w:rPr>
          <w:rFonts w:hint="cs"/>
          <w:rtl/>
        </w:rPr>
        <w:t>.</w:t>
      </w:r>
      <w:r>
        <w:rPr>
          <w:rtl/>
        </w:rPr>
        <w:t xml:space="preserve"> ולפיכך מלשון </w:t>
      </w:r>
      <w:r>
        <w:rPr>
          <w:rFonts w:hint="cs"/>
          <w:rtl/>
        </w:rPr>
        <w:t>'</w:t>
      </w:r>
      <w:r>
        <w:rPr>
          <w:rtl/>
        </w:rPr>
        <w:t>צבאם</w:t>
      </w:r>
      <w:r>
        <w:rPr>
          <w:rFonts w:hint="cs"/>
          <w:rtl/>
        </w:rPr>
        <w:t>'</w:t>
      </w:r>
      <w:r>
        <w:rPr>
          <w:rtl/>
        </w:rPr>
        <w:t xml:space="preserve"> נפקא בקומתן לדעתן, כי כאשר הגיע התפארת והפאר</w:t>
      </w:r>
      <w:r>
        <w:rPr>
          <w:rFonts w:hint="cs"/>
          <w:rtl/>
        </w:rPr>
        <w:t>,</w:t>
      </w:r>
      <w:r>
        <w:rPr>
          <w:rtl/>
        </w:rPr>
        <w:t xml:space="preserve"> הכל נמצא בשלימות</w:t>
      </w:r>
      <w:r>
        <w:rPr>
          <w:rFonts w:hint="cs"/>
          <w:rtl/>
        </w:rPr>
        <w:t>,</w:t>
      </w:r>
      <w:r>
        <w:rPr>
          <w:rtl/>
        </w:rPr>
        <w:t xml:space="preserve"> כי </w:t>
      </w:r>
      <w:r>
        <w:rPr>
          <w:rFonts w:hint="cs"/>
          <w:rtl/>
        </w:rPr>
        <w:t>'</w:t>
      </w:r>
      <w:r>
        <w:rPr>
          <w:rtl/>
        </w:rPr>
        <w:t>צבי</w:t>
      </w:r>
      <w:r>
        <w:rPr>
          <w:rFonts w:hint="cs"/>
          <w:rtl/>
        </w:rPr>
        <w:t>'</w:t>
      </w:r>
      <w:r>
        <w:rPr>
          <w:rtl/>
        </w:rPr>
        <w:t xml:space="preserve"> הוא הפאר</w:t>
      </w:r>
      <w:r>
        <w:rPr>
          <w:rFonts w:hint="cs"/>
          <w:rtl/>
        </w:rPr>
        <w:t>". וכן כתב בח"א לחולין ס. [ד, צז:]. @</w:t>
      </w:r>
      <w:r w:rsidRPr="008E2D6A">
        <w:rPr>
          <w:rFonts w:hint="cs"/>
          <w:b/>
          <w:bCs/>
          <w:rtl/>
        </w:rPr>
        <w:t>ואודות ששלימות</w:t>
      </w:r>
      <w:r>
        <w:rPr>
          <w:rFonts w:hint="cs"/>
          <w:rtl/>
        </w:rPr>
        <w:t>^ עליונה מחייבת שתוקדם לה שלימות נמוכה הימנה, כן כתב למעלה פ"ה מ"ב [סא.], וז"ל: "</w:t>
      </w:r>
      <w:r w:rsidRPr="00D21D0D">
        <w:rPr>
          <w:rFonts w:ascii="Times New Roman" w:hAnsi="Times New Roman"/>
          <w:snapToGrid/>
          <w:sz w:val="28"/>
          <w:rtl/>
          <w:lang w:val="en-US"/>
        </w:rPr>
        <w:t>הכל נמשך אחר גוף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נחשב יסוד ועיקר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וכאשר היסוד הזה הוא לפי מה שראוי להיות</w:t>
      </w:r>
      <w:r>
        <w:rPr>
          <w:rFonts w:ascii="Times New Roman" w:hAnsi="Times New Roman" w:hint="cs"/>
          <w:snapToGrid/>
          <w:sz w:val="28"/>
          <w:rtl/>
          <w:lang w:val="en-US"/>
        </w:rPr>
        <w:t>,</w:t>
      </w:r>
      <w:r w:rsidRPr="00D21D0D">
        <w:rPr>
          <w:rFonts w:ascii="Times New Roman" w:hAnsi="Times New Roman"/>
          <w:snapToGrid/>
          <w:sz w:val="28"/>
          <w:rtl/>
          <w:lang w:val="en-US"/>
        </w:rPr>
        <w:t xml:space="preserve"> מסולק מן הפחיתות, אחר כך </w:t>
      </w:r>
      <w:r>
        <w:rPr>
          <w:rFonts w:ascii="Times New Roman" w:hAnsi="Times New Roman" w:hint="cs"/>
          <w:snapToGrid/>
          <w:sz w:val="28"/>
          <w:rtl/>
          <w:lang w:val="en-US"/>
        </w:rPr>
        <w:t xml:space="preserve">הוא </w:t>
      </w:r>
      <w:r w:rsidRPr="00D21D0D">
        <w:rPr>
          <w:rFonts w:ascii="Times New Roman" w:hAnsi="Times New Roman"/>
          <w:snapToGrid/>
          <w:sz w:val="28"/>
          <w:rtl/>
          <w:lang w:val="en-US"/>
        </w:rPr>
        <w:t>מוסיף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עד שקונה מדריגה העליונה. ודומה דבר זה אל השורש מן האילן שהוא חזק</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גדל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אבל כאשר אין מעלתו מצד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רק עיקר המעלה מצד שה</w:t>
      </w:r>
      <w:r>
        <w:rPr>
          <w:rFonts w:ascii="Times New Roman" w:hAnsi="Times New Roman" w:hint="cs"/>
          <w:snapToGrid/>
          <w:sz w:val="28"/>
          <w:rtl/>
          <w:lang w:val="en-US"/>
        </w:rPr>
        <w:t>יה</w:t>
      </w:r>
      <w:r w:rsidRPr="00D21D0D">
        <w:rPr>
          <w:rFonts w:ascii="Times New Roman" w:hAnsi="Times New Roman"/>
          <w:snapToGrid/>
          <w:sz w:val="28"/>
          <w:rtl/>
          <w:lang w:val="en-US"/>
        </w:rPr>
        <w:t xml:space="preserve"> מקבל מדריגה עליונה</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ואין לו המעלה מן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דבר זה אינו נחשב מעלה, וברוב הוא מגיע אל החסרון לגמרי</w:t>
      </w:r>
      <w:r>
        <w:rPr>
          <w:rFonts w:ascii="Times New Roman" w:hAnsi="Times New Roman" w:hint="cs"/>
          <w:snapToGrid/>
          <w:sz w:val="28"/>
          <w:rtl/>
          <w:lang w:val="en-US"/>
        </w:rPr>
        <w:t xml:space="preserve">... </w:t>
      </w:r>
      <w:r w:rsidRPr="00D21D0D">
        <w:rPr>
          <w:rFonts w:ascii="Times New Roman" w:hAnsi="Times New Roman"/>
          <w:snapToGrid/>
          <w:sz w:val="28"/>
          <w:rtl/>
          <w:lang w:val="en-US"/>
        </w:rPr>
        <w:t>שהוא דומה לאילן שענפיו מרובים משרשו</w:t>
      </w:r>
      <w:r>
        <w:rPr>
          <w:rFonts w:ascii="Times New Roman" w:hAnsi="Times New Roman" w:hint="cs"/>
          <w:snapToGrid/>
          <w:sz w:val="28"/>
          <w:rtl/>
          <w:lang w:val="en-US"/>
        </w:rPr>
        <w:t>,</w:t>
      </w:r>
      <w:r w:rsidRPr="00D21D0D">
        <w:rPr>
          <w:rFonts w:ascii="Times New Roman" w:hAnsi="Times New Roman"/>
          <w:snapToGrid/>
          <w:sz w:val="28"/>
          <w:rtl/>
          <w:lang w:val="en-US"/>
        </w:rPr>
        <w:t xml:space="preserve"> שאין כאן עמידה וקיום לזה האילן</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ואדרבה</w:t>
      </w:r>
      <w:r>
        <w:rPr>
          <w:rFonts w:ascii="Times New Roman" w:hAnsi="Times New Roman" w:hint="cs"/>
          <w:snapToGrid/>
          <w:sz w:val="28"/>
          <w:rtl/>
          <w:lang w:val="en-US"/>
        </w:rPr>
        <w:t>,</w:t>
      </w:r>
      <w:r w:rsidRPr="00D21D0D">
        <w:rPr>
          <w:rFonts w:ascii="Times New Roman" w:hAnsi="Times New Roman"/>
          <w:snapToGrid/>
          <w:sz w:val="28"/>
          <w:rtl/>
          <w:lang w:val="en-US"/>
        </w:rPr>
        <w:t xml:space="preserve"> הוא מהורס ומקולקל כאשר הענפים יותר מן השורש, כי צריך שיהיה השורש והיסוד לפי הענפים אשר הם לאילן</w:t>
      </w:r>
      <w:r>
        <w:rPr>
          <w:rFonts w:hint="cs"/>
          <w:rtl/>
        </w:rPr>
        <w:t xml:space="preserve">". לכך שלימות עליונה מחייבת שלימות תחתונה, שאל"כ יחסר לשלימות העליונה יסוד ראוי. וכן למעלה פ"א מי"ז [ת:] כתב: "ואמר [שם] 'לא המדרש עיקר אלא המעשה'... </w:t>
      </w:r>
      <w:r>
        <w:rPr>
          <w:snapToGrid/>
          <w:rtl/>
        </w:rPr>
        <w:t>כי המעשה היא לגוף, והמדרש לשכל. ועל זה אמר שא</w:t>
      </w:r>
      <w:r>
        <w:rPr>
          <w:rFonts w:hint="cs"/>
          <w:snapToGrid/>
          <w:rtl/>
        </w:rPr>
        <w:t>ף</w:t>
      </w:r>
      <w:r>
        <w:rPr>
          <w:snapToGrid/>
          <w:rtl/>
        </w:rPr>
        <w:t xml:space="preserve">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hint="cs"/>
          <w:snapToGrid/>
          <w:rtl/>
        </w:rPr>
        <w:t>'</w:t>
      </w:r>
      <w:r>
        <w:rPr>
          <w:snapToGrid/>
          <w:rtl/>
        </w:rPr>
        <w:t>כל מי שמעשיו מרובים וכו'</w:t>
      </w:r>
      <w:r>
        <w:rPr>
          <w:rFonts w:hint="cs"/>
          <w:snapToGrid/>
          <w:rtl/>
        </w:rPr>
        <w:t>'</w:t>
      </w:r>
      <w:r>
        <w:rPr>
          <w:snapToGrid/>
          <w:rtl/>
        </w:rPr>
        <w:t>"</w:t>
      </w:r>
      <w:r>
        <w:rPr>
          <w:rFonts w:hint="cs"/>
          <w:snapToGrid/>
          <w:rtl/>
        </w:rPr>
        <w:t>. וזהו יסוד נפוץ בספריו, ש</w:t>
      </w:r>
      <w:r>
        <w:rPr>
          <w:rtl/>
        </w:rPr>
        <w:t xml:space="preserve">רק כאשר המקבל החומרי נמצא בשלימותו, אז הוא מסוגל לקבל את השלמתו האלקית. אך כל עוד שיש חסרון במדריגה הראשונה, אזי אי אפשר למדריגה השניה לחול. </w:t>
      </w:r>
      <w:r>
        <w:rPr>
          <w:rFonts w:hint="cs"/>
          <w:rtl/>
        </w:rPr>
        <w:t>@</w:t>
      </w:r>
      <w:r w:rsidRPr="000861E8">
        <w:rPr>
          <w:b/>
          <w:bCs/>
          <w:rtl/>
        </w:rPr>
        <w:t>דוגמה לדבר;</w:t>
      </w:r>
      <w:r>
        <w:rPr>
          <w:rFonts w:hint="cs"/>
          <w:rtl/>
        </w:rPr>
        <w:t>^</w:t>
      </w:r>
      <w:r>
        <w:rPr>
          <w:rtl/>
        </w:rPr>
        <w:t xml:space="preserve"> 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w:t>
      </w:r>
      <w:r>
        <w:rPr>
          <w:rFonts w:hint="cs"/>
          <w:rtl/>
        </w:rPr>
        <w:t>.</w:t>
      </w:r>
      <w:r>
        <w:rPr>
          <w:rtl/>
        </w:rPr>
        <w:t xml:space="preserve"> וכן ביאר שהקלקול בסדר הלימוד הוא מחמת שמדלגים לשלב הבא [גמרא] בטרם השלימו את </w:t>
      </w:r>
      <w:r>
        <w:rPr>
          <w:rFonts w:hint="cs"/>
          <w:rtl/>
        </w:rPr>
        <w:t xml:space="preserve">כדבעי את </w:t>
      </w:r>
      <w:r>
        <w:rPr>
          <w:rtl/>
        </w:rPr>
        <w:t>השלב הקודם [מקרא ומשנה</w:t>
      </w:r>
      <w:r>
        <w:rPr>
          <w:rFonts w:hint="cs"/>
          <w:rtl/>
        </w:rPr>
        <w:t>, וכמבואר בג</w:t>
      </w:r>
      <w:r>
        <w:rPr>
          <w:rtl/>
        </w:rPr>
        <w:t>ו"א דברים פ"ו אות ז, ותפארת ישראל פנ"ו (תתסח.)]. ובח"א לב"ב עג: [ג, צז.] כתב: "כי הגוף כאשר הוא בשלימות, אז הנפש... רוכב עליו"</w:t>
      </w:r>
      <w:r>
        <w:rPr>
          <w:rFonts w:hint="cs"/>
          <w:rtl/>
        </w:rPr>
        <w:t xml:space="preserve">. וכן ישראל עברו משעורים לחטים, כאשר ביציאת מצרים היו בדרגת שעורים [העומר], ובמתן תורה היו בדרגת חטים [שתי הלחם], וכמבואר למעלה פ"ג הערות 1926, 2103. וכן הנשמה ניתנת לעובר רק ביום הארבעים, לאחר שנשלמה יצירת הגוף בשלשים ותשעה ימים הראשונים [גו"א דברים פכ"ה אות ג, והובא למעלה פ"ב הערה 243, פ"ג הערה 465, ופ"ד הערה 1977]. </w:t>
      </w:r>
      <w:r>
        <w:rPr>
          <w:rtl/>
        </w:rPr>
        <w:t>@</w:t>
      </w:r>
      <w:r>
        <w:rPr>
          <w:b/>
          <w:bCs/>
          <w:rtl/>
        </w:rPr>
        <w:t>ובדרשת שבת הגדול</w:t>
      </w:r>
      <w:r>
        <w:rPr>
          <w:rtl/>
        </w:rPr>
        <w:t>^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w:t>
      </w:r>
      <w:r>
        <w:rPr>
          <w:rFonts w:hint="cs"/>
          <w:rtl/>
        </w:rPr>
        <w:t xml:space="preserve"> כמו שבארנו זה במקום אחר,</w:t>
      </w:r>
      <w:r>
        <w:rPr>
          <w:rtl/>
        </w:rPr>
        <w:t xml:space="preserve">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w:t>
      </w:r>
      <w:r>
        <w:rPr>
          <w:rFonts w:hint="cs"/>
          <w:rtl/>
        </w:rPr>
        <w:t xml:space="preserve"> [הובא למעלה פ"ה הערה 260]</w:t>
      </w:r>
      <w:r>
        <w:rPr>
          <w:rtl/>
        </w:rPr>
        <w:t>.</w:t>
      </w:r>
    </w:p>
  </w:footnote>
  <w:footnote w:id="710">
    <w:p w:rsidR="005E6541" w:rsidRDefault="005E6541" w:rsidP="00FA4979">
      <w:pPr>
        <w:pStyle w:val="FootnoteText"/>
        <w:rPr>
          <w:rFonts w:hint="cs"/>
        </w:rPr>
      </w:pPr>
      <w:r>
        <w:rPr>
          <w:rtl/>
        </w:rPr>
        <w:t>&lt;</w:t>
      </w:r>
      <w:r>
        <w:rPr>
          <w:rStyle w:val="FootnoteReference"/>
        </w:rPr>
        <w:footnoteRef/>
      </w:r>
      <w:r>
        <w:rPr>
          <w:rtl/>
        </w:rPr>
        <w:t>&gt;</w:t>
      </w:r>
      <w:r>
        <w:rPr>
          <w:rFonts w:hint="cs"/>
          <w:rtl/>
        </w:rPr>
        <w:t xml:space="preserve"> בח"א לחולין ס. [ד, צז:] כתב משפט זה כך: "אלו דברים הם הבריאה והיצירה והעשיה שנזכרו בפרשת בראשית". </w:t>
      </w:r>
    </w:p>
  </w:footnote>
  <w:footnote w:id="711">
    <w:p w:rsidR="005E6541" w:rsidRDefault="005E6541" w:rsidP="00916E94">
      <w:pPr>
        <w:pStyle w:val="FootnoteText"/>
        <w:rPr>
          <w:rFonts w:hint="cs"/>
        </w:rPr>
      </w:pPr>
      <w:r>
        <w:rPr>
          <w:rtl/>
        </w:rPr>
        <w:t>&lt;</w:t>
      </w:r>
      <w:r>
        <w:rPr>
          <w:rStyle w:val="FootnoteReference"/>
        </w:rPr>
        <w:footnoteRef/>
      </w:r>
      <w:r>
        <w:rPr>
          <w:rtl/>
        </w:rPr>
        <w:t>&gt;</w:t>
      </w:r>
      <w:r w:rsidRPr="00FC272A">
        <w:rPr>
          <w:rFonts w:hint="cs"/>
          <w:sz w:val="18"/>
          <w:rtl/>
        </w:rPr>
        <w:t xml:space="preserve"> כן כתב למעלה פ"ה מט"ו [שעו.], </w:t>
      </w:r>
      <w:r>
        <w:rPr>
          <w:rFonts w:hint="cs"/>
          <w:rtl/>
        </w:rPr>
        <w:t>לאחר שביאר ששלשת המספרים של עשר, שבע, וארבע הם כנגד מדריגה בלתי גשמית נבדלת, מדריגה בלתי גשמית העומדת בגשם, ומדריגה גשמית,</w:t>
      </w:r>
      <w:r w:rsidRPr="00B70A35">
        <w:rPr>
          <w:rFonts w:hint="cs"/>
          <w:sz w:val="18"/>
          <w:rtl/>
        </w:rPr>
        <w:t xml:space="preserve"> </w:t>
      </w:r>
      <w:r w:rsidRPr="00FC272A">
        <w:rPr>
          <w:rFonts w:hint="cs"/>
          <w:sz w:val="18"/>
          <w:rtl/>
        </w:rPr>
        <w:t xml:space="preserve">וז"ל: "וכבר זכר </w:t>
      </w:r>
      <w:r w:rsidRPr="00FC272A">
        <w:rPr>
          <w:sz w:val="18"/>
          <w:rtl/>
          <w:lang w:val="en-US"/>
        </w:rPr>
        <w:t>הכתוב אלו שלשה דברים בפסוק אחד</w:t>
      </w:r>
      <w:r w:rsidRPr="00FC272A">
        <w:rPr>
          <w:rFonts w:hint="cs"/>
          <w:sz w:val="18"/>
          <w:rtl/>
          <w:lang w:val="en-US"/>
        </w:rPr>
        <w:t>,</w:t>
      </w:r>
      <w:r w:rsidRPr="00FC272A">
        <w:rPr>
          <w:sz w:val="18"/>
          <w:rtl/>
          <w:lang w:val="en-US"/>
        </w:rPr>
        <w:t xml:space="preserve"> שנאמר </w:t>
      </w:r>
      <w:r>
        <w:rPr>
          <w:rFonts w:hint="cs"/>
          <w:sz w:val="18"/>
          <w:rtl/>
          <w:lang w:val="en-US"/>
        </w:rPr>
        <w:t>[</w:t>
      </w:r>
      <w:r w:rsidRPr="00FC272A">
        <w:rPr>
          <w:sz w:val="18"/>
          <w:rtl/>
          <w:lang w:val="en-US"/>
        </w:rPr>
        <w:t>ישעי</w:t>
      </w:r>
      <w:r w:rsidRPr="00FC272A">
        <w:rPr>
          <w:rFonts w:hint="cs"/>
          <w:sz w:val="18"/>
          <w:rtl/>
          <w:lang w:val="en-US"/>
        </w:rPr>
        <w:t>ה</w:t>
      </w:r>
      <w:r w:rsidRPr="00FC272A">
        <w:rPr>
          <w:sz w:val="18"/>
          <w:rtl/>
          <w:lang w:val="en-US"/>
        </w:rPr>
        <w:t xml:space="preserve"> מג</w:t>
      </w:r>
      <w:r w:rsidRPr="00FC272A">
        <w:rPr>
          <w:rFonts w:hint="cs"/>
          <w:sz w:val="18"/>
          <w:rtl/>
          <w:lang w:val="en-US"/>
        </w:rPr>
        <w:t>, ז</w:t>
      </w:r>
      <w:r>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כל הנקרא בשמי ולכבודי בראתיו יצרתיו אף עשיתיו</w:t>
      </w:r>
      <w:r>
        <w:rPr>
          <w:rFonts w:hint="cs"/>
          <w:sz w:val="18"/>
          <w:rtl/>
          <w:lang w:val="en-US"/>
        </w:rPr>
        <w:t>'</w:t>
      </w:r>
      <w:r w:rsidRPr="00FC272A">
        <w:rPr>
          <w:sz w:val="18"/>
          <w:rtl/>
          <w:lang w:val="en-US"/>
        </w:rPr>
        <w:t>, וכמו שיתבאר לקמן במקומו בעזרת השם יתברך</w:t>
      </w:r>
      <w:r>
        <w:rPr>
          <w:rFonts w:hint="cs"/>
          <w:sz w:val="18"/>
          <w:rtl/>
          <w:lang w:val="en-US"/>
        </w:rPr>
        <w:t xml:space="preserve"> [כוונתו לדבריו כאן]</w:t>
      </w:r>
      <w:r w:rsidRPr="00FC272A">
        <w:rPr>
          <w:rFonts w:hint="cs"/>
          <w:sz w:val="18"/>
          <w:rtl/>
          <w:lang w:val="en-US"/>
        </w:rPr>
        <w:t>.</w:t>
      </w:r>
      <w:r w:rsidRPr="00FC272A">
        <w:rPr>
          <w:sz w:val="18"/>
          <w:rtl/>
          <w:lang w:val="en-US"/>
        </w:rPr>
        <w:t xml:space="preserve"> כי זכר בריאה על המדריגה האל</w:t>
      </w:r>
      <w:r>
        <w:rPr>
          <w:rFonts w:hint="cs"/>
          <w:sz w:val="18"/>
          <w:rtl/>
          <w:lang w:val="en-US"/>
        </w:rPr>
        <w:t>ק</w:t>
      </w:r>
      <w:r w:rsidRPr="00FC272A">
        <w:rPr>
          <w:sz w:val="18"/>
          <w:rtl/>
          <w:lang w:val="en-US"/>
        </w:rPr>
        <w:t xml:space="preserve">ית שדבק בנבראים, ויצירה כנגד הצורה שהיא צורה בחומר, ועשייה ששייך בחומר, ועיין לקמן אצל </w:t>
      </w:r>
      <w:r w:rsidRPr="00FC272A">
        <w:rPr>
          <w:rFonts w:hint="cs"/>
          <w:sz w:val="18"/>
          <w:rtl/>
          <w:lang w:val="en-US"/>
        </w:rPr>
        <w:t>'</w:t>
      </w:r>
      <w:r w:rsidRPr="00FC272A">
        <w:rPr>
          <w:sz w:val="18"/>
          <w:rtl/>
          <w:lang w:val="en-US"/>
        </w:rPr>
        <w:t>כל הנקרא בשמי</w:t>
      </w:r>
      <w:r>
        <w:rPr>
          <w:rFonts w:hint="cs"/>
          <w:sz w:val="18"/>
          <w:rtl/>
          <w:lang w:val="en-US"/>
        </w:rPr>
        <w:t>'</w:t>
      </w:r>
      <w:r w:rsidRPr="00FC272A">
        <w:rPr>
          <w:rFonts w:hint="cs"/>
          <w:sz w:val="18"/>
          <w:rtl/>
          <w:lang w:val="en-US"/>
        </w:rPr>
        <w:t>,</w:t>
      </w:r>
      <w:r w:rsidRPr="00FC272A">
        <w:rPr>
          <w:sz w:val="18"/>
          <w:rtl/>
          <w:lang w:val="en-US"/>
        </w:rPr>
        <w:t xml:space="preserve"> הלא שם מבואר מאוד עד שאין ספק בזה. וכנגד זה הזכיר בפרש</w:t>
      </w:r>
      <w:r w:rsidRPr="00FC272A">
        <w:rPr>
          <w:rFonts w:hint="cs"/>
          <w:sz w:val="18"/>
          <w:rtl/>
          <w:lang w:val="en-US"/>
        </w:rPr>
        <w:t>ה</w:t>
      </w:r>
      <w:r w:rsidRPr="00FC272A">
        <w:rPr>
          <w:sz w:val="18"/>
          <w:rtl/>
          <w:lang w:val="en-US"/>
        </w:rPr>
        <w:t xml:space="preserve"> של </w:t>
      </w:r>
      <w:r>
        <w:rPr>
          <w:rFonts w:hint="cs"/>
          <w:sz w:val="18"/>
          <w:rtl/>
          <w:lang w:val="en-US"/>
        </w:rPr>
        <w:t>'</w:t>
      </w:r>
      <w:r w:rsidRPr="00FC272A">
        <w:rPr>
          <w:sz w:val="18"/>
          <w:rtl/>
          <w:lang w:val="en-US"/>
        </w:rPr>
        <w:t>ויכלו</w:t>
      </w:r>
      <w:r>
        <w:rPr>
          <w:rFonts w:hint="cs"/>
          <w:sz w:val="18"/>
          <w:rtl/>
          <w:lang w:val="en-US"/>
        </w:rPr>
        <w:t>'</w:t>
      </w:r>
      <w:r w:rsidRPr="00FC272A">
        <w:rPr>
          <w:sz w:val="18"/>
          <w:rtl/>
          <w:lang w:val="en-US"/>
        </w:rPr>
        <w:t xml:space="preserve"> ג' פעמים </w:t>
      </w:r>
      <w:r>
        <w:rPr>
          <w:rFonts w:hint="cs"/>
          <w:sz w:val="18"/>
          <w:rtl/>
          <w:lang w:val="en-US"/>
        </w:rPr>
        <w:t>'</w:t>
      </w:r>
      <w:r w:rsidRPr="00FC272A">
        <w:rPr>
          <w:sz w:val="18"/>
          <w:rtl/>
          <w:lang w:val="en-US"/>
        </w:rPr>
        <w:t>מלאכתו</w:t>
      </w:r>
      <w:r>
        <w:rPr>
          <w:rFonts w:hint="cs"/>
          <w:sz w:val="18"/>
          <w:rtl/>
          <w:lang w:val="en-US"/>
        </w:rPr>
        <w:t>'</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ויכל אלהים מלאכתו</w:t>
      </w:r>
      <w:r>
        <w:rPr>
          <w:rFonts w:hint="cs"/>
          <w:sz w:val="18"/>
          <w:rtl/>
          <w:lang w:val="en-US"/>
        </w:rPr>
        <w:t>'</w:t>
      </w:r>
      <w:r w:rsidRPr="00FC272A">
        <w:rPr>
          <w:rFonts w:hint="cs"/>
          <w:sz w:val="18"/>
          <w:rtl/>
          <w:lang w:val="en-US"/>
        </w:rPr>
        <w:t xml:space="preserve"> </w:t>
      </w:r>
      <w:r>
        <w:rPr>
          <w:rFonts w:hint="cs"/>
          <w:sz w:val="18"/>
          <w:rtl/>
          <w:lang w:val="en-US"/>
        </w:rPr>
        <w:t>[בראשית ב, ב]</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וישבות מכל מלאכתו</w:t>
      </w:r>
      <w:r>
        <w:rPr>
          <w:rFonts w:hint="cs"/>
          <w:sz w:val="18"/>
          <w:rtl/>
          <w:lang w:val="en-US"/>
        </w:rPr>
        <w:t>'</w:t>
      </w:r>
      <w:r w:rsidRPr="00FC272A">
        <w:rPr>
          <w:rFonts w:hint="cs"/>
          <w:sz w:val="18"/>
          <w:rtl/>
          <w:lang w:val="en-US"/>
        </w:rPr>
        <w:t xml:space="preserve"> </w:t>
      </w:r>
      <w:r>
        <w:rPr>
          <w:rFonts w:hint="cs"/>
          <w:sz w:val="18"/>
          <w:rtl/>
          <w:lang w:val="en-US"/>
        </w:rPr>
        <w:t>[</w:t>
      </w:r>
      <w:r w:rsidRPr="00FC272A">
        <w:rPr>
          <w:rFonts w:hint="cs"/>
          <w:sz w:val="18"/>
          <w:rtl/>
          <w:lang w:val="en-US"/>
        </w:rPr>
        <w:t>שם</w:t>
      </w:r>
      <w:r>
        <w:rPr>
          <w:rFonts w:hint="cs"/>
          <w:sz w:val="18"/>
          <w:rtl/>
          <w:lang w:val="en-US"/>
        </w:rPr>
        <w:t>]</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מכל מלאכתו אשר ברא</w:t>
      </w:r>
      <w:r>
        <w:rPr>
          <w:rFonts w:hint="cs"/>
          <w:sz w:val="18"/>
          <w:rtl/>
          <w:lang w:val="en-US"/>
        </w:rPr>
        <w:t>'</w:t>
      </w:r>
      <w:r w:rsidRPr="00FC272A">
        <w:rPr>
          <w:rFonts w:hint="cs"/>
          <w:sz w:val="18"/>
          <w:rtl/>
          <w:lang w:val="en-US"/>
        </w:rPr>
        <w:t xml:space="preserve"> </w:t>
      </w:r>
      <w:r>
        <w:rPr>
          <w:rFonts w:hint="cs"/>
          <w:sz w:val="18"/>
          <w:rtl/>
          <w:lang w:val="en-US"/>
        </w:rPr>
        <w:t>[</w:t>
      </w:r>
      <w:r w:rsidRPr="00FC272A">
        <w:rPr>
          <w:rFonts w:hint="cs"/>
          <w:sz w:val="18"/>
          <w:rtl/>
          <w:lang w:val="en-US"/>
        </w:rPr>
        <w:t>שם פסוק ג</w:t>
      </w:r>
      <w:r>
        <w:rPr>
          <w:rFonts w:hint="cs"/>
          <w:sz w:val="18"/>
          <w:rtl/>
          <w:lang w:val="en-US"/>
        </w:rPr>
        <w:t>]</w:t>
      </w:r>
      <w:r w:rsidRPr="00FC272A">
        <w:rPr>
          <w:rFonts w:hint="cs"/>
          <w:sz w:val="18"/>
          <w:rtl/>
          <w:lang w:val="en-US"/>
        </w:rPr>
        <w:t>.</w:t>
      </w:r>
      <w:r w:rsidRPr="00FC272A">
        <w:rPr>
          <w:sz w:val="18"/>
          <w:rtl/>
          <w:lang w:val="en-US"/>
        </w:rPr>
        <w:t xml:space="preserve"> וכן ג' פעמים </w:t>
      </w:r>
      <w:r>
        <w:rPr>
          <w:rFonts w:hint="cs"/>
          <w:sz w:val="18"/>
          <w:rtl/>
          <w:lang w:val="en-US"/>
        </w:rPr>
        <w:t>'</w:t>
      </w:r>
      <w:r w:rsidRPr="00FC272A">
        <w:rPr>
          <w:sz w:val="18"/>
          <w:rtl/>
          <w:lang w:val="en-US"/>
        </w:rPr>
        <w:t>עשיה</w:t>
      </w:r>
      <w:r>
        <w:rPr>
          <w:rFonts w:hint="cs"/>
          <w:sz w:val="18"/>
          <w:rtl/>
          <w:lang w:val="en-US"/>
        </w:rPr>
        <w:t>'</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מלאכתו אשר עשה</w:t>
      </w:r>
      <w:r>
        <w:rPr>
          <w:rFonts w:hint="cs"/>
          <w:sz w:val="18"/>
          <w:rtl/>
          <w:lang w:val="en-US"/>
        </w:rPr>
        <w:t>'</w:t>
      </w:r>
      <w:r w:rsidRPr="00FC272A">
        <w:rPr>
          <w:rFonts w:hint="cs"/>
          <w:sz w:val="18"/>
          <w:rtl/>
          <w:lang w:val="en-US"/>
        </w:rPr>
        <w:t xml:space="preserve"> </w:t>
      </w:r>
      <w:r>
        <w:rPr>
          <w:rFonts w:hint="cs"/>
          <w:sz w:val="18"/>
          <w:rtl/>
          <w:lang w:val="en-US"/>
        </w:rPr>
        <w:t>[שם פסוק ב]</w:t>
      </w:r>
      <w:r w:rsidRPr="00FC272A">
        <w:rPr>
          <w:rFonts w:hint="cs"/>
          <w:sz w:val="18"/>
          <w:rtl/>
          <w:lang w:val="en-US"/>
        </w:rPr>
        <w:t>,</w:t>
      </w:r>
      <w:r w:rsidRPr="00FC272A">
        <w:rPr>
          <w:sz w:val="18"/>
          <w:rtl/>
          <w:lang w:val="en-US"/>
        </w:rPr>
        <w:t xml:space="preserve"> </w:t>
      </w:r>
      <w:r>
        <w:rPr>
          <w:rFonts w:hint="cs"/>
          <w:sz w:val="18"/>
          <w:rtl/>
          <w:lang w:val="en-US"/>
        </w:rPr>
        <w:t>'</w:t>
      </w:r>
      <w:r w:rsidRPr="00FC272A">
        <w:rPr>
          <w:sz w:val="18"/>
          <w:rtl/>
          <w:lang w:val="en-US"/>
        </w:rPr>
        <w:t>מכל מלאכתו אשר עשה</w:t>
      </w:r>
      <w:r>
        <w:rPr>
          <w:rFonts w:hint="cs"/>
          <w:sz w:val="18"/>
          <w:rtl/>
          <w:lang w:val="en-US"/>
        </w:rPr>
        <w:t>'</w:t>
      </w:r>
      <w:r w:rsidRPr="00FC272A">
        <w:rPr>
          <w:sz w:val="18"/>
          <w:rtl/>
          <w:lang w:val="en-US"/>
        </w:rPr>
        <w:t xml:space="preserve"> </w:t>
      </w:r>
      <w:r>
        <w:rPr>
          <w:rFonts w:hint="cs"/>
          <w:sz w:val="18"/>
          <w:rtl/>
          <w:lang w:val="en-US"/>
        </w:rPr>
        <w:t>[</w:t>
      </w:r>
      <w:r w:rsidRPr="00FC272A">
        <w:rPr>
          <w:rFonts w:hint="cs"/>
          <w:sz w:val="18"/>
          <w:rtl/>
          <w:lang w:val="en-US"/>
        </w:rPr>
        <w:t>שם</w:t>
      </w:r>
      <w:r>
        <w:rPr>
          <w:rFonts w:hint="cs"/>
          <w:sz w:val="18"/>
          <w:rtl/>
          <w:lang w:val="en-US"/>
        </w:rPr>
        <w:t>]</w:t>
      </w:r>
      <w:r w:rsidRPr="00FC272A">
        <w:rPr>
          <w:rFonts w:hint="cs"/>
          <w:sz w:val="18"/>
          <w:rtl/>
          <w:lang w:val="en-US"/>
        </w:rPr>
        <w:t xml:space="preserve">, </w:t>
      </w:r>
      <w:r>
        <w:rPr>
          <w:rFonts w:hint="cs"/>
          <w:sz w:val="18"/>
          <w:rtl/>
          <w:lang w:val="en-US"/>
        </w:rPr>
        <w:t>'</w:t>
      </w:r>
      <w:r w:rsidRPr="00FC272A">
        <w:rPr>
          <w:sz w:val="18"/>
          <w:rtl/>
          <w:lang w:val="en-US"/>
        </w:rPr>
        <w:t>ברא אלהים לעשות</w:t>
      </w:r>
      <w:r>
        <w:rPr>
          <w:rFonts w:hint="cs"/>
          <w:sz w:val="18"/>
          <w:rtl/>
          <w:lang w:val="en-US"/>
        </w:rPr>
        <w:t>'</w:t>
      </w:r>
      <w:r w:rsidRPr="00FC272A">
        <w:rPr>
          <w:rFonts w:hint="cs"/>
          <w:sz w:val="18"/>
          <w:rtl/>
          <w:lang w:val="en-US"/>
        </w:rPr>
        <w:t xml:space="preserve"> </w:t>
      </w:r>
      <w:r>
        <w:rPr>
          <w:rFonts w:hint="cs"/>
          <w:sz w:val="18"/>
          <w:rtl/>
          <w:lang w:val="en-US"/>
        </w:rPr>
        <w:t>[</w:t>
      </w:r>
      <w:r w:rsidRPr="00FC272A">
        <w:rPr>
          <w:rFonts w:hint="cs"/>
          <w:sz w:val="18"/>
          <w:rtl/>
          <w:lang w:val="en-US"/>
        </w:rPr>
        <w:t>שם פסוק ג</w:t>
      </w:r>
      <w:r>
        <w:rPr>
          <w:rFonts w:hint="cs"/>
          <w:sz w:val="18"/>
          <w:rtl/>
          <w:lang w:val="en-US"/>
        </w:rPr>
        <w:t>]</w:t>
      </w:r>
      <w:r w:rsidRPr="00FC272A">
        <w:rPr>
          <w:sz w:val="18"/>
          <w:rtl/>
          <w:lang w:val="en-US"/>
        </w:rPr>
        <w:t xml:space="preserve">. והבן איך הג' הוא </w:t>
      </w:r>
      <w:r>
        <w:rPr>
          <w:rFonts w:hint="cs"/>
          <w:sz w:val="18"/>
          <w:rtl/>
          <w:lang w:val="en-US"/>
        </w:rPr>
        <w:t>'</w:t>
      </w:r>
      <w:r w:rsidRPr="00FC272A">
        <w:rPr>
          <w:sz w:val="18"/>
          <w:rtl/>
          <w:lang w:val="en-US"/>
        </w:rPr>
        <w:t>לעשות</w:t>
      </w:r>
      <w:r>
        <w:rPr>
          <w:rFonts w:hint="cs"/>
          <w:sz w:val="18"/>
          <w:rtl/>
          <w:lang w:val="en-US"/>
        </w:rPr>
        <w:t>'</w:t>
      </w:r>
      <w:r w:rsidRPr="00FC272A">
        <w:rPr>
          <w:sz w:val="18"/>
          <w:rtl/>
          <w:lang w:val="en-US"/>
        </w:rPr>
        <w:t>, הוא כנגד החומר אשר הוא עומד לעשות תמיד</w:t>
      </w:r>
      <w:r w:rsidRPr="00FC272A">
        <w:rPr>
          <w:rFonts w:hint="cs"/>
          <w:sz w:val="18"/>
          <w:rtl/>
          <w:lang w:val="en-US"/>
        </w:rPr>
        <w:t>,</w:t>
      </w:r>
      <w:r w:rsidRPr="00FC272A">
        <w:rPr>
          <w:sz w:val="18"/>
          <w:rtl/>
          <w:lang w:val="en-US"/>
        </w:rPr>
        <w:t xml:space="preserve"> ואינו בפעל לומר עליו </w:t>
      </w:r>
      <w:r>
        <w:rPr>
          <w:rFonts w:hint="cs"/>
          <w:sz w:val="18"/>
          <w:rtl/>
          <w:lang w:val="en-US"/>
        </w:rPr>
        <w:t>'</w:t>
      </w:r>
      <w:r w:rsidRPr="00FC272A">
        <w:rPr>
          <w:sz w:val="18"/>
          <w:rtl/>
          <w:lang w:val="en-US"/>
        </w:rPr>
        <w:t>אשר עשה</w:t>
      </w:r>
      <w:r>
        <w:rPr>
          <w:rFonts w:hint="cs"/>
          <w:rtl/>
        </w:rPr>
        <w:t>'". וכן הוא בח"א לחולין ס. [ד, צז:].</w:t>
      </w:r>
    </w:p>
  </w:footnote>
  <w:footnote w:id="712">
    <w:p w:rsidR="005E6541" w:rsidRDefault="005E6541" w:rsidP="0054642D">
      <w:pPr>
        <w:pStyle w:val="FootnoteText"/>
        <w:rPr>
          <w:rFonts w:hint="cs"/>
        </w:rPr>
      </w:pPr>
      <w:r>
        <w:rPr>
          <w:rtl/>
        </w:rPr>
        <w:t>&lt;</w:t>
      </w:r>
      <w:r>
        <w:rPr>
          <w:rStyle w:val="FootnoteReference"/>
        </w:rPr>
        <w:footnoteRef/>
      </w:r>
      <w:r>
        <w:rPr>
          <w:rtl/>
        </w:rPr>
        <w:t>&gt;</w:t>
      </w:r>
      <w:r>
        <w:rPr>
          <w:rFonts w:hint="cs"/>
          <w:rtl/>
        </w:rPr>
        <w:t xml:space="preserve"> עומד על כך שתיבת "אף" נאמרה רק בסמוך לתיבת "עשיתיו", ולא בסמוך לתיבות "בראתיו", "יצרתיו", ולשון המקרא הוא "</w:t>
      </w:r>
      <w:r>
        <w:rPr>
          <w:rtl/>
        </w:rPr>
        <w:t>כל הנקרא בשמי ולכבודי בראתיו יצרתיו אף עשיתיו</w:t>
      </w:r>
      <w:r>
        <w:rPr>
          <w:rFonts w:hint="cs"/>
          <w:rtl/>
        </w:rPr>
        <w:t>".</w:t>
      </w:r>
    </w:p>
  </w:footnote>
  <w:footnote w:id="713">
    <w:p w:rsidR="005E6541" w:rsidRDefault="005E6541" w:rsidP="000C5DFF">
      <w:pPr>
        <w:pStyle w:val="FootnoteText"/>
        <w:rPr>
          <w:rFonts w:hint="cs"/>
          <w:rtl/>
        </w:rPr>
      </w:pPr>
      <w:r>
        <w:rPr>
          <w:rtl/>
        </w:rPr>
        <w:t>&lt;</w:t>
      </w:r>
      <w:r>
        <w:rPr>
          <w:rStyle w:val="FootnoteReference"/>
        </w:rPr>
        <w:footnoteRef/>
      </w:r>
      <w:r>
        <w:rPr>
          <w:rtl/>
        </w:rPr>
        <w:t>&gt;</w:t>
      </w:r>
      <w:r>
        <w:rPr>
          <w:rFonts w:hint="cs"/>
          <w:rtl/>
        </w:rPr>
        <w:t xml:space="preserve"> כי הוא אינו גוף ולא דמות הגוף. ולשון הרמב"ם בהלכות יסודי התורה פ"א הלכות ז, ח, הוא: "</w:t>
      </w:r>
      <w:r>
        <w:rPr>
          <w:rtl/>
        </w:rPr>
        <w:t>אילו היה היוצר גוף וגוייה</w:t>
      </w:r>
      <w:r>
        <w:rPr>
          <w:rFonts w:hint="cs"/>
          <w:rtl/>
        </w:rPr>
        <w:t>,</w:t>
      </w:r>
      <w:r>
        <w:rPr>
          <w:rtl/>
        </w:rPr>
        <w:t xml:space="preserve"> היה לו קץ ותכלית</w:t>
      </w:r>
      <w:r>
        <w:rPr>
          <w:rFonts w:hint="cs"/>
          <w:rtl/>
        </w:rPr>
        <w:t>,</w:t>
      </w:r>
      <w:r>
        <w:rPr>
          <w:rtl/>
        </w:rPr>
        <w:t xml:space="preserve"> שאי אפשר להיות גוף שאין לו קץ</w:t>
      </w:r>
      <w:r>
        <w:rPr>
          <w:rFonts w:hint="cs"/>
          <w:rtl/>
        </w:rPr>
        <w:t>,</w:t>
      </w:r>
      <w:r>
        <w:rPr>
          <w:rtl/>
        </w:rPr>
        <w:t xml:space="preserve"> וכל שיש לגופו קץ ותכלית יש לכחו קץ וסוף</w:t>
      </w:r>
      <w:r>
        <w:rPr>
          <w:rFonts w:hint="cs"/>
          <w:rtl/>
        </w:rPr>
        <w:t>.</w:t>
      </w:r>
      <w:r>
        <w:rPr>
          <w:rtl/>
        </w:rPr>
        <w:t xml:space="preserve"> ואלהינו ברוך שמו</w:t>
      </w:r>
      <w:r>
        <w:rPr>
          <w:rFonts w:hint="cs"/>
          <w:rtl/>
        </w:rPr>
        <w:t xml:space="preserve">... </w:t>
      </w:r>
      <w:r>
        <w:rPr>
          <w:rtl/>
        </w:rPr>
        <w:t>אין כחו כח גוף</w:t>
      </w:r>
      <w:r>
        <w:rPr>
          <w:rFonts w:hint="cs"/>
          <w:rtl/>
        </w:rPr>
        <w:t>,</w:t>
      </w:r>
      <w:r>
        <w:rPr>
          <w:rtl/>
        </w:rPr>
        <w:t xml:space="preserve"> והואיל ואינו גוף</w:t>
      </w:r>
      <w:r>
        <w:rPr>
          <w:rFonts w:hint="cs"/>
          <w:rtl/>
        </w:rPr>
        <w:t>,</w:t>
      </w:r>
      <w:r>
        <w:rPr>
          <w:rtl/>
        </w:rPr>
        <w:t xml:space="preserve"> לא יארעו לו מאורעות הגופות כדי שיהא נחלק ונפרד מאחר</w:t>
      </w:r>
      <w:r>
        <w:rPr>
          <w:rFonts w:hint="cs"/>
          <w:rtl/>
        </w:rPr>
        <w:t>,</w:t>
      </w:r>
      <w:r>
        <w:rPr>
          <w:rtl/>
        </w:rPr>
        <w:t xml:space="preserve"> לפיכך אי אפשר שיהיה אלא אחד</w:t>
      </w:r>
      <w:r>
        <w:rPr>
          <w:rFonts w:hint="cs"/>
          <w:rtl/>
        </w:rPr>
        <w:t xml:space="preserve">... </w:t>
      </w:r>
      <w:r>
        <w:rPr>
          <w:rtl/>
        </w:rPr>
        <w:t>הרי מפורש בתורה ובנביאים שאין הקב"ה גוף וגוייה</w:t>
      </w:r>
      <w:r>
        <w:rPr>
          <w:rFonts w:hint="cs"/>
          <w:rtl/>
        </w:rPr>
        <w:t>,</w:t>
      </w:r>
      <w:r>
        <w:rPr>
          <w:rtl/>
        </w:rPr>
        <w:t xml:space="preserve"> שנאמר </w:t>
      </w:r>
      <w:r>
        <w:rPr>
          <w:rFonts w:hint="cs"/>
          <w:rtl/>
        </w:rPr>
        <w:t>[דברים ד, לט] '</w:t>
      </w:r>
      <w:r>
        <w:rPr>
          <w:rtl/>
        </w:rPr>
        <w:t>כי ה' אל</w:t>
      </w:r>
      <w:r>
        <w:rPr>
          <w:rFonts w:hint="cs"/>
          <w:rtl/>
        </w:rPr>
        <w:t>ק</w:t>
      </w:r>
      <w:r>
        <w:rPr>
          <w:rtl/>
        </w:rPr>
        <w:t>יכם הוא אל</w:t>
      </w:r>
      <w:r>
        <w:rPr>
          <w:rFonts w:hint="cs"/>
          <w:rtl/>
        </w:rPr>
        <w:t>ק</w:t>
      </w:r>
      <w:r>
        <w:rPr>
          <w:rtl/>
        </w:rPr>
        <w:t>ים בשמים ממעל ועל הארץ מתחת</w:t>
      </w:r>
      <w:r>
        <w:rPr>
          <w:rFonts w:hint="cs"/>
          <w:rtl/>
        </w:rPr>
        <w:t xml:space="preserve">', </w:t>
      </w:r>
      <w:r>
        <w:rPr>
          <w:rtl/>
        </w:rPr>
        <w:t xml:space="preserve"> והגוף לא יהיה בשני מקומות</w:t>
      </w:r>
      <w:r>
        <w:rPr>
          <w:rFonts w:hint="cs"/>
          <w:rtl/>
        </w:rPr>
        <w:t>.</w:t>
      </w:r>
      <w:r>
        <w:rPr>
          <w:rtl/>
        </w:rPr>
        <w:t xml:space="preserve"> ונאמר </w:t>
      </w:r>
      <w:r>
        <w:rPr>
          <w:rFonts w:hint="cs"/>
          <w:rtl/>
        </w:rPr>
        <w:t>[שם פסוק טו] '</w:t>
      </w:r>
      <w:r>
        <w:rPr>
          <w:rtl/>
        </w:rPr>
        <w:t>כי לא ראיתם כל תמונה</w:t>
      </w:r>
      <w:r>
        <w:rPr>
          <w:rFonts w:hint="cs"/>
          <w:rtl/>
        </w:rPr>
        <w:t>'.</w:t>
      </w:r>
      <w:r>
        <w:rPr>
          <w:rtl/>
        </w:rPr>
        <w:t xml:space="preserve"> ונאמר </w:t>
      </w:r>
      <w:r>
        <w:rPr>
          <w:rFonts w:hint="cs"/>
          <w:rtl/>
        </w:rPr>
        <w:t>[ישעיה מ, כה] '</w:t>
      </w:r>
      <w:r>
        <w:rPr>
          <w:rtl/>
        </w:rPr>
        <w:t>ואל מי תדמיוני ואשוה</w:t>
      </w:r>
      <w:r>
        <w:rPr>
          <w:rFonts w:hint="cs"/>
          <w:rtl/>
        </w:rPr>
        <w:t>',</w:t>
      </w:r>
      <w:r>
        <w:rPr>
          <w:rtl/>
        </w:rPr>
        <w:t xml:space="preserve"> ואילו היה גוף היה דומה לשאר גופים</w:t>
      </w:r>
      <w:r>
        <w:rPr>
          <w:rFonts w:hint="cs"/>
          <w:rtl/>
        </w:rPr>
        <w:t>".</w:t>
      </w:r>
    </w:p>
  </w:footnote>
  <w:footnote w:id="714">
    <w:p w:rsidR="005E6541" w:rsidRDefault="005E6541" w:rsidP="000F05EC">
      <w:pPr>
        <w:pStyle w:val="FootnoteText"/>
        <w:rPr>
          <w:rFonts w:hint="cs"/>
        </w:rPr>
      </w:pPr>
      <w:r>
        <w:rPr>
          <w:rtl/>
        </w:rPr>
        <w:t>&lt;</w:t>
      </w:r>
      <w:r>
        <w:rPr>
          <w:rStyle w:val="FootnoteReference"/>
        </w:rPr>
        <w:footnoteRef/>
      </w:r>
      <w:r>
        <w:rPr>
          <w:rtl/>
        </w:rPr>
        <w:t>&gt;</w:t>
      </w:r>
      <w:r>
        <w:rPr>
          <w:rFonts w:hint="cs"/>
          <w:rtl/>
        </w:rPr>
        <w:t xml:space="preserve"> עד כאן ההוה אמינא. וכהוה אמינא זו אכן הבין הרא"ם [בראשית ג, כב], שרש"י פירש שם "</w:t>
      </w:r>
      <w:r>
        <w:rPr>
          <w:rtl/>
        </w:rPr>
        <w:t>היה כאחד ממנו - הרי הוא יחיד בתחתונים כמו שאני יחיד בעליונים</w:t>
      </w:r>
      <w:r>
        <w:rPr>
          <w:rFonts w:hint="cs"/>
          <w:rtl/>
        </w:rPr>
        <w:t>,</w:t>
      </w:r>
      <w:r>
        <w:rPr>
          <w:rtl/>
        </w:rPr>
        <w:t xml:space="preserve"> ומה היא יחידתו</w:t>
      </w:r>
      <w:r>
        <w:rPr>
          <w:rFonts w:hint="cs"/>
          <w:rtl/>
        </w:rPr>
        <w:t>,</w:t>
      </w:r>
      <w:r>
        <w:rPr>
          <w:rtl/>
        </w:rPr>
        <w:t xml:space="preserve"> לדעת טוב ורע</w:t>
      </w:r>
      <w:r>
        <w:rPr>
          <w:rFonts w:hint="cs"/>
          <w:rtl/>
        </w:rPr>
        <w:t>,</w:t>
      </w:r>
      <w:r>
        <w:rPr>
          <w:rtl/>
        </w:rPr>
        <w:t xml:space="preserve"> מה שאין כן בבהמה וחיה</w:t>
      </w:r>
      <w:r>
        <w:rPr>
          <w:rFonts w:hint="cs"/>
          <w:rtl/>
        </w:rPr>
        <w:t>". וכתב עליו הרא"ם בזה"ל: "</w:t>
      </w:r>
      <w:r>
        <w:rPr>
          <w:rtl/>
        </w:rPr>
        <w:t xml:space="preserve">אך מה שאמר </w:t>
      </w:r>
      <w:r>
        <w:rPr>
          <w:rFonts w:hint="cs"/>
          <w:rtl/>
        </w:rPr>
        <w:t>'</w:t>
      </w:r>
      <w:r>
        <w:rPr>
          <w:rtl/>
        </w:rPr>
        <w:t>ומה היא יחידותו לדעת טוב ורע</w:t>
      </w:r>
      <w:r>
        <w:rPr>
          <w:rFonts w:hint="cs"/>
          <w:rtl/>
        </w:rPr>
        <w:t>,</w:t>
      </w:r>
      <w:r>
        <w:rPr>
          <w:rtl/>
        </w:rPr>
        <w:t xml:space="preserve"> מה שאין כן בבהמה וחיה</w:t>
      </w:r>
      <w:r>
        <w:rPr>
          <w:rFonts w:hint="cs"/>
          <w:rtl/>
        </w:rPr>
        <w:t>'</w:t>
      </w:r>
      <w:r>
        <w:rPr>
          <w:rtl/>
        </w:rPr>
        <w:t>, לא הבינותי כוונתו. שאם נאמר שהטוב והרע הם דרכי הצניעות כדפירש לעיל</w:t>
      </w:r>
      <w:r>
        <w:rPr>
          <w:rFonts w:hint="cs"/>
          <w:rtl/>
        </w:rPr>
        <w:t xml:space="preserve"> [רש"י בראשית ב, כה]</w:t>
      </w:r>
      <w:r>
        <w:rPr>
          <w:rtl/>
        </w:rPr>
        <w:t>, אין זה נמצא בעליונים, שהרי אין למעלה מדרכי הצניעות</w:t>
      </w:r>
      <w:r>
        <w:rPr>
          <w:rFonts w:hint="cs"/>
          <w:rtl/>
        </w:rPr>
        <w:t>,</w:t>
      </w:r>
      <w:r>
        <w:rPr>
          <w:rtl/>
        </w:rPr>
        <w:t xml:space="preserve"> אלא שכל ומדע</w:t>
      </w:r>
      <w:r>
        <w:rPr>
          <w:rFonts w:hint="cs"/>
          <w:rtl/>
        </w:rPr>
        <w:t>". הרי שביאר שאין נמצא בעליונים דברים השייכים לבעלי גוף וגויה. והגו"א שם [אות לז] חלק עליו, וביאר כמסקנת הפסוק כאן, ויובא בהערה הבאה. וכן סבר בלעם הרשע, שאמר [נדה לא.] "</w:t>
      </w:r>
      <w:r>
        <w:rPr>
          <w:rtl/>
        </w:rPr>
        <w:t xml:space="preserve">מאי דכתיב </w:t>
      </w:r>
      <w:r>
        <w:rPr>
          <w:rFonts w:hint="cs"/>
          <w:rtl/>
        </w:rPr>
        <w:t>[במדבר כג, י] '</w:t>
      </w:r>
      <w:r>
        <w:rPr>
          <w:rtl/>
        </w:rPr>
        <w:t>מי מנה עפר יעקב ומספר את רובע ישראל</w:t>
      </w:r>
      <w:r>
        <w:rPr>
          <w:rFonts w:hint="cs"/>
          <w:rtl/>
        </w:rPr>
        <w:t>'.</w:t>
      </w:r>
      <w:r>
        <w:rPr>
          <w:rtl/>
        </w:rPr>
        <w:t xml:space="preserve"> מלמד שהק</w:t>
      </w:r>
      <w:r>
        <w:rPr>
          <w:rFonts w:hint="cs"/>
          <w:rtl/>
        </w:rPr>
        <w:t>ב"ה</w:t>
      </w:r>
      <w:r>
        <w:rPr>
          <w:rtl/>
        </w:rPr>
        <w:t xml:space="preserve"> יושב וסופר את רביעיותיהם של ישראל</w:t>
      </w:r>
      <w:r>
        <w:rPr>
          <w:rFonts w:hint="cs"/>
          <w:rtl/>
        </w:rPr>
        <w:t>,</w:t>
      </w:r>
      <w:r>
        <w:rPr>
          <w:rtl/>
        </w:rPr>
        <w:t xml:space="preserve"> מתי תבא טיפה שהצדיק נוצר הימנה</w:t>
      </w:r>
      <w:r>
        <w:rPr>
          <w:rFonts w:hint="cs"/>
          <w:rtl/>
        </w:rPr>
        <w:t>.</w:t>
      </w:r>
      <w:r>
        <w:rPr>
          <w:rtl/>
        </w:rPr>
        <w:t xml:space="preserve"> ועל דבר זה נסמית עינו של בלעם הרשע</w:t>
      </w:r>
      <w:r>
        <w:rPr>
          <w:rFonts w:hint="cs"/>
          <w:rtl/>
        </w:rPr>
        <w:t>,</w:t>
      </w:r>
      <w:r>
        <w:rPr>
          <w:rtl/>
        </w:rPr>
        <w:t xml:space="preserve"> אמר מי שהוא טהור וקדוש</w:t>
      </w:r>
      <w:r>
        <w:rPr>
          <w:rFonts w:hint="cs"/>
          <w:rtl/>
        </w:rPr>
        <w:t>,</w:t>
      </w:r>
      <w:r>
        <w:rPr>
          <w:rtl/>
        </w:rPr>
        <w:t xml:space="preserve"> ומשרתיו טהורים וקדושים</w:t>
      </w:r>
      <w:r>
        <w:rPr>
          <w:rFonts w:hint="cs"/>
          <w:rtl/>
        </w:rPr>
        <w:t>,</w:t>
      </w:r>
      <w:r>
        <w:rPr>
          <w:rtl/>
        </w:rPr>
        <w:t xml:space="preserve"> יציץ בדבר זה</w:t>
      </w:r>
      <w:r>
        <w:rPr>
          <w:rFonts w:hint="cs"/>
          <w:rtl/>
        </w:rPr>
        <w:t>.</w:t>
      </w:r>
      <w:r>
        <w:rPr>
          <w:rtl/>
        </w:rPr>
        <w:t xml:space="preserve"> מיד נסמית עינו</w:t>
      </w:r>
      <w:r>
        <w:rPr>
          <w:rFonts w:hint="cs"/>
          <w:rtl/>
        </w:rPr>
        <w:t>,</w:t>
      </w:r>
      <w:r>
        <w:rPr>
          <w:rtl/>
        </w:rPr>
        <w:t xml:space="preserve"> דכתיב </w:t>
      </w:r>
      <w:r>
        <w:rPr>
          <w:rFonts w:hint="cs"/>
          <w:rtl/>
        </w:rPr>
        <w:t>[במדבר כד, ג] '</w:t>
      </w:r>
      <w:r>
        <w:rPr>
          <w:rtl/>
        </w:rPr>
        <w:t>נאם הגבר שתום העין</w:t>
      </w:r>
      <w:r>
        <w:rPr>
          <w:rFonts w:hint="cs"/>
          <w:rtl/>
        </w:rPr>
        <w:t>'". ובביאור מאמר זה, ראה נצח ישראל פנ"ז [תתצ:].</w:t>
      </w:r>
    </w:p>
  </w:footnote>
  <w:footnote w:id="715">
    <w:p w:rsidR="005E6541" w:rsidRDefault="005E6541" w:rsidP="006E24BC">
      <w:pPr>
        <w:pStyle w:val="FootnoteText"/>
        <w:rPr>
          <w:rFonts w:hint="cs"/>
          <w:rtl/>
        </w:rPr>
      </w:pPr>
      <w:r>
        <w:rPr>
          <w:rtl/>
        </w:rPr>
        <w:t>&lt;</w:t>
      </w:r>
      <w:r>
        <w:rPr>
          <w:rStyle w:val="FootnoteReference"/>
        </w:rPr>
        <w:footnoteRef/>
      </w:r>
      <w:r>
        <w:rPr>
          <w:rtl/>
        </w:rPr>
        <w:t>&gt;</w:t>
      </w:r>
      <w:r>
        <w:rPr>
          <w:rFonts w:hint="cs"/>
          <w:rtl/>
        </w:rPr>
        <w:t xml:space="preserve"> "יוצר אור ובורא חושך עושה שלום ובורא את הכל" [ברכת המאורות בשחרית]. וזהו מעין דבריו בגו"א בראשית פ"ג אות לז, וז"ל: "</w:t>
      </w:r>
      <w:r>
        <w:rPr>
          <w:rtl/>
        </w:rPr>
        <w:t>לא קשיא</w:t>
      </w:r>
      <w:r>
        <w:rPr>
          <w:rFonts w:hint="cs"/>
          <w:rtl/>
        </w:rPr>
        <w:t xml:space="preserve"> [קושית הרא"ם שהובאה בהערה הקודמת]</w:t>
      </w:r>
      <w:r>
        <w:rPr>
          <w:rtl/>
        </w:rPr>
        <w:t xml:space="preserve">, דבין יהיה פירוש </w:t>
      </w:r>
      <w:r>
        <w:rPr>
          <w:rFonts w:hint="cs"/>
          <w:rtl/>
        </w:rPr>
        <w:t>'</w:t>
      </w:r>
      <w:r>
        <w:rPr>
          <w:rtl/>
        </w:rPr>
        <w:t>יודעי טוב ורע</w:t>
      </w:r>
      <w:r>
        <w:rPr>
          <w:rFonts w:hint="cs"/>
          <w:rtl/>
        </w:rPr>
        <w:t>'</w:t>
      </w:r>
      <w:r>
        <w:rPr>
          <w:rtl/>
        </w:rPr>
        <w:t xml:space="preserve"> על דרכי הצניעות</w:t>
      </w:r>
      <w:r>
        <w:rPr>
          <w:rFonts w:hint="cs"/>
          <w:rtl/>
        </w:rPr>
        <w:t>,</w:t>
      </w:r>
      <w:r>
        <w:rPr>
          <w:rtl/>
        </w:rPr>
        <w:t xml:space="preserve"> לא יקשה, דהשם יתברך יודע דרכי הצניעות, אף על גב דאין אצלו צורך ולא שייך בו זה, מכל מקום הוא יודע הכל</w:t>
      </w:r>
      <w:r>
        <w:rPr>
          <w:rFonts w:hint="cs"/>
          <w:rtl/>
        </w:rPr>
        <w:t>.</w:t>
      </w:r>
      <w:r>
        <w:rPr>
          <w:rtl/>
        </w:rPr>
        <w:t xml:space="preserve"> והרי פשוט הוא דהוא יודע שהוא מגונה מי שעומד ערום</w:t>
      </w:r>
      <w:r>
        <w:rPr>
          <w:rFonts w:hint="cs"/>
          <w:rtl/>
        </w:rPr>
        <w:t>" [הובא למעלה פ"ג הערה 1679, ופ"ד הערה 1917]. @</w:t>
      </w:r>
      <w:r w:rsidRPr="006F6FF0">
        <w:rPr>
          <w:rFonts w:hint="cs"/>
          <w:b/>
          <w:bCs/>
          <w:rtl/>
        </w:rPr>
        <w:t>ובכת"י סלל</w:t>
      </w:r>
      <w:r>
        <w:rPr>
          <w:rFonts w:hint="cs"/>
          <w:rtl/>
        </w:rPr>
        <w:t>^ דרך אחרת לבאר "אף עשיתיו", וז"ל: "וזה שאמר כאן 'אף עשיתיו', שלא תאמר כי אצל הגוף לא שייך שלימות, ולכך לא שייך שנברא בשלימות קומתו, לכך אף כי בודאי אין שייך שלימות בקומה אצל הגוף כמו שהוא שייך אצל האחרים, עם כל זה נבראו הכל בקומתן".</w:t>
      </w:r>
      <w:r>
        <w:rPr>
          <w:rtl/>
        </w:rPr>
        <w:t xml:space="preserve"> </w:t>
      </w:r>
    </w:p>
  </w:footnote>
  <w:footnote w:id="716">
    <w:p w:rsidR="005E6541" w:rsidRDefault="005E6541" w:rsidP="0088637C">
      <w:pPr>
        <w:pStyle w:val="FootnoteText"/>
        <w:rPr>
          <w:rFonts w:hint="cs"/>
          <w:rtl/>
        </w:rPr>
      </w:pPr>
      <w:r>
        <w:rPr>
          <w:rtl/>
        </w:rPr>
        <w:t>&lt;</w:t>
      </w:r>
      <w:r>
        <w:rPr>
          <w:rStyle w:val="FootnoteReference"/>
        </w:rPr>
        <w:footnoteRef/>
      </w:r>
      <w:r>
        <w:rPr>
          <w:rtl/>
        </w:rPr>
        <w:t>&gt;</w:t>
      </w:r>
      <w:r>
        <w:rPr>
          <w:rFonts w:hint="cs"/>
          <w:rtl/>
        </w:rPr>
        <w:t xml:space="preserve"> כמו שביאר למעלה [לאחר ציון 1988] שאיירי בצדיקים.</w:t>
      </w:r>
    </w:p>
  </w:footnote>
  <w:footnote w:id="717">
    <w:p w:rsidR="005E6541" w:rsidRDefault="005E6541" w:rsidP="0088637C">
      <w:pPr>
        <w:pStyle w:val="FootnoteText"/>
        <w:rPr>
          <w:rFonts w:hint="cs"/>
          <w:rtl/>
        </w:rPr>
      </w:pPr>
      <w:r>
        <w:rPr>
          <w:rtl/>
        </w:rPr>
        <w:t>&lt;</w:t>
      </w:r>
      <w:r>
        <w:rPr>
          <w:rStyle w:val="FootnoteReference"/>
        </w:rPr>
        <w:footnoteRef/>
      </w:r>
      <w:r>
        <w:rPr>
          <w:rtl/>
        </w:rPr>
        <w:t>&gt;</w:t>
      </w:r>
      <w:r>
        <w:rPr>
          <w:rFonts w:hint="cs"/>
          <w:rtl/>
        </w:rPr>
        <w:t xml:space="preserve"> זהו המשך המקרא "כל הנקרא בשמי &amp;</w:t>
      </w:r>
      <w:r w:rsidRPr="0088637C">
        <w:rPr>
          <w:rFonts w:hint="cs"/>
          <w:b/>
          <w:bCs/>
          <w:rtl/>
        </w:rPr>
        <w:t>ולכבודי</w:t>
      </w:r>
      <w:r>
        <w:rPr>
          <w:rFonts w:hint="cs"/>
          <w:rtl/>
        </w:rPr>
        <w:t>^".</w:t>
      </w:r>
    </w:p>
  </w:footnote>
  <w:footnote w:id="718">
    <w:p w:rsidR="005E6541" w:rsidRDefault="005E6541" w:rsidP="00084A5A">
      <w:pPr>
        <w:pStyle w:val="FootnoteText"/>
        <w:rPr>
          <w:rFonts w:hint="cs"/>
        </w:rPr>
      </w:pPr>
      <w:r>
        <w:rPr>
          <w:rtl/>
        </w:rPr>
        <w:t>&lt;</w:t>
      </w:r>
      <w:r>
        <w:rPr>
          <w:rStyle w:val="FootnoteReference"/>
        </w:rPr>
        <w:footnoteRef/>
      </w:r>
      <w:r>
        <w:rPr>
          <w:rtl/>
        </w:rPr>
        <w:t>&gt;</w:t>
      </w:r>
      <w:r>
        <w:rPr>
          <w:rFonts w:hint="cs"/>
          <w:rtl/>
        </w:rPr>
        <w:t xml:space="preserve"> כן ביאר גם למעלה [לאחר ציון 1991] ש"לכבודי" איירי ב"שאר הנמצאים שהם לכבודו יתברך... שהרי כל הנבראים הם כבודו יתברך".</w:t>
      </w:r>
    </w:p>
  </w:footnote>
  <w:footnote w:id="719">
    <w:p w:rsidR="005E6541" w:rsidRDefault="005E6541" w:rsidP="002F6F35">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[שפו:]: "</w:t>
      </w:r>
      <w:r>
        <w:rPr>
          <w:rtl/>
        </w:rPr>
        <w:t xml:space="preserve">ראוי לך לדעת כי כל הנבראים נבראו לכבודו יתברך, וכמו שתקנו חכמים </w:t>
      </w:r>
      <w:r>
        <w:rPr>
          <w:rFonts w:hint="cs"/>
          <w:rtl/>
        </w:rPr>
        <w:t xml:space="preserve">[כתובות ח.] </w:t>
      </w:r>
      <w:r>
        <w:rPr>
          <w:rtl/>
        </w:rPr>
        <w:t>'שהכל ברא לכבודו יתברך'.</w:t>
      </w:r>
      <w:r>
        <w:rPr>
          <w:rFonts w:hint="cs"/>
          <w:rtl/>
        </w:rPr>
        <w:t>..</w:t>
      </w:r>
      <w:r>
        <w:rPr>
          <w:rtl/>
        </w:rPr>
        <w:t xml:space="preserve"> שהנמצאים כולם הם לכב</w:t>
      </w:r>
      <w:r w:rsidRPr="00D710ED">
        <w:rPr>
          <w:sz w:val="18"/>
          <w:rtl/>
        </w:rPr>
        <w:t>ודו יתברך</w:t>
      </w:r>
      <w:r>
        <w:rPr>
          <w:rFonts w:hint="cs"/>
          <w:sz w:val="18"/>
          <w:rtl/>
        </w:rPr>
        <w:t>" [הובא למעלה הערה 1994]</w:t>
      </w:r>
      <w:r w:rsidRPr="00D710ED">
        <w:rPr>
          <w:sz w:val="18"/>
          <w:rtl/>
        </w:rPr>
        <w:t>.</w:t>
      </w:r>
    </w:p>
  </w:footnote>
  <w:footnote w:id="720">
    <w:p w:rsidR="005E6541" w:rsidRDefault="005E6541" w:rsidP="00CA7604">
      <w:pPr>
        <w:pStyle w:val="FootnoteText"/>
        <w:rPr>
          <w:rFonts w:hint="cs"/>
        </w:rPr>
      </w:pPr>
      <w:r>
        <w:rPr>
          <w:rtl/>
        </w:rPr>
        <w:t>&lt;</w:t>
      </w:r>
      <w:r>
        <w:rPr>
          <w:rStyle w:val="FootnoteReference"/>
        </w:rPr>
        <w:footnoteRef/>
      </w:r>
      <w:r>
        <w:rPr>
          <w:rtl/>
        </w:rPr>
        <w:t>&gt;</w:t>
      </w:r>
      <w:r>
        <w:rPr>
          <w:rFonts w:hint="cs"/>
          <w:rtl/>
        </w:rPr>
        <w:t xml:space="preserve"> כי "בראתיו יצרתיו אף עשיתיו" כולל את כל הנבראים בעולם, ועל כלם נאמר שהם נקראים "בשמי ולכבודי". ואם תאמר, הצדיקים שנבראו לשמו יתברך [ועל כך נאמר "כל הנקרא בשמי"] איך חל עליהם תיבת "ולכבודי", שהרי לכאורה "שמי" לחוד ו"כבודי" לחוד. אך זה לא קשיא</w:t>
      </w:r>
      <w:r w:rsidRPr="00EF7A1B">
        <w:rPr>
          <w:rFonts w:hint="cs"/>
          <w:sz w:val="18"/>
          <w:rtl/>
        </w:rPr>
        <w:t xml:space="preserve"> כלל, כי "שמי" ה</w:t>
      </w:r>
      <w:r>
        <w:rPr>
          <w:rFonts w:hint="cs"/>
          <w:sz w:val="18"/>
          <w:rtl/>
        </w:rPr>
        <w:t>ו</w:t>
      </w:r>
      <w:r w:rsidRPr="00EF7A1B">
        <w:rPr>
          <w:rFonts w:hint="cs"/>
          <w:sz w:val="18"/>
          <w:rtl/>
        </w:rPr>
        <w:t xml:space="preserve">א דרגא גבוהה  יותר </w:t>
      </w:r>
      <w:r>
        <w:rPr>
          <w:rFonts w:hint="cs"/>
          <w:sz w:val="18"/>
          <w:rtl/>
        </w:rPr>
        <w:t xml:space="preserve">של </w:t>
      </w:r>
      <w:r w:rsidRPr="00EF7A1B">
        <w:rPr>
          <w:rFonts w:hint="cs"/>
          <w:sz w:val="18"/>
          <w:rtl/>
        </w:rPr>
        <w:t>"כבודי", וכמו שכתב למעלה [לאחר ציון 1990]</w:t>
      </w:r>
      <w:r>
        <w:rPr>
          <w:rFonts w:hint="cs"/>
          <w:sz w:val="18"/>
          <w:rtl/>
        </w:rPr>
        <w:t>, וז"ל</w:t>
      </w:r>
      <w:r w:rsidRPr="00EF7A1B">
        <w:rPr>
          <w:rFonts w:hint="cs"/>
          <w:sz w:val="18"/>
          <w:rtl/>
        </w:rPr>
        <w:t>: "</w:t>
      </w:r>
      <w:r w:rsidRPr="00EF7A1B">
        <w:rPr>
          <w:sz w:val="18"/>
          <w:rtl/>
        </w:rPr>
        <w:t xml:space="preserve">הצדיקים נקראו על שמו של הקב"ה. </w:t>
      </w:r>
      <w:r>
        <w:rPr>
          <w:rFonts w:hint="cs"/>
          <w:sz w:val="18"/>
          <w:rtl/>
        </w:rPr>
        <w:t>'</w:t>
      </w:r>
      <w:r w:rsidRPr="00EF7A1B">
        <w:rPr>
          <w:sz w:val="18"/>
          <w:rtl/>
        </w:rPr>
        <w:t>ולכבודי</w:t>
      </w:r>
      <w:r>
        <w:rPr>
          <w:rFonts w:hint="cs"/>
          <w:sz w:val="18"/>
          <w:rtl/>
        </w:rPr>
        <w:t>'</w:t>
      </w:r>
      <w:r w:rsidRPr="00EF7A1B">
        <w:rPr>
          <w:sz w:val="18"/>
          <w:rtl/>
        </w:rPr>
        <w:t xml:space="preserve"> פי</w:t>
      </w:r>
      <w:r w:rsidRPr="00EF7A1B">
        <w:rPr>
          <w:rFonts w:hint="cs"/>
          <w:sz w:val="18"/>
          <w:rtl/>
        </w:rPr>
        <w:t>רוש</w:t>
      </w:r>
      <w:r w:rsidRPr="00EF7A1B">
        <w:rPr>
          <w:sz w:val="18"/>
          <w:rtl/>
        </w:rPr>
        <w:t xml:space="preserve"> כל אשר הוא לכבודי</w:t>
      </w:r>
      <w:r w:rsidRPr="00EF7A1B">
        <w:rPr>
          <w:rFonts w:hint="cs"/>
          <w:sz w:val="18"/>
          <w:rtl/>
        </w:rPr>
        <w:t>,</w:t>
      </w:r>
      <w:r w:rsidRPr="00EF7A1B">
        <w:rPr>
          <w:sz w:val="18"/>
          <w:rtl/>
        </w:rPr>
        <w:t xml:space="preserve"> והם שאר נמצאים</w:t>
      </w:r>
      <w:r w:rsidRPr="00EF7A1B">
        <w:rPr>
          <w:rFonts w:hint="cs"/>
          <w:sz w:val="18"/>
          <w:rtl/>
        </w:rPr>
        <w:t>,</w:t>
      </w:r>
      <w:r w:rsidRPr="00EF7A1B">
        <w:rPr>
          <w:sz w:val="18"/>
          <w:rtl/>
        </w:rPr>
        <w:t xml:space="preserve"> שהם לכבודו של הקב"ה</w:t>
      </w:r>
      <w:r w:rsidRPr="00EF7A1B">
        <w:rPr>
          <w:rFonts w:hint="cs"/>
          <w:sz w:val="18"/>
          <w:rtl/>
        </w:rPr>
        <w:t>,</w:t>
      </w:r>
      <w:r w:rsidRPr="00EF7A1B">
        <w:rPr>
          <w:sz w:val="18"/>
          <w:rtl/>
        </w:rPr>
        <w:t xml:space="preserve"> א</w:t>
      </w:r>
      <w:r w:rsidRPr="00EF7A1B">
        <w:rPr>
          <w:rFonts w:hint="cs"/>
          <w:sz w:val="18"/>
          <w:rtl/>
        </w:rPr>
        <w:t>ף על גב</w:t>
      </w:r>
      <w:r w:rsidRPr="00EF7A1B">
        <w:rPr>
          <w:sz w:val="18"/>
          <w:rtl/>
        </w:rPr>
        <w:t xml:space="preserve"> שאין נקראים לשמו לגמרי כמו הצדיקים</w:t>
      </w:r>
      <w:r w:rsidRPr="00EF7A1B">
        <w:rPr>
          <w:rFonts w:hint="cs"/>
          <w:sz w:val="18"/>
          <w:rtl/>
        </w:rPr>
        <w:t>,</w:t>
      </w:r>
      <w:r w:rsidRPr="00EF7A1B">
        <w:rPr>
          <w:sz w:val="18"/>
          <w:rtl/>
        </w:rPr>
        <w:t xml:space="preserve"> מ</w:t>
      </w:r>
      <w:r w:rsidRPr="00EF7A1B">
        <w:rPr>
          <w:rFonts w:hint="cs"/>
          <w:sz w:val="18"/>
          <w:rtl/>
        </w:rPr>
        <w:t>כל מקום</w:t>
      </w:r>
      <w:r w:rsidRPr="00EF7A1B">
        <w:rPr>
          <w:sz w:val="18"/>
          <w:rtl/>
        </w:rPr>
        <w:t xml:space="preserve"> הם לכבודו יתברך</w:t>
      </w:r>
      <w:r w:rsidRPr="00EF7A1B">
        <w:rPr>
          <w:rFonts w:hint="cs"/>
          <w:sz w:val="18"/>
          <w:rtl/>
        </w:rPr>
        <w:t>,</w:t>
      </w:r>
      <w:r w:rsidRPr="00EF7A1B">
        <w:rPr>
          <w:sz w:val="18"/>
          <w:rtl/>
        </w:rPr>
        <w:t xml:space="preserve"> שיש בהם כבוד השם יתברך</w:t>
      </w:r>
      <w:r w:rsidRPr="00EF7A1B">
        <w:rPr>
          <w:rFonts w:hint="cs"/>
          <w:sz w:val="18"/>
          <w:rtl/>
        </w:rPr>
        <w:t>,</w:t>
      </w:r>
      <w:r w:rsidRPr="00EF7A1B">
        <w:rPr>
          <w:sz w:val="18"/>
          <w:rtl/>
        </w:rPr>
        <w:t xml:space="preserve"> שהרי כל הנבראים הם כבודו יתברך</w:t>
      </w:r>
      <w:r>
        <w:rPr>
          <w:rFonts w:hint="cs"/>
          <w:rtl/>
        </w:rPr>
        <w:t>". ומשמע ש"שמי" כולל את "כבודי" בבחינת "מכלל מאתים מנה" [ב"ק עד.]. וכן כתב בגו"א בראשית פ"א אות ז, וז"ל: "</w:t>
      </w:r>
      <w:r>
        <w:rPr>
          <w:rtl/>
        </w:rPr>
        <w:t>בשביל ישראל והתורה.</w:t>
      </w:r>
      <w:r>
        <w:rPr>
          <w:rFonts w:hint="cs"/>
          <w:rtl/>
        </w:rPr>
        <w:t>..</w:t>
      </w:r>
      <w:r>
        <w:rPr>
          <w:rtl/>
        </w:rPr>
        <w:t xml:space="preserve"> ויראה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xml:space="preserve">, רוצה לומר כל מה שנברא בעולם בשביל הקב"ה נברא ולכבודו נבראו, </w:t>
      </w:r>
      <w:r>
        <w:rPr>
          <w:rFonts w:hint="cs"/>
          <w:rtl/>
        </w:rPr>
        <w:t>'</w:t>
      </w:r>
      <w:r>
        <w:rPr>
          <w:rtl/>
        </w:rPr>
        <w:t>כל הנקרא בשמי לכבודי בראתיו</w:t>
      </w:r>
      <w:r>
        <w:rPr>
          <w:rFonts w:hint="cs"/>
          <w:rtl/>
        </w:rPr>
        <w:t>'</w:t>
      </w:r>
      <w:r>
        <w:rPr>
          <w:rtl/>
        </w:rPr>
        <w:t xml:space="preserve">, ואין כבוד מן הנבראים אלא כאשר יקיימו את מצוותיו ועובדים אותו, ואין זה רק באומה הישראלית, ועליהם נאמר </w:t>
      </w:r>
      <w:r>
        <w:rPr>
          <w:rFonts w:hint="cs"/>
          <w:rtl/>
        </w:rPr>
        <w:t>[ישעיה מג,</w:t>
      </w:r>
      <w:r>
        <w:rPr>
          <w:rtl/>
        </w:rPr>
        <w:t xml:space="preserve"> 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w:t>
      </w:r>
      <w:r>
        <w:rPr>
          <w:rFonts w:hint="cs"/>
          <w:rtl/>
        </w:rPr>
        <w:t>" [הובא למעלה הערה 1965]. הרי מהצדיקים בפרט עולה הוא כבוד ה'. @</w:t>
      </w:r>
      <w:r w:rsidRPr="006E5F52">
        <w:rPr>
          <w:rFonts w:hint="cs"/>
          <w:b/>
          <w:bCs/>
          <w:rtl/>
        </w:rPr>
        <w:t>וכן אומרים</w:t>
      </w:r>
      <w:r>
        <w:rPr>
          <w:rFonts w:hint="cs"/>
          <w:rtl/>
        </w:rPr>
        <w:t>^ [תפילת שחרית] "טוב יצר כבוד לשמו". ועוד אומרים [תפילת שחרית דשבת] "פאר וכבוד נותנים לשמו". וכן נאמר [מלאכי ב, ב] "</w:t>
      </w:r>
      <w:r>
        <w:rPr>
          <w:rtl/>
        </w:rPr>
        <w:t>אם לא תשמעו ואם לא תשימו על לב לתת כבוד לשמי</w:t>
      </w:r>
      <w:r>
        <w:rPr>
          <w:rFonts w:hint="cs"/>
          <w:rtl/>
        </w:rPr>
        <w:t>". ונאמר [תהלים קיג, ג] "</w:t>
      </w:r>
      <w:r>
        <w:rPr>
          <w:rtl/>
        </w:rPr>
        <w:t>ממזרח שמש עד מבואו מה</w:t>
      </w:r>
      <w:r>
        <w:rPr>
          <w:rFonts w:hint="cs"/>
          <w:rtl/>
        </w:rPr>
        <w:t>ו</w:t>
      </w:r>
      <w:r>
        <w:rPr>
          <w:rtl/>
        </w:rPr>
        <w:t xml:space="preserve">לל שם </w:t>
      </w:r>
      <w:r>
        <w:rPr>
          <w:rFonts w:hint="cs"/>
          <w:rtl/>
        </w:rPr>
        <w:t>ה'". ונאמר [ישעיה מב, ח] "</w:t>
      </w:r>
      <w:r>
        <w:rPr>
          <w:rtl/>
        </w:rPr>
        <w:t xml:space="preserve">אני </w:t>
      </w:r>
      <w:r>
        <w:rPr>
          <w:rFonts w:hint="cs"/>
          <w:rtl/>
        </w:rPr>
        <w:t>ה'</w:t>
      </w:r>
      <w:r>
        <w:rPr>
          <w:rtl/>
        </w:rPr>
        <w:t xml:space="preserve"> הוא שמי וכבודי לאחר לא אתן</w:t>
      </w:r>
      <w:r>
        <w:rPr>
          <w:rFonts w:hint="cs"/>
          <w:rtl/>
        </w:rPr>
        <w:t>". ואמרינן "ברוך שם כבוד מלכותו לעולם ועד" [פסחים נו.], ומכל הדין מוכח ששמו יתברך אדוק לגמרי לכבודו [ראה להלן הערה 2106]. וכן למעלה פ"ד מ"ד [עב:] כתב: "המחלל שם שמים מחלל כבודו יתברך". הרי שכרך</w:t>
      </w:r>
      <w:r>
        <w:rPr>
          <w:rtl/>
        </w:rPr>
        <w:t xml:space="preserve"> ביחד חלול שמו יתברך לחלול כבודו יתברך. וכן כתב בתפארת ישראל ר"פ לט, וז"ל: "הדבור הקדוש השלישי [שמות כ, ז] 'לא תשא את שם ה' אלקיך'... כי החוטא בדבר זה, הוא חוטא בשמו יתברך, ומחלל כבודו יתברך... הנשבע לשקר מחלל שמו וכבודו יתברך, כדכתיב [ויקרא יט, יב] 'ולא תשבעו בשמי לשקר וחללת את שם אלקיך'". </w:t>
      </w:r>
      <w:r>
        <w:rPr>
          <w:rStyle w:val="HebrewChar"/>
          <w:rFonts w:cs="Monotype Hadassah"/>
          <w:rtl/>
        </w:rPr>
        <w:t>והביאור הוא, שהשם והכבוד שייכים אך ורק ביחס לזולתו. כי שימושו של שם הוא רק ביחס לזולתו הקורא בשמו. וכן הנהגה של כבוד ה' היא גלויו של הקב"ה כלפי זולתו, כי זו מהותה של כבוד, שהיא ההתפארות לזולתו [ראה פחד יצחק פסח, מאמר טז]. וכפי שביאר בבאר הגולה באר הרביעי [שפז.], וז"ל: "דבר שהוא כבודו נקרא 'לבוש' של הקב"ה, כי הכבוד אצל הזולת, ואין שייך כבוד רק אצל אחרים שרואים כבודו. ועל ידי המלבוש הוא נראה אצל אחרים. לכך הכבוד נקרא מלבוש... כי הכבוד הוא נראה אצל הזולת כמו שהוא נראה הלבוש...וזה שכתוב [תהלים קד, א] 'הוד והדר לבשת', כלומר הכבוד שיש לו יתברך מן הנמצאים הם לו מלבוש של הוד... כי הכבוד מן הנבראים נקרא 'מלבוש' של השם יתברך". נמצא שהשם פועל במקום שהכבוד פועל, ושניהם יחד נגדרים כ"מלבוש" המתגלה לזולתו. ולכך המחלל שמו יתברך, בהכרח מחלל כבודו יתברך</w:t>
      </w:r>
      <w:r>
        <w:rPr>
          <w:rStyle w:val="HebrewChar"/>
          <w:rFonts w:cs="Monotype Hadassah" w:hint="cs"/>
          <w:rtl/>
        </w:rPr>
        <w:t xml:space="preserve"> [הובא למעלה פ"ד הערה 329]</w:t>
      </w:r>
      <w:r>
        <w:rPr>
          <w:rStyle w:val="HebrewChar"/>
          <w:rFonts w:cs="Monotype Hadassah"/>
          <w:rtl/>
        </w:rPr>
        <w:t>.</w:t>
      </w:r>
      <w:r>
        <w:rPr>
          <w:rFonts w:hint="cs"/>
          <w:rtl/>
        </w:rPr>
        <w:t xml:space="preserve"> </w:t>
      </w:r>
    </w:p>
  </w:footnote>
  <w:footnote w:id="721">
    <w:p w:rsidR="005E6541" w:rsidRDefault="005E6541" w:rsidP="00EA1B81">
      <w:pPr>
        <w:pStyle w:val="FootnoteText"/>
        <w:rPr>
          <w:rFonts w:hint="cs"/>
        </w:rPr>
      </w:pPr>
      <w:r>
        <w:rPr>
          <w:rtl/>
        </w:rPr>
        <w:t>&lt;</w:t>
      </w:r>
      <w:r>
        <w:rPr>
          <w:rStyle w:val="FootnoteReference"/>
        </w:rPr>
        <w:footnoteRef/>
      </w:r>
      <w:r>
        <w:rPr>
          <w:rtl/>
        </w:rPr>
        <w:t>&gt;</w:t>
      </w:r>
      <w:r>
        <w:rPr>
          <w:rFonts w:hint="cs"/>
          <w:rtl/>
        </w:rPr>
        <w:t xml:space="preserve"> "ואומר [שמות טו, יח] 'ה' ימלוך לעולם ועד'" [המשך לשון הברייתא].</w:t>
      </w:r>
    </w:p>
  </w:footnote>
  <w:footnote w:id="722">
    <w:p w:rsidR="005E6541" w:rsidRDefault="005E6541" w:rsidP="005033DA">
      <w:pPr>
        <w:pStyle w:val="FootnoteText"/>
        <w:rPr>
          <w:rFonts w:hint="cs"/>
          <w:rtl/>
        </w:rPr>
      </w:pPr>
      <w:r>
        <w:rPr>
          <w:rtl/>
        </w:rPr>
        <w:t>&lt;</w:t>
      </w:r>
      <w:r>
        <w:rPr>
          <w:rStyle w:val="FootnoteReference"/>
        </w:rPr>
        <w:footnoteRef/>
      </w:r>
      <w:r>
        <w:rPr>
          <w:rtl/>
        </w:rPr>
        <w:t>&gt;</w:t>
      </w:r>
      <w:r>
        <w:rPr>
          <w:rFonts w:hint="cs"/>
          <w:rtl/>
        </w:rPr>
        <w:t xml:space="preserve"> פירוש - מהנבראים יראה כמה גדול כח חכמתו של הקב"ה, וכמו שיבאר. ולפי הוה אמינא זו הטעם שכבוד ה' עולה מן הנבראים הוא משום שמהנבראים ניתן להבחין כמה גדולה חכמת הבורא, וכמו שמבאר. </w:t>
      </w:r>
    </w:p>
  </w:footnote>
  <w:footnote w:id="723">
    <w:p w:rsidR="005E6541" w:rsidRDefault="005E6541" w:rsidP="00E513C4">
      <w:pPr>
        <w:pStyle w:val="FootnoteText"/>
        <w:rPr>
          <w:rFonts w:hint="cs"/>
        </w:rPr>
      </w:pPr>
      <w:r>
        <w:rPr>
          <w:rtl/>
        </w:rPr>
        <w:t>&lt;</w:t>
      </w:r>
      <w:r>
        <w:rPr>
          <w:rStyle w:val="FootnoteReference"/>
        </w:rPr>
        <w:footnoteRef/>
      </w:r>
      <w:r>
        <w:rPr>
          <w:rtl/>
        </w:rPr>
        <w:t>&gt;</w:t>
      </w:r>
      <w:r>
        <w:rPr>
          <w:rFonts w:hint="cs"/>
          <w:rtl/>
        </w:rPr>
        <w:t xml:space="preserve"> פירוש - היתה הו"א לומר שהכבוד המוזכר בפסוקנו ["כל הנקרא בשמי ולכבודי"] הוא משום שהנבראים מורים על החכמה הנפלאה של הקב"ה, וזהו הכבוד העולה מן הנבראים. וכך הוא לשון הרמב"ם בהלכות יסודי התורה פ"ב ה"ב: "</w:t>
      </w:r>
      <w:r>
        <w:rPr>
          <w:rtl/>
        </w:rPr>
        <w:t>בשעה שיתבונן האדם במעשיו וברואיו הנפלאים הגדולים</w:t>
      </w:r>
      <w:r>
        <w:rPr>
          <w:rFonts w:hint="cs"/>
          <w:rtl/>
        </w:rPr>
        <w:t>,</w:t>
      </w:r>
      <w:r>
        <w:rPr>
          <w:rtl/>
        </w:rPr>
        <w:t xml:space="preserve"> ויראה מהן חכמתו שאין לה ערך ולא קץ</w:t>
      </w:r>
      <w:r>
        <w:rPr>
          <w:rFonts w:hint="cs"/>
          <w:rtl/>
        </w:rPr>
        <w:t>,</w:t>
      </w:r>
      <w:r>
        <w:rPr>
          <w:rtl/>
        </w:rPr>
        <w:t xml:space="preserve"> מיד הוא אוהב ומשבח ומפאר</w:t>
      </w:r>
      <w:r>
        <w:rPr>
          <w:rFonts w:hint="cs"/>
          <w:rtl/>
        </w:rPr>
        <w:t>,</w:t>
      </w:r>
      <w:r>
        <w:rPr>
          <w:rtl/>
        </w:rPr>
        <w:t xml:space="preserve"> ומתאוה תאוה גדולה לידע השם הגדול</w:t>
      </w:r>
      <w:r>
        <w:rPr>
          <w:rFonts w:hint="cs"/>
          <w:rtl/>
        </w:rPr>
        <w:t xml:space="preserve">". </w:t>
      </w:r>
    </w:p>
  </w:footnote>
  <w:footnote w:id="724">
    <w:p w:rsidR="005E6541" w:rsidRDefault="005E6541" w:rsidP="00197A79">
      <w:pPr>
        <w:pStyle w:val="FootnoteText"/>
        <w:rPr>
          <w:rFonts w:hint="cs"/>
        </w:rPr>
      </w:pPr>
      <w:r>
        <w:rPr>
          <w:rtl/>
        </w:rPr>
        <w:t>&lt;</w:t>
      </w:r>
      <w:r>
        <w:rPr>
          <w:rStyle w:val="FootnoteReference"/>
        </w:rPr>
        <w:footnoteRef/>
      </w:r>
      <w:r>
        <w:rPr>
          <w:rtl/>
        </w:rPr>
        <w:t>&gt;</w:t>
      </w:r>
      <w:r>
        <w:rPr>
          <w:rFonts w:hint="cs"/>
          <w:rtl/>
        </w:rPr>
        <w:t xml:space="preserve"> אע"פ שהביא את הפסוק "מה רבו מעשיך ה' כולם בחכמה עשית וגו'" להורות שהנבראים מורים על חכמת ה', מ"מ אין זה מורה שכבוד ה' העולה מן הנבראים ["כל הנקרא לשמי ולכבודי"] הוא משום חכמה זו, כי אע"פ שהנבראים מעידים על חכמת בוראם, מ"מ לא בכך עוסק הפסוק "כל הנקרא בשמי ולכבודי", וכמו שיבאר. אמנם עדיין יקשה מדבריו בגבורות ה' פמ"ד [קסח:], שכתב שם בזה"ל: "</w:t>
      </w:r>
      <w:r>
        <w:rPr>
          <w:rtl/>
        </w:rPr>
        <w:t>שלימותו יתברך מצד הנמצאים</w:t>
      </w:r>
      <w:r>
        <w:rPr>
          <w:rFonts w:hint="cs"/>
          <w:rtl/>
        </w:rPr>
        <w:t xml:space="preserve">... </w:t>
      </w:r>
      <w:r>
        <w:rPr>
          <w:rtl/>
        </w:rPr>
        <w:t>שהוא סדר את הנבראים בחכמה</w:t>
      </w:r>
      <w:r>
        <w:rPr>
          <w:rFonts w:hint="cs"/>
          <w:rtl/>
        </w:rPr>
        <w:t>...</w:t>
      </w:r>
      <w:r>
        <w:rPr>
          <w:rtl/>
        </w:rPr>
        <w:t xml:space="preserve"> ולפיכך אומר </w:t>
      </w:r>
      <w:r>
        <w:rPr>
          <w:rFonts w:hint="cs"/>
          <w:rtl/>
        </w:rPr>
        <w:t xml:space="preserve">[ברכות ו.] </w:t>
      </w:r>
      <w:r>
        <w:rPr>
          <w:rtl/>
        </w:rPr>
        <w:t>שמניח תפילין בראשו</w:t>
      </w:r>
      <w:r>
        <w:rPr>
          <w:rFonts w:hint="cs"/>
          <w:rtl/>
        </w:rPr>
        <w:t>,</w:t>
      </w:r>
      <w:r>
        <w:rPr>
          <w:rtl/>
        </w:rPr>
        <w:t xml:space="preserve"> כי בראש החכמה, והוא הפאר שיש לו יתברך במה שכל הנמצאים מסודרים בחכמתו</w:t>
      </w:r>
      <w:r>
        <w:rPr>
          <w:rFonts w:hint="cs"/>
          <w:rtl/>
        </w:rPr>
        <w:t>".</w:t>
      </w:r>
      <w:r>
        <w:rPr>
          <w:rtl/>
        </w:rPr>
        <w:t xml:space="preserve"> </w:t>
      </w:r>
      <w:r>
        <w:rPr>
          <w:rFonts w:hint="cs"/>
          <w:rtl/>
        </w:rPr>
        <w:t>ומכך משמע שכבוד ה' העולה מהנבראים הוא אכן משום חכמת הבורא הגנוזה בתוכם, ואילו כאן שולל הסבר זה ומבאר שהכבוד הוא "לא מצד הזה". לכן נראה לומר, כי בודאי כבוד ה' העולה מן הנבראים הוא בעל כמה אנפי, וכלם שוים לטובה. אך כאן איירי בכבוד ה' שמחמתו &amp;</w:t>
      </w:r>
      <w:r w:rsidRPr="00A82574">
        <w:rPr>
          <w:rFonts w:hint="cs"/>
          <w:b/>
          <w:bCs/>
          <w:rtl/>
        </w:rPr>
        <w:t>נבראו</w:t>
      </w:r>
      <w:r>
        <w:rPr>
          <w:rFonts w:hint="cs"/>
          <w:rtl/>
        </w:rPr>
        <w:t>^ הנבראים, וזו סבת בריאתם. שהרי כך הוא לשון הברייתא "כל מה שברא הקב"ה בעולמו &amp;</w:t>
      </w:r>
      <w:r w:rsidRPr="00A82574">
        <w:rPr>
          <w:rFonts w:hint="cs"/>
          <w:b/>
          <w:bCs/>
          <w:rtl/>
        </w:rPr>
        <w:t>לא בראו אלא</w:t>
      </w:r>
      <w:r>
        <w:rPr>
          <w:rFonts w:hint="cs"/>
          <w:rtl/>
        </w:rPr>
        <w:t>^ לכבודו", הרי שסבת בריאתם היא כבודו יתברך. ועל סבה זו כתב כאן שהנבראים לא נבראו משום שהם מורים על חכמת ה' [אע"פ שבודאי הם מורים על חכמתו יתברך], אלא משום כבוד המלכות, וכמו שיבאר. וכן בבאר הגולה באר הרביעי [תה.] דחה סבה זו לבריאת הנבראים, וכלשונו: "</w:t>
      </w:r>
      <w:r>
        <w:rPr>
          <w:rtl/>
        </w:rPr>
        <w:t>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w:t>
      </w:r>
      <w:r>
        <w:rPr>
          <w:rFonts w:hint="cs"/>
          <w:rtl/>
        </w:rPr>
        <w:t>" [הובא למעלה פ"ה הערה 825, ולהלן הערה 2101].</w:t>
      </w:r>
    </w:p>
  </w:footnote>
  <w:footnote w:id="725">
    <w:p w:rsidR="005E6541" w:rsidRDefault="005E6541" w:rsidP="006F762C">
      <w:pPr>
        <w:pStyle w:val="FootnoteText"/>
        <w:rPr>
          <w:rFonts w:hint="cs"/>
          <w:rtl/>
        </w:rPr>
      </w:pPr>
      <w:r>
        <w:rPr>
          <w:rtl/>
        </w:rPr>
        <w:t>&lt;</w:t>
      </w:r>
      <w:r>
        <w:rPr>
          <w:rStyle w:val="FootnoteReference"/>
        </w:rPr>
        <w:footnoteRef/>
      </w:r>
      <w:r>
        <w:rPr>
          <w:rtl/>
        </w:rPr>
        <w:t>&gt;</w:t>
      </w:r>
      <w:r>
        <w:rPr>
          <w:rFonts w:hint="cs"/>
          <w:rtl/>
        </w:rPr>
        <w:t xml:space="preserve"> פירוש - לפי ההוה אמינא שאמר עד כה מתבאר שאין הנבראים בעצם שייכים לכבוד ה', אלא הם רק היכי תמצא שדרכם ניתן לעמוד על חכמת ה'. ועל כך מבאר שהראיה השניה של הברייתא [הפסוק "ה' ימלוך לעולם ועד"] תלמדנו שהנבראים בעצם שייכים לכבוד ה', ואינם היכי תמצא בלבד. </w:t>
      </w:r>
    </w:p>
  </w:footnote>
  <w:footnote w:id="726">
    <w:p w:rsidR="005E6541" w:rsidRDefault="005E6541" w:rsidP="007B1940">
      <w:pPr>
        <w:pStyle w:val="FootnoteText"/>
        <w:rPr>
          <w:rFonts w:hint="cs"/>
          <w:rtl/>
        </w:rPr>
      </w:pPr>
      <w:r>
        <w:rPr>
          <w:rtl/>
        </w:rPr>
        <w:t>&lt;</w:t>
      </w:r>
      <w:r>
        <w:rPr>
          <w:rStyle w:val="FootnoteReference"/>
        </w:rPr>
        <w:footnoteRef/>
      </w:r>
      <w:r>
        <w:rPr>
          <w:rtl/>
        </w:rPr>
        <w:t>&gt;</w:t>
      </w:r>
      <w:r>
        <w:rPr>
          <w:rFonts w:hint="cs"/>
          <w:rtl/>
        </w:rPr>
        <w:t xml:space="preserve"> "</w:t>
      </w:r>
      <w:r>
        <w:rPr>
          <w:rtl/>
        </w:rPr>
        <w:t>שאין השם יתברך מלך על יחיד</w:t>
      </w:r>
      <w:r>
        <w:rPr>
          <w:rFonts w:hint="cs"/>
          <w:rtl/>
        </w:rPr>
        <w:t>,</w:t>
      </w:r>
      <w:r>
        <w:rPr>
          <w:rtl/>
        </w:rPr>
        <w:t xml:space="preserve"> שאין מלך בלא עם</w:t>
      </w:r>
      <w:r>
        <w:rPr>
          <w:rFonts w:hint="cs"/>
          <w:rtl/>
        </w:rPr>
        <w:t>" [לשונו בתפארת ישראל פכ"א (שטו.)]. ובאור חדש [סז:] כתב: "</w:t>
      </w:r>
      <w:r>
        <w:rPr>
          <w:rtl/>
        </w:rPr>
        <w:t>כי המלך מצד מלכותו הוא מבקש עבדים וממשלה עליהם</w:t>
      </w:r>
      <w:r>
        <w:rPr>
          <w:rFonts w:hint="cs"/>
          <w:rtl/>
        </w:rPr>
        <w:t>,</w:t>
      </w:r>
      <w:r>
        <w:rPr>
          <w:rtl/>
        </w:rPr>
        <w:t xml:space="preserve"> שאין מלך בלא עם</w:t>
      </w:r>
      <w:r>
        <w:rPr>
          <w:rFonts w:hint="cs"/>
          <w:rtl/>
        </w:rPr>
        <w:t>". ובדרוש על התורה [כז.] כתב: "</w:t>
      </w:r>
      <w:r>
        <w:rPr>
          <w:rtl/>
        </w:rPr>
        <w:t>אם עם אין כאן, מלך אין כאן, כי אין מלך בלא עם</w:t>
      </w:r>
      <w:r>
        <w:rPr>
          <w:rFonts w:hint="cs"/>
          <w:rtl/>
        </w:rPr>
        <w:t>"</w:t>
      </w:r>
      <w:r>
        <w:rPr>
          <w:rtl/>
        </w:rPr>
        <w:t xml:space="preserve">. </w:t>
      </w:r>
      <w:r>
        <w:rPr>
          <w:rFonts w:hint="cs"/>
          <w:rtl/>
        </w:rPr>
        <w:t>ובבאר הגולה באר הרביעי [תקנז:] כתב: "אין מלך בלא אשר מולך עליו, כי אין עילה בלא עלול". ובגבורות ה' פמ"ז [קצג:] כתב: "המלך... אי אפשר לו בלא עם אשר מלכותו עליהם, ואם אין עם, על מי ימלוך". ובנתיב התשובה פ"ג [לפני ציון 10] כתב: "כי הוא יתברך חפץ בעולם, כי אם אין הנבראים, על מי מלכותו יתברך" [הובא בחלקו למעלה פ"ד הערה 1156, ולמעלה הערה 513].</w:t>
      </w:r>
    </w:p>
  </w:footnote>
  <w:footnote w:id="727">
    <w:p w:rsidR="005E6541" w:rsidRDefault="005E6541" w:rsidP="005846C3">
      <w:pPr>
        <w:pStyle w:val="FootnoteText"/>
        <w:rPr>
          <w:rFonts w:hint="cs"/>
          <w:rtl/>
        </w:rPr>
      </w:pPr>
      <w:r>
        <w:rPr>
          <w:rtl/>
        </w:rPr>
        <w:t>&lt;</w:t>
      </w:r>
      <w:r>
        <w:rPr>
          <w:rStyle w:val="FootnoteReference"/>
        </w:rPr>
        <w:footnoteRef/>
      </w:r>
      <w:r>
        <w:rPr>
          <w:rtl/>
        </w:rPr>
        <w:t>&gt;</w:t>
      </w:r>
      <w:r>
        <w:rPr>
          <w:rFonts w:hint="cs"/>
          <w:rtl/>
        </w:rPr>
        <w:t xml:space="preserve"> "השיר שהיו הלוים אומרין" [לשון הרמב"ם בהלכות תמידין ומוספין פ"ו ה"ט].</w:t>
      </w:r>
    </w:p>
  </w:footnote>
  <w:footnote w:id="728">
    <w:p w:rsidR="005E6541" w:rsidRDefault="005E6541" w:rsidP="007A6FC3">
      <w:pPr>
        <w:pStyle w:val="FootnoteText"/>
        <w:rPr>
          <w:rFonts w:hint="cs"/>
        </w:rPr>
      </w:pPr>
      <w:r>
        <w:rPr>
          <w:rtl/>
        </w:rPr>
        <w:t>&lt;</w:t>
      </w:r>
      <w:r>
        <w:rPr>
          <w:rStyle w:val="FootnoteReference"/>
        </w:rPr>
        <w:footnoteRef/>
      </w:r>
      <w:r>
        <w:rPr>
          <w:rtl/>
        </w:rPr>
        <w:t>&gt;</w:t>
      </w:r>
      <w:r>
        <w:rPr>
          <w:rFonts w:hint="cs"/>
          <w:rtl/>
        </w:rPr>
        <w:t xml:space="preserve"> לפנינו בגמרא איתא "שגמר מלאכתו", אך בעין יעקב שם איתא "שגמר מעשיו". וכבר נתבאר הרבה פעמים [למעלה הערות 677, 1973, ולהלן ספ"ו הערה 95] שדרך המהר"ל להביא כגירסת העין יעקב.</w:t>
      </w:r>
    </w:p>
  </w:footnote>
  <w:footnote w:id="729">
    <w:p w:rsidR="005E6541" w:rsidRDefault="005E6541" w:rsidP="007D59BD">
      <w:pPr>
        <w:pStyle w:val="FootnoteText"/>
        <w:rPr>
          <w:rFonts w:hint="cs"/>
        </w:rPr>
      </w:pPr>
      <w:r>
        <w:rPr>
          <w:rtl/>
        </w:rPr>
        <w:t>&lt;</w:t>
      </w:r>
      <w:r>
        <w:rPr>
          <w:rStyle w:val="FootnoteReference"/>
        </w:rPr>
        <w:footnoteRef/>
      </w:r>
      <w:r>
        <w:rPr>
          <w:rtl/>
        </w:rPr>
        <w:t>&gt;</w:t>
      </w:r>
      <w:r>
        <w:rPr>
          <w:rFonts w:hint="cs"/>
          <w:rtl/>
        </w:rPr>
        <w:t xml:space="preserve"> "גאות המלכות" - כבוד המלכות.</w:t>
      </w:r>
    </w:p>
  </w:footnote>
  <w:footnote w:id="730">
    <w:p w:rsidR="005E6541" w:rsidRDefault="005E6541" w:rsidP="00665573">
      <w:pPr>
        <w:pStyle w:val="FootnoteText"/>
        <w:rPr>
          <w:rFonts w:hint="cs"/>
          <w:rtl/>
        </w:rPr>
      </w:pPr>
      <w:r>
        <w:rPr>
          <w:rtl/>
        </w:rPr>
        <w:t>&lt;</w:t>
      </w:r>
      <w:r>
        <w:rPr>
          <w:rStyle w:val="FootnoteReference"/>
        </w:rPr>
        <w:footnoteRef/>
      </w:r>
      <w:r>
        <w:rPr>
          <w:rtl/>
        </w:rPr>
        <w:t>&gt;</w:t>
      </w:r>
      <w:r>
        <w:rPr>
          <w:rFonts w:hint="cs"/>
          <w:rtl/>
        </w:rPr>
        <w:t xml:space="preserve"> נראה שמוכיח כן מלשון הגמרא שאמרו על הפסוק "ה' מלך גאות לבש" - "על שם שגמר מעשיו ומלך עליהם". הרי שהפסוק "ה' מלך גאות לבש" התקיים בגמר מעשיו ביום ששי, משום שאז היו כל הנבראים בעולם, הרי שמלכות ה' היא מצד הנבראים. אך לפי זה תיקשי, שקודם לכן אמרו בגמרא שם "בשני מה היו אומרים, [תהלים מח, ב] 'גדול ה' ומהולל מאוד', על שם שחילק מעשיו ומלך עליהן", ופירש רש"י שם "</w:t>
      </w:r>
      <w:r>
        <w:rPr>
          <w:rtl/>
        </w:rPr>
        <w:t>שחילק מעשיו - הבדיל רקיע בין עליונים לתחתונים, ונתעלה וישב במרום, דוגמת שכנו בעירו והר קדשו</w:t>
      </w:r>
      <w:r>
        <w:rPr>
          <w:rFonts w:hint="cs"/>
          <w:rtl/>
        </w:rPr>
        <w:t>". ואם מלכות ה' היא מצד הנבראים, איזה נבראים היו כבר ביום שני שניתן לומר עליהם "חילק מעשיו ומלך עליהן". ובביאור מרגניתא זו, ראה פחד יצחק ר"ה מאמר יג אות א, ולמעלה פ"א הערה 333.</w:t>
      </w:r>
    </w:p>
  </w:footnote>
  <w:footnote w:id="731">
    <w:p w:rsidR="005E6541" w:rsidRDefault="005E6541" w:rsidP="00E93D10">
      <w:pPr>
        <w:pStyle w:val="FootnoteText"/>
        <w:rPr>
          <w:rFonts w:hint="cs"/>
        </w:rPr>
      </w:pPr>
      <w:r>
        <w:rPr>
          <w:rtl/>
        </w:rPr>
        <w:t>&lt;</w:t>
      </w:r>
      <w:r>
        <w:rPr>
          <w:rStyle w:val="FootnoteReference"/>
        </w:rPr>
        <w:footnoteRef/>
      </w:r>
      <w:r>
        <w:rPr>
          <w:rtl/>
        </w:rPr>
        <w:t>&gt;</w:t>
      </w:r>
      <w:r>
        <w:rPr>
          <w:rFonts w:hint="cs"/>
          <w:rtl/>
        </w:rPr>
        <w:t xml:space="preserve"> כי כל ענינה של מלכות הוא הכבוד, וכמו שאמרו חכמים [ברכות נח.] "</w:t>
      </w:r>
      <w:r>
        <w:rPr>
          <w:rtl/>
        </w:rPr>
        <w:t xml:space="preserve">הרואה מלכי ישראל אומר </w:t>
      </w:r>
      <w:r>
        <w:rPr>
          <w:rFonts w:hint="cs"/>
          <w:rtl/>
        </w:rPr>
        <w:t>'</w:t>
      </w:r>
      <w:r>
        <w:rPr>
          <w:rtl/>
        </w:rPr>
        <w:t>ברוך שחלק מכבודו ליראיו</w:t>
      </w:r>
      <w:r>
        <w:rPr>
          <w:rFonts w:hint="cs"/>
          <w:rtl/>
        </w:rPr>
        <w:t>'.</w:t>
      </w:r>
      <w:r>
        <w:rPr>
          <w:rtl/>
        </w:rPr>
        <w:t xml:space="preserve"> מלכי עובדי כוכבים אומר </w:t>
      </w:r>
      <w:r>
        <w:rPr>
          <w:rFonts w:hint="cs"/>
          <w:rtl/>
        </w:rPr>
        <w:t>'</w:t>
      </w:r>
      <w:r>
        <w:rPr>
          <w:rtl/>
        </w:rPr>
        <w:t>ברוך שנתן מכבודו לבריותי</w:t>
      </w:r>
      <w:r>
        <w:rPr>
          <w:rFonts w:hint="cs"/>
          <w:rtl/>
        </w:rPr>
        <w:t>ו'" [ראה למעלה פ"ד מ"ד (צט</w:t>
      </w:r>
      <w:r>
        <w:rPr>
          <w:rFonts w:hint="cs"/>
          <w:rtl/>
          <w:lang w:val="en-US"/>
        </w:rPr>
        <w:t>:), והובא למעלה הערה 1518]</w:t>
      </w:r>
      <w:r>
        <w:rPr>
          <w:rFonts w:hint="cs"/>
          <w:rtl/>
        </w:rPr>
        <w:t xml:space="preserve">. וכן נאמר [משלי יד, כח] </w:t>
      </w:r>
      <w:r>
        <w:rPr>
          <w:rtl/>
        </w:rPr>
        <w:t>"ברוב עם הדרת מלך"</w:t>
      </w:r>
      <w:r>
        <w:rPr>
          <w:rFonts w:hint="cs"/>
          <w:rtl/>
        </w:rPr>
        <w:t>. ובסוף הקדמה ראשונה לגבורות ה' [ה] כתב: "</w:t>
      </w:r>
      <w:r>
        <w:rPr>
          <w:rtl/>
        </w:rPr>
        <w:t>זהו כבודו של מלך</w:t>
      </w:r>
      <w:r>
        <w:rPr>
          <w:rFonts w:hint="cs"/>
          <w:rtl/>
        </w:rPr>
        <w:t>,</w:t>
      </w:r>
      <w:r>
        <w:rPr>
          <w:rtl/>
        </w:rPr>
        <w:t xml:space="preserve"> כי </w:t>
      </w:r>
      <w:r>
        <w:rPr>
          <w:rFonts w:hint="cs"/>
          <w:rtl/>
        </w:rPr>
        <w:t>'</w:t>
      </w:r>
      <w:r>
        <w:rPr>
          <w:rtl/>
        </w:rPr>
        <w:t>ברוב עם הדרת מלך</w:t>
      </w:r>
      <w:r>
        <w:rPr>
          <w:rFonts w:hint="cs"/>
          <w:rtl/>
        </w:rPr>
        <w:t>'</w:t>
      </w:r>
      <w:r>
        <w:rPr>
          <w:rtl/>
        </w:rPr>
        <w:t>, הרי המלך כאשר יש לו עם</w:t>
      </w:r>
      <w:r>
        <w:rPr>
          <w:rFonts w:hint="cs"/>
          <w:rtl/>
        </w:rPr>
        <w:t>,</w:t>
      </w:r>
      <w:r>
        <w:rPr>
          <w:rtl/>
        </w:rPr>
        <w:t xml:space="preserve"> הם כבודו</w:t>
      </w:r>
      <w:r>
        <w:rPr>
          <w:rFonts w:hint="cs"/>
          <w:rtl/>
        </w:rPr>
        <w:t>...</w:t>
      </w:r>
      <w:r>
        <w:rPr>
          <w:rtl/>
        </w:rPr>
        <w:t xml:space="preserve"> הוא כבוד למלך במה שיש לו עם והוא מנהיג אותם</w:t>
      </w:r>
      <w:r>
        <w:rPr>
          <w:rFonts w:hint="cs"/>
          <w:rtl/>
        </w:rPr>
        <w:t>"</w:t>
      </w:r>
      <w:r>
        <w:rPr>
          <w:rtl/>
        </w:rPr>
        <w:t>.</w:t>
      </w:r>
      <w:r>
        <w:rPr>
          <w:rFonts w:hint="cs"/>
          <w:rtl/>
        </w:rPr>
        <w:t xml:space="preserve"> וראה הערה 2085.</w:t>
      </w:r>
    </w:p>
  </w:footnote>
  <w:footnote w:id="732">
    <w:p w:rsidR="005E6541" w:rsidRDefault="005E6541" w:rsidP="0099357B">
      <w:pPr>
        <w:pStyle w:val="FootnoteText"/>
        <w:rPr>
          <w:rFonts w:hint="cs"/>
        </w:rPr>
      </w:pPr>
      <w:r>
        <w:rPr>
          <w:rtl/>
        </w:rPr>
        <w:t>&lt;</w:t>
      </w:r>
      <w:r>
        <w:rPr>
          <w:rStyle w:val="FootnoteReference"/>
        </w:rPr>
        <w:footnoteRef/>
      </w:r>
      <w:r>
        <w:rPr>
          <w:rtl/>
        </w:rPr>
        <w:t>&gt;</w:t>
      </w:r>
      <w:r>
        <w:rPr>
          <w:rFonts w:hint="cs"/>
          <w:rtl/>
        </w:rPr>
        <w:t xml:space="preserve"> מבואר מדבריו שכל הנבראים [ולאו דוקא בני אדם] שייכים למלכות ה', ועליהם נאמר המקרא "ה' ימלוך לעולם ועד". אמנם מדבריו בגו"א בראשית פי"ז אות ג מבואר שמלך הוא רק ברצונו של העם, אך מי ששולט נגד רצונו של העם הוא אינו מלך, אלא מושל [וכן הוא בראב"ע בראשית לז, ח, ובפירוש הגר"א למשלי יד, יד]. ולפי זה רק האדם הוא משתייך למלכות ה', כי הוא הבריה היחידה המוחננת בבחירה חופשית, מה שאין כן שאר נבראים, שאינם בעלי בחירה חופשית, לדידם הקב"ה הוא מושל, ולא מולך [ראה למעלה פ"ג הערה 458, ופ"ה הערה 1649]. ואם כן קשה, כיצד מבאר שהראיה השניה בברייתא דידן היא להוכיח שהכבוד העולה מכל הנבראים הוא כבוד מלכות, אך הרי הנבראים הללו [חוץ מבני אדם] אינם ברי הכי להמליך את ה', מפאת היותם משוללים בחירה חופשית. וביותר יקשה כן על דבריו להלן, שטרח לבאר שברייתא דידן עוסקת בכבוד המלכות שהוא בעל כרחו של האדם, וכלשונו: "האדם נברא שהשם יתברך מלך עליו... כי הכבוד הוא מצד הממשלה שהוא מושל עליהם שלא בטובתו ומנהיגו... הכל בעל כרחו של אדם". ויל"ע בזה.  </w:t>
      </w:r>
    </w:p>
  </w:footnote>
  <w:footnote w:id="733">
    <w:p w:rsidR="005E6541" w:rsidRDefault="005E6541" w:rsidP="00D402C9">
      <w:pPr>
        <w:pStyle w:val="FootnoteText"/>
        <w:rPr>
          <w:rFonts w:hint="cs"/>
        </w:rPr>
      </w:pPr>
      <w:r>
        <w:rPr>
          <w:rtl/>
        </w:rPr>
        <w:t>&lt;</w:t>
      </w:r>
      <w:r>
        <w:rPr>
          <w:rStyle w:val="FootnoteReference"/>
        </w:rPr>
        <w:footnoteRef/>
      </w:r>
      <w:r>
        <w:rPr>
          <w:rtl/>
        </w:rPr>
        <w:t>&gt;</w:t>
      </w:r>
      <w:r>
        <w:rPr>
          <w:rFonts w:hint="cs"/>
          <w:rtl/>
        </w:rPr>
        <w:t xml:space="preserve"> פירוש - הרמב"ם הקשה על דברי חכמים.</w:t>
      </w:r>
    </w:p>
  </w:footnote>
  <w:footnote w:id="734">
    <w:p w:rsidR="005E6541" w:rsidRDefault="005E6541" w:rsidP="00DB2E32">
      <w:pPr>
        <w:pStyle w:val="FootnoteText"/>
        <w:rPr>
          <w:rFonts w:hint="cs"/>
        </w:rPr>
      </w:pPr>
      <w:r>
        <w:rPr>
          <w:rtl/>
        </w:rPr>
        <w:t>&lt;</w:t>
      </w:r>
      <w:r>
        <w:rPr>
          <w:rStyle w:val="FootnoteReference"/>
        </w:rPr>
        <w:footnoteRef/>
      </w:r>
      <w:r>
        <w:rPr>
          <w:rtl/>
        </w:rPr>
        <w:t>&gt;</w:t>
      </w:r>
      <w:r>
        <w:rPr>
          <w:rFonts w:hint="cs"/>
          <w:rtl/>
        </w:rPr>
        <w:t xml:space="preserve"> במורה נבוכים שלפנינו [ג, יג] לא הביא את הפסוק מאיוב, אך הביא את תפילת נעילה, וכלשונו: "</w:t>
      </w:r>
      <w:r>
        <w:rPr>
          <w:rtl/>
        </w:rPr>
        <w:t>הרבה נבוכו דעות השלמים בבקשת תכלית זה המציאות</w:t>
      </w:r>
      <w:r>
        <w:rPr>
          <w:rFonts w:hint="cs"/>
          <w:rtl/>
        </w:rPr>
        <w:t>,</w:t>
      </w:r>
      <w:r>
        <w:rPr>
          <w:rtl/>
        </w:rPr>
        <w:t xml:space="preserve"> מה הוא</w:t>
      </w:r>
      <w:r>
        <w:rPr>
          <w:rFonts w:hint="cs"/>
          <w:rtl/>
        </w:rPr>
        <w:t xml:space="preserve">... </w:t>
      </w:r>
      <w:r>
        <w:rPr>
          <w:rtl/>
        </w:rPr>
        <w:t>אם היה הכל מפני האדם ותכלית האדם</w:t>
      </w:r>
      <w:r>
        <w:rPr>
          <w:rFonts w:hint="cs"/>
          <w:rtl/>
        </w:rPr>
        <w:t>,</w:t>
      </w:r>
      <w:r>
        <w:rPr>
          <w:rtl/>
        </w:rPr>
        <w:t xml:space="preserve"> לעבוד האלוה</w:t>
      </w:r>
      <w:r>
        <w:rPr>
          <w:rFonts w:hint="cs"/>
          <w:rtl/>
        </w:rPr>
        <w:t xml:space="preserve">... </w:t>
      </w:r>
      <w:r>
        <w:rPr>
          <w:rtl/>
        </w:rPr>
        <w:t>השאלה קי</w:t>
      </w:r>
      <w:r>
        <w:rPr>
          <w:rFonts w:hint="cs"/>
          <w:rtl/>
        </w:rPr>
        <w:t>י</w:t>
      </w:r>
      <w:r>
        <w:rPr>
          <w:rtl/>
        </w:rPr>
        <w:t>מת</w:t>
      </w:r>
      <w:r>
        <w:rPr>
          <w:rFonts w:hint="cs"/>
          <w:rtl/>
        </w:rPr>
        <w:t>,</w:t>
      </w:r>
      <w:r>
        <w:rPr>
          <w:rtl/>
        </w:rPr>
        <w:t xml:space="preserve"> והיא, מה התכלית בהיותו עובד, והוא ית</w:t>
      </w:r>
      <w:r>
        <w:rPr>
          <w:rFonts w:hint="cs"/>
          <w:rtl/>
        </w:rPr>
        <w:t>ברך</w:t>
      </w:r>
      <w:r>
        <w:rPr>
          <w:rtl/>
        </w:rPr>
        <w:t xml:space="preserve"> לא יוסיף שלמות אם יעבדוהו כל מה שברא וישיגוהו תכלית ההשגה, ולא ישיגהו חסרון אם לא יהיה זולתו נמצא כלל</w:t>
      </w:r>
      <w:r>
        <w:rPr>
          <w:rFonts w:hint="cs"/>
          <w:rtl/>
        </w:rPr>
        <w:t xml:space="preserve">... </w:t>
      </w:r>
      <w:r>
        <w:rPr>
          <w:rtl/>
        </w:rPr>
        <w:t xml:space="preserve">וכן תמצא חכמי ישראל סדרו בתפילותיהם באמרם </w:t>
      </w:r>
      <w:r>
        <w:rPr>
          <w:rFonts w:hint="cs"/>
          <w:rtl/>
        </w:rPr>
        <w:t>[נעילה דיוה"כ] '</w:t>
      </w:r>
      <w:r>
        <w:rPr>
          <w:rtl/>
        </w:rPr>
        <w:t>אתה הבדלת אנוש מראש ותכירהו לעמוד לפניך, כי מי יאמר לך מה תעשה ואם יצדק מה יתן לך</w:t>
      </w:r>
      <w:r>
        <w:rPr>
          <w:rFonts w:hint="cs"/>
          <w:rtl/>
        </w:rPr>
        <w:t>'"</w:t>
      </w:r>
      <w:r>
        <w:rPr>
          <w:rtl/>
        </w:rPr>
        <w:t xml:space="preserve">. </w:t>
      </w:r>
    </w:p>
  </w:footnote>
  <w:footnote w:id="735">
    <w:p w:rsidR="005E6541" w:rsidRDefault="005E6541" w:rsidP="00666BB1">
      <w:pPr>
        <w:pStyle w:val="FootnoteText"/>
        <w:rPr>
          <w:rFonts w:hint="cs"/>
          <w:rtl/>
        </w:rPr>
      </w:pPr>
      <w:r>
        <w:rPr>
          <w:rtl/>
        </w:rPr>
        <w:t>&lt;</w:t>
      </w:r>
      <w:r>
        <w:rPr>
          <w:rStyle w:val="FootnoteReference"/>
        </w:rPr>
        <w:footnoteRef/>
      </w:r>
      <w:r>
        <w:rPr>
          <w:rtl/>
        </w:rPr>
        <w:t>&gt;</w:t>
      </w:r>
      <w:r w:rsidRPr="003B4B4F">
        <w:rPr>
          <w:rtl/>
        </w:rPr>
        <w:t xml:space="preserve"> </w:t>
      </w:r>
      <w:r>
        <w:rPr>
          <w:rFonts w:hint="cs"/>
          <w:rtl/>
        </w:rPr>
        <w:t>לשון המו"נ שם: "</w:t>
      </w:r>
      <w:r>
        <w:rPr>
          <w:rtl/>
        </w:rPr>
        <w:t>הנה בארו שאין שם תכלית, אלא רצון לבד</w:t>
      </w:r>
      <w:r>
        <w:rPr>
          <w:rFonts w:hint="cs"/>
          <w:rtl/>
        </w:rPr>
        <w:t xml:space="preserve">... </w:t>
      </w:r>
      <w:r>
        <w:rPr>
          <w:rtl/>
        </w:rPr>
        <w:t>יאמר כל מה שיוחס לי פעולתו אמנם עשיתיו למען רצוני, לא זולת זה</w:t>
      </w:r>
      <w:r>
        <w:rPr>
          <w:rFonts w:hint="cs"/>
          <w:rtl/>
        </w:rPr>
        <w:t>".</w:t>
      </w:r>
    </w:p>
  </w:footnote>
  <w:footnote w:id="736">
    <w:p w:rsidR="005E6541" w:rsidRDefault="005E6541" w:rsidP="00666BB1">
      <w:pPr>
        <w:pStyle w:val="FootnoteText"/>
        <w:rPr>
          <w:rFonts w:hint="cs"/>
        </w:rPr>
      </w:pPr>
      <w:r>
        <w:rPr>
          <w:rtl/>
        </w:rPr>
        <w:t>&lt;</w:t>
      </w:r>
      <w:r>
        <w:rPr>
          <w:rStyle w:val="FootnoteReference"/>
        </w:rPr>
        <w:footnoteRef/>
      </w:r>
      <w:r>
        <w:rPr>
          <w:rtl/>
        </w:rPr>
        <w:t>&gt;</w:t>
      </w:r>
      <w:r>
        <w:rPr>
          <w:rFonts w:hint="cs"/>
          <w:rtl/>
        </w:rPr>
        <w:t xml:space="preserve"> לשון המו"נ שם: "</w:t>
      </w:r>
      <w:r>
        <w:rPr>
          <w:rtl/>
        </w:rPr>
        <w:t>ונשקוד להאמין שזה המציאות כולו מכון ממנו ית</w:t>
      </w:r>
      <w:r>
        <w:rPr>
          <w:rFonts w:hint="cs"/>
          <w:rtl/>
        </w:rPr>
        <w:t>ברך</w:t>
      </w:r>
      <w:r>
        <w:rPr>
          <w:rtl/>
        </w:rPr>
        <w:t xml:space="preserve"> לפי רצונו, ולא נבקש לו עילה ולא תכלית אחרת כלל. כמו שלא נבקש תכלית מציאותו ית</w:t>
      </w:r>
      <w:r>
        <w:rPr>
          <w:rFonts w:hint="cs"/>
          <w:rtl/>
        </w:rPr>
        <w:t>ברך</w:t>
      </w:r>
      <w:r>
        <w:rPr>
          <w:rtl/>
        </w:rPr>
        <w:t>, כן לא נבקש תכלית רצונו, אשר בעבורו התחדש כל מה שהתחדש</w:t>
      </w:r>
      <w:r>
        <w:rPr>
          <w:rFonts w:hint="cs"/>
          <w:rtl/>
        </w:rPr>
        <w:t>,</w:t>
      </w:r>
      <w:r>
        <w:rPr>
          <w:rtl/>
        </w:rPr>
        <w:t xml:space="preserve"> ויתחדש כפי מה שהוא. ולא תטעה בנפשך ותחשוב שהגלגלים נבראו בעבורנו</w:t>
      </w:r>
      <w:r>
        <w:rPr>
          <w:rFonts w:hint="cs"/>
          <w:rtl/>
        </w:rPr>
        <w:t>,</w:t>
      </w:r>
      <w:r>
        <w:rPr>
          <w:rtl/>
        </w:rPr>
        <w:t xml:space="preserve"> הנה כבר התבארה לנו מדרגתנו </w:t>
      </w:r>
      <w:r>
        <w:rPr>
          <w:rFonts w:hint="cs"/>
          <w:rtl/>
        </w:rPr>
        <w:t>[ישעיה מ, טו] '</w:t>
      </w:r>
      <w:r>
        <w:rPr>
          <w:rtl/>
        </w:rPr>
        <w:t>הן גוים כמר מדלי</w:t>
      </w:r>
      <w:r>
        <w:rPr>
          <w:rFonts w:hint="cs"/>
          <w:rtl/>
        </w:rPr>
        <w:t>'".</w:t>
      </w:r>
    </w:p>
  </w:footnote>
  <w:footnote w:id="737">
    <w:p w:rsidR="005E6541" w:rsidRDefault="005E6541" w:rsidP="00666BB1">
      <w:pPr>
        <w:pStyle w:val="FootnoteText"/>
        <w:rPr>
          <w:rFonts w:hint="cs"/>
        </w:rPr>
      </w:pPr>
      <w:r>
        <w:rPr>
          <w:rtl/>
        </w:rPr>
        <w:t>&lt;</w:t>
      </w:r>
      <w:r>
        <w:rPr>
          <w:rStyle w:val="FootnoteReference"/>
        </w:rPr>
        <w:footnoteRef/>
      </w:r>
      <w:r>
        <w:rPr>
          <w:rtl/>
        </w:rPr>
        <w:t>&gt;</w:t>
      </w:r>
      <w:r>
        <w:rPr>
          <w:rFonts w:hint="cs"/>
          <w:rtl/>
        </w:rPr>
        <w:t xml:space="preserve"> לשון המו"נ שם: "</w:t>
      </w:r>
      <w:r>
        <w:rPr>
          <w:rtl/>
        </w:rPr>
        <w:t>וכבר בארנו שעצמו ית</w:t>
      </w:r>
      <w:r>
        <w:rPr>
          <w:rFonts w:hint="cs"/>
          <w:rtl/>
        </w:rPr>
        <w:t>ברך</w:t>
      </w:r>
      <w:r>
        <w:rPr>
          <w:rtl/>
        </w:rPr>
        <w:t xml:space="preserve"> יקרא גם כן 'כבודו', באמרו </w:t>
      </w:r>
      <w:r>
        <w:rPr>
          <w:rFonts w:hint="cs"/>
          <w:rtl/>
        </w:rPr>
        <w:t>'</w:t>
      </w:r>
      <w:r>
        <w:rPr>
          <w:rtl/>
        </w:rPr>
        <w:t>הראני נא את כבודך</w:t>
      </w:r>
      <w:r>
        <w:rPr>
          <w:rFonts w:hint="cs"/>
          <w:rtl/>
        </w:rPr>
        <w:t>'". וצרף לכאן מאמרם "רצונה הוא כבודה" [ירושלמי פאה פ"א ה"א]. ובספר החסידים סימן קנב הלשון הוא "רצונו של אדם זהו כבודו".</w:t>
      </w:r>
    </w:p>
  </w:footnote>
  <w:footnote w:id="738">
    <w:p w:rsidR="005E6541" w:rsidRDefault="005E6541" w:rsidP="00535F2C">
      <w:pPr>
        <w:pStyle w:val="FootnoteText"/>
        <w:rPr>
          <w:rFonts w:hint="cs"/>
          <w:rtl/>
        </w:rPr>
      </w:pPr>
      <w:r>
        <w:rPr>
          <w:rtl/>
        </w:rPr>
        <w:t>&lt;</w:t>
      </w:r>
      <w:r>
        <w:rPr>
          <w:rStyle w:val="FootnoteReference"/>
        </w:rPr>
        <w:footnoteRef/>
      </w:r>
      <w:r>
        <w:rPr>
          <w:rtl/>
        </w:rPr>
        <w:t>&gt;</w:t>
      </w:r>
      <w:r>
        <w:rPr>
          <w:rFonts w:hint="cs"/>
          <w:rtl/>
        </w:rPr>
        <w:t xml:space="preserve"> לשון המו"נ שם: "</w:t>
      </w:r>
      <w:r>
        <w:rPr>
          <w:rtl/>
        </w:rPr>
        <w:t>וכבר נאמר זה הדעת גם כן בספרי הנבואה</w:t>
      </w:r>
      <w:r>
        <w:rPr>
          <w:rFonts w:hint="cs"/>
          <w:rtl/>
        </w:rPr>
        <w:t>,</w:t>
      </w:r>
      <w:r>
        <w:rPr>
          <w:rtl/>
        </w:rPr>
        <w:t xml:space="preserve"> אמר </w:t>
      </w:r>
      <w:r>
        <w:rPr>
          <w:rFonts w:hint="cs"/>
          <w:rtl/>
        </w:rPr>
        <w:t>[משלי טז, ד] '</w:t>
      </w:r>
      <w:r>
        <w:rPr>
          <w:rtl/>
        </w:rPr>
        <w:t xml:space="preserve">כל פעל </w:t>
      </w:r>
      <w:r>
        <w:rPr>
          <w:rFonts w:hint="cs"/>
          <w:rtl/>
        </w:rPr>
        <w:t>ה'</w:t>
      </w:r>
      <w:r>
        <w:rPr>
          <w:rtl/>
        </w:rPr>
        <w:t xml:space="preserve"> למענהו</w:t>
      </w:r>
      <w:r>
        <w:rPr>
          <w:rFonts w:hint="cs"/>
          <w:rtl/>
        </w:rPr>
        <w:t xml:space="preserve">'... </w:t>
      </w:r>
      <w:r>
        <w:rPr>
          <w:rtl/>
        </w:rPr>
        <w:t xml:space="preserve">הנה יהיה גם כן אמרו 'כל פעל </w:t>
      </w:r>
      <w:r>
        <w:rPr>
          <w:rFonts w:hint="cs"/>
          <w:rtl/>
        </w:rPr>
        <w:t>ה'</w:t>
      </w:r>
      <w:r>
        <w:rPr>
          <w:rtl/>
        </w:rPr>
        <w:t xml:space="preserve"> למענהו' כאמרו </w:t>
      </w:r>
      <w:r>
        <w:rPr>
          <w:rFonts w:hint="cs"/>
          <w:rtl/>
        </w:rPr>
        <w:t>'</w:t>
      </w:r>
      <w:r>
        <w:rPr>
          <w:rtl/>
        </w:rPr>
        <w:t>כל הנקרא בשמי ולכבודי בראתיו, יצרתיו אף עשיתיו</w:t>
      </w:r>
      <w:r>
        <w:rPr>
          <w:rFonts w:hint="cs"/>
          <w:rtl/>
        </w:rPr>
        <w:t>',</w:t>
      </w:r>
      <w:r>
        <w:rPr>
          <w:rtl/>
        </w:rPr>
        <w:t xml:space="preserve"> יאמר כל מה שיוחס לי פעולתו אמנם עשיתיו למען רצוני, לא זולת זה</w:t>
      </w:r>
      <w:r>
        <w:rPr>
          <w:rFonts w:hint="cs"/>
          <w:rtl/>
        </w:rPr>
        <w:t>".</w:t>
      </w:r>
    </w:p>
  </w:footnote>
  <w:footnote w:id="739">
    <w:p w:rsidR="005E6541" w:rsidRDefault="005E6541" w:rsidP="008F76FD">
      <w:pPr>
        <w:pStyle w:val="FootnoteText"/>
        <w:rPr>
          <w:rFonts w:hint="cs"/>
        </w:rPr>
      </w:pPr>
      <w:r>
        <w:rPr>
          <w:rtl/>
        </w:rPr>
        <w:t>&lt;</w:t>
      </w:r>
      <w:r>
        <w:rPr>
          <w:rStyle w:val="FootnoteReference"/>
        </w:rPr>
        <w:footnoteRef/>
      </w:r>
      <w:r>
        <w:rPr>
          <w:rtl/>
        </w:rPr>
        <w:t>&gt;</w:t>
      </w:r>
      <w:r>
        <w:rPr>
          <w:rFonts w:hint="cs"/>
          <w:rtl/>
        </w:rPr>
        <w:t xml:space="preserve"> אודות שהקב"ה אינו מקבל מזולתו, כן כתב למעלה פ"ב מ"א [תפ.], וז"ל: "והשם יתברך לא יקבל טובה מן הבריות כלל". וכן</w:t>
      </w:r>
      <w:r>
        <w:rPr>
          <w:rtl/>
        </w:rPr>
        <w:t xml:space="preserve"> נאמר [שמות כה, ב] "ויקחו לי תרומה", ופירש רש"י שם "ויקחו לי תרומה - לי לשמי". וכתב שם בגו"א אות א: "דאם לא כן, הרי 'לה' הארץ ומלואה' [תהלים כד, א], וכתיב [תהלים נ, יב]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פמ"ד (קע:)]. ול</w:t>
      </w:r>
      <w:r>
        <w:rPr>
          <w:rFonts w:hint="cs"/>
          <w:rtl/>
        </w:rPr>
        <w:t xml:space="preserve">מעלה </w:t>
      </w:r>
      <w:r>
        <w:rPr>
          <w:rtl/>
        </w:rPr>
        <w:t>פ"ד מ"א [</w:t>
      </w:r>
      <w:r>
        <w:rPr>
          <w:rFonts w:hint="cs"/>
          <w:rtl/>
        </w:rPr>
        <w:t>כ.</w:t>
      </w:r>
      <w:r>
        <w:rPr>
          <w:rtl/>
        </w:rPr>
        <w:t>] כתב: "כי החומר הוא החסר תמיד, והוא מקבל מן אחר, כמו שהתבאר לך פעמים הרבה מענין החומר, שהוא חסר, ולכך הוא מקבל מן אחר". ולכך ברי הוא שח"ו לומר שהקב"ה יקבל מן הבריות.</w:t>
      </w:r>
      <w:r>
        <w:rPr>
          <w:rFonts w:hint="cs"/>
          <w:rtl/>
        </w:rPr>
        <w:t xml:space="preserve"> @</w:t>
      </w:r>
      <w:r w:rsidRPr="002E30AE">
        <w:rPr>
          <w:rFonts w:hint="cs"/>
          <w:b/>
          <w:bCs/>
          <w:rtl/>
        </w:rPr>
        <w:t>נמצ</w:t>
      </w:r>
      <w:r w:rsidRPr="008F76FD">
        <w:rPr>
          <w:rFonts w:hint="cs"/>
          <w:b/>
          <w:bCs/>
          <w:rtl/>
        </w:rPr>
        <w:t>נו למדים</w:t>
      </w:r>
      <w:r>
        <w:rPr>
          <w:rFonts w:hint="cs"/>
          <w:rtl/>
        </w:rPr>
        <w:t>^ דעיקר נקודתו של הרמב"ם הוא שאין לומר שתכלית העולם היא כבודו יתברך [כמשמעות הפשוטה של דברי הברייתא דידן], אלא תכלית העולם היא רצונו יתברך, וכל דבר שנעשה בעולם הוא מחמת שכך גזרה חכמתו יתברך, ואין אנו יכולים להרהר על כך ולשאול למה עשה כך וכך [ראה הערה 2099].</w:t>
      </w:r>
    </w:p>
  </w:footnote>
  <w:footnote w:id="740">
    <w:p w:rsidR="005E6541" w:rsidRDefault="005E6541" w:rsidP="0081550C">
      <w:pPr>
        <w:pStyle w:val="FootnoteText"/>
        <w:rPr>
          <w:rFonts w:hint="cs"/>
          <w:rtl/>
        </w:rPr>
      </w:pPr>
      <w:r>
        <w:rPr>
          <w:rtl/>
        </w:rPr>
        <w:t>&lt;</w:t>
      </w:r>
      <w:r>
        <w:rPr>
          <w:rStyle w:val="FootnoteReference"/>
        </w:rPr>
        <w:footnoteRef/>
      </w:r>
      <w:r>
        <w:rPr>
          <w:rtl/>
        </w:rPr>
        <w:t>&gt;</w:t>
      </w:r>
      <w:r>
        <w:rPr>
          <w:rFonts w:hint="cs"/>
          <w:rtl/>
        </w:rPr>
        <w:t xml:space="preserve"> כמו שהביא למעלה את מאמרם [קידושין פב.] "</w:t>
      </w:r>
      <w:r>
        <w:rPr>
          <w:rtl/>
        </w:rPr>
        <w:t>אני נבראתי לשמש את קונ</w:t>
      </w:r>
      <w:r>
        <w:rPr>
          <w:rFonts w:hint="cs"/>
          <w:rtl/>
        </w:rPr>
        <w:t>י". וכן אמרו [שבת ל:] "</w:t>
      </w:r>
      <w:r>
        <w:rPr>
          <w:rtl/>
        </w:rPr>
        <w:t xml:space="preserve">כתיב </w:t>
      </w:r>
      <w:r>
        <w:rPr>
          <w:rFonts w:hint="cs"/>
          <w:rtl/>
        </w:rPr>
        <w:t>[קהלת יב, יג] '</w:t>
      </w:r>
      <w:r>
        <w:rPr>
          <w:rtl/>
        </w:rPr>
        <w:t>סוף דבר הכל נשמע את האל</w:t>
      </w:r>
      <w:r>
        <w:rPr>
          <w:rFonts w:hint="cs"/>
          <w:rtl/>
        </w:rPr>
        <w:t>ק</w:t>
      </w:r>
      <w:r>
        <w:rPr>
          <w:rtl/>
        </w:rPr>
        <w:t>ים ירא ואת מצותיו שמור כי זה כל האדם</w:t>
      </w:r>
      <w:r>
        <w:rPr>
          <w:rFonts w:hint="cs"/>
          <w:rtl/>
        </w:rPr>
        <w:t>',</w:t>
      </w:r>
      <w:r>
        <w:rPr>
          <w:rtl/>
        </w:rPr>
        <w:t xml:space="preserve"> מאי </w:t>
      </w:r>
      <w:r>
        <w:rPr>
          <w:rFonts w:hint="cs"/>
          <w:rtl/>
        </w:rPr>
        <w:t>'</w:t>
      </w:r>
      <w:r>
        <w:rPr>
          <w:rtl/>
        </w:rPr>
        <w:t>כי זה כל האדם</w:t>
      </w:r>
      <w:r>
        <w:rPr>
          <w:rFonts w:hint="cs"/>
          <w:rtl/>
        </w:rPr>
        <w:t>',</w:t>
      </w:r>
      <w:r>
        <w:rPr>
          <w:rtl/>
        </w:rPr>
        <w:t xml:space="preserve"> אמר רבי אלעזר כל העולם כולו לא נבר</w:t>
      </w:r>
      <w:r>
        <w:rPr>
          <w:rFonts w:hint="cs"/>
          <w:rtl/>
        </w:rPr>
        <w:t>א אלא בשביל זה". וכן אמרו [נדרים לב.] "</w:t>
      </w:r>
      <w:r>
        <w:rPr>
          <w:rtl/>
        </w:rPr>
        <w:t>גדולה תורה</w:t>
      </w:r>
      <w:r>
        <w:rPr>
          <w:rFonts w:hint="cs"/>
          <w:rtl/>
        </w:rPr>
        <w:t>,</w:t>
      </w:r>
      <w:r>
        <w:rPr>
          <w:rtl/>
        </w:rPr>
        <w:t xml:space="preserve"> שאילמלא תורה לא נתקיימו שמים וארץ</w:t>
      </w:r>
      <w:r>
        <w:rPr>
          <w:rFonts w:hint="cs"/>
          <w:rtl/>
        </w:rPr>
        <w:t>,</w:t>
      </w:r>
      <w:r>
        <w:rPr>
          <w:rtl/>
        </w:rPr>
        <w:t xml:space="preserve"> שנאמר </w:t>
      </w:r>
      <w:r>
        <w:rPr>
          <w:rFonts w:hint="cs"/>
          <w:rtl/>
        </w:rPr>
        <w:t>[ירמיה לג, כה] '</w:t>
      </w:r>
      <w:r>
        <w:rPr>
          <w:rtl/>
        </w:rPr>
        <w:t>אם לא בריתי יומם ולילה חקות שמים וארץ לא שמתי וגו'</w:t>
      </w:r>
      <w:r>
        <w:rPr>
          <w:rFonts w:hint="cs"/>
          <w:rtl/>
        </w:rPr>
        <w:t>'". ועוד אמרו חכמים [סנהדרין צט:] "</w:t>
      </w:r>
      <w:r>
        <w:rPr>
          <w:rtl/>
        </w:rPr>
        <w:t>כל אדם לעמל נברא</w:t>
      </w:r>
      <w:r>
        <w:rPr>
          <w:rFonts w:hint="cs"/>
          <w:rtl/>
        </w:rPr>
        <w:t xml:space="preserve">... </w:t>
      </w:r>
      <w:r>
        <w:rPr>
          <w:rtl/>
        </w:rPr>
        <w:t xml:space="preserve">כשהוא אומר </w:t>
      </w:r>
      <w:r>
        <w:rPr>
          <w:rFonts w:hint="cs"/>
          <w:rtl/>
        </w:rPr>
        <w:t>[יהושע א, ח] '</w:t>
      </w:r>
      <w:r>
        <w:rPr>
          <w:rtl/>
        </w:rPr>
        <w:t>לא ימוש ספר התורה הזה מפיך</w:t>
      </w:r>
      <w:r>
        <w:rPr>
          <w:rFonts w:hint="cs"/>
          <w:rtl/>
        </w:rPr>
        <w:t>'</w:t>
      </w:r>
      <w:r>
        <w:rPr>
          <w:rtl/>
        </w:rPr>
        <w:t xml:space="preserve"> הוי אומר לעמל תורה נבר</w:t>
      </w:r>
      <w:r>
        <w:rPr>
          <w:rFonts w:hint="cs"/>
          <w:rtl/>
        </w:rPr>
        <w:t xml:space="preserve">א". וכן כתב הרבה פעמים, </w:t>
      </w:r>
      <w:r>
        <w:rPr>
          <w:rFonts w:hint="cs"/>
          <w:sz w:val="18"/>
          <w:rtl/>
        </w:rPr>
        <w:t xml:space="preserve">וכגון </w:t>
      </w:r>
      <w:r w:rsidRPr="00F56285">
        <w:rPr>
          <w:sz w:val="18"/>
          <w:rtl/>
        </w:rPr>
        <w:t>למעלה פ"א מ"ב [</w:t>
      </w:r>
      <w:r w:rsidRPr="00F56285">
        <w:rPr>
          <w:rFonts w:hint="cs"/>
          <w:sz w:val="18"/>
          <w:rtl/>
        </w:rPr>
        <w:t>קפח.</w:t>
      </w:r>
      <w:r w:rsidRPr="00F56285">
        <w:rPr>
          <w:sz w:val="18"/>
          <w:rtl/>
        </w:rPr>
        <w:t>]</w:t>
      </w:r>
      <w:r w:rsidRPr="00F56285">
        <w:rPr>
          <w:rFonts w:hint="cs"/>
          <w:sz w:val="18"/>
          <w:rtl/>
        </w:rPr>
        <w:t xml:space="preserve"> כתב</w:t>
      </w:r>
      <w:r w:rsidRPr="00F56285">
        <w:rPr>
          <w:sz w:val="18"/>
          <w:rtl/>
        </w:rPr>
        <w:t>: "העולם הוא נברא לעבוד השם יתברך". ושם סוף מ"ג [</w:t>
      </w:r>
      <w:r w:rsidRPr="00F56285">
        <w:rPr>
          <w:rFonts w:hint="cs"/>
          <w:sz w:val="18"/>
          <w:rtl/>
        </w:rPr>
        <w:t>רלב.</w:t>
      </w:r>
      <w:r w:rsidRPr="00F56285">
        <w:rPr>
          <w:sz w:val="18"/>
          <w:rtl/>
        </w:rPr>
        <w:t>] כתב: "כי העולם נבר</w:t>
      </w:r>
      <w:r w:rsidRPr="00C76998">
        <w:rPr>
          <w:sz w:val="18"/>
          <w:rtl/>
        </w:rPr>
        <w:t xml:space="preserve">א בשביל האדם שיהיה עובד בוראו". </w:t>
      </w:r>
      <w:r>
        <w:rPr>
          <w:rFonts w:hint="cs"/>
          <w:sz w:val="18"/>
          <w:rtl/>
        </w:rPr>
        <w:t>ו</w:t>
      </w:r>
      <w:r w:rsidRPr="00F56285">
        <w:rPr>
          <w:rFonts w:hint="cs"/>
          <w:sz w:val="18"/>
          <w:rtl/>
        </w:rPr>
        <w:t>למעלה פ"ב מי"ג [תשסא:]</w:t>
      </w:r>
      <w:r>
        <w:rPr>
          <w:rFonts w:hint="cs"/>
          <w:sz w:val="18"/>
          <w:rtl/>
        </w:rPr>
        <w:t xml:space="preserve"> כתב</w:t>
      </w:r>
      <w:r w:rsidRPr="00F56285">
        <w:rPr>
          <w:rFonts w:hint="cs"/>
          <w:sz w:val="18"/>
          <w:rtl/>
        </w:rPr>
        <w:t xml:space="preserve">: "כי האדם נברא לתכלית זה שיהיה האדם עובד בוראו". </w:t>
      </w:r>
      <w:r w:rsidRPr="00C76998">
        <w:rPr>
          <w:rFonts w:hint="cs"/>
          <w:sz w:val="18"/>
          <w:rtl/>
        </w:rPr>
        <w:t>ולמעלה פ"ה מ"כ [תעט:] כתב: "</w:t>
      </w:r>
      <w:r w:rsidRPr="00C76998">
        <w:rPr>
          <w:sz w:val="18"/>
          <w:rtl/>
          <w:lang w:val="en-US"/>
        </w:rPr>
        <w:t>יהודה בן תימא בא להשלים את האדם בעבודת בוראו, אשר בריאת האדם הוא לתכלית זה שנברא לעבוד את בוראו</w:t>
      </w:r>
      <w:r>
        <w:rPr>
          <w:rFonts w:hint="cs"/>
          <w:sz w:val="18"/>
          <w:rtl/>
        </w:rPr>
        <w:t>". ובדרוש לשבת תשובה [עב.] כתב: "</w:t>
      </w:r>
      <w:r w:rsidRPr="004144F6">
        <w:rPr>
          <w:sz w:val="18"/>
          <w:rtl/>
        </w:rPr>
        <w:t>לא די לאדם בזה כאשר לא יחטא, אבל צריך שיהיה עובד את בוראו לעשות את מצותיו ורצונו, ואם לא יעשה זה הרי עדיין אין ממש בבריאת האדם, כי עיקר בריאת האדם לעבוד את בוראו</w:t>
      </w:r>
      <w:r>
        <w:rPr>
          <w:rFonts w:hint="cs"/>
          <w:sz w:val="18"/>
          <w:rtl/>
        </w:rPr>
        <w:t xml:space="preserve">". </w:t>
      </w:r>
      <w:r w:rsidRPr="00F56285">
        <w:rPr>
          <w:sz w:val="18"/>
          <w:rtl/>
        </w:rPr>
        <w:t>ודברים אלו מבוארים היטב בתחלת דרשת שבת הגדול, וז"ל: "כל הנבראים לא נבראו אלא למענהו יתברך, ואם לא כן לא היה נברא אותו נברא בעולם. רק הכל נברא בשביל לשבח ולפאר יוצרו ולעבדו... שהאדם תחילת בריאתו וחיותו הוא לעבוד בוראו, אף אם אוכל ושותה להחיות נפשו, מאחר שתחילת בריאתו לכבודו, אף כאשר אוכל ושותה לקיים נפשו הרי הוא עצמו נברא לכבוד הש</w:t>
      </w:r>
      <w:r>
        <w:rPr>
          <w:rFonts w:hint="cs"/>
          <w:sz w:val="18"/>
          <w:rtl/>
        </w:rPr>
        <w:t>ם יתברך</w:t>
      </w:r>
      <w:r w:rsidRPr="00F56285">
        <w:rPr>
          <w:sz w:val="18"/>
          <w:rtl/>
        </w:rPr>
        <w:t>, והכל הוא אל השם יתברך"</w:t>
      </w:r>
      <w:r>
        <w:rPr>
          <w:rFonts w:hint="cs"/>
          <w:sz w:val="18"/>
          <w:rtl/>
        </w:rPr>
        <w:t xml:space="preserve"> [הובא למעלה הערה 1978]</w:t>
      </w:r>
      <w:r>
        <w:rPr>
          <w:rFonts w:hint="cs"/>
          <w:rtl/>
        </w:rPr>
        <w:t>. והחינוך מצוה רצו כתב: "</w:t>
      </w:r>
      <w:r>
        <w:rPr>
          <w:rtl/>
        </w:rPr>
        <w:t>כי האדם לא נברא רק לעבוד בוראו</w:t>
      </w:r>
      <w:r>
        <w:rPr>
          <w:rFonts w:hint="cs"/>
          <w:rtl/>
        </w:rPr>
        <w:t>". והמסילת ישרים פ"א כתב: "נמצנו למדים כי עיקר מציאות האדם בעולם הזה הוא רק לקיים מצות ולעבוד ולעמוד בנסיון... שתהיה כל פניתו רק לבורא יתברך". ובדרך ה' חלק א פרק ד כתב: "</w:t>
      </w:r>
      <w:r>
        <w:rPr>
          <w:rtl/>
        </w:rPr>
        <w:t>הנה ש</w:t>
      </w:r>
      <w:r>
        <w:rPr>
          <w:rFonts w:hint="cs"/>
          <w:rtl/>
        </w:rPr>
        <w:t>ו</w:t>
      </w:r>
      <w:r>
        <w:rPr>
          <w:rtl/>
        </w:rPr>
        <w:t>רש כל ענין העבודה הוא, היות האדם פונה תמיד לבוראו. והוא שידע ויבין שהוא לא נברא אלא להיות מתדבק בבוראו, ולא הושם בזה העולם אלא להיות כובש את יצרו ומשעבד עצמו לבוראו בכח השכל, הפך תאות החומר ונטיתו, ויהיה מנהיג את כל פעולותיו להשגת התכלית הזה</w:t>
      </w:r>
      <w:r>
        <w:rPr>
          <w:rFonts w:hint="cs"/>
          <w:rtl/>
        </w:rPr>
        <w:t>,</w:t>
      </w:r>
      <w:r>
        <w:rPr>
          <w:rtl/>
        </w:rPr>
        <w:t xml:space="preserve"> ולא יטה ממנו</w:t>
      </w:r>
      <w:r>
        <w:rPr>
          <w:rFonts w:hint="cs"/>
          <w:rtl/>
        </w:rPr>
        <w:t>".</w:t>
      </w:r>
    </w:p>
  </w:footnote>
  <w:footnote w:id="741">
    <w:p w:rsidR="005E6541" w:rsidRDefault="005E6541" w:rsidP="00A70860">
      <w:pPr>
        <w:pStyle w:val="FootnoteText"/>
        <w:rPr>
          <w:rFonts w:hint="cs"/>
        </w:rPr>
      </w:pPr>
      <w:r>
        <w:rPr>
          <w:rtl/>
        </w:rPr>
        <w:t>&lt;</w:t>
      </w:r>
      <w:r>
        <w:rPr>
          <w:rStyle w:val="FootnoteReference"/>
        </w:rPr>
        <w:footnoteRef/>
      </w:r>
      <w:r>
        <w:rPr>
          <w:rtl/>
        </w:rPr>
        <w:t>&gt;</w:t>
      </w:r>
      <w:r>
        <w:rPr>
          <w:rFonts w:hint="cs"/>
          <w:rtl/>
        </w:rPr>
        <w:t xml:space="preserve"> </w:t>
      </w:r>
      <w:r>
        <w:rPr>
          <w:rtl/>
        </w:rPr>
        <w:t>בירושלמי נדרים פ"ט ה"א למדו מפסוקים אלו שאין המצות בגדר "כבוד המקום", כי המצות אדם עושה בעבור עצמו, ש"משמע לן מהמקרא שאינו מהנה אדם למקום בעשיית המצוה, אלא לנפשו הוא דמהנה... הכל לך ולעצמך" [פני משה שם]. וכן ל</w:t>
      </w:r>
      <w:r>
        <w:rPr>
          <w:rFonts w:hint="cs"/>
          <w:rtl/>
        </w:rPr>
        <w:t xml:space="preserve">מעלה </w:t>
      </w:r>
      <w:r>
        <w:rPr>
          <w:rtl/>
        </w:rPr>
        <w:t>פ"ד מ"ד [</w:t>
      </w:r>
      <w:r>
        <w:rPr>
          <w:rFonts w:hint="cs"/>
          <w:rtl/>
        </w:rPr>
        <w:t>עג:</w:t>
      </w:r>
      <w:r>
        <w:rPr>
          <w:rtl/>
        </w:rPr>
        <w:t>] כתב: "ואף כי יחטא האדם, מה יפעל אל השם יתברך". וראה גו"א דברים פל"ב אות יב, ושם הערה 31. @</w:t>
      </w:r>
      <w:r>
        <w:rPr>
          <w:b/>
          <w:bCs/>
          <w:rtl/>
        </w:rPr>
        <w:t>וצרף לכאן</w:t>
      </w:r>
      <w:r>
        <w:rPr>
          <w:rtl/>
        </w:rPr>
        <w:t>^ דבריו בדרוש על התורה [יד.], שכתב לגבי עשרת הדברות בזה"ל: "בעבור כי הראשונות [חמש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w:t>
      </w:r>
      <w:r>
        <w:rPr>
          <w:rFonts w:hint="cs"/>
          <w:rtl/>
        </w:rPr>
        <w:t xml:space="preserve"> [הובא למעלה בהקדמה הערה 121]. הרי שפעולות האדם אינן עושות שום רושם כלפי מעלה, וכמו שנתבאר כאן.</w:t>
      </w:r>
    </w:p>
  </w:footnote>
  <w:footnote w:id="742">
    <w:p w:rsidR="005E6541" w:rsidRDefault="005E6541" w:rsidP="008024F8">
      <w:pPr>
        <w:pStyle w:val="FootnoteText"/>
        <w:rPr>
          <w:rFonts w:hint="cs"/>
        </w:rPr>
      </w:pPr>
      <w:r>
        <w:rPr>
          <w:rtl/>
        </w:rPr>
        <w:t>&lt;</w:t>
      </w:r>
      <w:r>
        <w:rPr>
          <w:rStyle w:val="FootnoteReference"/>
        </w:rPr>
        <w:footnoteRef/>
      </w:r>
      <w:r>
        <w:rPr>
          <w:rtl/>
        </w:rPr>
        <w:t>&gt;</w:t>
      </w:r>
      <w:r>
        <w:rPr>
          <w:rFonts w:hint="cs"/>
          <w:rtl/>
        </w:rPr>
        <w:t xml:space="preserve"> ואם תאמר, מדוע נקט בשכר ועונש, שאינם שייכים אלא לאדם [ולא לשאר הנבראים], ולא נקט מה שבידו של הקב"ה להמית ולהחיות את האדם [ובזה נכללים גם שאר הנבראים], ובכך נראה כבודו של המלך שהעם נתון למרותו, והוא מושל עליהם בעל כרחו. ונראה ליישב זאת על פי דבריו בתפארת ישראל פט"ז, שביאר שיש הכרח שהקב"ה יתן תורה משמים, כי רק כך יהיה האדם נתון תחת מרותו של הקב"ה, ולא יהיה עומד ברשות עצמו. ועל כך כתב [רמו.] בזה"ל: "</w:t>
      </w:r>
      <w:r>
        <w:rPr>
          <w:rtl/>
        </w:rPr>
        <w:t>ובאולי יאמר</w:t>
      </w:r>
      <w:r>
        <w:rPr>
          <w:rFonts w:hint="cs"/>
          <w:rtl/>
        </w:rPr>
        <w:t>,</w:t>
      </w:r>
      <w:r>
        <w:rPr>
          <w:rtl/>
        </w:rPr>
        <w:t xml:space="preserve"> כי האדם וכל הנמצאים תחת רשות העלה מצד שיכול לעשות בהם כרצונו</w:t>
      </w:r>
      <w:r>
        <w:rPr>
          <w:rFonts w:hint="cs"/>
          <w:rtl/>
        </w:rPr>
        <w:t>,</w:t>
      </w:r>
      <w:r>
        <w:rPr>
          <w:rtl/>
        </w:rPr>
        <w:t xml:space="preserve"> להמית ולהחיות</w:t>
      </w:r>
      <w:r>
        <w:rPr>
          <w:rFonts w:hint="cs"/>
          <w:rtl/>
        </w:rPr>
        <w:t>,</w:t>
      </w:r>
      <w:r>
        <w:rPr>
          <w:rtl/>
        </w:rPr>
        <w:t xml:space="preserve"> ובדבר זה האדם תחת רשות העלה. דבר זה אין לומר כלל</w:t>
      </w:r>
      <w:r>
        <w:rPr>
          <w:rFonts w:hint="cs"/>
          <w:rtl/>
        </w:rPr>
        <w:t>,</w:t>
      </w:r>
      <w:r>
        <w:rPr>
          <w:rtl/>
        </w:rPr>
        <w:t xml:space="preserve"> כי אם האדם תחת רשות השם יתברך מה שיש בידו להמיתו ולהפסידו, אין זה מצד במה שהאדם הוא שכלי</w:t>
      </w:r>
      <w:r>
        <w:rPr>
          <w:rFonts w:hint="cs"/>
          <w:rtl/>
        </w:rPr>
        <w:t>,</w:t>
      </w:r>
      <w:r>
        <w:rPr>
          <w:rtl/>
        </w:rPr>
        <w:t xml:space="preserve"> כי כל הנבראים משותפין בזה</w:t>
      </w:r>
      <w:r>
        <w:rPr>
          <w:rFonts w:hint="cs"/>
          <w:rtl/>
        </w:rPr>
        <w:t>.</w:t>
      </w:r>
      <w:r>
        <w:rPr>
          <w:rtl/>
        </w:rPr>
        <w:t xml:space="preserve"> אבל במה שהוא אדם שכלי</w:t>
      </w:r>
      <w:r>
        <w:rPr>
          <w:rFonts w:hint="cs"/>
          <w:rtl/>
        </w:rPr>
        <w:t>,</w:t>
      </w:r>
      <w:r>
        <w:rPr>
          <w:rtl/>
        </w:rPr>
        <w:t xml:space="preserve"> מצד הזה ראוי שיהיה תחת רשות העלה</w:t>
      </w:r>
      <w:r>
        <w:rPr>
          <w:rFonts w:hint="cs"/>
          <w:rtl/>
        </w:rPr>
        <w:t>.</w:t>
      </w:r>
      <w:r>
        <w:rPr>
          <w:rtl/>
        </w:rPr>
        <w:t xml:space="preserve"> ואי אפשר שיהיה זה רק כאשר נתן לו התורה, שעל ידי התורה האדם במה שהוא שכלי תחת רשות העלה</w:t>
      </w:r>
      <w:r>
        <w:rPr>
          <w:rFonts w:hint="cs"/>
          <w:rtl/>
        </w:rPr>
        <w:t>,</w:t>
      </w:r>
      <w:r>
        <w:rPr>
          <w:rtl/>
        </w:rPr>
        <w:t xml:space="preserve"> אשר צוה עליו שיהיה הנהגה שלו בענין זה</w:t>
      </w:r>
      <w:r>
        <w:rPr>
          <w:rFonts w:hint="cs"/>
          <w:rtl/>
        </w:rPr>
        <w:t>.</w:t>
      </w:r>
      <w:r>
        <w:rPr>
          <w:rtl/>
        </w:rPr>
        <w:t xml:space="preserve"> ואם לא כן</w:t>
      </w:r>
      <w:r>
        <w:rPr>
          <w:rFonts w:hint="cs"/>
          <w:rtl/>
        </w:rPr>
        <w:t>,</w:t>
      </w:r>
      <w:r>
        <w:rPr>
          <w:rtl/>
        </w:rPr>
        <w:t xml:space="preserve"> אין האדם במה שהוא מיוחד בעל שכל</w:t>
      </w:r>
      <w:r>
        <w:rPr>
          <w:rFonts w:hint="cs"/>
          <w:rtl/>
        </w:rPr>
        <w:t>,</w:t>
      </w:r>
      <w:r>
        <w:rPr>
          <w:rtl/>
        </w:rPr>
        <w:t xml:space="preserve"> תחת רשות העלה, רק הוא תחת העלה במה שהוא משותף עם שאר התחתונים</w:t>
      </w:r>
      <w:r>
        <w:rPr>
          <w:rFonts w:hint="cs"/>
          <w:rtl/>
        </w:rPr>
        <w:t>,</w:t>
      </w:r>
      <w:r>
        <w:rPr>
          <w:rtl/>
        </w:rPr>
        <w:t xml:space="preserve"> לא במה שהוא מיוחד מבין שאר הנמצאים</w:t>
      </w:r>
      <w:r>
        <w:rPr>
          <w:rFonts w:hint="cs"/>
          <w:rtl/>
        </w:rPr>
        <w:t>" [הובא למעלה פ"א הערה 455, ופ"ג הערה 403]</w:t>
      </w:r>
      <w:r>
        <w:rPr>
          <w:rtl/>
        </w:rPr>
        <w:t xml:space="preserve">. </w:t>
      </w:r>
      <w:r>
        <w:rPr>
          <w:rFonts w:hint="cs"/>
          <w:rtl/>
        </w:rPr>
        <w:t>ולפי זה הוצרך לומר כאן שהאדם נמצא תחת ממשלתו של הקב"ה מחמת שכר ועונש, ולא מחמת שבידו של ה' להמיתו ולהחיותו, כי רצונו לדבר כאן על החלק השכלי של האדם, שהוא עיקר האדם, ולא על בריאתו הטבעית של האדם. והואיל ואי אפשר לכלול את האדם עם שאר הנבראים בחדא מחתא, לכך ייחד את הדיבור על האדם בלבד. ואף החלק השכלי של אדם נתון תחת ממשלתו של הקב"ה בעל כרחו של האדם, שהרי במתן תורה כפה עלינו הר כגיגית [שבת פח.], וכמבואר בסמוך הערה 2086.</w:t>
      </w:r>
    </w:p>
  </w:footnote>
  <w:footnote w:id="743">
    <w:p w:rsidR="005E6541" w:rsidRDefault="005E6541" w:rsidP="00AB4678">
      <w:pPr>
        <w:pStyle w:val="FootnoteText"/>
        <w:rPr>
          <w:rFonts w:hint="cs"/>
        </w:rPr>
      </w:pPr>
      <w:r>
        <w:rPr>
          <w:rtl/>
        </w:rPr>
        <w:t>&lt;</w:t>
      </w:r>
      <w:r>
        <w:rPr>
          <w:rStyle w:val="FootnoteReference"/>
        </w:rPr>
        <w:footnoteRef/>
      </w:r>
      <w:r>
        <w:rPr>
          <w:rtl/>
        </w:rPr>
        <w:t>&gt;</w:t>
      </w:r>
      <w:r>
        <w:rPr>
          <w:rFonts w:hint="cs"/>
          <w:rtl/>
        </w:rPr>
        <w:t xml:space="preserve"> לשונו למעלה פ"ד מ"ד [עט.]: "</w:t>
      </w:r>
      <w:r>
        <w:rPr>
          <w:rFonts w:ascii="Times New Roman" w:hAnsi="Times New Roman"/>
          <w:snapToGrid/>
          <w:rtl/>
        </w:rPr>
        <w:t xml:space="preserve">כי כאשר השם יתברך עשה נקמה בחוטאים מתגדל כבודו, וכמו שדרשו במכלתא </w:t>
      </w:r>
      <w:r>
        <w:rPr>
          <w:rFonts w:ascii="Times New Roman" w:hAnsi="Times New Roman" w:hint="cs"/>
          <w:snapToGrid/>
          <w:rtl/>
        </w:rPr>
        <w:t xml:space="preserve">[שמות יד, ד], </w:t>
      </w:r>
      <w:r>
        <w:rPr>
          <w:rFonts w:ascii="Times New Roman" w:hAnsi="Times New Roman"/>
          <w:snapToGrid/>
          <w:rtl/>
        </w:rPr>
        <w:t>אמר רבי שמעון בן יוחאי, אין שמו של הקב"ה מתגדל בעולמו אלא כשעושה משפט ברשעים</w:t>
      </w:r>
      <w:r>
        <w:rPr>
          <w:rFonts w:ascii="Times New Roman" w:hAnsi="Times New Roman" w:hint="cs"/>
          <w:snapToGrid/>
          <w:rtl/>
        </w:rPr>
        <w:t xml:space="preserve">... </w:t>
      </w:r>
      <w:r>
        <w:rPr>
          <w:rFonts w:hint="cs"/>
          <w:rtl/>
        </w:rPr>
        <w:t xml:space="preserve">הרי לך </w:t>
      </w:r>
      <w:r>
        <w:rPr>
          <w:rFonts w:ascii="Times New Roman" w:hAnsi="Times New Roman"/>
          <w:snapToGrid/>
          <w:rtl/>
        </w:rPr>
        <w:t>כשהשם יתברך עושה משפט ברשעים כבודו מתגדל</w:t>
      </w:r>
      <w:r>
        <w:rPr>
          <w:rFonts w:hint="cs"/>
          <w:rtl/>
        </w:rPr>
        <w:t xml:space="preserve">". </w:t>
      </w:r>
      <w:r>
        <w:rPr>
          <w:rtl/>
        </w:rPr>
        <w:t>ובגו"א שמות פי"ד אות ד כתב: "כשעושה הקב"ה נקמה ברשעים, כל שאר העולם משבחים אותו". והנה אמרו חכמים [ב"ר ב, ה] "'והארץ היתה תהו ובהו' [בראשית א, ב] אלו מעשיהן של רשעים. 'ויאמר אלקים יהי אור' [שם פסוק ג] אלו מעשיהן של צדיקים. אבל איני יודע באיזה מהם חפץ, אם במעשה אלו ואם במעשה אלו, כיון דכתיב [שם פסוק ד] 'וירא אלקים את האור כי טוב', הוי במעשיהן של צדיקים חפץ, ואינו חפץ במעשיהן של רשעים". ותמוה, מה הפירוש "איני יודע באיזה מהם חפץ", ופשיטא שחפץ במעשי הצדיקים יותר. אך לפי המובאר כאן ניחא, שיש צד של כבוד שמים במעשי הרשעים שאינו נמצא במעשי הצדיקים, והוא בפורענותם. וכן כתב הדברי דוד לבעל הט"ז שמות יד, ד, וז"ל: "'אכבדה בפרעה' - כשהקב"ה מתנקם ברשעים כו'. ובפרשת שמיני בפסוק [ויקרא י, ג] 'בקרובי אקדש' כתב רש"י 'כשהקב"ה עושה דין בצדיקים מתירא כו''. על פי זה פירשתי מדרש [ומביא המדרש הנ"ל]... ותמהו רבים על זה [עיין יפה תואר במדרש]. ולפי מה שזכרתי אתא שפיר, דמאחר שהשם יתברך מקודש גם ממעשה רשעים מכח שעושה דין בהם, הוה אמינא שחפץ בזה חס ושלום"</w:t>
      </w:r>
      <w:r>
        <w:rPr>
          <w:rFonts w:hint="cs"/>
          <w:rtl/>
        </w:rPr>
        <w:t xml:space="preserve"> [הובא למעלה פ"ג הערה 361]</w:t>
      </w:r>
      <w:r>
        <w:rPr>
          <w:rtl/>
        </w:rPr>
        <w:t>.</w:t>
      </w:r>
      <w:r>
        <w:rPr>
          <w:rFonts w:hint="cs"/>
          <w:rtl/>
        </w:rPr>
        <w:t xml:space="preserve"> וראה הערה 2084.</w:t>
      </w:r>
    </w:p>
  </w:footnote>
  <w:footnote w:id="744">
    <w:p w:rsidR="005E6541" w:rsidRDefault="005E6541" w:rsidP="00DE1B6E">
      <w:pPr>
        <w:pStyle w:val="FootnoteText"/>
        <w:rPr>
          <w:rFonts w:hint="cs"/>
        </w:rPr>
      </w:pPr>
      <w:r>
        <w:rPr>
          <w:rtl/>
        </w:rPr>
        <w:t>&lt;</w:t>
      </w:r>
      <w:r>
        <w:rPr>
          <w:rStyle w:val="FootnoteReference"/>
        </w:rPr>
        <w:footnoteRef/>
      </w:r>
      <w:r>
        <w:rPr>
          <w:rtl/>
        </w:rPr>
        <w:t>&gt;</w:t>
      </w:r>
      <w:r>
        <w:rPr>
          <w:rFonts w:hint="cs"/>
          <w:rtl/>
        </w:rPr>
        <w:t xml:space="preserve"> </w:t>
      </w:r>
      <w:r>
        <w:rPr>
          <w:rtl/>
        </w:rPr>
        <w:t>לשונו בנתיב התשובה פ"א [</w:t>
      </w:r>
      <w:r>
        <w:rPr>
          <w:rFonts w:hint="cs"/>
          <w:rtl/>
        </w:rPr>
        <w:t>לפני ציון 47</w:t>
      </w:r>
      <w:r>
        <w:rPr>
          <w:rtl/>
        </w:rPr>
        <w:t>]: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w:t>
      </w:r>
      <w:r>
        <w:rPr>
          <w:rFonts w:hint="cs"/>
          <w:rtl/>
        </w:rPr>
        <w:t>,</w:t>
      </w:r>
      <w:r>
        <w:rPr>
          <w:rtl/>
        </w:rPr>
        <w:t xml:space="preserve"> ובתפארת ישראל פי"ב [קצב:] כתב: "'מטוב' הוא הקב"ה. שהוא קדוש ונבדל מן החומר בלי תכלית, כאשר מקדישין אותו מלאכי השרת [ישעיה ו, ג] 'קדוש קדוש קדוש'". ולכאורה יש בזה שני טעמים שונים לכך שהקב"ה הוא הטוב האמיתי; (א) שהוא מטיב לכל. (ב) שהוא קדוש ונבדל מן החומר. אמנם </w:t>
      </w:r>
      <w:r>
        <w:rPr>
          <w:rFonts w:hint="cs"/>
          <w:rtl/>
        </w:rPr>
        <w:t>שני טעמים אלו דבר א</w:t>
      </w:r>
      <w:r>
        <w:rPr>
          <w:rtl/>
        </w:rPr>
        <w:t xml:space="preserve">חד הם, כי בנתיב </w:t>
      </w:r>
      <w:r>
        <w:rPr>
          <w:rFonts w:hint="cs"/>
          <w:rtl/>
        </w:rPr>
        <w:t xml:space="preserve">גמילות </w:t>
      </w:r>
      <w:r>
        <w:rPr>
          <w:rtl/>
        </w:rPr>
        <w:t>חסד</w:t>
      </w:r>
      <w:r>
        <w:rPr>
          <w:rFonts w:hint="cs"/>
          <w:rtl/>
        </w:rPr>
        <w:t>ים</w:t>
      </w:r>
      <w:r>
        <w:rPr>
          <w:rtl/>
        </w:rPr>
        <w:t xml:space="preserve">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w:t>
      </w:r>
      <w:r>
        <w:rPr>
          <w:rFonts w:hint="cs"/>
          <w:rtl/>
        </w:rPr>
        <w:t>למעלה</w:t>
      </w:r>
      <w:r>
        <w:rPr>
          <w:rtl/>
        </w:rPr>
        <w:t xml:space="preserve"> פ"ב מ"ה] </w:t>
      </w:r>
      <w:r>
        <w:rPr>
          <w:rFonts w:hint="cs"/>
          <w:rtl/>
        </w:rPr>
        <w:t>'</w:t>
      </w:r>
      <w:r>
        <w:rPr>
          <w:rtl/>
        </w:rPr>
        <w:t>אין עם הארץ חסיד</w:t>
      </w:r>
      <w:r>
        <w:rPr>
          <w:rFonts w:hint="cs"/>
          <w:rtl/>
        </w:rPr>
        <w:t>'</w:t>
      </w:r>
      <w:r>
        <w:rPr>
          <w:rtl/>
        </w:rPr>
        <w:t>.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הרי רק מי שנבדל מהחומרי הוא המשפיע טובה לכל, ובזה שני הטעמים מתאחדים [הובא למעלה הערה 879].</w:t>
      </w:r>
    </w:p>
  </w:footnote>
  <w:footnote w:id="745">
    <w:p w:rsidR="005E6541" w:rsidRDefault="005E6541" w:rsidP="00965ADC">
      <w:pPr>
        <w:pStyle w:val="FootnoteText"/>
        <w:rPr>
          <w:rFonts w:hint="cs"/>
          <w:rtl/>
        </w:rPr>
      </w:pPr>
      <w:r>
        <w:rPr>
          <w:rtl/>
        </w:rPr>
        <w:t>&lt;</w:t>
      </w:r>
      <w:r>
        <w:rPr>
          <w:rStyle w:val="FootnoteReference"/>
        </w:rPr>
        <w:footnoteRef/>
      </w:r>
      <w:r>
        <w:rPr>
          <w:rtl/>
        </w:rPr>
        <w:t>&gt;</w:t>
      </w:r>
      <w:r>
        <w:rPr>
          <w:rFonts w:hint="cs"/>
          <w:rtl/>
        </w:rPr>
        <w:t xml:space="preserve"> כמבואר בהערה 2082 בשם המדרש שהקב"ה חפץ במעשי הצדיקים, ואינו חפץ במעשי הרשעים. וכן נאמר [יחזקאל יח, כג] "</w:t>
      </w:r>
      <w:r>
        <w:rPr>
          <w:rtl/>
        </w:rPr>
        <w:t>החפץ אחפ</w:t>
      </w:r>
      <w:r>
        <w:rPr>
          <w:rFonts w:hint="cs"/>
          <w:rtl/>
        </w:rPr>
        <w:t>ו</w:t>
      </w:r>
      <w:r>
        <w:rPr>
          <w:rtl/>
        </w:rPr>
        <w:t xml:space="preserve">ץ מות רשע נאם </w:t>
      </w:r>
      <w:r>
        <w:rPr>
          <w:rFonts w:hint="cs"/>
          <w:rtl/>
        </w:rPr>
        <w:t>ה' אלקים</w:t>
      </w:r>
      <w:r>
        <w:rPr>
          <w:rtl/>
        </w:rPr>
        <w:t xml:space="preserve"> הלוא בשובו מדרכיו וחיה</w:t>
      </w:r>
      <w:r>
        <w:rPr>
          <w:rFonts w:hint="cs"/>
          <w:rtl/>
        </w:rPr>
        <w:t>". ולמעלה פ"ג מט"ו [שפח:] כתב: "</w:t>
      </w:r>
      <w:r>
        <w:rPr>
          <w:rFonts w:ascii="Times New Roman" w:hAnsi="Times New Roman"/>
          <w:snapToGrid/>
          <w:rtl/>
        </w:rPr>
        <w:t xml:space="preserve">מה שאמר </w:t>
      </w:r>
      <w:r>
        <w:rPr>
          <w:rFonts w:ascii="Times New Roman" w:hAnsi="Times New Roman" w:hint="cs"/>
          <w:snapToGrid/>
          <w:rtl/>
        </w:rPr>
        <w:t xml:space="preserve">[שם] </w:t>
      </w:r>
      <w:r>
        <w:rPr>
          <w:rFonts w:ascii="Times New Roman" w:hAnsi="Times New Roman"/>
          <w:snapToGrid/>
          <w:rtl/>
        </w:rPr>
        <w:t xml:space="preserve">'הכל צפוי', ולא אמר 'הכל צופה', מפני שאפילו הרע, שאין השם יתברך רוצה בו, אף זה צפוי מלפניו. אבל 'צופה' היה משמע שמבקש לראות, והוא הדבר הטוב, אבל הרע הרי כתיב </w:t>
      </w:r>
      <w:r>
        <w:rPr>
          <w:rFonts w:ascii="Times New Roman" w:hAnsi="Times New Roman" w:hint="cs"/>
          <w:snapToGrid/>
          <w:rtl/>
        </w:rPr>
        <w:t>[חבקוק א, יג] '</w:t>
      </w:r>
      <w:r>
        <w:rPr>
          <w:rFonts w:ascii="Times New Roman" w:hAnsi="Times New Roman"/>
          <w:snapToGrid/>
          <w:rtl/>
        </w:rPr>
        <w:t>והבט אל עמל לא תוכל</w:t>
      </w:r>
      <w:r>
        <w:rPr>
          <w:rFonts w:ascii="Times New Roman" w:hAnsi="Times New Roman" w:hint="cs"/>
          <w:snapToGrid/>
          <w:rtl/>
        </w:rPr>
        <w:t>'</w:t>
      </w:r>
      <w:r>
        <w:rPr>
          <w:rFonts w:ascii="Times New Roman" w:hAnsi="Times New Roman"/>
          <w:snapToGrid/>
          <w:rtl/>
        </w:rPr>
        <w:t>. ועל זה אמר 'הכל צפוי', בין טוב ובין רע</w:t>
      </w:r>
      <w:r>
        <w:rPr>
          <w:rFonts w:hint="cs"/>
          <w:rtl/>
        </w:rPr>
        <w:t>". ובגו"א שמות פ"ד אות א כתב: "מדה טובה ממהרת לבא [ממדת פורענות (רש"י שמות ד, ז)]. לפי שהטובה היא מציאות, והוא יתברך רוצה במציאות ואינו חפץ בהעדר, לכך ממהרת לבא". ובבאר הגולה באר הרביעי [שלד.] כתב: "הוא יתברך חפץ ומבקש הטוב בכל כוונתו וחפצו". ובנצח ישראל פל"א [תרד:] כתב: "כי השם יתברך חפץ בקיום" [הובא למעלה פ"ג הערה 1739]. וכאן מוסיף טעם לדבר, והוא "שהוא יתברך הטוב, רוצה שיעשה האדם הטוב". וכן ביאר בבאר הגולה באר הרביעי [שלד:], וז"ל: "נמצא בעולם הטוב אף כי אינו מצד הדין... ש</w:t>
      </w:r>
      <w:r>
        <w:rPr>
          <w:rtl/>
        </w:rPr>
        <w:t>מצד שהוא יתברך הטוב הגמור</w:t>
      </w:r>
      <w:r>
        <w:rPr>
          <w:rFonts w:hint="cs"/>
          <w:rtl/>
        </w:rPr>
        <w:t>,</w:t>
      </w:r>
      <w:r>
        <w:rPr>
          <w:rtl/>
        </w:rPr>
        <w:t xml:space="preserve"> מבקש שיפעול הטוב</w:t>
      </w:r>
      <w:r>
        <w:rPr>
          <w:rFonts w:hint="cs"/>
          <w:rtl/>
        </w:rPr>
        <w:t>.</w:t>
      </w:r>
      <w:r>
        <w:rPr>
          <w:rtl/>
        </w:rPr>
        <w:t xml:space="preserve"> שכל אשר הוא טוב</w:t>
      </w:r>
      <w:r>
        <w:rPr>
          <w:rFonts w:hint="cs"/>
          <w:rtl/>
        </w:rPr>
        <w:t>,</w:t>
      </w:r>
      <w:r>
        <w:rPr>
          <w:rtl/>
        </w:rPr>
        <w:t xml:space="preserve"> מבקש לפעול הטוב. והפך זה</w:t>
      </w:r>
      <w:r>
        <w:rPr>
          <w:rFonts w:hint="cs"/>
          <w:rtl/>
        </w:rPr>
        <w:t>,</w:t>
      </w:r>
      <w:r>
        <w:rPr>
          <w:rtl/>
        </w:rPr>
        <w:t xml:space="preserve"> </w:t>
      </w:r>
      <w:r>
        <w:rPr>
          <w:rFonts w:hint="cs"/>
          <w:rtl/>
        </w:rPr>
        <w:t>'</w:t>
      </w:r>
      <w:r>
        <w:rPr>
          <w:rtl/>
        </w:rPr>
        <w:t>נפש רשע איותה רע</w:t>
      </w:r>
      <w:r>
        <w:rPr>
          <w:rFonts w:hint="cs"/>
          <w:rtl/>
        </w:rPr>
        <w:t>' [משלי כא, י],</w:t>
      </w:r>
      <w:r>
        <w:rPr>
          <w:rtl/>
        </w:rPr>
        <w:t xml:space="preserve"> וחפץ ומשתוקק לרע לעשות</w:t>
      </w:r>
      <w:r>
        <w:rPr>
          <w:rFonts w:hint="cs"/>
          <w:rtl/>
        </w:rPr>
        <w:t xml:space="preserve">" [הובא למעלה בהקדמה הערה 136, וראה למעלה הערה 864]. </w:t>
      </w:r>
      <w:r>
        <w:rPr>
          <w:rtl/>
        </w:rPr>
        <w:t>אוזן מלים תבחן</w:t>
      </w:r>
      <w:r>
        <w:rPr>
          <w:rFonts w:hint="cs"/>
          <w:rtl/>
        </w:rPr>
        <w:t>;</w:t>
      </w:r>
      <w:r>
        <w:rPr>
          <w:rtl/>
        </w:rPr>
        <w:t xml:space="preserve"> </w:t>
      </w:r>
      <w:r>
        <w:rPr>
          <w:rFonts w:hint="cs"/>
          <w:rtl/>
        </w:rPr>
        <w:t xml:space="preserve">לשון </w:t>
      </w:r>
      <w:r>
        <w:rPr>
          <w:rtl/>
        </w:rPr>
        <w:t xml:space="preserve">התפילה </w:t>
      </w:r>
      <w:r>
        <w:rPr>
          <w:rFonts w:hint="cs"/>
          <w:rtl/>
        </w:rPr>
        <w:t xml:space="preserve">היא </w:t>
      </w:r>
      <w:r>
        <w:rPr>
          <w:rtl/>
        </w:rPr>
        <w:t>"הטוב ומטיב לרעים ולטובים" [תפילת מוסף לר"ה ויוה"כ]. ו</w:t>
      </w:r>
      <w:r>
        <w:rPr>
          <w:rFonts w:hint="cs"/>
          <w:rtl/>
        </w:rPr>
        <w:t xml:space="preserve">הרי </w:t>
      </w:r>
      <w:r>
        <w:rPr>
          <w:rtl/>
        </w:rPr>
        <w:t>היה סגי לומר "המטיב לרעים ולטובים", ומדוע אמרו "&amp;</w:t>
      </w:r>
      <w:r>
        <w:rPr>
          <w:b/>
          <w:bCs/>
          <w:rtl/>
        </w:rPr>
        <w:t>הטוב</w:t>
      </w:r>
      <w:r>
        <w:rPr>
          <w:rtl/>
        </w:rPr>
        <w:t>^ ומטיב לרעים ולטובים". אלא שהם הם הדברים. מידת טובו של הקב"ה היא המחייבת שיפעל טוב גם שלא מצד המשפט. ורק מחמת שהוא "הטוב", לכך הוא "מטיב לרעים ולטובים". וכן אנו אומרים בסליחות [סוף הפיוט שומע תפילה] "דרכך אלקינו להאריך אפך לרעים ולטובים והיא תהלתך". והביאור ב"היא תהלתך" הוא שבכך מתבטאת מידת טובו של הקב"ה.</w:t>
      </w:r>
      <w:r w:rsidR="006E1A01">
        <w:rPr>
          <w:rFonts w:hint="cs"/>
          <w:rtl/>
        </w:rPr>
        <w:t xml:space="preserve"> </w:t>
      </w:r>
    </w:p>
  </w:footnote>
  <w:footnote w:id="746">
    <w:p w:rsidR="005E6541" w:rsidRDefault="005E6541" w:rsidP="00F6070D">
      <w:pPr>
        <w:pStyle w:val="FootnoteText"/>
        <w:rPr>
          <w:rFonts w:hint="cs"/>
        </w:rPr>
      </w:pPr>
      <w:r>
        <w:rPr>
          <w:rtl/>
        </w:rPr>
        <w:t>&lt;</w:t>
      </w:r>
      <w:r>
        <w:rPr>
          <w:rStyle w:val="FootnoteReference"/>
        </w:rPr>
        <w:footnoteRef/>
      </w:r>
      <w:r>
        <w:rPr>
          <w:rtl/>
        </w:rPr>
        <w:t>&gt;</w:t>
      </w:r>
      <w:r>
        <w:rPr>
          <w:rFonts w:hint="cs"/>
          <w:rtl/>
        </w:rPr>
        <w:t xml:space="preserve"> חוזר בזה לדבריו למעלה [לאחר ציון 2070], שכתב: "הרי הנבראים כבוד מלכותו, שאמר 'ה' ימלוך לעולם ועד'". ובגבורות ה' פמ"ז [קצג:] כתב: "</w:t>
      </w:r>
      <w:r>
        <w:rPr>
          <w:rtl/>
        </w:rPr>
        <w:t xml:space="preserve">ואמר </w:t>
      </w:r>
      <w:r>
        <w:rPr>
          <w:rFonts w:hint="cs"/>
          <w:rtl/>
        </w:rPr>
        <w:t>'</w:t>
      </w:r>
      <w:r>
        <w:rPr>
          <w:rtl/>
        </w:rPr>
        <w:t>ה' ימלוך לעולם ועד</w:t>
      </w:r>
      <w:r>
        <w:rPr>
          <w:rFonts w:hint="cs"/>
          <w:rtl/>
        </w:rPr>
        <w:t>'.</w:t>
      </w:r>
      <w:r>
        <w:rPr>
          <w:rtl/>
        </w:rPr>
        <w:t xml:space="preserve"> ר</w:t>
      </w:r>
      <w:r>
        <w:rPr>
          <w:rFonts w:hint="cs"/>
          <w:rtl/>
        </w:rPr>
        <w:t>צה לומר</w:t>
      </w:r>
      <w:r>
        <w:rPr>
          <w:rtl/>
        </w:rPr>
        <w:t xml:space="preserve"> כי הוא ית</w:t>
      </w:r>
      <w:r>
        <w:rPr>
          <w:rFonts w:hint="cs"/>
          <w:rtl/>
        </w:rPr>
        <w:t>ברך</w:t>
      </w:r>
      <w:r>
        <w:rPr>
          <w:rtl/>
        </w:rPr>
        <w:t xml:space="preserve"> אחר שהביאם אל הר נחלתו</w:t>
      </w:r>
      <w:r>
        <w:rPr>
          <w:rFonts w:hint="cs"/>
          <w:rtl/>
        </w:rPr>
        <w:t>,</w:t>
      </w:r>
      <w:r>
        <w:rPr>
          <w:rtl/>
        </w:rPr>
        <w:t xml:space="preserve"> אל מקדש ה' אשר כוננו ידיו</w:t>
      </w:r>
      <w:r>
        <w:rPr>
          <w:rFonts w:hint="cs"/>
          <w:rtl/>
        </w:rPr>
        <w:t>,</w:t>
      </w:r>
      <w:r>
        <w:rPr>
          <w:rtl/>
        </w:rPr>
        <w:t xml:space="preserve"> אז השם יתברך נקרא מלך</w:t>
      </w:r>
      <w:r>
        <w:rPr>
          <w:rFonts w:hint="cs"/>
          <w:rtl/>
        </w:rPr>
        <w:t>,</w:t>
      </w:r>
      <w:r>
        <w:rPr>
          <w:rtl/>
        </w:rPr>
        <w:t xml:space="preserve"> כי מלכותו בבית המקדש בפרט</w:t>
      </w:r>
      <w:r>
        <w:rPr>
          <w:rFonts w:hint="cs"/>
          <w:rtl/>
        </w:rPr>
        <w:t>.</w:t>
      </w:r>
      <w:r>
        <w:rPr>
          <w:rtl/>
        </w:rPr>
        <w:t xml:space="preserve"> וראיה לזה</w:t>
      </w:r>
      <w:r>
        <w:rPr>
          <w:rFonts w:hint="cs"/>
          <w:rtl/>
        </w:rPr>
        <w:t>,</w:t>
      </w:r>
      <w:r>
        <w:rPr>
          <w:rtl/>
        </w:rPr>
        <w:t xml:space="preserve"> כי כל חותמי ברכות במדינה עונין </w:t>
      </w:r>
      <w:r>
        <w:rPr>
          <w:rFonts w:hint="cs"/>
          <w:rtl/>
        </w:rPr>
        <w:t>'</w:t>
      </w:r>
      <w:r>
        <w:rPr>
          <w:rtl/>
        </w:rPr>
        <w:t>אמן</w:t>
      </w:r>
      <w:r>
        <w:rPr>
          <w:rFonts w:hint="cs"/>
          <w:rtl/>
        </w:rPr>
        <w:t>',</w:t>
      </w:r>
      <w:r>
        <w:rPr>
          <w:rtl/>
        </w:rPr>
        <w:t xml:space="preserve"> ובמקדש עונין </w:t>
      </w:r>
      <w:r>
        <w:rPr>
          <w:rFonts w:hint="cs"/>
          <w:rtl/>
        </w:rPr>
        <w:t>'</w:t>
      </w:r>
      <w:r>
        <w:rPr>
          <w:rtl/>
        </w:rPr>
        <w:t>ברוך שם כבוד מלכותו לעולם ועד</w:t>
      </w:r>
      <w:r>
        <w:rPr>
          <w:rFonts w:hint="cs"/>
          <w:rtl/>
        </w:rPr>
        <w:t>'</w:t>
      </w:r>
      <w:r>
        <w:rPr>
          <w:rtl/>
        </w:rPr>
        <w:t xml:space="preserve"> </w:t>
      </w:r>
      <w:r>
        <w:rPr>
          <w:rFonts w:hint="cs"/>
          <w:rtl/>
        </w:rPr>
        <w:t>[</w:t>
      </w:r>
      <w:r>
        <w:rPr>
          <w:rtl/>
        </w:rPr>
        <w:t>ברכות סג</w:t>
      </w:r>
      <w:r>
        <w:rPr>
          <w:rFonts w:hint="cs"/>
          <w:rtl/>
        </w:rPr>
        <w:t>.].</w:t>
      </w:r>
      <w:r>
        <w:rPr>
          <w:rtl/>
        </w:rPr>
        <w:t xml:space="preserve"> וזה מפני שכבוד מלכותו בבית המקדש דוקא</w:t>
      </w:r>
      <w:r>
        <w:rPr>
          <w:rFonts w:hint="cs"/>
          <w:rtl/>
        </w:rPr>
        <w:t xml:space="preserve"> [הובא למעלה פ"ה הערה 594]</w:t>
      </w:r>
      <w:r>
        <w:rPr>
          <w:rtl/>
        </w:rPr>
        <w:t xml:space="preserve">. ואמר </w:t>
      </w:r>
      <w:r>
        <w:rPr>
          <w:rFonts w:hint="cs"/>
          <w:rtl/>
        </w:rPr>
        <w:t>'</w:t>
      </w:r>
      <w:r>
        <w:rPr>
          <w:rtl/>
        </w:rPr>
        <w:t>ימלוך</w:t>
      </w:r>
      <w:r>
        <w:rPr>
          <w:rFonts w:hint="cs"/>
          <w:rtl/>
        </w:rPr>
        <w:t>',</w:t>
      </w:r>
      <w:r>
        <w:rPr>
          <w:rtl/>
        </w:rPr>
        <w:t xml:space="preserve"> מפני שהמלכות שלימה תהיה לעתיד דוקא</w:t>
      </w:r>
      <w:r>
        <w:rPr>
          <w:rFonts w:hint="cs"/>
          <w:rtl/>
        </w:rPr>
        <w:t>,</w:t>
      </w:r>
      <w:r>
        <w:rPr>
          <w:rtl/>
        </w:rPr>
        <w:t xml:space="preserve"> שנאמר </w:t>
      </w:r>
      <w:r>
        <w:rPr>
          <w:rFonts w:hint="cs"/>
          <w:rtl/>
        </w:rPr>
        <w:t>[</w:t>
      </w:r>
      <w:r>
        <w:rPr>
          <w:rtl/>
        </w:rPr>
        <w:t>עובדי</w:t>
      </w:r>
      <w:r>
        <w:rPr>
          <w:rFonts w:hint="cs"/>
          <w:rtl/>
        </w:rPr>
        <w:t>ה א, כא]</w:t>
      </w:r>
      <w:r>
        <w:rPr>
          <w:rtl/>
        </w:rPr>
        <w:t xml:space="preserve"> </w:t>
      </w:r>
      <w:r>
        <w:rPr>
          <w:rFonts w:hint="cs"/>
          <w:rtl/>
        </w:rPr>
        <w:t>'</w:t>
      </w:r>
      <w:r>
        <w:rPr>
          <w:rtl/>
        </w:rPr>
        <w:t>ועלו מושיעים בהר ציון וגו' והיתה לה' המלוכה</w:t>
      </w:r>
      <w:r>
        <w:rPr>
          <w:rFonts w:hint="cs"/>
          <w:rtl/>
        </w:rPr>
        <w:t>'</w:t>
      </w:r>
      <w:r>
        <w:rPr>
          <w:rtl/>
        </w:rPr>
        <w:t>, לא עתה</w:t>
      </w:r>
      <w:r>
        <w:rPr>
          <w:rFonts w:hint="cs"/>
          <w:rtl/>
        </w:rPr>
        <w:t xml:space="preserve">. </w:t>
      </w:r>
      <w:r>
        <w:rPr>
          <w:rtl/>
        </w:rPr>
        <w:t xml:space="preserve">וזה שאנו נוהגים לומר אחר זה פסוק </w:t>
      </w:r>
      <w:r>
        <w:rPr>
          <w:rFonts w:hint="cs"/>
          <w:rtl/>
        </w:rPr>
        <w:t>'</w:t>
      </w:r>
      <w:r>
        <w:rPr>
          <w:rtl/>
        </w:rPr>
        <w:t>ועלו מושיעים בהר ציון וגו'</w:t>
      </w:r>
      <w:r>
        <w:rPr>
          <w:rFonts w:hint="cs"/>
          <w:rtl/>
        </w:rPr>
        <w:t>'</w:t>
      </w:r>
      <w:r>
        <w:rPr>
          <w:rtl/>
        </w:rPr>
        <w:t>. ומפני שהמלך כמו שאי אפשר לו בלא עם</w:t>
      </w:r>
      <w:r>
        <w:rPr>
          <w:rFonts w:hint="cs"/>
          <w:rtl/>
        </w:rPr>
        <w:t>,</w:t>
      </w:r>
      <w:r>
        <w:rPr>
          <w:rtl/>
        </w:rPr>
        <w:t xml:space="preserve"> אשר מלכותו עליהם</w:t>
      </w:r>
      <w:r>
        <w:rPr>
          <w:rFonts w:hint="cs"/>
          <w:rtl/>
        </w:rPr>
        <w:t>,</w:t>
      </w:r>
      <w:r>
        <w:rPr>
          <w:rtl/>
        </w:rPr>
        <w:t xml:space="preserve"> ואם אין עם על מי ימלוך</w:t>
      </w:r>
      <w:r>
        <w:rPr>
          <w:rFonts w:hint="cs"/>
          <w:rtl/>
        </w:rPr>
        <w:t xml:space="preserve"> [הובא למעלה הערה 2065]</w:t>
      </w:r>
      <w:r>
        <w:rPr>
          <w:rtl/>
        </w:rPr>
        <w:t>, כן כאשר יש מתנגד</w:t>
      </w:r>
      <w:r>
        <w:rPr>
          <w:rFonts w:hint="cs"/>
          <w:rtl/>
        </w:rPr>
        <w:t>,</w:t>
      </w:r>
      <w:r>
        <w:rPr>
          <w:rtl/>
        </w:rPr>
        <w:t xml:space="preserve"> הוא בטול אל המלכות</w:t>
      </w:r>
      <w:r>
        <w:rPr>
          <w:rFonts w:hint="cs"/>
          <w:rtl/>
        </w:rPr>
        <w:t>".</w:t>
      </w:r>
      <w:r>
        <w:rPr>
          <w:rtl/>
        </w:rPr>
        <w:t xml:space="preserve"> </w:t>
      </w:r>
    </w:p>
  </w:footnote>
  <w:footnote w:id="747">
    <w:p w:rsidR="005E6541" w:rsidRDefault="005E6541" w:rsidP="00C57AF2">
      <w:pPr>
        <w:pStyle w:val="FootnoteText"/>
        <w:rPr>
          <w:rFonts w:hint="cs"/>
          <w:rtl/>
        </w:rPr>
      </w:pPr>
      <w:r>
        <w:rPr>
          <w:rtl/>
        </w:rPr>
        <w:t>&lt;</w:t>
      </w:r>
      <w:r>
        <w:rPr>
          <w:rStyle w:val="FootnoteReference"/>
        </w:rPr>
        <w:footnoteRef/>
      </w:r>
      <w:r>
        <w:rPr>
          <w:rtl/>
        </w:rPr>
        <w:t>&gt;</w:t>
      </w:r>
      <w:r>
        <w:rPr>
          <w:rFonts w:hint="cs"/>
          <w:rtl/>
        </w:rPr>
        <w:t xml:space="preserve"> לשונו למעלה פ"ד מכ"ג [תפד:]: "</w:t>
      </w:r>
      <w:r>
        <w:rPr>
          <w:rFonts w:ascii="Times New Roman" w:hAnsi="Times New Roman"/>
          <w:snapToGrid/>
          <w:rtl/>
        </w:rPr>
        <w:t>מפני שבא עתה לומר איך הכל הוא מן השם יתברך, עד ש'הוא דיין והוא עד והוא בעל דין'</w:t>
      </w:r>
      <w:r>
        <w:rPr>
          <w:rFonts w:ascii="Times New Roman" w:hAnsi="Times New Roman" w:hint="cs"/>
          <w:snapToGrid/>
          <w:rtl/>
        </w:rPr>
        <w:t xml:space="preserve"> [שם]</w:t>
      </w:r>
      <w:r>
        <w:rPr>
          <w:rFonts w:ascii="Times New Roman" w:hAnsi="Times New Roman"/>
          <w:snapToGrid/>
          <w:rtl/>
        </w:rPr>
        <w:t xml:space="preserve">, יאמר עוד 'על כרחך אתה נוצר ועל כרחך אתה חי וכו'', שכל הדברים השם יתברך מכריח אותם כפי רצונו, ואין דבר מן האדם, רק הכל מן השם יתברך. ולכך אמר ג' פעמים </w:t>
      </w:r>
      <w:r>
        <w:rPr>
          <w:rFonts w:ascii="Times New Roman" w:hAnsi="Times New Roman" w:hint="cs"/>
          <w:snapToGrid/>
          <w:rtl/>
        </w:rPr>
        <w:t xml:space="preserve">[שם] </w:t>
      </w:r>
      <w:r>
        <w:rPr>
          <w:rFonts w:ascii="Times New Roman" w:hAnsi="Times New Roman"/>
          <w:snapToGrid/>
          <w:rtl/>
        </w:rPr>
        <w:t>'לידע ולהודיע ולהוודע', כלומר שכך הוא לגמרי בלי שום צד אחר, רק הכל בעל כרחו של אדם, ודבר זה מבואר</w:t>
      </w:r>
      <w:r>
        <w:rPr>
          <w:rFonts w:hint="cs"/>
          <w:rtl/>
        </w:rPr>
        <w:t>". ו</w:t>
      </w:r>
      <w:r>
        <w:rPr>
          <w:rtl/>
        </w:rPr>
        <w:t>אודות שההכרח מורה שהכל מה' ולא מהאדם, כן כתב בח"א לע"ז ב: [ד, כ.], וז"ל: "השם יתברך נתן התורה לישראל שהכריח אותם, כי לא היה רשות לישראל לסלק עצמם מזה, והיו מוכרחים לקבל התורה. וזה שכפה עליהם הר כגיגית [שבת פח.], מפני שכל מעשה בראשית היו תלוים ועומדים עד שיקבלו ישראל את התורה [שם], וכמו שכל מעשה בראשית נברא ברצון השם יתברך, ועל כרחם של נבראים, כמו שאמרו 'על כרחך אתה נולד'. ואם היה קבלת התורה ברצון ישראל, והתורה הוא דבר שתלוי בו כל העולם, נמצא שהיה כל מעשה בראשית תלוים ברצון ישראל אם הם היו רוצים לקבל, וזה אי אפשר, כי הכל מן השם יתברך, ולא מן האדם. אבל עתה שכפה עליהם הר כגיגית, היה הבריאה מצד השם יתברך, כי הוא כפה עליהם הר כגיגית, והיו מוכרחים לקבל את התורה"</w:t>
      </w:r>
      <w:r>
        <w:rPr>
          <w:rFonts w:hint="cs"/>
          <w:rtl/>
        </w:rPr>
        <w:t xml:space="preserve"> [הובא למעלה פ"ד הערה 2096, וראה הערה 2081]</w:t>
      </w:r>
      <w:r>
        <w:rPr>
          <w:rtl/>
        </w:rPr>
        <w:t>.</w:t>
      </w:r>
    </w:p>
  </w:footnote>
  <w:footnote w:id="748">
    <w:p w:rsidR="005E6541" w:rsidRDefault="005E6541" w:rsidP="000A4942">
      <w:pPr>
        <w:pStyle w:val="FootnoteText"/>
        <w:rPr>
          <w:rFonts w:hint="cs"/>
        </w:rPr>
      </w:pPr>
      <w:r>
        <w:rPr>
          <w:rtl/>
        </w:rPr>
        <w:t>&lt;</w:t>
      </w:r>
      <w:r>
        <w:rPr>
          <w:rStyle w:val="FootnoteReference"/>
        </w:rPr>
        <w:footnoteRef/>
      </w:r>
      <w:r>
        <w:rPr>
          <w:rtl/>
        </w:rPr>
        <w:t>&gt;</w:t>
      </w:r>
      <w:r>
        <w:rPr>
          <w:rFonts w:hint="cs"/>
          <w:rtl/>
        </w:rPr>
        <w:t xml:space="preserve"> נראה שהדיבור שנאמר בו מצות קבלת עול מלכותו ["אנכי ה' אלקיך" (שמות כ, ב)] נאמר באופן התואם למהות קבלה זו, וכלשונו בתפארת ישראל פל"ז [תקלה.]: "</w:t>
      </w:r>
      <w:r>
        <w:rPr>
          <w:rtl/>
        </w:rPr>
        <w:t xml:space="preserve">מה שלא אמר </w:t>
      </w:r>
      <w:r>
        <w:rPr>
          <w:rFonts w:hint="cs"/>
          <w:rtl/>
        </w:rPr>
        <w:t>'</w:t>
      </w:r>
      <w:r>
        <w:rPr>
          <w:rtl/>
        </w:rPr>
        <w:t>אנכי אהיה לך לאל</w:t>
      </w:r>
      <w:r>
        <w:rPr>
          <w:rFonts w:hint="cs"/>
          <w:rtl/>
        </w:rPr>
        <w:t>ק</w:t>
      </w:r>
      <w:r>
        <w:rPr>
          <w:rtl/>
        </w:rPr>
        <w:t>ים</w:t>
      </w:r>
      <w:r>
        <w:rPr>
          <w:rFonts w:hint="cs"/>
          <w:rtl/>
        </w:rPr>
        <w:t>'</w:t>
      </w:r>
      <w:r>
        <w:rPr>
          <w:rtl/>
        </w:rPr>
        <w:t>, כי היה זה משמע כי מצוה זאת כמו שאר מצות</w:t>
      </w:r>
      <w:r>
        <w:rPr>
          <w:rFonts w:hint="cs"/>
          <w:rtl/>
        </w:rPr>
        <w:t>,</w:t>
      </w:r>
      <w:r>
        <w:rPr>
          <w:rtl/>
        </w:rPr>
        <w:t xml:space="preserve"> כמו שאמר </w:t>
      </w:r>
      <w:r>
        <w:rPr>
          <w:rFonts w:hint="cs"/>
          <w:rtl/>
        </w:rPr>
        <w:t>[שם פסוק ג] '</w:t>
      </w:r>
      <w:r>
        <w:rPr>
          <w:rtl/>
        </w:rPr>
        <w:t>לא יהיה לך אלהים אחרים על פני</w:t>
      </w:r>
      <w:r>
        <w:rPr>
          <w:rFonts w:hint="cs"/>
          <w:rtl/>
        </w:rPr>
        <w:t>',</w:t>
      </w:r>
      <w:r>
        <w:rPr>
          <w:rtl/>
        </w:rPr>
        <w:t xml:space="preserve"> ואפשר שיעשה לו אלהים אחרים</w:t>
      </w:r>
      <w:r>
        <w:rPr>
          <w:rFonts w:hint="cs"/>
          <w:rtl/>
        </w:rPr>
        <w:t>,</w:t>
      </w:r>
      <w:r>
        <w:rPr>
          <w:rtl/>
        </w:rPr>
        <w:t xml:space="preserve"> וכן כל המצות</w:t>
      </w:r>
      <w:r>
        <w:rPr>
          <w:rFonts w:hint="cs"/>
          <w:rtl/>
        </w:rPr>
        <w:t>.</w:t>
      </w:r>
      <w:r>
        <w:rPr>
          <w:rtl/>
        </w:rPr>
        <w:t xml:space="preserve"> אבל </w:t>
      </w:r>
      <w:r>
        <w:rPr>
          <w:rFonts w:hint="cs"/>
          <w:rtl/>
        </w:rPr>
        <w:t>'</w:t>
      </w:r>
      <w:r>
        <w:rPr>
          <w:rtl/>
        </w:rPr>
        <w:t>אנכי ה' אל</w:t>
      </w:r>
      <w:r>
        <w:rPr>
          <w:rFonts w:hint="cs"/>
          <w:rtl/>
        </w:rPr>
        <w:t>ק</w:t>
      </w:r>
      <w:r>
        <w:rPr>
          <w:rtl/>
        </w:rPr>
        <w:t>יך</w:t>
      </w:r>
      <w:r>
        <w:rPr>
          <w:rFonts w:hint="cs"/>
          <w:rtl/>
        </w:rPr>
        <w:t>',</w:t>
      </w:r>
      <w:r>
        <w:rPr>
          <w:rtl/>
        </w:rPr>
        <w:t xml:space="preserve"> אף אם לא יקבל אותו האדם לאלוה</w:t>
      </w:r>
      <w:r>
        <w:rPr>
          <w:rFonts w:hint="cs"/>
          <w:rtl/>
        </w:rPr>
        <w:t>,</w:t>
      </w:r>
      <w:r>
        <w:rPr>
          <w:rtl/>
        </w:rPr>
        <w:t xml:space="preserve"> הוא אל</w:t>
      </w:r>
      <w:r>
        <w:rPr>
          <w:rFonts w:hint="cs"/>
          <w:rtl/>
        </w:rPr>
        <w:t>ק</w:t>
      </w:r>
      <w:r>
        <w:rPr>
          <w:rtl/>
        </w:rPr>
        <w:t>ים שלו</w:t>
      </w:r>
      <w:r>
        <w:rPr>
          <w:rFonts w:hint="cs"/>
          <w:rtl/>
        </w:rPr>
        <w:t>,</w:t>
      </w:r>
      <w:r>
        <w:rPr>
          <w:rtl/>
        </w:rPr>
        <w:t xml:space="preserve"> והוא מלכו מצד עצמו</w:t>
      </w:r>
      <w:r>
        <w:rPr>
          <w:rFonts w:hint="cs"/>
          <w:rtl/>
        </w:rPr>
        <w:t>.</w:t>
      </w:r>
      <w:r>
        <w:rPr>
          <w:rtl/>
        </w:rPr>
        <w:t xml:space="preserve"> וכמו שאמר הכתוב על אותם שרצו לפרוק עול של הק</w:t>
      </w:r>
      <w:r>
        <w:rPr>
          <w:rFonts w:hint="cs"/>
          <w:rtl/>
        </w:rPr>
        <w:t>ב"ה</w:t>
      </w:r>
      <w:r>
        <w:rPr>
          <w:rtl/>
        </w:rPr>
        <w:t xml:space="preserve"> שלא יהיה הוא יתברך מלך עליהם</w:t>
      </w:r>
      <w:r>
        <w:rPr>
          <w:rFonts w:hint="cs"/>
          <w:rtl/>
        </w:rPr>
        <w:t>,</w:t>
      </w:r>
      <w:r>
        <w:rPr>
          <w:rtl/>
        </w:rPr>
        <w:t xml:space="preserve"> על זה אמר </w:t>
      </w:r>
      <w:r>
        <w:rPr>
          <w:rFonts w:hint="cs"/>
          <w:rtl/>
        </w:rPr>
        <w:t>[</w:t>
      </w:r>
      <w:r>
        <w:rPr>
          <w:rtl/>
        </w:rPr>
        <w:t>יחזקאל כ</w:t>
      </w:r>
      <w:r>
        <w:rPr>
          <w:rFonts w:hint="cs"/>
          <w:rtl/>
        </w:rPr>
        <w:t>, לג]</w:t>
      </w:r>
      <w:r>
        <w:rPr>
          <w:rtl/>
        </w:rPr>
        <w:t xml:space="preserve"> </w:t>
      </w:r>
      <w:r>
        <w:rPr>
          <w:rFonts w:hint="cs"/>
          <w:rtl/>
        </w:rPr>
        <w:t>'</w:t>
      </w:r>
      <w:r>
        <w:rPr>
          <w:rtl/>
        </w:rPr>
        <w:t>חי ה' אם לא בחמה שפוכה וגו'</w:t>
      </w:r>
      <w:r>
        <w:rPr>
          <w:rFonts w:hint="cs"/>
          <w:rtl/>
        </w:rPr>
        <w:t>'</w:t>
      </w:r>
      <w:r>
        <w:rPr>
          <w:rtl/>
        </w:rPr>
        <w:t>. וכדי שלא יטעה האדם בטעותו לומר כי אפשר שיפרקו עולו מהם, וכמו מלך בשר ודם יכולים העם לפרוק עולו מאתו</w:t>
      </w:r>
      <w:r>
        <w:rPr>
          <w:rFonts w:hint="cs"/>
          <w:rtl/>
        </w:rPr>
        <w:t>,</w:t>
      </w:r>
      <w:r>
        <w:rPr>
          <w:rtl/>
        </w:rPr>
        <w:t xml:space="preserve"> עד שאינו מלך עליהם, אמר בלשון הזה </w:t>
      </w:r>
      <w:r>
        <w:rPr>
          <w:rFonts w:hint="cs"/>
          <w:rtl/>
        </w:rPr>
        <w:t>'</w:t>
      </w:r>
      <w:r>
        <w:rPr>
          <w:rtl/>
        </w:rPr>
        <w:t>אנכי ה' אל</w:t>
      </w:r>
      <w:r>
        <w:rPr>
          <w:rFonts w:hint="cs"/>
          <w:rtl/>
        </w:rPr>
        <w:t>ק</w:t>
      </w:r>
      <w:r>
        <w:rPr>
          <w:rtl/>
        </w:rPr>
        <w:t>יך וגו'</w:t>
      </w:r>
      <w:r>
        <w:rPr>
          <w:rFonts w:hint="cs"/>
          <w:rtl/>
        </w:rPr>
        <w:t>',</w:t>
      </w:r>
      <w:r>
        <w:rPr>
          <w:rtl/>
        </w:rPr>
        <w:t xml:space="preserve"> כלומר שעל כל פנים אני ה' אלהיך מצד עצמי. ואילו אמר </w:t>
      </w:r>
      <w:r>
        <w:rPr>
          <w:rFonts w:hint="cs"/>
          <w:rtl/>
        </w:rPr>
        <w:t>'</w:t>
      </w:r>
      <w:r>
        <w:rPr>
          <w:rtl/>
        </w:rPr>
        <w:t>אנכי ה' א</w:t>
      </w:r>
      <w:r>
        <w:rPr>
          <w:rFonts w:hint="cs"/>
          <w:rtl/>
        </w:rPr>
        <w:t>ש</w:t>
      </w:r>
      <w:r>
        <w:rPr>
          <w:rtl/>
        </w:rPr>
        <w:t>ר הוצאתיך מארץ מצרים אהיה לך לאל</w:t>
      </w:r>
      <w:r>
        <w:rPr>
          <w:rFonts w:hint="cs"/>
          <w:rtl/>
        </w:rPr>
        <w:t>ק</w:t>
      </w:r>
      <w:r>
        <w:rPr>
          <w:rtl/>
        </w:rPr>
        <w:t>ים</w:t>
      </w:r>
      <w:r>
        <w:rPr>
          <w:rFonts w:hint="cs"/>
          <w:rtl/>
        </w:rPr>
        <w:t>',</w:t>
      </w:r>
      <w:r>
        <w:rPr>
          <w:rtl/>
        </w:rPr>
        <w:t xml:space="preserve"> היה משמע שאפשר להם לעבור ולפרוק עולו מאתם</w:t>
      </w:r>
      <w:r>
        <w:rPr>
          <w:rFonts w:hint="cs"/>
          <w:rtl/>
        </w:rPr>
        <w:t>,</w:t>
      </w:r>
      <w:r>
        <w:rPr>
          <w:rtl/>
        </w:rPr>
        <w:t xml:space="preserve"> כי הוא אל</w:t>
      </w:r>
      <w:r>
        <w:rPr>
          <w:rFonts w:hint="cs"/>
          <w:rtl/>
        </w:rPr>
        <w:t>ק</w:t>
      </w:r>
      <w:r>
        <w:rPr>
          <w:rtl/>
        </w:rPr>
        <w:t>יהם מצד הפועל כאשר מקבל אותו לאל</w:t>
      </w:r>
      <w:r>
        <w:rPr>
          <w:rFonts w:hint="cs"/>
          <w:rtl/>
        </w:rPr>
        <w:t>ק</w:t>
      </w:r>
      <w:r>
        <w:rPr>
          <w:rtl/>
        </w:rPr>
        <w:t>ים</w:t>
      </w:r>
      <w:r>
        <w:rPr>
          <w:rFonts w:hint="cs"/>
          <w:rtl/>
        </w:rPr>
        <w:t>,</w:t>
      </w:r>
      <w:r>
        <w:rPr>
          <w:rtl/>
        </w:rPr>
        <w:t xml:space="preserve"> אבל לא מצד עצמו</w:t>
      </w:r>
      <w:r>
        <w:rPr>
          <w:rFonts w:hint="cs"/>
          <w:rtl/>
        </w:rPr>
        <w:t>.</w:t>
      </w:r>
      <w:r>
        <w:rPr>
          <w:rtl/>
        </w:rPr>
        <w:t xml:space="preserve"> לכך אמר </w:t>
      </w:r>
      <w:r>
        <w:rPr>
          <w:rFonts w:hint="cs"/>
          <w:rtl/>
        </w:rPr>
        <w:t>'</w:t>
      </w:r>
      <w:r>
        <w:rPr>
          <w:rtl/>
        </w:rPr>
        <w:t>אנכי ה' אל</w:t>
      </w:r>
      <w:r>
        <w:rPr>
          <w:rFonts w:hint="cs"/>
          <w:rtl/>
        </w:rPr>
        <w:t>ק</w:t>
      </w:r>
      <w:r>
        <w:rPr>
          <w:rtl/>
        </w:rPr>
        <w:t>יך</w:t>
      </w:r>
      <w:r>
        <w:rPr>
          <w:rFonts w:hint="cs"/>
          <w:rtl/>
        </w:rPr>
        <w:t>',</w:t>
      </w:r>
      <w:r>
        <w:rPr>
          <w:rtl/>
        </w:rPr>
        <w:t xml:space="preserve"> כי הוא אל</w:t>
      </w:r>
      <w:r>
        <w:rPr>
          <w:rFonts w:hint="cs"/>
          <w:rtl/>
        </w:rPr>
        <w:t>ק</w:t>
      </w:r>
      <w:r>
        <w:rPr>
          <w:rtl/>
        </w:rPr>
        <w:t>יהם מצד עצמו</w:t>
      </w:r>
      <w:r>
        <w:rPr>
          <w:rFonts w:hint="cs"/>
          <w:rtl/>
        </w:rPr>
        <w:t>,</w:t>
      </w:r>
      <w:r>
        <w:rPr>
          <w:rtl/>
        </w:rPr>
        <w:t xml:space="preserve"> לא מצד הפועל</w:t>
      </w:r>
      <w:r>
        <w:rPr>
          <w:rFonts w:hint="cs"/>
          <w:rtl/>
        </w:rPr>
        <w:t>"</w:t>
      </w:r>
      <w:r>
        <w:rPr>
          <w:rtl/>
        </w:rPr>
        <w:t xml:space="preserve">. </w:t>
      </w:r>
      <w:r>
        <w:rPr>
          <w:rFonts w:hint="cs"/>
          <w:rtl/>
        </w:rPr>
        <w:t>והם הם הדברים שמתבארים לפנינו.</w:t>
      </w:r>
    </w:p>
  </w:footnote>
  <w:footnote w:id="749">
    <w:p w:rsidR="005E6541" w:rsidRDefault="005E6541" w:rsidP="001A0F2B">
      <w:pPr>
        <w:pStyle w:val="FootnoteText"/>
        <w:rPr>
          <w:rFonts w:hint="cs"/>
          <w:rtl/>
        </w:rPr>
      </w:pPr>
      <w:r>
        <w:rPr>
          <w:rtl/>
        </w:rPr>
        <w:t>&lt;</w:t>
      </w:r>
      <w:r>
        <w:rPr>
          <w:rStyle w:val="FootnoteReference"/>
        </w:rPr>
        <w:footnoteRef/>
      </w:r>
      <w:r>
        <w:rPr>
          <w:rtl/>
        </w:rPr>
        <w:t>&gt;</w:t>
      </w:r>
      <w:r>
        <w:rPr>
          <w:rFonts w:hint="cs"/>
          <w:rtl/>
        </w:rPr>
        <w:t xml:space="preserve"> נראה שמוסיף מלים אלו הוא לומר כי עד כה ביאר שהכבוד העולה אל ה' מן האדם אינו נחשב קבלה אצל ה', כי הכל נעשה בעל כרחו של האדם. אך עדיין יקשה, כיצד נבאר את דברים שהאדם מביא אל ה' ברצונו, וכגון קרבנות נדבה וכיוצא בזה, דמדוע אין בזה קבלה כלפי מעלה. ועל כך מבאר כאן </w:t>
      </w:r>
      <w:r w:rsidRPr="00E00E32">
        <w:rPr>
          <w:rFonts w:hint="cs"/>
          <w:sz w:val="18"/>
          <w:rtl/>
        </w:rPr>
        <w:t>"</w:t>
      </w:r>
      <w:r w:rsidRPr="00E00E32">
        <w:rPr>
          <w:sz w:val="18"/>
          <w:rtl/>
        </w:rPr>
        <w:t>אבל האדם מקבל מן הש</w:t>
      </w:r>
      <w:r w:rsidRPr="00E00E32">
        <w:rPr>
          <w:rFonts w:hint="cs"/>
          <w:sz w:val="18"/>
          <w:rtl/>
        </w:rPr>
        <w:t>ם יתברך"</w:t>
      </w:r>
      <w:r>
        <w:rPr>
          <w:rFonts w:hint="cs"/>
          <w:sz w:val="18"/>
          <w:rtl/>
        </w:rPr>
        <w:t xml:space="preserve">, וכל מה שהאדם כביכול נותן אל ה', בא לו מנתינת הקב"ה אליו. </w:t>
      </w:r>
      <w:r>
        <w:rPr>
          <w:rFonts w:hint="cs"/>
          <w:rtl/>
        </w:rPr>
        <w:t>וכן כתב למעלה פ"ד מכ"ג [תצט.], וז"ל: "</w:t>
      </w:r>
      <w:r>
        <w:rPr>
          <w:rtl/>
        </w:rPr>
        <w:t>שאין לפניו מקח שוחד</w:t>
      </w:r>
      <w:r>
        <w:rPr>
          <w:rFonts w:hint="cs"/>
          <w:rtl/>
        </w:rPr>
        <w:t xml:space="preserve"> [שם]</w:t>
      </w:r>
      <w:r>
        <w:rPr>
          <w:rtl/>
        </w:rPr>
        <w:t>, שאף אם הנמצאים הם לכבודו יתברך, לא שייך בזה שיקח שוחד כי לא ידין אותו, כי אין מקבל מאחר, כי הכל שלו יתברך, והכבוד שנותן אל השם יתברך, משלו יתברך הוא נותן. ואין בזה מקח שוחד רק כאשר מקבל דבר שאינו שייך לו, ושייך בזה קבלה כאשר מקבל מזולתו, ולא היה הדין עליו... אבל מפני שהכל שלו, והכבוד שנותן הוא מן השם יתברך, ולכך לא שייך אצלו מקח שוחד</w:t>
      </w:r>
      <w:r>
        <w:rPr>
          <w:rFonts w:hint="cs"/>
          <w:rtl/>
        </w:rPr>
        <w:t xml:space="preserve">". </w:t>
      </w:r>
      <w:r>
        <w:rPr>
          <w:rtl/>
        </w:rPr>
        <w:t>ולמעלה פ"ג מ"ז אמרו "תן לו משלו, שאתה ושלך שלו", וכתב שם [</w:t>
      </w:r>
      <w:r>
        <w:rPr>
          <w:rFonts w:hint="cs"/>
          <w:rtl/>
        </w:rPr>
        <w:t>קפח.</w:t>
      </w:r>
      <w:r>
        <w:rPr>
          <w:rtl/>
        </w:rPr>
        <w:t>]: "כי מאחר שהכל הוא אל השם יתברך, למה ירע לבבו כאשר נותן אל השם יתברך משלו".</w:t>
      </w:r>
      <w:r>
        <w:rPr>
          <w:rFonts w:hint="cs"/>
          <w:rtl/>
        </w:rPr>
        <w:t xml:space="preserve"> @</w:t>
      </w:r>
      <w:r w:rsidRPr="00695492">
        <w:rPr>
          <w:rFonts w:hint="cs"/>
          <w:b/>
          <w:bCs/>
          <w:rtl/>
        </w:rPr>
        <w:t>ו</w:t>
      </w:r>
      <w:r w:rsidRPr="00695492">
        <w:rPr>
          <w:b/>
          <w:bCs/>
          <w:rtl/>
        </w:rPr>
        <w:t>צרף לכאן</w:t>
      </w:r>
      <w:r>
        <w:rPr>
          <w:rFonts w:hint="cs"/>
          <w:rtl/>
        </w:rPr>
        <w:t>^</w:t>
      </w:r>
      <w:r>
        <w:rPr>
          <w:rtl/>
        </w:rPr>
        <w:t xml:space="preserve"> את הנאמר [איוב מא, ג] "מי הקדימני ואשלם תחת כל השמים לי הוא", ודרשו חכמים [ויק"ר כז, ב] "רוח הקודש אומרת 'מי הקדימני ואשלם', מי קלס לפני עד שלא נתתי לו נשמה, מי מלל לשמי עד שלא נתתי לו בן זכר, מי עשה לי מעקה עד שלא נתתי לו גג, מי עשה לי מזוזה עד שלא נתתי לו בית, מי עשה לי סוכה עד שלא נתתי לו מקום, מי עשה לי לולב עד שלא נתתי לו דמים, מי עשה לי ציצית עד שלא נתתי לו טלית, מי הפריש לפני פאה עד שלא נתתי לו שדה, מי הפריש לי תרומה עד שלא נתתי לו גורן, מי הפריש לפני חלה עד שלא נתתי לו עיסה, מי הפריש לפני קרבן עד שלא נתתי לו בהמה". הרי שמן הנמנע לשלם דבר אל ה' משום ש</w:t>
      </w:r>
      <w:r>
        <w:rPr>
          <w:rFonts w:hint="cs"/>
          <w:rtl/>
        </w:rPr>
        <w:t>הכל בא מה' [הובא למעלה פ"ד הערה 2169].</w:t>
      </w:r>
      <w:r>
        <w:rPr>
          <w:rtl/>
        </w:rPr>
        <w:t xml:space="preserve"> </w:t>
      </w:r>
      <w:r>
        <w:rPr>
          <w:rFonts w:hint="cs"/>
          <w:sz w:val="18"/>
          <w:rtl/>
        </w:rPr>
        <w:t xml:space="preserve"> </w:t>
      </w:r>
    </w:p>
  </w:footnote>
  <w:footnote w:id="750">
    <w:p w:rsidR="005E6541" w:rsidRDefault="005E6541" w:rsidP="00C92F3C">
      <w:pPr>
        <w:pStyle w:val="FootnoteText"/>
        <w:rPr>
          <w:rFonts w:hint="cs"/>
          <w:rtl/>
        </w:rPr>
      </w:pPr>
      <w:r>
        <w:rPr>
          <w:rtl/>
        </w:rPr>
        <w:t>&lt;</w:t>
      </w:r>
      <w:r>
        <w:rPr>
          <w:rStyle w:val="FootnoteReference"/>
        </w:rPr>
        <w:footnoteRef/>
      </w:r>
      <w:r>
        <w:rPr>
          <w:rtl/>
        </w:rPr>
        <w:t>&gt;</w:t>
      </w:r>
      <w:r>
        <w:rPr>
          <w:rFonts w:hint="cs"/>
          <w:rtl/>
        </w:rPr>
        <w:t xml:space="preserve"> מקשה, שלכאורה משמע ממלים אלו שמלכות ה' תלויה במעשי האדם, ובמה שהאדם משמש את קונו.</w:t>
      </w:r>
    </w:p>
  </w:footnote>
  <w:footnote w:id="751">
    <w:p w:rsidR="005E6541" w:rsidRDefault="005E6541" w:rsidP="00A8069C">
      <w:pPr>
        <w:pStyle w:val="FootnoteText"/>
        <w:rPr>
          <w:rFonts w:hint="cs"/>
          <w:rtl/>
        </w:rPr>
      </w:pPr>
      <w:r>
        <w:rPr>
          <w:rtl/>
        </w:rPr>
        <w:t>&lt;</w:t>
      </w:r>
      <w:r>
        <w:rPr>
          <w:rStyle w:val="FootnoteReference"/>
        </w:rPr>
        <w:footnoteRef/>
      </w:r>
      <w:r>
        <w:rPr>
          <w:rtl/>
        </w:rPr>
        <w:t>&gt;</w:t>
      </w:r>
      <w:r>
        <w:rPr>
          <w:rFonts w:hint="cs"/>
          <w:rtl/>
        </w:rPr>
        <w:t xml:space="preserve"> בין שהאדם יעשה את המוטל עליו [ויקבל שכר], ובין שלא יעשה את המוטל עליו [ויקבל עונש], וכמו שביאר.</w:t>
      </w:r>
    </w:p>
  </w:footnote>
  <w:footnote w:id="752">
    <w:p w:rsidR="005E6541" w:rsidRDefault="005E6541" w:rsidP="00BF6BEB">
      <w:pPr>
        <w:pStyle w:val="FootnoteText"/>
        <w:rPr>
          <w:rFonts w:hint="cs"/>
          <w:rtl/>
        </w:rPr>
      </w:pPr>
      <w:r>
        <w:rPr>
          <w:rtl/>
        </w:rPr>
        <w:t>&lt;</w:t>
      </w:r>
      <w:r>
        <w:rPr>
          <w:rStyle w:val="FootnoteReference"/>
        </w:rPr>
        <w:footnoteRef/>
      </w:r>
      <w:r>
        <w:rPr>
          <w:rtl/>
        </w:rPr>
        <w:t>&gt;</w:t>
      </w:r>
      <w:r>
        <w:rPr>
          <w:rFonts w:hint="cs"/>
          <w:rtl/>
        </w:rPr>
        <w:t xml:space="preserve"> דוגמה ליסוד זה; בגו"א שמות פכ"א אות יג כתב: "</w:t>
      </w:r>
      <w:r>
        <w:rPr>
          <w:rtl/>
        </w:rPr>
        <w:t>אבל מכרוהו בית דין אינו יוצא בשש</w:t>
      </w:r>
      <w:r>
        <w:rPr>
          <w:rFonts w:hint="cs"/>
          <w:rtl/>
        </w:rPr>
        <w:t xml:space="preserve"> [הו"א של רש"י (שמות כא, ב)]..</w:t>
      </w:r>
      <w:r>
        <w:rPr>
          <w:rtl/>
        </w:rPr>
        <w:t xml:space="preserve">. והקשה הרא"ם דאיך אמר שמכרוהו בית דין אינו יוצא בשש, הרי כתיב </w:t>
      </w:r>
      <w:r>
        <w:rPr>
          <w:rFonts w:hint="cs"/>
          <w:rtl/>
        </w:rPr>
        <w:t>[</w:t>
      </w:r>
      <w:r>
        <w:rPr>
          <w:rtl/>
        </w:rPr>
        <w:t>דברים טו, יב</w:t>
      </w:r>
      <w:r>
        <w:rPr>
          <w:rFonts w:hint="cs"/>
          <w:rtl/>
        </w:rPr>
        <w:t>]</w:t>
      </w:r>
      <w:r>
        <w:rPr>
          <w:rtl/>
        </w:rPr>
        <w:t xml:space="preserve"> </w:t>
      </w:r>
      <w:r>
        <w:rPr>
          <w:rFonts w:hint="cs"/>
          <w:rtl/>
        </w:rPr>
        <w:t>'</w:t>
      </w:r>
      <w:r>
        <w:rPr>
          <w:rtl/>
        </w:rPr>
        <w:t>כי ימכר לך אחיך וגו'</w:t>
      </w:r>
      <w:r>
        <w:rPr>
          <w:rFonts w:hint="cs"/>
          <w:rtl/>
        </w:rPr>
        <w:t>',</w:t>
      </w:r>
      <w:r>
        <w:rPr>
          <w:rtl/>
        </w:rPr>
        <w:t xml:space="preserve"> וזהו במכרוהו בית דין מדבר, שכך משמע לשון </w:t>
      </w:r>
      <w:r>
        <w:rPr>
          <w:rFonts w:hint="cs"/>
          <w:rtl/>
        </w:rPr>
        <w:t>'</w:t>
      </w:r>
      <w:r>
        <w:rPr>
          <w:rtl/>
        </w:rPr>
        <w:t>ימכר לך</w:t>
      </w:r>
      <w:r>
        <w:rPr>
          <w:rFonts w:hint="cs"/>
          <w:rtl/>
        </w:rPr>
        <w:t>'</w:t>
      </w:r>
      <w:r>
        <w:rPr>
          <w:rtl/>
        </w:rPr>
        <w:t xml:space="preserve"> על ידי אחרים, כדפירש רש"י לקמן בפרשת ראה </w:t>
      </w:r>
      <w:r>
        <w:rPr>
          <w:rFonts w:hint="cs"/>
          <w:rtl/>
        </w:rPr>
        <w:t>[</w:t>
      </w:r>
      <w:r>
        <w:rPr>
          <w:rtl/>
        </w:rPr>
        <w:t>שם</w:t>
      </w:r>
      <w:r>
        <w:rPr>
          <w:rFonts w:hint="cs"/>
          <w:rtl/>
        </w:rPr>
        <w:t>]</w:t>
      </w:r>
      <w:r>
        <w:rPr>
          <w:rtl/>
        </w:rPr>
        <w:t xml:space="preserve">, ובפרק קמא דקדושין </w:t>
      </w:r>
      <w:r>
        <w:rPr>
          <w:rFonts w:hint="cs"/>
          <w:rtl/>
        </w:rPr>
        <w:t>[יד:]</w:t>
      </w:r>
      <w:r>
        <w:rPr>
          <w:rtl/>
        </w:rPr>
        <w:t xml:space="preserve"> </w:t>
      </w:r>
      <w:r>
        <w:rPr>
          <w:rFonts w:hint="cs"/>
          <w:rtl/>
        </w:rPr>
        <w:t>'</w:t>
      </w:r>
      <w:r>
        <w:rPr>
          <w:rtl/>
        </w:rPr>
        <w:t>כי ימכר</w:t>
      </w:r>
      <w:r>
        <w:rPr>
          <w:rFonts w:hint="cs"/>
          <w:rtl/>
        </w:rPr>
        <w:t>'</w:t>
      </w:r>
      <w:r>
        <w:rPr>
          <w:rtl/>
        </w:rPr>
        <w:t xml:space="preserve"> על ידי אחרים משמע. ואין זה קשיא כלל, דאין הכרח לפרש </w:t>
      </w:r>
      <w:r>
        <w:rPr>
          <w:rFonts w:hint="cs"/>
          <w:rtl/>
        </w:rPr>
        <w:t>'</w:t>
      </w:r>
      <w:r>
        <w:rPr>
          <w:rtl/>
        </w:rPr>
        <w:t>כי ימכר</w:t>
      </w:r>
      <w:r>
        <w:rPr>
          <w:rFonts w:hint="cs"/>
          <w:rtl/>
        </w:rPr>
        <w:t>'</w:t>
      </w:r>
      <w:r>
        <w:rPr>
          <w:rtl/>
        </w:rPr>
        <w:t xml:space="preserve"> על ידי אחרים, במכרוהו בגניבתו, דאף במוכר עצמו שייך לשון 'נמכר', דהא כתיב </w:t>
      </w:r>
      <w:r>
        <w:rPr>
          <w:rFonts w:hint="cs"/>
          <w:rtl/>
        </w:rPr>
        <w:t>[</w:t>
      </w:r>
      <w:r>
        <w:rPr>
          <w:rtl/>
        </w:rPr>
        <w:t>ויקרא כה, לט</w:t>
      </w:r>
      <w:r>
        <w:rPr>
          <w:rFonts w:hint="cs"/>
          <w:rtl/>
        </w:rPr>
        <w:t>]</w:t>
      </w:r>
      <w:r>
        <w:rPr>
          <w:rtl/>
        </w:rPr>
        <w:t xml:space="preserve"> </w:t>
      </w:r>
      <w:r>
        <w:rPr>
          <w:rFonts w:hint="cs"/>
          <w:rtl/>
        </w:rPr>
        <w:t>'</w:t>
      </w:r>
      <w:r>
        <w:rPr>
          <w:rtl/>
        </w:rPr>
        <w:t>כי ימוך אחיך ונמכר לך</w:t>
      </w:r>
      <w:r>
        <w:rPr>
          <w:rFonts w:hint="cs"/>
          <w:rtl/>
        </w:rPr>
        <w:t>'</w:t>
      </w:r>
      <w:r>
        <w:rPr>
          <w:rtl/>
        </w:rPr>
        <w:t xml:space="preserve">, וגם הוא לשון נפעל, ואפשר לפרש גם כן </w:t>
      </w:r>
      <w:r>
        <w:rPr>
          <w:rFonts w:hint="cs"/>
          <w:rtl/>
        </w:rPr>
        <w:t>'</w:t>
      </w:r>
      <w:r>
        <w:rPr>
          <w:rtl/>
        </w:rPr>
        <w:t>כי ימכר לך אחיך</w:t>
      </w:r>
      <w:r>
        <w:rPr>
          <w:rFonts w:hint="cs"/>
          <w:rtl/>
        </w:rPr>
        <w:t>'</w:t>
      </w:r>
      <w:r>
        <w:rPr>
          <w:rtl/>
        </w:rPr>
        <w:t xml:space="preserve"> היינו כשנעשה עני, ועל ידי עניו הוא מוכר את עצמו, זה נקרא </w:t>
      </w:r>
      <w:r>
        <w:rPr>
          <w:rFonts w:hint="cs"/>
          <w:rtl/>
        </w:rPr>
        <w:t>'</w:t>
      </w:r>
      <w:r>
        <w:rPr>
          <w:rtl/>
        </w:rPr>
        <w:t>ונמכר לך</w:t>
      </w:r>
      <w:r>
        <w:rPr>
          <w:rFonts w:hint="cs"/>
          <w:rtl/>
        </w:rPr>
        <w:t>'.</w:t>
      </w:r>
      <w:r>
        <w:rPr>
          <w:rtl/>
        </w:rPr>
        <w:t xml:space="preserve"> דכל דבר שאינו נעשה ברצון שייך לשון נפעל, ואי הוי מכרוהו בית דין לא יצא בשש</w:t>
      </w:r>
      <w:r>
        <w:rPr>
          <w:rFonts w:hint="cs"/>
          <w:rtl/>
        </w:rPr>
        <w:t>,</w:t>
      </w:r>
      <w:r>
        <w:rPr>
          <w:rtl/>
        </w:rPr>
        <w:t xml:space="preserve"> בודאי הייתי מפרש </w:t>
      </w:r>
      <w:r>
        <w:rPr>
          <w:rFonts w:hint="cs"/>
          <w:rtl/>
        </w:rPr>
        <w:t>'</w:t>
      </w:r>
      <w:r>
        <w:rPr>
          <w:rtl/>
        </w:rPr>
        <w:t>ונמכר לך</w:t>
      </w:r>
      <w:r>
        <w:rPr>
          <w:rFonts w:hint="cs"/>
          <w:rtl/>
        </w:rPr>
        <w:t>'</w:t>
      </w:r>
      <w:r>
        <w:rPr>
          <w:rtl/>
        </w:rPr>
        <w:t xml:space="preserve"> כך, אך השתא דגם מכרוהו בית דין יוצא בשש כדכתיב הכא, מוקמינן קרא ד</w:t>
      </w:r>
      <w:r>
        <w:rPr>
          <w:rFonts w:hint="cs"/>
          <w:rtl/>
        </w:rPr>
        <w:t>'</w:t>
      </w:r>
      <w:r>
        <w:rPr>
          <w:rtl/>
        </w:rPr>
        <w:t>כי ימכר</w:t>
      </w:r>
      <w:r>
        <w:rPr>
          <w:rFonts w:hint="cs"/>
          <w:rtl/>
        </w:rPr>
        <w:t>'</w:t>
      </w:r>
      <w:r>
        <w:rPr>
          <w:rtl/>
        </w:rPr>
        <w:t xml:space="preserve"> </w:t>
      </w:r>
      <w:r>
        <w:rPr>
          <w:rFonts w:hint="cs"/>
          <w:rtl/>
        </w:rPr>
        <w:t>[</w:t>
      </w:r>
      <w:r>
        <w:rPr>
          <w:rtl/>
        </w:rPr>
        <w:t>דברי</w:t>
      </w:r>
      <w:r>
        <w:rPr>
          <w:rFonts w:hint="cs"/>
          <w:rtl/>
        </w:rPr>
        <w:t>ם</w:t>
      </w:r>
      <w:r>
        <w:rPr>
          <w:rtl/>
        </w:rPr>
        <w:t xml:space="preserve"> טו, יב</w:t>
      </w:r>
      <w:r>
        <w:rPr>
          <w:rFonts w:hint="cs"/>
          <w:rtl/>
        </w:rPr>
        <w:t>]</w:t>
      </w:r>
      <w:r>
        <w:rPr>
          <w:rtl/>
        </w:rPr>
        <w:t xml:space="preserve"> כמשמעו</w:t>
      </w:r>
      <w:r>
        <w:rPr>
          <w:rFonts w:hint="cs"/>
          <w:rtl/>
        </w:rPr>
        <w:t xml:space="preserve">". וכן כתב שם דברים פט"ו אות ז. הרי שמעשה אדם הנעשה שלא מדעתו ורצונו אינו מתייחס אליו, אלא מתייחס לגורם שהביא עליו את המעשה. כך גם כל מה שהאדם עושה כלפי בוראו בא לו בעל כרחו, לכך אין זה נחשב שהאדם נותן, וממילא אין זה נחשב שהקב"ה מקבל. </w:t>
      </w:r>
    </w:p>
  </w:footnote>
  <w:footnote w:id="753">
    <w:p w:rsidR="005E6541" w:rsidRDefault="005E6541" w:rsidP="00E27B97">
      <w:pPr>
        <w:pStyle w:val="FootnoteText"/>
        <w:rPr>
          <w:rFonts w:hint="cs"/>
        </w:rPr>
      </w:pPr>
      <w:r>
        <w:rPr>
          <w:rtl/>
        </w:rPr>
        <w:t>&lt;</w:t>
      </w:r>
      <w:r>
        <w:rPr>
          <w:rStyle w:val="FootnoteReference"/>
        </w:rPr>
        <w:footnoteRef/>
      </w:r>
      <w:r>
        <w:rPr>
          <w:rtl/>
        </w:rPr>
        <w:t>&gt;</w:t>
      </w:r>
      <w:r>
        <w:rPr>
          <w:rFonts w:hint="cs"/>
          <w:rtl/>
        </w:rPr>
        <w:t xml:space="preserve"> סברה זו מבצבצת ועולה מדבריו בגבורות ה' פמ"ד [קסז.], וז"ל: "</w:t>
      </w:r>
      <w:r>
        <w:rPr>
          <w:rtl/>
        </w:rPr>
        <w:t>כל הנבראים נבראו לשמש זולתם מן הנמצאים</w:t>
      </w:r>
      <w:r>
        <w:rPr>
          <w:rFonts w:hint="cs"/>
          <w:rtl/>
        </w:rPr>
        <w:t>,</w:t>
      </w:r>
      <w:r>
        <w:rPr>
          <w:rtl/>
        </w:rPr>
        <w:t xml:space="preserve"> כי השמים נבראו לשמש האדם, שהרי המאורות שהם חשובים מן השמים</w:t>
      </w:r>
      <w:r>
        <w:rPr>
          <w:rFonts w:hint="cs"/>
          <w:rtl/>
        </w:rPr>
        <w:t>,</w:t>
      </w:r>
      <w:r>
        <w:rPr>
          <w:rtl/>
        </w:rPr>
        <w:t xml:space="preserve"> כתיב </w:t>
      </w:r>
      <w:r>
        <w:rPr>
          <w:rFonts w:hint="cs"/>
          <w:rtl/>
        </w:rPr>
        <w:t>[בראשית א, יז] '</w:t>
      </w:r>
      <w:r>
        <w:rPr>
          <w:rtl/>
        </w:rPr>
        <w:t>ויתן אותם ברקיע השמים להאיר על הארץ</w:t>
      </w:r>
      <w:r>
        <w:rPr>
          <w:rFonts w:hint="cs"/>
          <w:rtl/>
        </w:rPr>
        <w:t>'...</w:t>
      </w:r>
      <w:r>
        <w:rPr>
          <w:rtl/>
        </w:rPr>
        <w:t xml:space="preserve"> ואף המלאכים הרי נקרא </w:t>
      </w:r>
      <w:r>
        <w:rPr>
          <w:rFonts w:hint="cs"/>
          <w:rtl/>
        </w:rPr>
        <w:t>'</w:t>
      </w:r>
      <w:r>
        <w:rPr>
          <w:rtl/>
        </w:rPr>
        <w:t>מלאך</w:t>
      </w:r>
      <w:r>
        <w:rPr>
          <w:rFonts w:hint="cs"/>
          <w:rtl/>
        </w:rPr>
        <w:t>'</w:t>
      </w:r>
      <w:r>
        <w:rPr>
          <w:rtl/>
        </w:rPr>
        <w:t xml:space="preserve"> מלשון שליחות בעולם</w:t>
      </w:r>
      <w:r>
        <w:rPr>
          <w:rFonts w:hint="cs"/>
          <w:rtl/>
        </w:rPr>
        <w:t>,</w:t>
      </w:r>
      <w:r>
        <w:rPr>
          <w:rtl/>
        </w:rPr>
        <w:t xml:space="preserve"> והרי הוא משמש הנמצאים</w:t>
      </w:r>
      <w:r>
        <w:rPr>
          <w:rFonts w:hint="cs"/>
          <w:rtl/>
        </w:rPr>
        <w:t>,</w:t>
      </w:r>
      <w:r>
        <w:rPr>
          <w:rtl/>
        </w:rPr>
        <w:t xml:space="preserve"> ולכך נקרא </w:t>
      </w:r>
      <w:r>
        <w:rPr>
          <w:rFonts w:hint="cs"/>
          <w:rtl/>
        </w:rPr>
        <w:t>'</w:t>
      </w:r>
      <w:r>
        <w:rPr>
          <w:rtl/>
        </w:rPr>
        <w:t>מלאך</w:t>
      </w:r>
      <w:r>
        <w:rPr>
          <w:rFonts w:hint="cs"/>
          <w:rtl/>
        </w:rPr>
        <w:t>'</w:t>
      </w:r>
      <w:r>
        <w:rPr>
          <w:rtl/>
        </w:rPr>
        <w:t>. ואף שהוא יתברך גם כן שומר את העולם, זה אינו</w:t>
      </w:r>
      <w:r>
        <w:rPr>
          <w:rFonts w:hint="cs"/>
          <w:rtl/>
        </w:rPr>
        <w:t>,</w:t>
      </w:r>
      <w:r>
        <w:rPr>
          <w:rtl/>
        </w:rPr>
        <w:t xml:space="preserve"> לפי שכל הנמצאים לא נבראו אלא לכבודו יתברך</w:t>
      </w:r>
      <w:r>
        <w:rPr>
          <w:rFonts w:hint="cs"/>
          <w:rtl/>
        </w:rPr>
        <w:t>,</w:t>
      </w:r>
      <w:r>
        <w:rPr>
          <w:rtl/>
        </w:rPr>
        <w:t xml:space="preserve"> ולפיכך הוא פועל לעצמו</w:t>
      </w:r>
      <w:r>
        <w:rPr>
          <w:rFonts w:hint="cs"/>
          <w:rtl/>
        </w:rPr>
        <w:t>.</w:t>
      </w:r>
      <w:r>
        <w:rPr>
          <w:rtl/>
        </w:rPr>
        <w:t xml:space="preserve"> אבל המלאך הוא עושה שליחותו לשמור התחתונים</w:t>
      </w:r>
      <w:r>
        <w:rPr>
          <w:rFonts w:hint="cs"/>
          <w:rtl/>
        </w:rPr>
        <w:t>,</w:t>
      </w:r>
      <w:r>
        <w:rPr>
          <w:rtl/>
        </w:rPr>
        <w:t xml:space="preserve"> אף שהוא לא יקבל שום עבודה מן אותו שמשמש לו</w:t>
      </w:r>
      <w:r>
        <w:rPr>
          <w:rFonts w:hint="cs"/>
          <w:rtl/>
        </w:rPr>
        <w:t xml:space="preserve">" [הובא למעלה בביאור משנת "כל ישראל" הערה 152]. ואם הכבוד העולה מן הנבראים היה מיוחס לנבראים, ולא אל ה', הדרא קושיא לדוכתא ש"אף הוא יתברך גם כן שומר את העולם", ונמצא שכביכול הוא משמש את הנמצאים. אך עתה שנתבאר שהכבוד העולה מן הנבראים אינו ממעשה ידיהם של הנבראים, שפיר יובן שהכל חוזר אל ה'. </w:t>
      </w:r>
    </w:p>
  </w:footnote>
  <w:footnote w:id="754">
    <w:p w:rsidR="005E6541" w:rsidRDefault="005E6541" w:rsidP="001A53FA">
      <w:pPr>
        <w:pStyle w:val="FootnoteText"/>
        <w:rPr>
          <w:rFonts w:hint="cs"/>
        </w:rPr>
      </w:pPr>
      <w:r>
        <w:rPr>
          <w:rtl/>
        </w:rPr>
        <w:t>&lt;</w:t>
      </w:r>
      <w:r>
        <w:rPr>
          <w:rStyle w:val="FootnoteReference"/>
        </w:rPr>
        <w:footnoteRef/>
      </w:r>
      <w:r>
        <w:rPr>
          <w:rtl/>
        </w:rPr>
        <w:t>&gt;</w:t>
      </w:r>
      <w:r>
        <w:rPr>
          <w:rFonts w:hint="cs"/>
          <w:rtl/>
        </w:rPr>
        <w:t xml:space="preserve"> פירוש - עכשיו שנתבאר שהנבראים אינם נותנים כלום אל ה', והכל הוא בא מה' וחוזר אל ה', אם כן מהו הצורך בנבראים, הרי גם לאחר שנבראו כאילו לא נבראו.</w:t>
      </w:r>
    </w:p>
  </w:footnote>
  <w:footnote w:id="755">
    <w:p w:rsidR="005E6541" w:rsidRDefault="005E6541" w:rsidP="001A53FA">
      <w:pPr>
        <w:pStyle w:val="FootnoteText"/>
        <w:rPr>
          <w:rFonts w:hint="cs"/>
          <w:rtl/>
        </w:rPr>
      </w:pPr>
      <w:r>
        <w:rPr>
          <w:rtl/>
        </w:rPr>
        <w:t>&lt;</w:t>
      </w:r>
      <w:r>
        <w:rPr>
          <w:rStyle w:val="FootnoteReference"/>
        </w:rPr>
        <w:footnoteRef/>
      </w:r>
      <w:r>
        <w:rPr>
          <w:rtl/>
        </w:rPr>
        <w:t>&gt;</w:t>
      </w:r>
      <w:r>
        <w:rPr>
          <w:rFonts w:hint="cs"/>
          <w:rtl/>
        </w:rPr>
        <w:t xml:space="preserve"> בנוסף לקושיא שהקשה הרמב"ם [הרי הקב"ה אינו מקבל דבר מהנבראים, וכיצד ניתן לבאר את בריאתם במה שהם נותנים כבוד אל ה'].</w:t>
      </w:r>
    </w:p>
  </w:footnote>
  <w:footnote w:id="756">
    <w:p w:rsidR="005E6541" w:rsidRDefault="005E6541" w:rsidP="00EF313A">
      <w:pPr>
        <w:pStyle w:val="FootnoteText"/>
        <w:rPr>
          <w:rFonts w:hint="cs"/>
        </w:rPr>
      </w:pPr>
      <w:r>
        <w:rPr>
          <w:rtl/>
        </w:rPr>
        <w:t>&lt;</w:t>
      </w:r>
      <w:r>
        <w:rPr>
          <w:rStyle w:val="FootnoteReference"/>
        </w:rPr>
        <w:footnoteRef/>
      </w:r>
      <w:r>
        <w:rPr>
          <w:rtl/>
        </w:rPr>
        <w:t>&gt;</w:t>
      </w:r>
      <w:r>
        <w:rPr>
          <w:rFonts w:hint="cs"/>
          <w:rtl/>
        </w:rPr>
        <w:t xml:space="preserve"> פירוש - שלימותו של הקב"ה צריכה להתבטאות באופן מלא וגמור, ואי אפשר ששלימות זו תהיה כבושה ומוסתרת בשום בחינה שהיא, "כי הוא יתברך שלם בתכלית השלימות" [לשונו למעלה פ"ג מט"ז (תט.)], ו"הוא יתברך השלם בכל השלימות" [לשונו בבאר הגולה באר הרביעי (תד.), והובא למעלה פ"ג הערה 1844], לכך לא תתכן ששלימותו יתברך תחסר אפילו בטוי של כמלוא הנימה. </w:t>
      </w:r>
    </w:p>
  </w:footnote>
  <w:footnote w:id="757">
    <w:p w:rsidR="005E6541" w:rsidRDefault="005E6541" w:rsidP="00260066">
      <w:pPr>
        <w:pStyle w:val="FootnoteText"/>
        <w:rPr>
          <w:rFonts w:hint="cs"/>
          <w:rtl/>
        </w:rPr>
      </w:pPr>
      <w:r>
        <w:rPr>
          <w:rtl/>
        </w:rPr>
        <w:t>&lt;</w:t>
      </w:r>
      <w:r>
        <w:rPr>
          <w:rStyle w:val="FootnoteReference"/>
        </w:rPr>
        <w:footnoteRef/>
      </w:r>
      <w:r>
        <w:rPr>
          <w:rtl/>
        </w:rPr>
        <w:t>&gt;</w:t>
      </w:r>
      <w:r>
        <w:rPr>
          <w:rFonts w:hint="cs"/>
          <w:rtl/>
        </w:rPr>
        <w:t xml:space="preserve"> לשונו למעלה פ"ג מי"ד [שנו.]: "</w:t>
      </w:r>
      <w:r>
        <w:rPr>
          <w:rFonts w:ascii="Times New Roman" w:hAnsi="Times New Roman" w:hint="cs"/>
          <w:snapToGrid/>
          <w:rtl/>
        </w:rPr>
        <w:t xml:space="preserve">ועוד תדע </w:t>
      </w:r>
      <w:r>
        <w:rPr>
          <w:rFonts w:ascii="Times New Roman" w:hAnsi="Times New Roman"/>
          <w:snapToGrid/>
          <w:rtl/>
        </w:rPr>
        <w:t>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hint="cs"/>
          <w:rtl/>
        </w:rPr>
        <w:t xml:space="preserve">". </w:t>
      </w:r>
      <w:r>
        <w:rPr>
          <w:rtl/>
        </w:rPr>
        <w:t xml:space="preserve">וכן כתב למעלה </w:t>
      </w:r>
      <w:r>
        <w:rPr>
          <w:rFonts w:hint="cs"/>
          <w:rtl/>
        </w:rPr>
        <w:t>פ"ג מי"ג</w:t>
      </w:r>
      <w:r>
        <w:rPr>
          <w:rtl/>
        </w:rPr>
        <w:t xml:space="preserve"> [</w:t>
      </w:r>
      <w:r>
        <w:rPr>
          <w:rFonts w:hint="cs"/>
          <w:rtl/>
        </w:rPr>
        <w:t>רצג.</w:t>
      </w:r>
      <w:r>
        <w:rPr>
          <w:rtl/>
        </w:rPr>
        <w:t>]</w:t>
      </w:r>
      <w:r>
        <w:rPr>
          <w:rFonts w:hint="cs"/>
          <w:rtl/>
        </w:rPr>
        <w:t>, וז"ל</w:t>
      </w:r>
      <w:r>
        <w:rPr>
          <w:rtl/>
        </w:rPr>
        <w:t>: "</w:t>
      </w:r>
      <w:r>
        <w:rPr>
          <w:rFonts w:ascii="Times New Roman" w:hAnsi="Times New Roman"/>
          <w:snapToGrid/>
          <w:rtl/>
        </w:rPr>
        <w:t xml:space="preserve">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w:t>
      </w:r>
      <w:r>
        <w:rPr>
          <w:rtl/>
        </w:rPr>
        <w:t>ו</w:t>
      </w:r>
      <w:r>
        <w:rPr>
          <w:rFonts w:hint="cs"/>
          <w:rtl/>
        </w:rPr>
        <w:t xml:space="preserve">כן כתב למעלה </w:t>
      </w:r>
      <w:r>
        <w:rPr>
          <w:rtl/>
        </w:rPr>
        <w:t>פ"ה מ"ג [</w:t>
      </w:r>
      <w:r>
        <w:rPr>
          <w:rFonts w:hint="cs"/>
          <w:rtl/>
        </w:rPr>
        <w:t>פ.</w:t>
      </w:r>
      <w:r>
        <w:rPr>
          <w:rtl/>
        </w:rPr>
        <w:t>]</w:t>
      </w:r>
      <w:r>
        <w:rPr>
          <w:rFonts w:hint="cs"/>
          <w:rtl/>
        </w:rPr>
        <w:t>, וז"ל</w:t>
      </w:r>
      <w:r>
        <w:rPr>
          <w:rtl/>
        </w:rPr>
        <w:t xml:space="preserve">: "יש לך לדעת כי הנסיון שהקב"ה מנסה את הצדיק כדי שיהיה נמצא צדקתו בפעל נגלה, ולא שיהיה צדיק נסתר". </w:t>
      </w:r>
      <w:r>
        <w:rPr>
          <w:rFonts w:hint="cs"/>
          <w:rtl/>
        </w:rPr>
        <w:t xml:space="preserve">וכן כתב </w:t>
      </w:r>
      <w:r>
        <w:rPr>
          <w:rtl/>
        </w:rPr>
        <w:t>בבאר הגולה באר השביעי [שעא.] לגבי עם הארץ, שאע"פ שהוא בכח להיות תלמיד חכם, "מכל מקום יש לדעת גודל פחיתותו, מה שאין שלימותו רק בכח, ואין לו דבר בפועל"</w:t>
      </w:r>
      <w:r>
        <w:rPr>
          <w:rFonts w:hint="cs"/>
          <w:rtl/>
        </w:rPr>
        <w:t xml:space="preserve"> [הובא למעלה פ"ג הערות 1592, 1593]</w:t>
      </w:r>
      <w:r>
        <w:rPr>
          <w:rtl/>
        </w:rPr>
        <w:t xml:space="preserve">. </w:t>
      </w:r>
    </w:p>
  </w:footnote>
  <w:footnote w:id="758">
    <w:p w:rsidR="005E6541" w:rsidRDefault="005E6541" w:rsidP="00096DC1">
      <w:pPr>
        <w:pStyle w:val="FootnoteText"/>
        <w:rPr>
          <w:rFonts w:hint="cs"/>
          <w:rtl/>
        </w:rPr>
      </w:pPr>
      <w:r>
        <w:rPr>
          <w:rtl/>
        </w:rPr>
        <w:t>&lt;</w:t>
      </w:r>
      <w:r>
        <w:rPr>
          <w:rStyle w:val="FootnoteReference"/>
        </w:rPr>
        <w:footnoteRef/>
      </w:r>
      <w:r>
        <w:rPr>
          <w:rtl/>
        </w:rPr>
        <w:t>&gt;</w:t>
      </w:r>
      <w:r>
        <w:rPr>
          <w:rFonts w:hint="cs"/>
          <w:rtl/>
        </w:rPr>
        <w:t xml:space="preserve"> כל עוד לא נבראו הנמצאים, שאז בכוחו לעשות כרצונו, אך בפועל לא יעשה דבר. </w:t>
      </w:r>
    </w:p>
  </w:footnote>
  <w:footnote w:id="759">
    <w:p w:rsidR="005E6541" w:rsidRDefault="005E6541" w:rsidP="00096DC1">
      <w:pPr>
        <w:pStyle w:val="FootnoteText"/>
        <w:rPr>
          <w:rFonts w:hint="cs"/>
        </w:rPr>
      </w:pPr>
      <w:r>
        <w:rPr>
          <w:rtl/>
        </w:rPr>
        <w:t>&lt;</w:t>
      </w:r>
      <w:r>
        <w:rPr>
          <w:rStyle w:val="FootnoteReference"/>
        </w:rPr>
        <w:footnoteRef/>
      </w:r>
      <w:r>
        <w:rPr>
          <w:rtl/>
        </w:rPr>
        <w:t>&gt;</w:t>
      </w:r>
      <w:r>
        <w:rPr>
          <w:rFonts w:hint="cs"/>
          <w:rtl/>
        </w:rPr>
        <w:t xml:space="preserve"> פירוש - כאשר השלימות נמצאת בפעל המציאות, ואינה שלימות בכח אלא שלימות בפעל.</w:t>
      </w:r>
    </w:p>
  </w:footnote>
  <w:footnote w:id="760">
    <w:p w:rsidR="005E6541" w:rsidRDefault="005E6541" w:rsidP="0010697A">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ענין זה מבואר היטב בגבורות ה' פמ"ד [קסח.], שהביא </w:t>
      </w:r>
      <w:r>
        <w:rPr>
          <w:rFonts w:hint="cs"/>
          <w:rtl/>
        </w:rPr>
        <w:t xml:space="preserve">שם את </w:t>
      </w:r>
      <w:r>
        <w:rPr>
          <w:rtl/>
        </w:rPr>
        <w:t>מאמרם שהקב"ה מניח תפילין</w:t>
      </w:r>
      <w:r>
        <w:rPr>
          <w:rFonts w:hint="cs"/>
          <w:rtl/>
        </w:rPr>
        <w:t xml:space="preserve"> [ברכות ו.]</w:t>
      </w:r>
      <w:r>
        <w:rPr>
          <w:rtl/>
        </w:rPr>
        <w:t>, וכתב: "ואמרו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 וזה שאמר הכתוב [ירמיהו ט, כב-כג] 'אל יתהלל החכם בחכמתו הגבור בגבורתו העשיר בעשרו כי אם בזאת יתהלל המתהלל השכל וידוע אותי כי אני ה' עושה חסד משפט וצדקה בארץ כי באלה חפצתי נאם ה''. פירוש, כי אין ההלול במה שימצא באדם שלימות בעצמו, כמו שהוא חכם גבור עשיר, שכל אלו שלימות אינו יוצא לזולתו, שאין זה עיקר ההלול והתפארת. אבל 'בזאת יתהלל המתהלל השכל וידוע' לעשות מה שאני עושה. וכאשר יעשה מה שאני עושה, אז קנה דבר שראוי להתהלל בו. ומה הוא זה, 'כי אני ה' עושה חסד משפט וצדקה בארץ' בתחתון התחתונים, והוא הארץ, והשם יתברך שהוא בעליון עליונים משפיע לתחתון תחתונים. וכך יעשה האדם, שיהיה שלימות שלו יוצא לזולתו, וזהו ההלול והתפארת הוא עיקר השלימות".</w:t>
      </w:r>
    </w:p>
  </w:footnote>
  <w:footnote w:id="761">
    <w:p w:rsidR="005E6541" w:rsidRDefault="005E6541" w:rsidP="00C749AB">
      <w:pPr>
        <w:pStyle w:val="FootnoteText"/>
        <w:rPr>
          <w:rFonts w:hint="cs"/>
        </w:rPr>
      </w:pPr>
      <w:r>
        <w:rPr>
          <w:rtl/>
        </w:rPr>
        <w:t>&lt;</w:t>
      </w:r>
      <w:r>
        <w:rPr>
          <w:rStyle w:val="FootnoteReference"/>
        </w:rPr>
        <w:footnoteRef/>
      </w:r>
      <w:r>
        <w:rPr>
          <w:rtl/>
        </w:rPr>
        <w:t>&gt;</w:t>
      </w:r>
      <w:r>
        <w:rPr>
          <w:rFonts w:hint="cs"/>
          <w:rtl/>
        </w:rPr>
        <w:t xml:space="preserve"> שטרח לבאר שהעולם נברא לרצונו יתברך, אך לא לכבודו יתברך, כי הוקשה לו הרי הקב"ה אינו מקבל כבוד מנבראיו [ראה למעלה הערה 2078].</w:t>
      </w:r>
    </w:p>
  </w:footnote>
  <w:footnote w:id="762">
    <w:p w:rsidR="005E6541" w:rsidRDefault="005E6541" w:rsidP="004C5CD8">
      <w:pPr>
        <w:pStyle w:val="FootnoteText"/>
        <w:rPr>
          <w:rFonts w:hint="cs"/>
        </w:rPr>
      </w:pPr>
      <w:r>
        <w:rPr>
          <w:rtl/>
        </w:rPr>
        <w:t>&lt;</w:t>
      </w:r>
      <w:r>
        <w:rPr>
          <w:rStyle w:val="FootnoteReference"/>
        </w:rPr>
        <w:footnoteRef/>
      </w:r>
      <w:r>
        <w:rPr>
          <w:rtl/>
        </w:rPr>
        <w:t>&gt;</w:t>
      </w:r>
      <w:r>
        <w:rPr>
          <w:rFonts w:hint="cs"/>
          <w:rtl/>
        </w:rPr>
        <w:t xml:space="preserve"> יש בדברים אלו הד לדבריו בבאר הגולה באר הרביעי [תה.] בביאור מטרת בריאת העולם, וז"ל שם: "</w:t>
      </w:r>
      <w:r>
        <w:rPr>
          <w:rtl/>
        </w:rPr>
        <w:t>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w:t>
      </w:r>
      <w:r>
        <w:rPr>
          <w:rFonts w:hint="cs"/>
          <w:rtl/>
        </w:rPr>
        <w:t xml:space="preserve"> [ראה למעלה הערה 2063]</w:t>
      </w:r>
      <w:r>
        <w:rPr>
          <w:rtl/>
        </w:rPr>
        <w:t>. ויש שהיו אומרים, כי זהו מדרך השלם, שהוא משפיע הטוב לזולתו. ומפני שהוא יתברך הטוב,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w:t>
      </w:r>
      <w:r>
        <w:rPr>
          <w:rFonts w:hint="cs"/>
          <w:rtl/>
        </w:rPr>
        <w:t xml:space="preserve"> [ברכות ו.]</w:t>
      </w:r>
      <w:r>
        <w:rPr>
          <w:rtl/>
        </w:rPr>
        <w:t xml:space="preserve">,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w:t>
      </w:r>
      <w:r>
        <w:rPr>
          <w:rFonts w:hint="cs"/>
          <w:rtl/>
        </w:rPr>
        <w:t xml:space="preserve">[ברכות ו.] </w:t>
      </w:r>
      <w:r>
        <w:rPr>
          <w:rtl/>
        </w:rPr>
        <w:t xml:space="preserve">'הקב"ה מניח תפילין', שהם פאר נוסף. ובמאמר הזה באו להודיע בחכמתם הרמה שהקב"ה ברא הנמצאים במה שהנמצאים הם שבח אליו. ולכך אמר הכתוב </w:t>
      </w:r>
      <w:r>
        <w:rPr>
          <w:rFonts w:hint="cs"/>
          <w:rtl/>
        </w:rPr>
        <w:t>[משלי טז, ד] '</w:t>
      </w:r>
      <w:r>
        <w:rPr>
          <w:rtl/>
        </w:rPr>
        <w:t>כל פעל ה' למענהו</w:t>
      </w:r>
      <w:r>
        <w:rPr>
          <w:rFonts w:hint="cs"/>
          <w:rtl/>
        </w:rPr>
        <w:t>'</w:t>
      </w:r>
      <w:r>
        <w:rPr>
          <w:rtl/>
        </w:rPr>
        <w:t>, וזה מורה התפילין דמארי עלמא. ונתבאר לך דברים גדולים ונוראים</w:t>
      </w:r>
      <w:r>
        <w:rPr>
          <w:rFonts w:hint="cs"/>
          <w:rtl/>
        </w:rPr>
        <w:t>" [הובא למעלה פ"ה הערה 825]</w:t>
      </w:r>
      <w:r>
        <w:rPr>
          <w:rtl/>
        </w:rPr>
        <w:t>.</w:t>
      </w:r>
    </w:p>
  </w:footnote>
  <w:footnote w:id="763">
    <w:p w:rsidR="005E6541" w:rsidRDefault="005E6541" w:rsidP="001F2EC7">
      <w:pPr>
        <w:pStyle w:val="FootnoteText"/>
        <w:rPr>
          <w:rFonts w:hint="cs"/>
        </w:rPr>
      </w:pPr>
      <w:r>
        <w:rPr>
          <w:rtl/>
        </w:rPr>
        <w:t>&lt;</w:t>
      </w:r>
      <w:r>
        <w:rPr>
          <w:rStyle w:val="FootnoteReference"/>
        </w:rPr>
        <w:footnoteRef/>
      </w:r>
      <w:r>
        <w:rPr>
          <w:rtl/>
        </w:rPr>
        <w:t>&gt;</w:t>
      </w:r>
      <w:r>
        <w:rPr>
          <w:rFonts w:hint="cs"/>
          <w:rtl/>
        </w:rPr>
        <w:t xml:space="preserve"> מעין בטוי זה כתב למעלה פ"ד מ"ד [קא:], וז"ל: "אבל הם מוסיפין לסמוך ולקרוא בשם 'רב' ו'חבר' בני אדם אשר לא ראו אור התורה, ולא זרח עליהם נר מצוה". והוא על פי הפסוק [משלי ו, כג] "כי נר מצוה ותורה אור". וכאן כוונתו לחכמי יון ולפילוסופיה שלהם.</w:t>
      </w:r>
    </w:p>
  </w:footnote>
  <w:footnote w:id="764">
    <w:p w:rsidR="005E6541" w:rsidRDefault="005E6541" w:rsidP="00DA308F">
      <w:pPr>
        <w:pStyle w:val="FootnoteText"/>
        <w:rPr>
          <w:rFonts w:hint="cs"/>
        </w:rPr>
      </w:pPr>
      <w:r>
        <w:rPr>
          <w:rtl/>
        </w:rPr>
        <w:t>&lt;</w:t>
      </w:r>
      <w:r>
        <w:rPr>
          <w:rStyle w:val="FootnoteReference"/>
        </w:rPr>
        <w:footnoteRef/>
      </w:r>
      <w:r>
        <w:rPr>
          <w:rtl/>
        </w:rPr>
        <w:t>&gt;</w:t>
      </w:r>
      <w:r>
        <w:rPr>
          <w:rFonts w:hint="cs"/>
          <w:rtl/>
        </w:rPr>
        <w:t xml:space="preserve"> לשונו בתפארת ישראל ר"פ ו [צח.]: "יש מבני אדם, והם אנשי חקרי לב ההולכים בדרכי הפילוסופים, חוקרים מדעתם ושכלם על כל הדברים". ושם ר"פ ט [קמ.] כתב: "אשר הלכו בדרך חכמי המחקר, והם הפילוסופים". ושם ר"פ טז [רלו.] כתב: "אנשים חקרי לב, ההולכים אחר שכלם מעצמם, והם חכמי האומות, הנקראים פילוסופים, רוצים להתחכם על המציאות ובסדר שלו, עד שידמו שעמדו על האמת. והנה סכלו רחקו, לא ידעו ולא יבינו, בחשיכה יתהלכו". ובנתיב התורה ס"פ יד כתב: "פילוסופי יון, שהיו חוקרים בדעתם ומשכלם חקירה פילוסופי". הרי הגדרת "פילוסופים" היא אנשים החושבים מדעת עצמם, ללא מסורת וקבלה. וכן למעלה פ"ה מ"ד [קצב:, רא.] הביא דעת הפילוסופים, שהיא כנגד דעת בעלי הקבלה.   </w:t>
      </w:r>
    </w:p>
  </w:footnote>
  <w:footnote w:id="765">
    <w:p w:rsidR="005E6541" w:rsidRDefault="005E6541" w:rsidP="00EB5D01">
      <w:pPr>
        <w:pStyle w:val="FootnoteText"/>
        <w:rPr>
          <w:rFonts w:hint="cs"/>
          <w:rtl/>
        </w:rPr>
      </w:pPr>
      <w:r>
        <w:rPr>
          <w:rtl/>
        </w:rPr>
        <w:t>&lt;</w:t>
      </w:r>
      <w:r>
        <w:rPr>
          <w:rStyle w:val="FootnoteReference"/>
        </w:rPr>
        <w:footnoteRef/>
      </w:r>
      <w:r>
        <w:rPr>
          <w:rtl/>
        </w:rPr>
        <w:t>&gt;</w:t>
      </w:r>
      <w:r>
        <w:rPr>
          <w:rFonts w:hint="cs"/>
          <w:rtl/>
        </w:rPr>
        <w:t xml:space="preserve"> מעין זה כתב על דברי הרמב"ם בפירוש המשניות בבאר הגולה באר הרביעי [שיא:], וז"ל: "</w:t>
      </w:r>
      <w:r>
        <w:rPr>
          <w:rtl/>
        </w:rPr>
        <w:t>ומפני שלא דבר הרב רק בכללות</w:t>
      </w:r>
      <w:r>
        <w:rPr>
          <w:rFonts w:hint="cs"/>
          <w:rtl/>
        </w:rPr>
        <w:t>,</w:t>
      </w:r>
      <w:r>
        <w:rPr>
          <w:rtl/>
        </w:rPr>
        <w:t xml:space="preserve"> להראות לעמים לא כמו שחושבי</w:t>
      </w:r>
      <w:r>
        <w:rPr>
          <w:rFonts w:hint="cs"/>
          <w:rtl/>
        </w:rPr>
        <w:t>ם</w:t>
      </w:r>
      <w:r>
        <w:rPr>
          <w:rtl/>
        </w:rPr>
        <w:t xml:space="preserve"> כי יש דברים נמצאים בדבריהם שאין בהם ממש ח</w:t>
      </w:r>
      <w:r>
        <w:rPr>
          <w:rFonts w:hint="cs"/>
          <w:rtl/>
        </w:rPr>
        <w:t>ס ושלום</w:t>
      </w:r>
      <w:r>
        <w:rPr>
          <w:rtl/>
        </w:rPr>
        <w:t>, שאין הדברים כן כלל. אך בפרט המאמרים לא פירש בהם</w:t>
      </w:r>
      <w:r>
        <w:rPr>
          <w:rFonts w:hint="cs"/>
          <w:rtl/>
        </w:rPr>
        <w:t>". ודבריו כאן אינם מוסבים רק על דברי הרמב"ם בספר מורה נבוכים, אלא גם על דבריו בפירוש המשניות, וכפי שיבאר בבסמוך [להלן ספ"ו הערה 9]. אמנם המשך חכמה [שמות כ, ג] כתב: "</w:t>
      </w:r>
      <w:r>
        <w:rPr>
          <w:rtl/>
        </w:rPr>
        <w:t>וכבר אמרתי כי דברי רבינו בכל ספריו</w:t>
      </w:r>
      <w:r>
        <w:rPr>
          <w:rFonts w:hint="cs"/>
          <w:rtl/>
        </w:rPr>
        <w:t>,</w:t>
      </w:r>
      <w:r>
        <w:rPr>
          <w:rtl/>
        </w:rPr>
        <w:t xml:space="preserve"> ביד במורה ופ</w:t>
      </w:r>
      <w:r>
        <w:rPr>
          <w:rFonts w:hint="cs"/>
          <w:rtl/>
        </w:rPr>
        <w:t xml:space="preserve">ירוש המשניות, </w:t>
      </w:r>
      <w:r>
        <w:rPr>
          <w:rtl/>
        </w:rPr>
        <w:t>רוח אחת בהם</w:t>
      </w:r>
      <w:r>
        <w:rPr>
          <w:rFonts w:hint="cs"/>
          <w:rtl/>
        </w:rPr>
        <w:t xml:space="preserve">". וזה בפשטות שלא כדברי המהר"ל כאן. ודבריו כאן עומדים לעומת דברי הגר"א ביורה דעה סימן קעט ס"ק יג, שכתב שהרמב"ם עצמו הושפע מהפילוסופים. ובבאר הגולה באר החמישי [מד.] כתב מעין כן על בעלי התוספות, וז"ל: "ואף כי כבר תמצא בתוספות למה נכתבו אלו דברים, אבל יש לך לדעת כי התוספות כתבו לאותם שאי אפשר להם להבין דברי חכמה, אבל האמת כי דברים אלו הם סתרי חכמה". </w:t>
      </w:r>
    </w:p>
  </w:footnote>
  <w:footnote w:id="766">
    <w:p w:rsidR="005E6541" w:rsidRDefault="005E6541" w:rsidP="007A5A07">
      <w:pPr>
        <w:pStyle w:val="FootnoteText"/>
        <w:rPr>
          <w:rFonts w:hint="cs"/>
          <w:rtl/>
        </w:rPr>
      </w:pPr>
      <w:r>
        <w:rPr>
          <w:rtl/>
        </w:rPr>
        <w:t>&lt;</w:t>
      </w:r>
      <w:r>
        <w:rPr>
          <w:rStyle w:val="FootnoteReference"/>
        </w:rPr>
        <w:footnoteRef/>
      </w:r>
      <w:r>
        <w:rPr>
          <w:rtl/>
        </w:rPr>
        <w:t>&gt;</w:t>
      </w:r>
      <w:r>
        <w:rPr>
          <w:rFonts w:hint="cs"/>
          <w:rtl/>
        </w:rPr>
        <w:t xml:space="preserve"> משמע מדבריו שהרמב"ם פירש הדברים רק "לפי סברתם... לפי דעתם" של בני דורו, משום שלולא כן ההפסד היה מרובה יותר "שלא יתנו חס ושלום מקום אל הכתוב". ומעין זה אמרו חכמים [חולין כז:] "</w:t>
      </w:r>
      <w:r>
        <w:rPr>
          <w:rtl/>
        </w:rPr>
        <w:t>ראה תלמידיו מסתכלים זה בזה</w:t>
      </w:r>
      <w:r>
        <w:rPr>
          <w:rFonts w:hint="cs"/>
          <w:rtl/>
        </w:rPr>
        <w:t>,</w:t>
      </w:r>
      <w:r>
        <w:rPr>
          <w:rtl/>
        </w:rPr>
        <w:t xml:space="preserve"> אמר להם קשה בעיניכם שדחיתי את אויבי בקש</w:t>
      </w:r>
      <w:r>
        <w:rPr>
          <w:rFonts w:hint="cs"/>
          <w:rtl/>
        </w:rPr>
        <w:t xml:space="preserve">". והנה אין לומר שכוונת המהר"ל היא שהרמב"ם התיר לעצמו לומר דברים שאינם אמת, שהרי ידועה שיטת המהרש"ל בים של שלמה ב"ק פ"ד אות ט, שכתב </w:t>
      </w:r>
      <w:r>
        <w:rPr>
          <w:rtl/>
        </w:rPr>
        <w:t xml:space="preserve">שאם </w:t>
      </w:r>
      <w:r>
        <w:rPr>
          <w:rFonts w:hint="cs"/>
          <w:rtl/>
        </w:rPr>
        <w:t xml:space="preserve">ישראל נשאל על ידי </w:t>
      </w:r>
      <w:r>
        <w:rPr>
          <w:rtl/>
        </w:rPr>
        <w:t xml:space="preserve">גוי על </w:t>
      </w:r>
      <w:r>
        <w:rPr>
          <w:rFonts w:hint="cs"/>
          <w:rtl/>
        </w:rPr>
        <w:t xml:space="preserve">אחד </w:t>
      </w:r>
      <w:r>
        <w:rPr>
          <w:rtl/>
        </w:rPr>
        <w:t>מדיני התורה</w:t>
      </w:r>
      <w:r>
        <w:rPr>
          <w:rFonts w:hint="cs"/>
          <w:rtl/>
        </w:rPr>
        <w:t>,</w:t>
      </w:r>
      <w:r>
        <w:rPr>
          <w:rtl/>
        </w:rPr>
        <w:t xml:space="preserve"> ו</w:t>
      </w:r>
      <w:r>
        <w:rPr>
          <w:rFonts w:hint="cs"/>
          <w:rtl/>
        </w:rPr>
        <w:t xml:space="preserve">הישראל </w:t>
      </w:r>
      <w:r>
        <w:rPr>
          <w:rtl/>
        </w:rPr>
        <w:t>אינו יכול להישמט ממנו, ואם יאמר לו את הדין יוכל לבוא לידי סכנה, אסור לו לשנות את הדין</w:t>
      </w:r>
      <w:r>
        <w:rPr>
          <w:rFonts w:hint="cs"/>
          <w:rtl/>
        </w:rPr>
        <w:t>.</w:t>
      </w:r>
      <w:r>
        <w:rPr>
          <w:rtl/>
        </w:rPr>
        <w:t xml:space="preserve"> שכל דבר ודבר מן התורה נקרא </w:t>
      </w:r>
      <w:r>
        <w:rPr>
          <w:rFonts w:hint="cs"/>
          <w:rtl/>
        </w:rPr>
        <w:t>'</w:t>
      </w:r>
      <w:r>
        <w:rPr>
          <w:rtl/>
        </w:rPr>
        <w:t>תורת השם</w:t>
      </w:r>
      <w:r>
        <w:rPr>
          <w:rFonts w:hint="cs"/>
          <w:rtl/>
        </w:rPr>
        <w:t>'</w:t>
      </w:r>
      <w:r>
        <w:rPr>
          <w:rtl/>
        </w:rPr>
        <w:t>, ואם הוא משנה מפטור לחיוב וכיוצא</w:t>
      </w:r>
      <w:r>
        <w:rPr>
          <w:rFonts w:hint="cs"/>
          <w:rtl/>
        </w:rPr>
        <w:t xml:space="preserve"> בזה,</w:t>
      </w:r>
      <w:r>
        <w:rPr>
          <w:rtl/>
        </w:rPr>
        <w:t xml:space="preserve"> הריהו ככופר בכל התורה, ולכן צריך למסור נפשו על זה</w:t>
      </w:r>
      <w:r>
        <w:rPr>
          <w:rFonts w:hint="cs"/>
          <w:rtl/>
        </w:rPr>
        <w:t>. ולמד כן מה</w:t>
      </w:r>
      <w:r>
        <w:rPr>
          <w:rtl/>
        </w:rPr>
        <w:t>ברייתא בגמ</w:t>
      </w:r>
      <w:r>
        <w:rPr>
          <w:rFonts w:hint="cs"/>
          <w:rtl/>
        </w:rPr>
        <w:t>רא [ב"ק לח.],</w:t>
      </w:r>
      <w:r>
        <w:rPr>
          <w:rtl/>
        </w:rPr>
        <w:t xml:space="preserve"> ותוס</w:t>
      </w:r>
      <w:r>
        <w:rPr>
          <w:rFonts w:hint="cs"/>
          <w:rtl/>
        </w:rPr>
        <w:t>פות</w:t>
      </w:r>
      <w:r>
        <w:rPr>
          <w:rtl/>
        </w:rPr>
        <w:t xml:space="preserve"> שם, והובא בשל"ה </w:t>
      </w:r>
      <w:r>
        <w:rPr>
          <w:rFonts w:hint="cs"/>
          <w:rtl/>
        </w:rPr>
        <w:t xml:space="preserve">מסכת </w:t>
      </w:r>
      <w:r>
        <w:rPr>
          <w:rtl/>
        </w:rPr>
        <w:t xml:space="preserve">שבועות </w:t>
      </w:r>
      <w:r>
        <w:rPr>
          <w:rFonts w:hint="cs"/>
          <w:rtl/>
        </w:rPr>
        <w:t>פרק נר מצוה [נב], ולא יתכן לומר שהרמב"ם יאמר דברים שאינם אמתיים בכדי לקרב רחוקים.</w:t>
      </w:r>
      <w:r>
        <w:rPr>
          <w:rtl/>
        </w:rPr>
        <w:t xml:space="preserve"> </w:t>
      </w:r>
      <w:r>
        <w:rPr>
          <w:rFonts w:hint="cs"/>
          <w:rtl/>
        </w:rPr>
        <w:t>אלא כוונתו היא שהרמב"ם הראה לבני דורו רק את הרובד התחתון של תורה [ולא מעבר לכך], כי בני דורו יכלו להתייחס רק לרובד זה, אך מ"מ עדיין איירי באמת של תורה. @</w:t>
      </w:r>
      <w:r w:rsidRPr="00751600">
        <w:rPr>
          <w:rFonts w:hint="cs"/>
          <w:b/>
          <w:bCs/>
          <w:rtl/>
        </w:rPr>
        <w:t>ויסוד זה</w:t>
      </w:r>
      <w:r>
        <w:rPr>
          <w:rFonts w:hint="cs"/>
          <w:rtl/>
        </w:rPr>
        <w:t>^ מבואר בדבריו בביאור דברי רש"י [בראשית יא, כט] שרש"י כתב שם: "יסכה - זו שרה, על שם שסוכה ברוח הקודש". ובגו"א שם אות יז, כתב: "ו</w:t>
      </w:r>
      <w:r>
        <w:rPr>
          <w:rtl/>
        </w:rPr>
        <w:t>קשיא</w:t>
      </w:r>
      <w:r>
        <w:rPr>
          <w:rFonts w:hint="cs"/>
          <w:rtl/>
        </w:rPr>
        <w:t>,</w:t>
      </w:r>
      <w:r>
        <w:rPr>
          <w:rtl/>
        </w:rPr>
        <w:t xml:space="preserve"> דלמה קרא כאן על שם הנביאות, יותר היה לכתוב זה בפרשת וירא</w:t>
      </w:r>
      <w:r>
        <w:rPr>
          <w:rFonts w:hint="cs"/>
          <w:rtl/>
        </w:rPr>
        <w:t xml:space="preserve"> [שנאמר שם "כל אשר תאמר אליך שרה שמע בקולה" (בראשית כא, יב)]</w:t>
      </w:r>
      <w:r>
        <w:rPr>
          <w:rtl/>
        </w:rPr>
        <w:t>, דשם לא מצי למטעי לומר דהיא אשה אחרת, ולכתוב 'כל אשר תאמר יסכה שמע בקולה'</w:t>
      </w:r>
      <w:r>
        <w:rPr>
          <w:rFonts w:hint="cs"/>
          <w:rtl/>
        </w:rPr>
        <w:t>.</w:t>
      </w:r>
      <w:r>
        <w:rPr>
          <w:rtl/>
        </w:rPr>
        <w:t xml:space="preserve"> ומיהא אין זה קשיא, שהתורה נכתבת כך</w:t>
      </w:r>
      <w:r>
        <w:rPr>
          <w:rFonts w:hint="cs"/>
          <w:rtl/>
        </w:rPr>
        <w:t>;</w:t>
      </w:r>
      <w:r>
        <w:rPr>
          <w:rtl/>
        </w:rPr>
        <w:t xml:space="preserve"> למי שאינו יודע להבין</w:t>
      </w:r>
      <w:r>
        <w:rPr>
          <w:rFonts w:hint="cs"/>
          <w:rtl/>
        </w:rPr>
        <w:t>,</w:t>
      </w:r>
      <w:r>
        <w:rPr>
          <w:rtl/>
        </w:rPr>
        <w:t xml:space="preserve"> יודע קצת כפי שכלו</w:t>
      </w:r>
      <w:r>
        <w:rPr>
          <w:rFonts w:hint="cs"/>
          <w:rtl/>
        </w:rPr>
        <w:t>.</w:t>
      </w:r>
      <w:r>
        <w:rPr>
          <w:rtl/>
        </w:rPr>
        <w:t xml:space="preserve"> ומי שיבין יותר</w:t>
      </w:r>
      <w:r>
        <w:rPr>
          <w:rFonts w:hint="cs"/>
          <w:rtl/>
        </w:rPr>
        <w:t>,</w:t>
      </w:r>
      <w:r>
        <w:rPr>
          <w:rtl/>
        </w:rPr>
        <w:t xml:space="preserve"> יהיה יודע יותר</w:t>
      </w:r>
      <w:r>
        <w:rPr>
          <w:rFonts w:hint="cs"/>
          <w:rtl/>
        </w:rPr>
        <w:t>,</w:t>
      </w:r>
      <w:r>
        <w:rPr>
          <w:rtl/>
        </w:rPr>
        <w:t xml:space="preserve"> דלכל אחד ואחד כפי כחו התורה מדברת עמו</w:t>
      </w:r>
      <w:r>
        <w:rPr>
          <w:rFonts w:hint="cs"/>
          <w:rtl/>
        </w:rPr>
        <w:t>.</w:t>
      </w:r>
      <w:r>
        <w:rPr>
          <w:rtl/>
        </w:rPr>
        <w:t xml:space="preserve"> ומפני כך אם אינו כחו להבין כי </w:t>
      </w:r>
      <w:r>
        <w:rPr>
          <w:rFonts w:hint="cs"/>
          <w:rtl/>
        </w:rPr>
        <w:t>'</w:t>
      </w:r>
      <w:r>
        <w:rPr>
          <w:rtl/>
        </w:rPr>
        <w:t>יסכה</w:t>
      </w:r>
      <w:r>
        <w:rPr>
          <w:rFonts w:hint="cs"/>
          <w:rtl/>
        </w:rPr>
        <w:t>'</w:t>
      </w:r>
      <w:r>
        <w:rPr>
          <w:rtl/>
        </w:rPr>
        <w:t xml:space="preserve"> על שם שסכה ברוח הקדש</w:t>
      </w:r>
      <w:r>
        <w:rPr>
          <w:rFonts w:hint="cs"/>
          <w:rtl/>
        </w:rPr>
        <w:t>,</w:t>
      </w:r>
      <w:r>
        <w:rPr>
          <w:rtl/>
        </w:rPr>
        <w:t xml:space="preserve"> יבין הוא שהיא אשה אחרת</w:t>
      </w:r>
      <w:r>
        <w:rPr>
          <w:rFonts w:hint="cs"/>
          <w:rtl/>
        </w:rPr>
        <w:t>.</w:t>
      </w:r>
      <w:r>
        <w:rPr>
          <w:rtl/>
        </w:rPr>
        <w:t xml:space="preserve"> אבל למי שכחו להשיג יפה, והוקשה לו דאחר שלא נזכר </w:t>
      </w:r>
      <w:r>
        <w:rPr>
          <w:rFonts w:hint="cs"/>
          <w:rtl/>
        </w:rPr>
        <w:t>'</w:t>
      </w:r>
      <w:r>
        <w:rPr>
          <w:rtl/>
        </w:rPr>
        <w:t>יסכה</w:t>
      </w:r>
      <w:r>
        <w:rPr>
          <w:rFonts w:hint="cs"/>
          <w:rtl/>
        </w:rPr>
        <w:t>'</w:t>
      </w:r>
      <w:r>
        <w:rPr>
          <w:rtl/>
        </w:rPr>
        <w:t xml:space="preserve"> בקרא מאי בא לומר דהוא </w:t>
      </w:r>
      <w:r>
        <w:rPr>
          <w:rFonts w:hint="cs"/>
          <w:rtl/>
        </w:rPr>
        <w:t>'</w:t>
      </w:r>
      <w:r>
        <w:rPr>
          <w:rtl/>
        </w:rPr>
        <w:t>אבי יסכה</w:t>
      </w:r>
      <w:r>
        <w:rPr>
          <w:rFonts w:hint="cs"/>
          <w:rtl/>
        </w:rPr>
        <w:t>'</w:t>
      </w:r>
      <w:r>
        <w:rPr>
          <w:rtl/>
        </w:rPr>
        <w:t xml:space="preserve">, יכול לפרש שהיא שרה, ונקראת </w:t>
      </w:r>
      <w:r>
        <w:rPr>
          <w:rFonts w:hint="cs"/>
          <w:rtl/>
        </w:rPr>
        <w:t>'</w:t>
      </w:r>
      <w:r>
        <w:rPr>
          <w:rtl/>
        </w:rPr>
        <w:t>יסכה</w:t>
      </w:r>
      <w:r>
        <w:rPr>
          <w:rFonts w:hint="cs"/>
          <w:rtl/>
        </w:rPr>
        <w:t>'</w:t>
      </w:r>
      <w:r>
        <w:rPr>
          <w:rtl/>
        </w:rPr>
        <w:t xml:space="preserve"> על שם רוח הקודש שהיתה סוכה בו, אבל לקמן </w:t>
      </w:r>
      <w:r>
        <w:rPr>
          <w:rFonts w:hint="cs"/>
          <w:rtl/>
        </w:rPr>
        <w:t xml:space="preserve">[בראשית </w:t>
      </w:r>
      <w:r>
        <w:rPr>
          <w:rtl/>
        </w:rPr>
        <w:t>כא, יב</w:t>
      </w:r>
      <w:r>
        <w:rPr>
          <w:rFonts w:hint="cs"/>
          <w:rtl/>
        </w:rPr>
        <w:t>]</w:t>
      </w:r>
      <w:r>
        <w:rPr>
          <w:rtl/>
        </w:rPr>
        <w:t xml:space="preserve"> אין לומר שהיא אחרת</w:t>
      </w:r>
      <w:r>
        <w:rPr>
          <w:rFonts w:hint="cs"/>
          <w:rtl/>
        </w:rPr>
        <w:t>". ופירושו, כאשר יש אפשריות שונות של הבנה, התורה תדבר בלשון שתובן באפשריות שונות. אך כאשר אין אפשריות שונות של הבנה, התורה תדבר בלשון אחידה וברורה. והואיל ויש בדברי חז"ל עומק לפנים מעומק, הרמב"ם בחר להראות לבני דורו את הרובד התחתון שיוכלו לקבל. @</w:t>
      </w:r>
      <w:r w:rsidRPr="00275A99">
        <w:rPr>
          <w:rFonts w:hint="cs"/>
          <w:b/>
          <w:bCs/>
          <w:rtl/>
        </w:rPr>
        <w:t>וצרף לכאן</w:t>
      </w:r>
      <w:r>
        <w:rPr>
          <w:rFonts w:hint="cs"/>
          <w:rtl/>
        </w:rPr>
        <w:t>^ את דברי השפת אמת פרשת חוקת שנת תר"ס, שכתב: "</w:t>
      </w:r>
      <w:r>
        <w:rPr>
          <w:rtl/>
        </w:rPr>
        <w:t xml:space="preserve">בקבלת התורה הוציאו בני </w:t>
      </w:r>
      <w:r>
        <w:rPr>
          <w:rFonts w:hint="cs"/>
          <w:rtl/>
        </w:rPr>
        <w:t xml:space="preserve">ישראל </w:t>
      </w:r>
      <w:r>
        <w:rPr>
          <w:rtl/>
        </w:rPr>
        <w:t>כל הנ</w:t>
      </w:r>
      <w:r>
        <w:rPr>
          <w:rFonts w:hint="cs"/>
          <w:rtl/>
        </w:rPr>
        <w:t>צוצות קדושה</w:t>
      </w:r>
      <w:r>
        <w:rPr>
          <w:rtl/>
        </w:rPr>
        <w:t xml:space="preserve"> שהיו בתוך האומות</w:t>
      </w:r>
      <w:r>
        <w:rPr>
          <w:rFonts w:hint="cs"/>
          <w:rtl/>
        </w:rPr>
        <w:t>.</w:t>
      </w:r>
      <w:r>
        <w:rPr>
          <w:rtl/>
        </w:rPr>
        <w:t xml:space="preserve"> וז</w:t>
      </w:r>
      <w:r>
        <w:rPr>
          <w:rFonts w:hint="cs"/>
          <w:rtl/>
        </w:rPr>
        <w:t>ה שאמר [דברים לג, ב] '</w:t>
      </w:r>
      <w:r>
        <w:rPr>
          <w:rtl/>
        </w:rPr>
        <w:t>ה' מסיני בא וזרח משעיר למו כו'</w:t>
      </w:r>
      <w:r>
        <w:rPr>
          <w:rFonts w:hint="cs"/>
          <w:rtl/>
        </w:rPr>
        <w:t>',</w:t>
      </w:r>
      <w:r>
        <w:rPr>
          <w:rtl/>
        </w:rPr>
        <w:t xml:space="preserve"> אותו החלק והצד אחיזה שיש לע' אומות בתורה. כי הלא נק</w:t>
      </w:r>
      <w:r>
        <w:rPr>
          <w:rFonts w:hint="cs"/>
          <w:rtl/>
        </w:rPr>
        <w:t>ראת</w:t>
      </w:r>
      <w:r>
        <w:rPr>
          <w:rtl/>
        </w:rPr>
        <w:t xml:space="preserve"> </w:t>
      </w:r>
      <w:r>
        <w:rPr>
          <w:rFonts w:hint="cs"/>
          <w:rtl/>
        </w:rPr>
        <w:t>[משלי ח, כב] '</w:t>
      </w:r>
      <w:r>
        <w:rPr>
          <w:rtl/>
        </w:rPr>
        <w:t>ראשית</w:t>
      </w:r>
      <w:r>
        <w:rPr>
          <w:rFonts w:hint="cs"/>
          <w:rtl/>
        </w:rPr>
        <w:t>',</w:t>
      </w:r>
      <w:r>
        <w:rPr>
          <w:rtl/>
        </w:rPr>
        <w:t xml:space="preserve"> וע</w:t>
      </w:r>
      <w:r>
        <w:rPr>
          <w:rFonts w:hint="cs"/>
          <w:rtl/>
        </w:rPr>
        <w:t>ל כרחך</w:t>
      </w:r>
      <w:r>
        <w:rPr>
          <w:rtl/>
        </w:rPr>
        <w:t xml:space="preserve"> יש איזה נקודה שמתפשט להם מהתורה</w:t>
      </w:r>
      <w:r>
        <w:rPr>
          <w:rFonts w:hint="cs"/>
          <w:rtl/>
        </w:rPr>
        <w:t>,</w:t>
      </w:r>
      <w:r>
        <w:rPr>
          <w:rtl/>
        </w:rPr>
        <w:t xml:space="preserve"> והכל נמסר לבנ</w:t>
      </w:r>
      <w:r>
        <w:rPr>
          <w:rFonts w:hint="cs"/>
          <w:rtl/>
        </w:rPr>
        <w:t>י ישראל". וכן כתב השפת אמת דברים, סוכות שנת תרל"ב, וז"ל: "'</w:t>
      </w:r>
      <w:r>
        <w:rPr>
          <w:rtl/>
        </w:rPr>
        <w:t>ה' מסיני בא וזרח משעיר כו'</w:t>
      </w:r>
      <w:r>
        <w:rPr>
          <w:rFonts w:hint="cs"/>
          <w:rtl/>
        </w:rPr>
        <w:t>'.</w:t>
      </w:r>
      <w:r>
        <w:rPr>
          <w:rtl/>
        </w:rPr>
        <w:t xml:space="preserve"> אמרו חז"ל </w:t>
      </w:r>
      <w:r>
        <w:rPr>
          <w:rFonts w:hint="cs"/>
          <w:rtl/>
        </w:rPr>
        <w:t xml:space="preserve">[ע"ז ב:] </w:t>
      </w:r>
      <w:r>
        <w:rPr>
          <w:rtl/>
        </w:rPr>
        <w:t>שהחזיר התורה לאומות כו'.</w:t>
      </w:r>
      <w:r>
        <w:rPr>
          <w:rFonts w:hint="cs"/>
          <w:rtl/>
        </w:rPr>
        <w:t>..</w:t>
      </w:r>
      <w:r>
        <w:rPr>
          <w:rtl/>
        </w:rPr>
        <w:t xml:space="preserve"> דאיתא שמשה ר</w:t>
      </w:r>
      <w:r>
        <w:rPr>
          <w:rFonts w:hint="cs"/>
          <w:rtl/>
        </w:rPr>
        <w:t xml:space="preserve">בינו </w:t>
      </w:r>
      <w:r>
        <w:rPr>
          <w:rtl/>
        </w:rPr>
        <w:t>ע"ה השיב למלאכים שלא שייך התורה להם</w:t>
      </w:r>
      <w:r>
        <w:rPr>
          <w:rFonts w:hint="cs"/>
          <w:rtl/>
        </w:rPr>
        <w:t xml:space="preserve"> [שבת פח:],</w:t>
      </w:r>
      <w:r>
        <w:rPr>
          <w:rtl/>
        </w:rPr>
        <w:t xml:space="preserve"> א</w:t>
      </w:r>
      <w:r>
        <w:rPr>
          <w:rFonts w:hint="cs"/>
          <w:rtl/>
        </w:rPr>
        <w:t>ם כן</w:t>
      </w:r>
      <w:r>
        <w:rPr>
          <w:rtl/>
        </w:rPr>
        <w:t xml:space="preserve"> איך רצו לקבלה. אך כי התורה יש לה כמה פירושים ודרכים</w:t>
      </w:r>
      <w:r>
        <w:rPr>
          <w:rFonts w:hint="cs"/>
          <w:rtl/>
        </w:rPr>
        <w:t>,</w:t>
      </w:r>
      <w:r>
        <w:rPr>
          <w:rtl/>
        </w:rPr>
        <w:t xml:space="preserve"> גבוה מעל גבוה</w:t>
      </w:r>
      <w:r>
        <w:rPr>
          <w:rFonts w:hint="cs"/>
          <w:rtl/>
        </w:rPr>
        <w:t>,</w:t>
      </w:r>
      <w:r>
        <w:rPr>
          <w:rtl/>
        </w:rPr>
        <w:t xml:space="preserve"> ולמלאכים הי</w:t>
      </w:r>
      <w:r>
        <w:rPr>
          <w:rFonts w:hint="cs"/>
          <w:rtl/>
        </w:rPr>
        <w:t>ה</w:t>
      </w:r>
      <w:r>
        <w:rPr>
          <w:rtl/>
        </w:rPr>
        <w:t xml:space="preserve"> הסוד [וכ"כ הרמב"ן ז"ל בהקדמת התורה]. א"כ ודאי כשהחזיר להאומות לקבלה</w:t>
      </w:r>
      <w:r>
        <w:rPr>
          <w:rFonts w:hint="cs"/>
          <w:rtl/>
        </w:rPr>
        <w:t>,</w:t>
      </w:r>
      <w:r>
        <w:rPr>
          <w:rtl/>
        </w:rPr>
        <w:t xml:space="preserve"> הי</w:t>
      </w:r>
      <w:r>
        <w:rPr>
          <w:rFonts w:hint="cs"/>
          <w:rtl/>
        </w:rPr>
        <w:t>ה</w:t>
      </w:r>
      <w:r>
        <w:rPr>
          <w:rtl/>
        </w:rPr>
        <w:t xml:space="preserve"> ג"כ הפי</w:t>
      </w:r>
      <w:r>
        <w:rPr>
          <w:rFonts w:hint="cs"/>
          <w:rtl/>
        </w:rPr>
        <w:t>רוש</w:t>
      </w:r>
      <w:r>
        <w:rPr>
          <w:rtl/>
        </w:rPr>
        <w:t xml:space="preserve"> בגשמיות יותר מלבני</w:t>
      </w:r>
      <w:r>
        <w:rPr>
          <w:rFonts w:hint="cs"/>
          <w:rtl/>
        </w:rPr>
        <w:t xml:space="preserve"> ישראל,</w:t>
      </w:r>
      <w:r>
        <w:rPr>
          <w:rtl/>
        </w:rPr>
        <w:t xml:space="preserve"> כי לבני </w:t>
      </w:r>
      <w:r>
        <w:rPr>
          <w:rFonts w:hint="cs"/>
          <w:rtl/>
        </w:rPr>
        <w:t xml:space="preserve">ישראל </w:t>
      </w:r>
      <w:r>
        <w:rPr>
          <w:rtl/>
        </w:rPr>
        <w:t>ניתן התורה בדרך שלמעלה מהטבע. וע</w:t>
      </w:r>
      <w:r>
        <w:rPr>
          <w:rFonts w:hint="cs"/>
          <w:rtl/>
        </w:rPr>
        <w:t>ל ידי</w:t>
      </w:r>
      <w:r>
        <w:rPr>
          <w:rtl/>
        </w:rPr>
        <w:t xml:space="preserve"> שלא רצו </w:t>
      </w:r>
      <w:r>
        <w:rPr>
          <w:rFonts w:hint="cs"/>
          <w:rtl/>
        </w:rPr>
        <w:t xml:space="preserve">[האומות] </w:t>
      </w:r>
      <w:r>
        <w:rPr>
          <w:rtl/>
        </w:rPr>
        <w:t>לקבלה</w:t>
      </w:r>
      <w:r>
        <w:rPr>
          <w:rFonts w:hint="cs"/>
          <w:rtl/>
        </w:rPr>
        <w:t>,</w:t>
      </w:r>
      <w:r>
        <w:rPr>
          <w:rtl/>
        </w:rPr>
        <w:t xml:space="preserve"> ניתן גם דרך הנ"ל לישראל</w:t>
      </w:r>
      <w:r>
        <w:rPr>
          <w:rFonts w:hint="cs"/>
          <w:rtl/>
        </w:rPr>
        <w:t>" [הראני לזה הרה"ג ר' מנשה בורדון שליט"א]. הרי שאף "הפירוש בגשמיות" משתייך אל התורה, והוא מה שהרמב"ם הראה לבני דורו.</w:t>
      </w:r>
    </w:p>
  </w:footnote>
  <w:footnote w:id="767">
    <w:p w:rsidR="005E6541" w:rsidRDefault="005E6541" w:rsidP="005E6541">
      <w:pPr>
        <w:pStyle w:val="FootnoteText"/>
        <w:rPr>
          <w:rFonts w:hint="cs"/>
        </w:rPr>
      </w:pPr>
      <w:r>
        <w:rPr>
          <w:rtl/>
        </w:rPr>
        <w:t>&lt;</w:t>
      </w:r>
      <w:r>
        <w:rPr>
          <w:rStyle w:val="FootnoteReference"/>
        </w:rPr>
        <w:footnoteRef/>
      </w:r>
      <w:r>
        <w:rPr>
          <w:rtl/>
        </w:rPr>
        <w:t>&gt;</w:t>
      </w:r>
      <w:r>
        <w:rPr>
          <w:rFonts w:hint="cs"/>
          <w:rtl/>
        </w:rPr>
        <w:t xml:space="preserve"> נראה שמסיים בפסוק זה, כי ברייתא דידן עסקה בכבודו של הקב"ה העולה מן הנבראים, וזהו משום שכל הברואים משתייכים למלכות ה'. והצירוף של "כבוד" ל"מלכות" מתבטא באמירת "ברוך שם כבוד מלכותו לעולם ועד", וכמבואר למעלה הערה 2059.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41" w:rsidRDefault="005E6541" w:rsidP="001F3298">
    <w:pPr>
      <w:pStyle w:val="Header"/>
      <w:jc w:val="right"/>
      <w:rPr>
        <w:rtl/>
      </w:rPr>
    </w:pPr>
    <w:r>
      <w:rPr>
        <w:rStyle w:val="PageNumber"/>
        <w:rFonts w:hint="cs"/>
        <w:rtl/>
      </w:rPr>
      <w:t xml:space="preserve">דרך חיים פרק ו, עמוד </w:t>
    </w:r>
    <w:r>
      <w:rPr>
        <w:rStyle w:val="PageNumber"/>
      </w:rPr>
      <w:fldChar w:fldCharType="begin"/>
    </w:r>
    <w:r>
      <w:rPr>
        <w:rStyle w:val="PageNumber"/>
      </w:rPr>
      <w:instrText xml:space="preserve"> PAGE </w:instrText>
    </w:r>
    <w:r>
      <w:rPr>
        <w:rStyle w:val="PageNumber"/>
      </w:rPr>
      <w:fldChar w:fldCharType="separate"/>
    </w:r>
    <w:r w:rsidR="00973209">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1341"/>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3D1"/>
    <w:rsid w:val="00000578"/>
    <w:rsid w:val="00000772"/>
    <w:rsid w:val="000007FB"/>
    <w:rsid w:val="00000850"/>
    <w:rsid w:val="00000963"/>
    <w:rsid w:val="000009BD"/>
    <w:rsid w:val="000009CC"/>
    <w:rsid w:val="00000A9E"/>
    <w:rsid w:val="00000ABC"/>
    <w:rsid w:val="00000C09"/>
    <w:rsid w:val="00000CB7"/>
    <w:rsid w:val="00000D7E"/>
    <w:rsid w:val="00000DA5"/>
    <w:rsid w:val="00000DDE"/>
    <w:rsid w:val="00000F09"/>
    <w:rsid w:val="00001092"/>
    <w:rsid w:val="0000137D"/>
    <w:rsid w:val="00001441"/>
    <w:rsid w:val="000015A4"/>
    <w:rsid w:val="000019F9"/>
    <w:rsid w:val="00001A13"/>
    <w:rsid w:val="00001C61"/>
    <w:rsid w:val="00001D3F"/>
    <w:rsid w:val="00001F75"/>
    <w:rsid w:val="00001FA8"/>
    <w:rsid w:val="00002017"/>
    <w:rsid w:val="0000233E"/>
    <w:rsid w:val="00002553"/>
    <w:rsid w:val="000026B6"/>
    <w:rsid w:val="0000284C"/>
    <w:rsid w:val="00002859"/>
    <w:rsid w:val="00002B73"/>
    <w:rsid w:val="00002C82"/>
    <w:rsid w:val="00002D4F"/>
    <w:rsid w:val="00002D95"/>
    <w:rsid w:val="00002DC6"/>
    <w:rsid w:val="00003031"/>
    <w:rsid w:val="000030E7"/>
    <w:rsid w:val="00003104"/>
    <w:rsid w:val="000032E4"/>
    <w:rsid w:val="0000339B"/>
    <w:rsid w:val="000033B8"/>
    <w:rsid w:val="000034B4"/>
    <w:rsid w:val="000035C0"/>
    <w:rsid w:val="0000362D"/>
    <w:rsid w:val="0000373C"/>
    <w:rsid w:val="00003A4B"/>
    <w:rsid w:val="00003A7F"/>
    <w:rsid w:val="00003C5E"/>
    <w:rsid w:val="00003D11"/>
    <w:rsid w:val="00003DBD"/>
    <w:rsid w:val="00003E09"/>
    <w:rsid w:val="00003ED9"/>
    <w:rsid w:val="000045B5"/>
    <w:rsid w:val="00004692"/>
    <w:rsid w:val="00004745"/>
    <w:rsid w:val="00004815"/>
    <w:rsid w:val="00004B01"/>
    <w:rsid w:val="00004C54"/>
    <w:rsid w:val="00004F1E"/>
    <w:rsid w:val="0000513A"/>
    <w:rsid w:val="00005162"/>
    <w:rsid w:val="0000552C"/>
    <w:rsid w:val="000055EF"/>
    <w:rsid w:val="00005917"/>
    <w:rsid w:val="00005D5A"/>
    <w:rsid w:val="00005F8E"/>
    <w:rsid w:val="000062AC"/>
    <w:rsid w:val="00006305"/>
    <w:rsid w:val="0000635F"/>
    <w:rsid w:val="000063B0"/>
    <w:rsid w:val="00006440"/>
    <w:rsid w:val="000064C8"/>
    <w:rsid w:val="00006902"/>
    <w:rsid w:val="00006CA9"/>
    <w:rsid w:val="00006EE4"/>
    <w:rsid w:val="00007428"/>
    <w:rsid w:val="00007480"/>
    <w:rsid w:val="00007734"/>
    <w:rsid w:val="000078C9"/>
    <w:rsid w:val="000079DC"/>
    <w:rsid w:val="00007A72"/>
    <w:rsid w:val="00007F17"/>
    <w:rsid w:val="00007F95"/>
    <w:rsid w:val="0001021A"/>
    <w:rsid w:val="00010327"/>
    <w:rsid w:val="000105EB"/>
    <w:rsid w:val="000107AB"/>
    <w:rsid w:val="000108C1"/>
    <w:rsid w:val="00010B33"/>
    <w:rsid w:val="00010D1C"/>
    <w:rsid w:val="0001124B"/>
    <w:rsid w:val="00011486"/>
    <w:rsid w:val="000116DC"/>
    <w:rsid w:val="000116FF"/>
    <w:rsid w:val="00011841"/>
    <w:rsid w:val="000118EC"/>
    <w:rsid w:val="00011C84"/>
    <w:rsid w:val="00011DE3"/>
    <w:rsid w:val="00011E15"/>
    <w:rsid w:val="00011F6C"/>
    <w:rsid w:val="00012078"/>
    <w:rsid w:val="00012331"/>
    <w:rsid w:val="0001235B"/>
    <w:rsid w:val="000124AF"/>
    <w:rsid w:val="00012AA4"/>
    <w:rsid w:val="00012AAA"/>
    <w:rsid w:val="00012AD1"/>
    <w:rsid w:val="00012CBA"/>
    <w:rsid w:val="00012D02"/>
    <w:rsid w:val="00012E4D"/>
    <w:rsid w:val="00012EB2"/>
    <w:rsid w:val="00012FB4"/>
    <w:rsid w:val="00013055"/>
    <w:rsid w:val="00013062"/>
    <w:rsid w:val="000130F5"/>
    <w:rsid w:val="000131BF"/>
    <w:rsid w:val="00013487"/>
    <w:rsid w:val="00013507"/>
    <w:rsid w:val="00013632"/>
    <w:rsid w:val="0001381C"/>
    <w:rsid w:val="00013970"/>
    <w:rsid w:val="000139A6"/>
    <w:rsid w:val="00013FCE"/>
    <w:rsid w:val="00013FE8"/>
    <w:rsid w:val="00014043"/>
    <w:rsid w:val="0001404A"/>
    <w:rsid w:val="000142C8"/>
    <w:rsid w:val="00014349"/>
    <w:rsid w:val="00014493"/>
    <w:rsid w:val="00014577"/>
    <w:rsid w:val="00014720"/>
    <w:rsid w:val="00014DA1"/>
    <w:rsid w:val="00014DFC"/>
    <w:rsid w:val="00014E79"/>
    <w:rsid w:val="00014EE5"/>
    <w:rsid w:val="00014F06"/>
    <w:rsid w:val="0001506E"/>
    <w:rsid w:val="00015114"/>
    <w:rsid w:val="00015331"/>
    <w:rsid w:val="0001545B"/>
    <w:rsid w:val="000154E9"/>
    <w:rsid w:val="000158AE"/>
    <w:rsid w:val="000158E0"/>
    <w:rsid w:val="00015B58"/>
    <w:rsid w:val="00015B84"/>
    <w:rsid w:val="00015BE6"/>
    <w:rsid w:val="00015BE9"/>
    <w:rsid w:val="00015F50"/>
    <w:rsid w:val="00016144"/>
    <w:rsid w:val="000161AC"/>
    <w:rsid w:val="000162F5"/>
    <w:rsid w:val="00016344"/>
    <w:rsid w:val="00016408"/>
    <w:rsid w:val="00016584"/>
    <w:rsid w:val="00016789"/>
    <w:rsid w:val="00016A2D"/>
    <w:rsid w:val="00016CAF"/>
    <w:rsid w:val="00016D16"/>
    <w:rsid w:val="0001705B"/>
    <w:rsid w:val="00017267"/>
    <w:rsid w:val="00017378"/>
    <w:rsid w:val="00017606"/>
    <w:rsid w:val="000176D4"/>
    <w:rsid w:val="000177BD"/>
    <w:rsid w:val="000177EF"/>
    <w:rsid w:val="0001785D"/>
    <w:rsid w:val="000179A7"/>
    <w:rsid w:val="000179CC"/>
    <w:rsid w:val="00017A71"/>
    <w:rsid w:val="00017C1A"/>
    <w:rsid w:val="00017C65"/>
    <w:rsid w:val="00017D70"/>
    <w:rsid w:val="00017D9E"/>
    <w:rsid w:val="00017F28"/>
    <w:rsid w:val="00017F65"/>
    <w:rsid w:val="00017F7C"/>
    <w:rsid w:val="00017FFC"/>
    <w:rsid w:val="000202CA"/>
    <w:rsid w:val="000205FC"/>
    <w:rsid w:val="0002062F"/>
    <w:rsid w:val="000207E5"/>
    <w:rsid w:val="0002080D"/>
    <w:rsid w:val="00020A2E"/>
    <w:rsid w:val="00020A82"/>
    <w:rsid w:val="00020C08"/>
    <w:rsid w:val="00020D5F"/>
    <w:rsid w:val="00020D9B"/>
    <w:rsid w:val="00020DDB"/>
    <w:rsid w:val="0002122E"/>
    <w:rsid w:val="000212BF"/>
    <w:rsid w:val="000213AE"/>
    <w:rsid w:val="000213E0"/>
    <w:rsid w:val="000216EC"/>
    <w:rsid w:val="00021703"/>
    <w:rsid w:val="00021733"/>
    <w:rsid w:val="000218C8"/>
    <w:rsid w:val="00021928"/>
    <w:rsid w:val="00021955"/>
    <w:rsid w:val="000219C9"/>
    <w:rsid w:val="00021A0F"/>
    <w:rsid w:val="00021C1D"/>
    <w:rsid w:val="00021C5D"/>
    <w:rsid w:val="00021CF9"/>
    <w:rsid w:val="00021D69"/>
    <w:rsid w:val="00021DD6"/>
    <w:rsid w:val="00021FF3"/>
    <w:rsid w:val="00022176"/>
    <w:rsid w:val="00022280"/>
    <w:rsid w:val="000223B1"/>
    <w:rsid w:val="00022584"/>
    <w:rsid w:val="000227DD"/>
    <w:rsid w:val="0002287F"/>
    <w:rsid w:val="00022991"/>
    <w:rsid w:val="000229EF"/>
    <w:rsid w:val="00022C65"/>
    <w:rsid w:val="00022CBD"/>
    <w:rsid w:val="0002335A"/>
    <w:rsid w:val="000234AE"/>
    <w:rsid w:val="00023509"/>
    <w:rsid w:val="00023617"/>
    <w:rsid w:val="00023A17"/>
    <w:rsid w:val="00023C1C"/>
    <w:rsid w:val="00023C31"/>
    <w:rsid w:val="00023E55"/>
    <w:rsid w:val="00023EC8"/>
    <w:rsid w:val="00023F89"/>
    <w:rsid w:val="000240A8"/>
    <w:rsid w:val="000241C7"/>
    <w:rsid w:val="00024540"/>
    <w:rsid w:val="000246E1"/>
    <w:rsid w:val="0002476A"/>
    <w:rsid w:val="000247F3"/>
    <w:rsid w:val="0002481F"/>
    <w:rsid w:val="00024916"/>
    <w:rsid w:val="00024A3E"/>
    <w:rsid w:val="00024C41"/>
    <w:rsid w:val="00024CDB"/>
    <w:rsid w:val="00024D34"/>
    <w:rsid w:val="00024E34"/>
    <w:rsid w:val="00024F97"/>
    <w:rsid w:val="00025282"/>
    <w:rsid w:val="000253E5"/>
    <w:rsid w:val="0002565F"/>
    <w:rsid w:val="00025807"/>
    <w:rsid w:val="0002588E"/>
    <w:rsid w:val="000259FF"/>
    <w:rsid w:val="00025A78"/>
    <w:rsid w:val="00025BBA"/>
    <w:rsid w:val="00025C60"/>
    <w:rsid w:val="00025E5E"/>
    <w:rsid w:val="00025E96"/>
    <w:rsid w:val="00025EB2"/>
    <w:rsid w:val="00025F51"/>
    <w:rsid w:val="00025F7B"/>
    <w:rsid w:val="00025F92"/>
    <w:rsid w:val="00026020"/>
    <w:rsid w:val="000260F2"/>
    <w:rsid w:val="00026133"/>
    <w:rsid w:val="00026139"/>
    <w:rsid w:val="00026367"/>
    <w:rsid w:val="000263C0"/>
    <w:rsid w:val="000266B3"/>
    <w:rsid w:val="00026917"/>
    <w:rsid w:val="00026B8D"/>
    <w:rsid w:val="00026C72"/>
    <w:rsid w:val="00026DF0"/>
    <w:rsid w:val="00026EB5"/>
    <w:rsid w:val="0002711C"/>
    <w:rsid w:val="0002715A"/>
    <w:rsid w:val="0002724A"/>
    <w:rsid w:val="00027292"/>
    <w:rsid w:val="000273B5"/>
    <w:rsid w:val="0002750A"/>
    <w:rsid w:val="00027677"/>
    <w:rsid w:val="000277E7"/>
    <w:rsid w:val="000278A7"/>
    <w:rsid w:val="000278B1"/>
    <w:rsid w:val="00027B69"/>
    <w:rsid w:val="00027BA0"/>
    <w:rsid w:val="00027C46"/>
    <w:rsid w:val="00030193"/>
    <w:rsid w:val="000301EA"/>
    <w:rsid w:val="000303C0"/>
    <w:rsid w:val="0003058E"/>
    <w:rsid w:val="0003084E"/>
    <w:rsid w:val="000308D0"/>
    <w:rsid w:val="0003096B"/>
    <w:rsid w:val="00030A0F"/>
    <w:rsid w:val="00030B31"/>
    <w:rsid w:val="00030D1E"/>
    <w:rsid w:val="00030E01"/>
    <w:rsid w:val="00030FD7"/>
    <w:rsid w:val="000310FC"/>
    <w:rsid w:val="00031214"/>
    <w:rsid w:val="0003150A"/>
    <w:rsid w:val="00031598"/>
    <w:rsid w:val="00031D28"/>
    <w:rsid w:val="000323A4"/>
    <w:rsid w:val="000323BC"/>
    <w:rsid w:val="00032606"/>
    <w:rsid w:val="00032624"/>
    <w:rsid w:val="00032817"/>
    <w:rsid w:val="00032835"/>
    <w:rsid w:val="000328DF"/>
    <w:rsid w:val="00032A99"/>
    <w:rsid w:val="00032B1F"/>
    <w:rsid w:val="00032B3F"/>
    <w:rsid w:val="00032B49"/>
    <w:rsid w:val="00032B62"/>
    <w:rsid w:val="00032B97"/>
    <w:rsid w:val="00032CB0"/>
    <w:rsid w:val="00032D6B"/>
    <w:rsid w:val="00032F01"/>
    <w:rsid w:val="0003307A"/>
    <w:rsid w:val="00033322"/>
    <w:rsid w:val="00033367"/>
    <w:rsid w:val="0003370E"/>
    <w:rsid w:val="00033971"/>
    <w:rsid w:val="000339BE"/>
    <w:rsid w:val="00033ADD"/>
    <w:rsid w:val="00033B3F"/>
    <w:rsid w:val="00033DDE"/>
    <w:rsid w:val="00033FD3"/>
    <w:rsid w:val="0003429B"/>
    <w:rsid w:val="00034330"/>
    <w:rsid w:val="000345A2"/>
    <w:rsid w:val="0003460D"/>
    <w:rsid w:val="00034675"/>
    <w:rsid w:val="0003475E"/>
    <w:rsid w:val="00034A10"/>
    <w:rsid w:val="00034A62"/>
    <w:rsid w:val="00034B40"/>
    <w:rsid w:val="00034D67"/>
    <w:rsid w:val="00034E60"/>
    <w:rsid w:val="00034F34"/>
    <w:rsid w:val="00035146"/>
    <w:rsid w:val="00035283"/>
    <w:rsid w:val="000352FB"/>
    <w:rsid w:val="000353BE"/>
    <w:rsid w:val="000358E5"/>
    <w:rsid w:val="0003594A"/>
    <w:rsid w:val="00035BE9"/>
    <w:rsid w:val="00035C5A"/>
    <w:rsid w:val="00035ED4"/>
    <w:rsid w:val="00036002"/>
    <w:rsid w:val="0003602F"/>
    <w:rsid w:val="00036187"/>
    <w:rsid w:val="0003624C"/>
    <w:rsid w:val="00036469"/>
    <w:rsid w:val="000364D7"/>
    <w:rsid w:val="00036513"/>
    <w:rsid w:val="00036633"/>
    <w:rsid w:val="00036758"/>
    <w:rsid w:val="00036857"/>
    <w:rsid w:val="00036917"/>
    <w:rsid w:val="00036CFE"/>
    <w:rsid w:val="00037217"/>
    <w:rsid w:val="00037253"/>
    <w:rsid w:val="000375D4"/>
    <w:rsid w:val="00037837"/>
    <w:rsid w:val="00037A4D"/>
    <w:rsid w:val="00037B06"/>
    <w:rsid w:val="00037CAE"/>
    <w:rsid w:val="00037E77"/>
    <w:rsid w:val="00040096"/>
    <w:rsid w:val="00040127"/>
    <w:rsid w:val="0004012F"/>
    <w:rsid w:val="00040208"/>
    <w:rsid w:val="000402F5"/>
    <w:rsid w:val="00040451"/>
    <w:rsid w:val="00040774"/>
    <w:rsid w:val="00040CD0"/>
    <w:rsid w:val="00040F0C"/>
    <w:rsid w:val="00040FA7"/>
    <w:rsid w:val="0004109B"/>
    <w:rsid w:val="0004119E"/>
    <w:rsid w:val="0004131F"/>
    <w:rsid w:val="0004134B"/>
    <w:rsid w:val="000413FB"/>
    <w:rsid w:val="000414A1"/>
    <w:rsid w:val="00041511"/>
    <w:rsid w:val="00041544"/>
    <w:rsid w:val="00041874"/>
    <w:rsid w:val="000419E2"/>
    <w:rsid w:val="00041A54"/>
    <w:rsid w:val="00041CD2"/>
    <w:rsid w:val="00041D94"/>
    <w:rsid w:val="00041DA0"/>
    <w:rsid w:val="00041E92"/>
    <w:rsid w:val="000420AB"/>
    <w:rsid w:val="000420D2"/>
    <w:rsid w:val="000425B6"/>
    <w:rsid w:val="000427A5"/>
    <w:rsid w:val="000429BE"/>
    <w:rsid w:val="00042A45"/>
    <w:rsid w:val="00042A51"/>
    <w:rsid w:val="00042BCD"/>
    <w:rsid w:val="00042C7E"/>
    <w:rsid w:val="00042CC3"/>
    <w:rsid w:val="00042CD0"/>
    <w:rsid w:val="00042D11"/>
    <w:rsid w:val="00042D8B"/>
    <w:rsid w:val="000430BD"/>
    <w:rsid w:val="000431D2"/>
    <w:rsid w:val="0004337E"/>
    <w:rsid w:val="00043501"/>
    <w:rsid w:val="000435AD"/>
    <w:rsid w:val="0004384B"/>
    <w:rsid w:val="00043B6B"/>
    <w:rsid w:val="00043C6C"/>
    <w:rsid w:val="00043D9C"/>
    <w:rsid w:val="00043DD0"/>
    <w:rsid w:val="000440AB"/>
    <w:rsid w:val="000440E7"/>
    <w:rsid w:val="000441BA"/>
    <w:rsid w:val="000442D8"/>
    <w:rsid w:val="00044677"/>
    <w:rsid w:val="00044929"/>
    <w:rsid w:val="00044B0C"/>
    <w:rsid w:val="00044B23"/>
    <w:rsid w:val="00044FCC"/>
    <w:rsid w:val="00044FE0"/>
    <w:rsid w:val="0004509A"/>
    <w:rsid w:val="0004510B"/>
    <w:rsid w:val="0004524A"/>
    <w:rsid w:val="0004564F"/>
    <w:rsid w:val="000457EF"/>
    <w:rsid w:val="00045AEF"/>
    <w:rsid w:val="00045AF1"/>
    <w:rsid w:val="00046029"/>
    <w:rsid w:val="0004604E"/>
    <w:rsid w:val="00046277"/>
    <w:rsid w:val="00046282"/>
    <w:rsid w:val="000462D8"/>
    <w:rsid w:val="00046321"/>
    <w:rsid w:val="00046328"/>
    <w:rsid w:val="00046886"/>
    <w:rsid w:val="000468C8"/>
    <w:rsid w:val="00046B06"/>
    <w:rsid w:val="00046BD9"/>
    <w:rsid w:val="00046DDF"/>
    <w:rsid w:val="00046E9D"/>
    <w:rsid w:val="0004708E"/>
    <w:rsid w:val="000470C3"/>
    <w:rsid w:val="00047103"/>
    <w:rsid w:val="00047184"/>
    <w:rsid w:val="00047403"/>
    <w:rsid w:val="000474D1"/>
    <w:rsid w:val="0004750B"/>
    <w:rsid w:val="000475AE"/>
    <w:rsid w:val="000476C2"/>
    <w:rsid w:val="00047A2B"/>
    <w:rsid w:val="00047A47"/>
    <w:rsid w:val="00047D58"/>
    <w:rsid w:val="00047D84"/>
    <w:rsid w:val="00047DC6"/>
    <w:rsid w:val="00047E6D"/>
    <w:rsid w:val="00047E73"/>
    <w:rsid w:val="00047E78"/>
    <w:rsid w:val="00047FBC"/>
    <w:rsid w:val="00050073"/>
    <w:rsid w:val="0005018B"/>
    <w:rsid w:val="000502E5"/>
    <w:rsid w:val="00050492"/>
    <w:rsid w:val="00050513"/>
    <w:rsid w:val="00050922"/>
    <w:rsid w:val="0005096A"/>
    <w:rsid w:val="00050C7A"/>
    <w:rsid w:val="00050D95"/>
    <w:rsid w:val="00050D9D"/>
    <w:rsid w:val="00050DA5"/>
    <w:rsid w:val="00050DA7"/>
    <w:rsid w:val="00050E0F"/>
    <w:rsid w:val="00050F4B"/>
    <w:rsid w:val="00050FDD"/>
    <w:rsid w:val="00051108"/>
    <w:rsid w:val="000514B2"/>
    <w:rsid w:val="0005168F"/>
    <w:rsid w:val="0005177F"/>
    <w:rsid w:val="000517D7"/>
    <w:rsid w:val="000518B7"/>
    <w:rsid w:val="00051A18"/>
    <w:rsid w:val="00051E2A"/>
    <w:rsid w:val="000523E8"/>
    <w:rsid w:val="00052437"/>
    <w:rsid w:val="000527EE"/>
    <w:rsid w:val="00052896"/>
    <w:rsid w:val="00052A63"/>
    <w:rsid w:val="00052A8A"/>
    <w:rsid w:val="00052AE6"/>
    <w:rsid w:val="00052AEB"/>
    <w:rsid w:val="00052D36"/>
    <w:rsid w:val="00052D39"/>
    <w:rsid w:val="000534F8"/>
    <w:rsid w:val="00053641"/>
    <w:rsid w:val="00053790"/>
    <w:rsid w:val="000539DD"/>
    <w:rsid w:val="00053A9A"/>
    <w:rsid w:val="00053BF2"/>
    <w:rsid w:val="00053EBD"/>
    <w:rsid w:val="000540F1"/>
    <w:rsid w:val="000541B0"/>
    <w:rsid w:val="00054215"/>
    <w:rsid w:val="00054230"/>
    <w:rsid w:val="000542A8"/>
    <w:rsid w:val="00054514"/>
    <w:rsid w:val="00054645"/>
    <w:rsid w:val="0005466B"/>
    <w:rsid w:val="00054A4A"/>
    <w:rsid w:val="00054B80"/>
    <w:rsid w:val="00054DA5"/>
    <w:rsid w:val="000550D0"/>
    <w:rsid w:val="000550F8"/>
    <w:rsid w:val="0005543A"/>
    <w:rsid w:val="00055464"/>
    <w:rsid w:val="0005548B"/>
    <w:rsid w:val="0005548E"/>
    <w:rsid w:val="000559A4"/>
    <w:rsid w:val="00055C39"/>
    <w:rsid w:val="00055EFF"/>
    <w:rsid w:val="000560FF"/>
    <w:rsid w:val="000561A9"/>
    <w:rsid w:val="00056258"/>
    <w:rsid w:val="00056290"/>
    <w:rsid w:val="00056310"/>
    <w:rsid w:val="000563A3"/>
    <w:rsid w:val="00056423"/>
    <w:rsid w:val="000564D5"/>
    <w:rsid w:val="0005660E"/>
    <w:rsid w:val="000566D9"/>
    <w:rsid w:val="00056741"/>
    <w:rsid w:val="00056742"/>
    <w:rsid w:val="000568D8"/>
    <w:rsid w:val="00056C77"/>
    <w:rsid w:val="00056D1B"/>
    <w:rsid w:val="00056D4F"/>
    <w:rsid w:val="00056DC3"/>
    <w:rsid w:val="000570B4"/>
    <w:rsid w:val="0005723C"/>
    <w:rsid w:val="0005735B"/>
    <w:rsid w:val="00057411"/>
    <w:rsid w:val="00057517"/>
    <w:rsid w:val="000575B7"/>
    <w:rsid w:val="00057724"/>
    <w:rsid w:val="00057762"/>
    <w:rsid w:val="0005790F"/>
    <w:rsid w:val="0005793F"/>
    <w:rsid w:val="00057C38"/>
    <w:rsid w:val="00057CE7"/>
    <w:rsid w:val="00057E3F"/>
    <w:rsid w:val="00057FAA"/>
    <w:rsid w:val="00060286"/>
    <w:rsid w:val="00060405"/>
    <w:rsid w:val="00060893"/>
    <w:rsid w:val="0006095A"/>
    <w:rsid w:val="0006099E"/>
    <w:rsid w:val="00060AC1"/>
    <w:rsid w:val="00060B9C"/>
    <w:rsid w:val="00060DF3"/>
    <w:rsid w:val="0006119C"/>
    <w:rsid w:val="000611C2"/>
    <w:rsid w:val="00061241"/>
    <w:rsid w:val="00061529"/>
    <w:rsid w:val="00061691"/>
    <w:rsid w:val="000616E1"/>
    <w:rsid w:val="0006170E"/>
    <w:rsid w:val="000618EB"/>
    <w:rsid w:val="00061A03"/>
    <w:rsid w:val="00061BF6"/>
    <w:rsid w:val="00061C24"/>
    <w:rsid w:val="00061C95"/>
    <w:rsid w:val="00061CCD"/>
    <w:rsid w:val="00061D14"/>
    <w:rsid w:val="00061E3A"/>
    <w:rsid w:val="00061EB7"/>
    <w:rsid w:val="00061FF4"/>
    <w:rsid w:val="000620CA"/>
    <w:rsid w:val="00062367"/>
    <w:rsid w:val="00062524"/>
    <w:rsid w:val="000626FA"/>
    <w:rsid w:val="00062BB1"/>
    <w:rsid w:val="00062CDB"/>
    <w:rsid w:val="00062DBA"/>
    <w:rsid w:val="00062F98"/>
    <w:rsid w:val="00062FF0"/>
    <w:rsid w:val="00063095"/>
    <w:rsid w:val="00063103"/>
    <w:rsid w:val="00063357"/>
    <w:rsid w:val="0006348E"/>
    <w:rsid w:val="00063529"/>
    <w:rsid w:val="00063539"/>
    <w:rsid w:val="00063612"/>
    <w:rsid w:val="0006368D"/>
    <w:rsid w:val="00063791"/>
    <w:rsid w:val="00063794"/>
    <w:rsid w:val="00063994"/>
    <w:rsid w:val="00063A68"/>
    <w:rsid w:val="00063B2E"/>
    <w:rsid w:val="00063D9D"/>
    <w:rsid w:val="00064254"/>
    <w:rsid w:val="000642C8"/>
    <w:rsid w:val="0006436D"/>
    <w:rsid w:val="0006439F"/>
    <w:rsid w:val="000643B8"/>
    <w:rsid w:val="000643BB"/>
    <w:rsid w:val="000643D9"/>
    <w:rsid w:val="00064659"/>
    <w:rsid w:val="00064824"/>
    <w:rsid w:val="0006482A"/>
    <w:rsid w:val="00064968"/>
    <w:rsid w:val="000649F3"/>
    <w:rsid w:val="00064DCD"/>
    <w:rsid w:val="00064E4D"/>
    <w:rsid w:val="00065118"/>
    <w:rsid w:val="0006513B"/>
    <w:rsid w:val="00065173"/>
    <w:rsid w:val="000651C7"/>
    <w:rsid w:val="000652E9"/>
    <w:rsid w:val="00065564"/>
    <w:rsid w:val="000658A2"/>
    <w:rsid w:val="000658DE"/>
    <w:rsid w:val="00065BE8"/>
    <w:rsid w:val="00065C6C"/>
    <w:rsid w:val="00066059"/>
    <w:rsid w:val="00066378"/>
    <w:rsid w:val="000665ED"/>
    <w:rsid w:val="00066609"/>
    <w:rsid w:val="000666C5"/>
    <w:rsid w:val="0006690F"/>
    <w:rsid w:val="0006695B"/>
    <w:rsid w:val="000669B6"/>
    <w:rsid w:val="00066A06"/>
    <w:rsid w:val="00066A95"/>
    <w:rsid w:val="00066B83"/>
    <w:rsid w:val="00066C0D"/>
    <w:rsid w:val="00066E0B"/>
    <w:rsid w:val="00066ECE"/>
    <w:rsid w:val="000672C7"/>
    <w:rsid w:val="000674AE"/>
    <w:rsid w:val="000674BC"/>
    <w:rsid w:val="000676B5"/>
    <w:rsid w:val="000677A9"/>
    <w:rsid w:val="000677AF"/>
    <w:rsid w:val="0006780B"/>
    <w:rsid w:val="00067A12"/>
    <w:rsid w:val="00067C41"/>
    <w:rsid w:val="00067EAA"/>
    <w:rsid w:val="00070020"/>
    <w:rsid w:val="000700F6"/>
    <w:rsid w:val="000701C3"/>
    <w:rsid w:val="00070430"/>
    <w:rsid w:val="00070793"/>
    <w:rsid w:val="00070798"/>
    <w:rsid w:val="0007093F"/>
    <w:rsid w:val="00070B44"/>
    <w:rsid w:val="00070BF4"/>
    <w:rsid w:val="00070EE7"/>
    <w:rsid w:val="00070F57"/>
    <w:rsid w:val="00071263"/>
    <w:rsid w:val="0007128F"/>
    <w:rsid w:val="000712A4"/>
    <w:rsid w:val="000716C9"/>
    <w:rsid w:val="000718F7"/>
    <w:rsid w:val="0007193D"/>
    <w:rsid w:val="0007197F"/>
    <w:rsid w:val="000719B2"/>
    <w:rsid w:val="00071A49"/>
    <w:rsid w:val="00071D22"/>
    <w:rsid w:val="00072283"/>
    <w:rsid w:val="000724B7"/>
    <w:rsid w:val="000724DA"/>
    <w:rsid w:val="000724FB"/>
    <w:rsid w:val="000727CC"/>
    <w:rsid w:val="000729F9"/>
    <w:rsid w:val="00072B0A"/>
    <w:rsid w:val="00072B64"/>
    <w:rsid w:val="00072B9C"/>
    <w:rsid w:val="00072D7E"/>
    <w:rsid w:val="00072DE8"/>
    <w:rsid w:val="00072ED5"/>
    <w:rsid w:val="00072FAC"/>
    <w:rsid w:val="000731A6"/>
    <w:rsid w:val="000731DC"/>
    <w:rsid w:val="00073781"/>
    <w:rsid w:val="00073915"/>
    <w:rsid w:val="00073AE3"/>
    <w:rsid w:val="00073E0E"/>
    <w:rsid w:val="000740D3"/>
    <w:rsid w:val="000741FE"/>
    <w:rsid w:val="00074512"/>
    <w:rsid w:val="0007464A"/>
    <w:rsid w:val="000748A7"/>
    <w:rsid w:val="00074C48"/>
    <w:rsid w:val="00074F5D"/>
    <w:rsid w:val="000750DC"/>
    <w:rsid w:val="00075381"/>
    <w:rsid w:val="000756B4"/>
    <w:rsid w:val="0007577C"/>
    <w:rsid w:val="0007594D"/>
    <w:rsid w:val="00075997"/>
    <w:rsid w:val="000759BA"/>
    <w:rsid w:val="000759D0"/>
    <w:rsid w:val="00075A1B"/>
    <w:rsid w:val="00075A49"/>
    <w:rsid w:val="0007604C"/>
    <w:rsid w:val="00076346"/>
    <w:rsid w:val="000764F7"/>
    <w:rsid w:val="0007654F"/>
    <w:rsid w:val="00076672"/>
    <w:rsid w:val="0007671B"/>
    <w:rsid w:val="0007682A"/>
    <w:rsid w:val="00076B58"/>
    <w:rsid w:val="00076B70"/>
    <w:rsid w:val="00076C4B"/>
    <w:rsid w:val="00076E2F"/>
    <w:rsid w:val="000773D1"/>
    <w:rsid w:val="00077410"/>
    <w:rsid w:val="00077491"/>
    <w:rsid w:val="00077C2E"/>
    <w:rsid w:val="00077DC2"/>
    <w:rsid w:val="00077E93"/>
    <w:rsid w:val="00080237"/>
    <w:rsid w:val="0008023B"/>
    <w:rsid w:val="00080345"/>
    <w:rsid w:val="0008034B"/>
    <w:rsid w:val="00080353"/>
    <w:rsid w:val="000803EC"/>
    <w:rsid w:val="000803EE"/>
    <w:rsid w:val="00080720"/>
    <w:rsid w:val="0008075D"/>
    <w:rsid w:val="000809AD"/>
    <w:rsid w:val="00080A24"/>
    <w:rsid w:val="00080ADA"/>
    <w:rsid w:val="00080BAF"/>
    <w:rsid w:val="00080DF7"/>
    <w:rsid w:val="00081173"/>
    <w:rsid w:val="00081210"/>
    <w:rsid w:val="0008125A"/>
    <w:rsid w:val="0008128D"/>
    <w:rsid w:val="00081459"/>
    <w:rsid w:val="00081493"/>
    <w:rsid w:val="000815B7"/>
    <w:rsid w:val="000815DA"/>
    <w:rsid w:val="00081A55"/>
    <w:rsid w:val="00081FA9"/>
    <w:rsid w:val="00082333"/>
    <w:rsid w:val="000824B3"/>
    <w:rsid w:val="000824C4"/>
    <w:rsid w:val="000826F7"/>
    <w:rsid w:val="0008275A"/>
    <w:rsid w:val="000827A9"/>
    <w:rsid w:val="00082C33"/>
    <w:rsid w:val="00082CA0"/>
    <w:rsid w:val="00082E49"/>
    <w:rsid w:val="00083450"/>
    <w:rsid w:val="0008353E"/>
    <w:rsid w:val="00083640"/>
    <w:rsid w:val="00083A6C"/>
    <w:rsid w:val="00083C87"/>
    <w:rsid w:val="00083F80"/>
    <w:rsid w:val="00083FD9"/>
    <w:rsid w:val="00084066"/>
    <w:rsid w:val="000846E6"/>
    <w:rsid w:val="00084843"/>
    <w:rsid w:val="00084981"/>
    <w:rsid w:val="00084A5A"/>
    <w:rsid w:val="00084ADB"/>
    <w:rsid w:val="00084BFF"/>
    <w:rsid w:val="00084FCA"/>
    <w:rsid w:val="0008508A"/>
    <w:rsid w:val="00085121"/>
    <w:rsid w:val="00085221"/>
    <w:rsid w:val="00085269"/>
    <w:rsid w:val="000852BF"/>
    <w:rsid w:val="000853B2"/>
    <w:rsid w:val="00085435"/>
    <w:rsid w:val="000854EB"/>
    <w:rsid w:val="0008559F"/>
    <w:rsid w:val="0008563A"/>
    <w:rsid w:val="00085674"/>
    <w:rsid w:val="000856CE"/>
    <w:rsid w:val="00085725"/>
    <w:rsid w:val="00085807"/>
    <w:rsid w:val="00085946"/>
    <w:rsid w:val="0008599A"/>
    <w:rsid w:val="00085B89"/>
    <w:rsid w:val="00085D4E"/>
    <w:rsid w:val="00085D5D"/>
    <w:rsid w:val="00085DA7"/>
    <w:rsid w:val="00085E09"/>
    <w:rsid w:val="00085E5B"/>
    <w:rsid w:val="00085F60"/>
    <w:rsid w:val="00086106"/>
    <w:rsid w:val="000861E8"/>
    <w:rsid w:val="00086381"/>
    <w:rsid w:val="000865B4"/>
    <w:rsid w:val="0008660B"/>
    <w:rsid w:val="000868C5"/>
    <w:rsid w:val="000868FC"/>
    <w:rsid w:val="0008697C"/>
    <w:rsid w:val="00086EDD"/>
    <w:rsid w:val="00087104"/>
    <w:rsid w:val="0008714D"/>
    <w:rsid w:val="00087269"/>
    <w:rsid w:val="0008759A"/>
    <w:rsid w:val="00087937"/>
    <w:rsid w:val="00087A30"/>
    <w:rsid w:val="00090074"/>
    <w:rsid w:val="0009024C"/>
    <w:rsid w:val="000903EA"/>
    <w:rsid w:val="000906FC"/>
    <w:rsid w:val="00090A03"/>
    <w:rsid w:val="00090D44"/>
    <w:rsid w:val="00090EDA"/>
    <w:rsid w:val="00091150"/>
    <w:rsid w:val="00091158"/>
    <w:rsid w:val="00091247"/>
    <w:rsid w:val="00091800"/>
    <w:rsid w:val="00091ACE"/>
    <w:rsid w:val="00091BD1"/>
    <w:rsid w:val="00091E8C"/>
    <w:rsid w:val="0009236B"/>
    <w:rsid w:val="00092500"/>
    <w:rsid w:val="00092520"/>
    <w:rsid w:val="00092617"/>
    <w:rsid w:val="00092659"/>
    <w:rsid w:val="0009295C"/>
    <w:rsid w:val="00092964"/>
    <w:rsid w:val="00092999"/>
    <w:rsid w:val="000929A7"/>
    <w:rsid w:val="00092A16"/>
    <w:rsid w:val="00092B69"/>
    <w:rsid w:val="00092B6D"/>
    <w:rsid w:val="00092E2B"/>
    <w:rsid w:val="00092E4C"/>
    <w:rsid w:val="00093403"/>
    <w:rsid w:val="000935E1"/>
    <w:rsid w:val="00093984"/>
    <w:rsid w:val="00093993"/>
    <w:rsid w:val="000939D9"/>
    <w:rsid w:val="00093B72"/>
    <w:rsid w:val="00093CD7"/>
    <w:rsid w:val="00093DA0"/>
    <w:rsid w:val="00093DE0"/>
    <w:rsid w:val="00093EDA"/>
    <w:rsid w:val="00094328"/>
    <w:rsid w:val="00094470"/>
    <w:rsid w:val="000944B8"/>
    <w:rsid w:val="00094788"/>
    <w:rsid w:val="00094AB9"/>
    <w:rsid w:val="00094C95"/>
    <w:rsid w:val="00094CBD"/>
    <w:rsid w:val="00094E72"/>
    <w:rsid w:val="00094E74"/>
    <w:rsid w:val="00094E75"/>
    <w:rsid w:val="0009507D"/>
    <w:rsid w:val="000950E8"/>
    <w:rsid w:val="00095113"/>
    <w:rsid w:val="0009514A"/>
    <w:rsid w:val="00095282"/>
    <w:rsid w:val="000952FD"/>
    <w:rsid w:val="00095570"/>
    <w:rsid w:val="000955CB"/>
    <w:rsid w:val="0009568A"/>
    <w:rsid w:val="000957E1"/>
    <w:rsid w:val="0009598C"/>
    <w:rsid w:val="000959AB"/>
    <w:rsid w:val="00095B8B"/>
    <w:rsid w:val="00096470"/>
    <w:rsid w:val="000964C1"/>
    <w:rsid w:val="00096530"/>
    <w:rsid w:val="00096663"/>
    <w:rsid w:val="000966AB"/>
    <w:rsid w:val="00096850"/>
    <w:rsid w:val="00096DC1"/>
    <w:rsid w:val="00097000"/>
    <w:rsid w:val="0009708E"/>
    <w:rsid w:val="0009721E"/>
    <w:rsid w:val="00097414"/>
    <w:rsid w:val="00097645"/>
    <w:rsid w:val="00097810"/>
    <w:rsid w:val="00097A31"/>
    <w:rsid w:val="00097D0D"/>
    <w:rsid w:val="00097E24"/>
    <w:rsid w:val="00097E4B"/>
    <w:rsid w:val="00097EFA"/>
    <w:rsid w:val="00097F08"/>
    <w:rsid w:val="00097F8E"/>
    <w:rsid w:val="000A0420"/>
    <w:rsid w:val="000A04D1"/>
    <w:rsid w:val="000A091C"/>
    <w:rsid w:val="000A0B3F"/>
    <w:rsid w:val="000A0BFA"/>
    <w:rsid w:val="000A0E37"/>
    <w:rsid w:val="000A0FE8"/>
    <w:rsid w:val="000A11C0"/>
    <w:rsid w:val="000A1245"/>
    <w:rsid w:val="000A1301"/>
    <w:rsid w:val="000A145D"/>
    <w:rsid w:val="000A14BE"/>
    <w:rsid w:val="000A15E5"/>
    <w:rsid w:val="000A17A9"/>
    <w:rsid w:val="000A1866"/>
    <w:rsid w:val="000A1883"/>
    <w:rsid w:val="000A19E2"/>
    <w:rsid w:val="000A1C58"/>
    <w:rsid w:val="000A1D46"/>
    <w:rsid w:val="000A1E0D"/>
    <w:rsid w:val="000A1E58"/>
    <w:rsid w:val="000A1F7B"/>
    <w:rsid w:val="000A2189"/>
    <w:rsid w:val="000A21D1"/>
    <w:rsid w:val="000A2244"/>
    <w:rsid w:val="000A22C2"/>
    <w:rsid w:val="000A25EA"/>
    <w:rsid w:val="000A26F9"/>
    <w:rsid w:val="000A26FF"/>
    <w:rsid w:val="000A2A9A"/>
    <w:rsid w:val="000A2AD1"/>
    <w:rsid w:val="000A2B99"/>
    <w:rsid w:val="000A2BCA"/>
    <w:rsid w:val="000A2C78"/>
    <w:rsid w:val="000A2DCD"/>
    <w:rsid w:val="000A328E"/>
    <w:rsid w:val="000A32B7"/>
    <w:rsid w:val="000A32F4"/>
    <w:rsid w:val="000A350D"/>
    <w:rsid w:val="000A3516"/>
    <w:rsid w:val="000A3590"/>
    <w:rsid w:val="000A3687"/>
    <w:rsid w:val="000A36B2"/>
    <w:rsid w:val="000A3CB1"/>
    <w:rsid w:val="000A3CD2"/>
    <w:rsid w:val="000A4085"/>
    <w:rsid w:val="000A435C"/>
    <w:rsid w:val="000A441E"/>
    <w:rsid w:val="000A463B"/>
    <w:rsid w:val="000A4700"/>
    <w:rsid w:val="000A4774"/>
    <w:rsid w:val="000A492F"/>
    <w:rsid w:val="000A4942"/>
    <w:rsid w:val="000A4A9C"/>
    <w:rsid w:val="000A4AF1"/>
    <w:rsid w:val="000A4C57"/>
    <w:rsid w:val="000A4C93"/>
    <w:rsid w:val="000A4DF4"/>
    <w:rsid w:val="000A4F6A"/>
    <w:rsid w:val="000A4F96"/>
    <w:rsid w:val="000A517B"/>
    <w:rsid w:val="000A524A"/>
    <w:rsid w:val="000A56FE"/>
    <w:rsid w:val="000A58B7"/>
    <w:rsid w:val="000A5C6F"/>
    <w:rsid w:val="000A5D19"/>
    <w:rsid w:val="000A5F43"/>
    <w:rsid w:val="000A6227"/>
    <w:rsid w:val="000A6292"/>
    <w:rsid w:val="000A6433"/>
    <w:rsid w:val="000A655A"/>
    <w:rsid w:val="000A66A2"/>
    <w:rsid w:val="000A6707"/>
    <w:rsid w:val="000A67D6"/>
    <w:rsid w:val="000A6B3B"/>
    <w:rsid w:val="000A6B4C"/>
    <w:rsid w:val="000A6DD5"/>
    <w:rsid w:val="000A6ED8"/>
    <w:rsid w:val="000A6FD5"/>
    <w:rsid w:val="000A7003"/>
    <w:rsid w:val="000A700F"/>
    <w:rsid w:val="000A72A3"/>
    <w:rsid w:val="000A753D"/>
    <w:rsid w:val="000A758A"/>
    <w:rsid w:val="000A75EC"/>
    <w:rsid w:val="000A766F"/>
    <w:rsid w:val="000A7876"/>
    <w:rsid w:val="000A7909"/>
    <w:rsid w:val="000A7BF0"/>
    <w:rsid w:val="000A7C33"/>
    <w:rsid w:val="000A7CAA"/>
    <w:rsid w:val="000A7D0B"/>
    <w:rsid w:val="000A7DAA"/>
    <w:rsid w:val="000A7DED"/>
    <w:rsid w:val="000A7DFF"/>
    <w:rsid w:val="000A7F4E"/>
    <w:rsid w:val="000B006C"/>
    <w:rsid w:val="000B05DC"/>
    <w:rsid w:val="000B062E"/>
    <w:rsid w:val="000B078F"/>
    <w:rsid w:val="000B085C"/>
    <w:rsid w:val="000B08F9"/>
    <w:rsid w:val="000B091B"/>
    <w:rsid w:val="000B09EA"/>
    <w:rsid w:val="000B0B5C"/>
    <w:rsid w:val="000B0F53"/>
    <w:rsid w:val="000B103E"/>
    <w:rsid w:val="000B11D8"/>
    <w:rsid w:val="000B1420"/>
    <w:rsid w:val="000B1439"/>
    <w:rsid w:val="000B157D"/>
    <w:rsid w:val="000B1597"/>
    <w:rsid w:val="000B15F6"/>
    <w:rsid w:val="000B1636"/>
    <w:rsid w:val="000B165B"/>
    <w:rsid w:val="000B1929"/>
    <w:rsid w:val="000B1AAE"/>
    <w:rsid w:val="000B1E58"/>
    <w:rsid w:val="000B1E9B"/>
    <w:rsid w:val="000B2038"/>
    <w:rsid w:val="000B204B"/>
    <w:rsid w:val="000B2162"/>
    <w:rsid w:val="000B231A"/>
    <w:rsid w:val="000B2405"/>
    <w:rsid w:val="000B265B"/>
    <w:rsid w:val="000B2741"/>
    <w:rsid w:val="000B277E"/>
    <w:rsid w:val="000B27CB"/>
    <w:rsid w:val="000B27CC"/>
    <w:rsid w:val="000B2A91"/>
    <w:rsid w:val="000B2C7C"/>
    <w:rsid w:val="000B2EC3"/>
    <w:rsid w:val="000B2F23"/>
    <w:rsid w:val="000B3130"/>
    <w:rsid w:val="000B3188"/>
    <w:rsid w:val="000B3324"/>
    <w:rsid w:val="000B3340"/>
    <w:rsid w:val="000B3563"/>
    <w:rsid w:val="000B36A6"/>
    <w:rsid w:val="000B38F1"/>
    <w:rsid w:val="000B3BEC"/>
    <w:rsid w:val="000B4001"/>
    <w:rsid w:val="000B4006"/>
    <w:rsid w:val="000B407E"/>
    <w:rsid w:val="000B412B"/>
    <w:rsid w:val="000B41FB"/>
    <w:rsid w:val="000B44D9"/>
    <w:rsid w:val="000B47CD"/>
    <w:rsid w:val="000B48B9"/>
    <w:rsid w:val="000B4C98"/>
    <w:rsid w:val="000B4D86"/>
    <w:rsid w:val="000B4E15"/>
    <w:rsid w:val="000B513F"/>
    <w:rsid w:val="000B5148"/>
    <w:rsid w:val="000B51D2"/>
    <w:rsid w:val="000B523E"/>
    <w:rsid w:val="000B53C0"/>
    <w:rsid w:val="000B5572"/>
    <w:rsid w:val="000B557A"/>
    <w:rsid w:val="000B55F4"/>
    <w:rsid w:val="000B5796"/>
    <w:rsid w:val="000B583E"/>
    <w:rsid w:val="000B5CFE"/>
    <w:rsid w:val="000B5CFF"/>
    <w:rsid w:val="000B5FDB"/>
    <w:rsid w:val="000B6172"/>
    <w:rsid w:val="000B651E"/>
    <w:rsid w:val="000B6593"/>
    <w:rsid w:val="000B6630"/>
    <w:rsid w:val="000B6659"/>
    <w:rsid w:val="000B6B89"/>
    <w:rsid w:val="000B70A1"/>
    <w:rsid w:val="000B7198"/>
    <w:rsid w:val="000B728D"/>
    <w:rsid w:val="000B7322"/>
    <w:rsid w:val="000B73E5"/>
    <w:rsid w:val="000B7516"/>
    <w:rsid w:val="000B77F4"/>
    <w:rsid w:val="000B78F7"/>
    <w:rsid w:val="000B7D8D"/>
    <w:rsid w:val="000C014F"/>
    <w:rsid w:val="000C01D3"/>
    <w:rsid w:val="000C022C"/>
    <w:rsid w:val="000C06F8"/>
    <w:rsid w:val="000C09E5"/>
    <w:rsid w:val="000C09FE"/>
    <w:rsid w:val="000C0A25"/>
    <w:rsid w:val="000C0AB0"/>
    <w:rsid w:val="000C0AFA"/>
    <w:rsid w:val="000C0BA5"/>
    <w:rsid w:val="000C0BD1"/>
    <w:rsid w:val="000C0CB2"/>
    <w:rsid w:val="000C0CC1"/>
    <w:rsid w:val="000C0D3D"/>
    <w:rsid w:val="000C0DB5"/>
    <w:rsid w:val="000C0E3E"/>
    <w:rsid w:val="000C0F0D"/>
    <w:rsid w:val="000C1292"/>
    <w:rsid w:val="000C1297"/>
    <w:rsid w:val="000C14FF"/>
    <w:rsid w:val="000C17DC"/>
    <w:rsid w:val="000C18FB"/>
    <w:rsid w:val="000C1D3F"/>
    <w:rsid w:val="000C1DDB"/>
    <w:rsid w:val="000C20C0"/>
    <w:rsid w:val="000C2125"/>
    <w:rsid w:val="000C22B8"/>
    <w:rsid w:val="000C24C4"/>
    <w:rsid w:val="000C24DB"/>
    <w:rsid w:val="000C25B3"/>
    <w:rsid w:val="000C25E6"/>
    <w:rsid w:val="000C25F4"/>
    <w:rsid w:val="000C28AC"/>
    <w:rsid w:val="000C296E"/>
    <w:rsid w:val="000C2A3C"/>
    <w:rsid w:val="000C2A5F"/>
    <w:rsid w:val="000C2AFF"/>
    <w:rsid w:val="000C2B87"/>
    <w:rsid w:val="000C2E24"/>
    <w:rsid w:val="000C303B"/>
    <w:rsid w:val="000C3286"/>
    <w:rsid w:val="000C33FD"/>
    <w:rsid w:val="000C36EE"/>
    <w:rsid w:val="000C387B"/>
    <w:rsid w:val="000C3B87"/>
    <w:rsid w:val="000C3B99"/>
    <w:rsid w:val="000C3BB5"/>
    <w:rsid w:val="000C3CB0"/>
    <w:rsid w:val="000C3E59"/>
    <w:rsid w:val="000C3FC1"/>
    <w:rsid w:val="000C4246"/>
    <w:rsid w:val="000C42D3"/>
    <w:rsid w:val="000C42E1"/>
    <w:rsid w:val="000C4476"/>
    <w:rsid w:val="000C4781"/>
    <w:rsid w:val="000C4823"/>
    <w:rsid w:val="000C4874"/>
    <w:rsid w:val="000C4934"/>
    <w:rsid w:val="000C49F6"/>
    <w:rsid w:val="000C4A59"/>
    <w:rsid w:val="000C4BCD"/>
    <w:rsid w:val="000C4EA4"/>
    <w:rsid w:val="000C4F6D"/>
    <w:rsid w:val="000C50C0"/>
    <w:rsid w:val="000C5345"/>
    <w:rsid w:val="000C549F"/>
    <w:rsid w:val="000C54B8"/>
    <w:rsid w:val="000C5527"/>
    <w:rsid w:val="000C55D6"/>
    <w:rsid w:val="000C573F"/>
    <w:rsid w:val="000C57BA"/>
    <w:rsid w:val="000C5831"/>
    <w:rsid w:val="000C5DFF"/>
    <w:rsid w:val="000C5F89"/>
    <w:rsid w:val="000C60A3"/>
    <w:rsid w:val="000C60A8"/>
    <w:rsid w:val="000C6103"/>
    <w:rsid w:val="000C6128"/>
    <w:rsid w:val="000C61C1"/>
    <w:rsid w:val="000C62F5"/>
    <w:rsid w:val="000C661C"/>
    <w:rsid w:val="000C6ACD"/>
    <w:rsid w:val="000C6C4B"/>
    <w:rsid w:val="000C6CEB"/>
    <w:rsid w:val="000C6EE7"/>
    <w:rsid w:val="000C6F65"/>
    <w:rsid w:val="000C6FD0"/>
    <w:rsid w:val="000C7031"/>
    <w:rsid w:val="000C703B"/>
    <w:rsid w:val="000C74FD"/>
    <w:rsid w:val="000C78FD"/>
    <w:rsid w:val="000C7B22"/>
    <w:rsid w:val="000C7BD5"/>
    <w:rsid w:val="000C7C5B"/>
    <w:rsid w:val="000C7D34"/>
    <w:rsid w:val="000C7DBF"/>
    <w:rsid w:val="000D0029"/>
    <w:rsid w:val="000D011F"/>
    <w:rsid w:val="000D02BD"/>
    <w:rsid w:val="000D044C"/>
    <w:rsid w:val="000D0474"/>
    <w:rsid w:val="000D0944"/>
    <w:rsid w:val="000D0BAE"/>
    <w:rsid w:val="000D0C69"/>
    <w:rsid w:val="000D0CBB"/>
    <w:rsid w:val="000D0CC3"/>
    <w:rsid w:val="000D0D18"/>
    <w:rsid w:val="000D0D43"/>
    <w:rsid w:val="000D0F34"/>
    <w:rsid w:val="000D10B3"/>
    <w:rsid w:val="000D11AC"/>
    <w:rsid w:val="000D120D"/>
    <w:rsid w:val="000D1283"/>
    <w:rsid w:val="000D164A"/>
    <w:rsid w:val="000D16AB"/>
    <w:rsid w:val="000D19BB"/>
    <w:rsid w:val="000D1AA7"/>
    <w:rsid w:val="000D1B70"/>
    <w:rsid w:val="000D1D0B"/>
    <w:rsid w:val="000D1D96"/>
    <w:rsid w:val="000D1DE4"/>
    <w:rsid w:val="000D1E6A"/>
    <w:rsid w:val="000D1F05"/>
    <w:rsid w:val="000D1FA4"/>
    <w:rsid w:val="000D205C"/>
    <w:rsid w:val="000D20E6"/>
    <w:rsid w:val="000D2837"/>
    <w:rsid w:val="000D2CF4"/>
    <w:rsid w:val="000D2DB4"/>
    <w:rsid w:val="000D2DF8"/>
    <w:rsid w:val="000D2FC1"/>
    <w:rsid w:val="000D3068"/>
    <w:rsid w:val="000D310D"/>
    <w:rsid w:val="000D34E9"/>
    <w:rsid w:val="000D3649"/>
    <w:rsid w:val="000D370C"/>
    <w:rsid w:val="000D3B32"/>
    <w:rsid w:val="000D3D2C"/>
    <w:rsid w:val="000D3DB5"/>
    <w:rsid w:val="000D3E15"/>
    <w:rsid w:val="000D3FA9"/>
    <w:rsid w:val="000D40C1"/>
    <w:rsid w:val="000D43D1"/>
    <w:rsid w:val="000D4777"/>
    <w:rsid w:val="000D4C63"/>
    <w:rsid w:val="000D4C6E"/>
    <w:rsid w:val="000D4E75"/>
    <w:rsid w:val="000D518E"/>
    <w:rsid w:val="000D5243"/>
    <w:rsid w:val="000D533E"/>
    <w:rsid w:val="000D541E"/>
    <w:rsid w:val="000D568C"/>
    <w:rsid w:val="000D5AAE"/>
    <w:rsid w:val="000D5CF1"/>
    <w:rsid w:val="000D5D1D"/>
    <w:rsid w:val="000D5E81"/>
    <w:rsid w:val="000D60AF"/>
    <w:rsid w:val="000D61AF"/>
    <w:rsid w:val="000D6527"/>
    <w:rsid w:val="000D6621"/>
    <w:rsid w:val="000D664D"/>
    <w:rsid w:val="000D6759"/>
    <w:rsid w:val="000D6873"/>
    <w:rsid w:val="000D6980"/>
    <w:rsid w:val="000D6A36"/>
    <w:rsid w:val="000D6B02"/>
    <w:rsid w:val="000D6FD6"/>
    <w:rsid w:val="000D712D"/>
    <w:rsid w:val="000D713B"/>
    <w:rsid w:val="000D74C1"/>
    <w:rsid w:val="000D7655"/>
    <w:rsid w:val="000D7661"/>
    <w:rsid w:val="000D769D"/>
    <w:rsid w:val="000D79F7"/>
    <w:rsid w:val="000D7A5C"/>
    <w:rsid w:val="000D7A9C"/>
    <w:rsid w:val="000D7D27"/>
    <w:rsid w:val="000D7D73"/>
    <w:rsid w:val="000E006B"/>
    <w:rsid w:val="000E03E6"/>
    <w:rsid w:val="000E03FA"/>
    <w:rsid w:val="000E0402"/>
    <w:rsid w:val="000E0464"/>
    <w:rsid w:val="000E04A3"/>
    <w:rsid w:val="000E057E"/>
    <w:rsid w:val="000E05BF"/>
    <w:rsid w:val="000E0ACF"/>
    <w:rsid w:val="000E0C69"/>
    <w:rsid w:val="000E0E87"/>
    <w:rsid w:val="000E0EE3"/>
    <w:rsid w:val="000E0F23"/>
    <w:rsid w:val="000E1221"/>
    <w:rsid w:val="000E1313"/>
    <w:rsid w:val="000E136F"/>
    <w:rsid w:val="000E1857"/>
    <w:rsid w:val="000E188E"/>
    <w:rsid w:val="000E1992"/>
    <w:rsid w:val="000E1E0B"/>
    <w:rsid w:val="000E1E44"/>
    <w:rsid w:val="000E2003"/>
    <w:rsid w:val="000E2064"/>
    <w:rsid w:val="000E24E1"/>
    <w:rsid w:val="000E2702"/>
    <w:rsid w:val="000E27A2"/>
    <w:rsid w:val="000E2B05"/>
    <w:rsid w:val="000E2B10"/>
    <w:rsid w:val="000E2B6A"/>
    <w:rsid w:val="000E2BDE"/>
    <w:rsid w:val="000E2C3E"/>
    <w:rsid w:val="000E2D82"/>
    <w:rsid w:val="000E2FA1"/>
    <w:rsid w:val="000E310B"/>
    <w:rsid w:val="000E3277"/>
    <w:rsid w:val="000E327A"/>
    <w:rsid w:val="000E33EC"/>
    <w:rsid w:val="000E3586"/>
    <w:rsid w:val="000E3598"/>
    <w:rsid w:val="000E35B7"/>
    <w:rsid w:val="000E3749"/>
    <w:rsid w:val="000E39F1"/>
    <w:rsid w:val="000E3BD8"/>
    <w:rsid w:val="000E4028"/>
    <w:rsid w:val="000E4084"/>
    <w:rsid w:val="000E4091"/>
    <w:rsid w:val="000E40CF"/>
    <w:rsid w:val="000E4539"/>
    <w:rsid w:val="000E45F0"/>
    <w:rsid w:val="000E464F"/>
    <w:rsid w:val="000E4895"/>
    <w:rsid w:val="000E491A"/>
    <w:rsid w:val="000E492C"/>
    <w:rsid w:val="000E4961"/>
    <w:rsid w:val="000E49E0"/>
    <w:rsid w:val="000E4AC6"/>
    <w:rsid w:val="000E4D28"/>
    <w:rsid w:val="000E4E25"/>
    <w:rsid w:val="000E4EF6"/>
    <w:rsid w:val="000E50BF"/>
    <w:rsid w:val="000E533E"/>
    <w:rsid w:val="000E5451"/>
    <w:rsid w:val="000E559F"/>
    <w:rsid w:val="000E581B"/>
    <w:rsid w:val="000E5975"/>
    <w:rsid w:val="000E59C5"/>
    <w:rsid w:val="000E5DB2"/>
    <w:rsid w:val="000E5EAA"/>
    <w:rsid w:val="000E5F13"/>
    <w:rsid w:val="000E6275"/>
    <w:rsid w:val="000E6593"/>
    <w:rsid w:val="000E6599"/>
    <w:rsid w:val="000E67A5"/>
    <w:rsid w:val="000E69D0"/>
    <w:rsid w:val="000E6CF5"/>
    <w:rsid w:val="000E6D2A"/>
    <w:rsid w:val="000E6D87"/>
    <w:rsid w:val="000E6F77"/>
    <w:rsid w:val="000E73C7"/>
    <w:rsid w:val="000E76DF"/>
    <w:rsid w:val="000E7715"/>
    <w:rsid w:val="000E7767"/>
    <w:rsid w:val="000E7838"/>
    <w:rsid w:val="000E783D"/>
    <w:rsid w:val="000E78D2"/>
    <w:rsid w:val="000E792B"/>
    <w:rsid w:val="000E7934"/>
    <w:rsid w:val="000E7A06"/>
    <w:rsid w:val="000E7D69"/>
    <w:rsid w:val="000E7EAF"/>
    <w:rsid w:val="000F0162"/>
    <w:rsid w:val="000F0400"/>
    <w:rsid w:val="000F057E"/>
    <w:rsid w:val="000F05EC"/>
    <w:rsid w:val="000F0656"/>
    <w:rsid w:val="000F06A8"/>
    <w:rsid w:val="000F08D0"/>
    <w:rsid w:val="000F097A"/>
    <w:rsid w:val="000F0EB0"/>
    <w:rsid w:val="000F0FE0"/>
    <w:rsid w:val="000F1129"/>
    <w:rsid w:val="000F12E2"/>
    <w:rsid w:val="000F13B2"/>
    <w:rsid w:val="000F144A"/>
    <w:rsid w:val="000F1539"/>
    <w:rsid w:val="000F17A4"/>
    <w:rsid w:val="000F1868"/>
    <w:rsid w:val="000F1AE6"/>
    <w:rsid w:val="000F1FC2"/>
    <w:rsid w:val="000F2163"/>
    <w:rsid w:val="000F21A9"/>
    <w:rsid w:val="000F2372"/>
    <w:rsid w:val="000F23D8"/>
    <w:rsid w:val="000F23E7"/>
    <w:rsid w:val="000F2496"/>
    <w:rsid w:val="000F24ED"/>
    <w:rsid w:val="000F2567"/>
    <w:rsid w:val="000F28D6"/>
    <w:rsid w:val="000F2988"/>
    <w:rsid w:val="000F2AC6"/>
    <w:rsid w:val="000F2C41"/>
    <w:rsid w:val="000F2CD9"/>
    <w:rsid w:val="000F2F52"/>
    <w:rsid w:val="000F30B3"/>
    <w:rsid w:val="000F312B"/>
    <w:rsid w:val="000F314A"/>
    <w:rsid w:val="000F346C"/>
    <w:rsid w:val="000F3536"/>
    <w:rsid w:val="000F39C2"/>
    <w:rsid w:val="000F39CA"/>
    <w:rsid w:val="000F3B38"/>
    <w:rsid w:val="000F3BAC"/>
    <w:rsid w:val="000F3C93"/>
    <w:rsid w:val="000F3F60"/>
    <w:rsid w:val="000F4010"/>
    <w:rsid w:val="000F4390"/>
    <w:rsid w:val="000F43DC"/>
    <w:rsid w:val="000F4655"/>
    <w:rsid w:val="000F46D0"/>
    <w:rsid w:val="000F499D"/>
    <w:rsid w:val="000F49CD"/>
    <w:rsid w:val="000F4A8B"/>
    <w:rsid w:val="000F4BC8"/>
    <w:rsid w:val="000F4EAD"/>
    <w:rsid w:val="000F501D"/>
    <w:rsid w:val="000F512C"/>
    <w:rsid w:val="000F52D7"/>
    <w:rsid w:val="000F54DA"/>
    <w:rsid w:val="000F58E3"/>
    <w:rsid w:val="000F5985"/>
    <w:rsid w:val="000F5A0C"/>
    <w:rsid w:val="000F5F47"/>
    <w:rsid w:val="000F5F7C"/>
    <w:rsid w:val="000F607E"/>
    <w:rsid w:val="000F613E"/>
    <w:rsid w:val="000F6497"/>
    <w:rsid w:val="000F65F8"/>
    <w:rsid w:val="000F69DD"/>
    <w:rsid w:val="000F6B90"/>
    <w:rsid w:val="000F6C3E"/>
    <w:rsid w:val="000F6CA4"/>
    <w:rsid w:val="000F6D78"/>
    <w:rsid w:val="000F6E99"/>
    <w:rsid w:val="000F6FB0"/>
    <w:rsid w:val="000F7940"/>
    <w:rsid w:val="000F7D67"/>
    <w:rsid w:val="000F7DAA"/>
    <w:rsid w:val="000F7DB1"/>
    <w:rsid w:val="001001D0"/>
    <w:rsid w:val="0010020C"/>
    <w:rsid w:val="00100384"/>
    <w:rsid w:val="00100413"/>
    <w:rsid w:val="001004EE"/>
    <w:rsid w:val="00100563"/>
    <w:rsid w:val="0010098E"/>
    <w:rsid w:val="00100C28"/>
    <w:rsid w:val="0010116E"/>
    <w:rsid w:val="001012A7"/>
    <w:rsid w:val="001018E3"/>
    <w:rsid w:val="0010198A"/>
    <w:rsid w:val="00101B2D"/>
    <w:rsid w:val="00101CC9"/>
    <w:rsid w:val="00101FA8"/>
    <w:rsid w:val="0010237D"/>
    <w:rsid w:val="00102505"/>
    <w:rsid w:val="0010272E"/>
    <w:rsid w:val="0010288A"/>
    <w:rsid w:val="00102D81"/>
    <w:rsid w:val="00102DCC"/>
    <w:rsid w:val="00103049"/>
    <w:rsid w:val="00103272"/>
    <w:rsid w:val="001032CA"/>
    <w:rsid w:val="001033EC"/>
    <w:rsid w:val="001035C8"/>
    <w:rsid w:val="00103691"/>
    <w:rsid w:val="00103692"/>
    <w:rsid w:val="00103986"/>
    <w:rsid w:val="00103E51"/>
    <w:rsid w:val="00103F68"/>
    <w:rsid w:val="001040B6"/>
    <w:rsid w:val="0010428A"/>
    <w:rsid w:val="001042D8"/>
    <w:rsid w:val="0010441B"/>
    <w:rsid w:val="0010446A"/>
    <w:rsid w:val="001046A5"/>
    <w:rsid w:val="001049D3"/>
    <w:rsid w:val="00104E01"/>
    <w:rsid w:val="00104E2A"/>
    <w:rsid w:val="00104F4E"/>
    <w:rsid w:val="00105081"/>
    <w:rsid w:val="00105089"/>
    <w:rsid w:val="0010515E"/>
    <w:rsid w:val="00105210"/>
    <w:rsid w:val="00105815"/>
    <w:rsid w:val="0010599B"/>
    <w:rsid w:val="00105B62"/>
    <w:rsid w:val="00105F2F"/>
    <w:rsid w:val="00105F60"/>
    <w:rsid w:val="00105FA4"/>
    <w:rsid w:val="00106112"/>
    <w:rsid w:val="00106285"/>
    <w:rsid w:val="00106495"/>
    <w:rsid w:val="00106544"/>
    <w:rsid w:val="00106608"/>
    <w:rsid w:val="00106759"/>
    <w:rsid w:val="001068A8"/>
    <w:rsid w:val="0010697A"/>
    <w:rsid w:val="00106B43"/>
    <w:rsid w:val="00106D42"/>
    <w:rsid w:val="00106DD7"/>
    <w:rsid w:val="0010725E"/>
    <w:rsid w:val="00107383"/>
    <w:rsid w:val="001073C3"/>
    <w:rsid w:val="001073F6"/>
    <w:rsid w:val="0010757B"/>
    <w:rsid w:val="00107B38"/>
    <w:rsid w:val="00107B4D"/>
    <w:rsid w:val="00107CDF"/>
    <w:rsid w:val="00107D29"/>
    <w:rsid w:val="00107E60"/>
    <w:rsid w:val="00107EDE"/>
    <w:rsid w:val="00107EF6"/>
    <w:rsid w:val="00107FA5"/>
    <w:rsid w:val="0011003F"/>
    <w:rsid w:val="00110043"/>
    <w:rsid w:val="00110272"/>
    <w:rsid w:val="00110296"/>
    <w:rsid w:val="001104B0"/>
    <w:rsid w:val="00110730"/>
    <w:rsid w:val="001108DB"/>
    <w:rsid w:val="00110927"/>
    <w:rsid w:val="00110993"/>
    <w:rsid w:val="00110A6E"/>
    <w:rsid w:val="00110B75"/>
    <w:rsid w:val="00110BE6"/>
    <w:rsid w:val="00110C1D"/>
    <w:rsid w:val="00110D2C"/>
    <w:rsid w:val="00110D5E"/>
    <w:rsid w:val="0011108D"/>
    <w:rsid w:val="00111159"/>
    <w:rsid w:val="001111E0"/>
    <w:rsid w:val="001112E0"/>
    <w:rsid w:val="00111336"/>
    <w:rsid w:val="00111368"/>
    <w:rsid w:val="001113C8"/>
    <w:rsid w:val="0011141B"/>
    <w:rsid w:val="0011149A"/>
    <w:rsid w:val="00111768"/>
    <w:rsid w:val="0011179F"/>
    <w:rsid w:val="001119C3"/>
    <w:rsid w:val="00111D6B"/>
    <w:rsid w:val="00111DDB"/>
    <w:rsid w:val="00111F08"/>
    <w:rsid w:val="00111F2A"/>
    <w:rsid w:val="00111F44"/>
    <w:rsid w:val="001120D1"/>
    <w:rsid w:val="001124EA"/>
    <w:rsid w:val="0011253F"/>
    <w:rsid w:val="001125A3"/>
    <w:rsid w:val="00112907"/>
    <w:rsid w:val="00112967"/>
    <w:rsid w:val="00112A96"/>
    <w:rsid w:val="00112BF9"/>
    <w:rsid w:val="00112C57"/>
    <w:rsid w:val="00112F17"/>
    <w:rsid w:val="00112FA5"/>
    <w:rsid w:val="00112FAF"/>
    <w:rsid w:val="00113173"/>
    <w:rsid w:val="00113190"/>
    <w:rsid w:val="001132D7"/>
    <w:rsid w:val="0011343C"/>
    <w:rsid w:val="0011354B"/>
    <w:rsid w:val="00113598"/>
    <w:rsid w:val="001136BD"/>
    <w:rsid w:val="001139D5"/>
    <w:rsid w:val="00113D10"/>
    <w:rsid w:val="00113E42"/>
    <w:rsid w:val="00113EEC"/>
    <w:rsid w:val="00113F01"/>
    <w:rsid w:val="00113F35"/>
    <w:rsid w:val="00113FD3"/>
    <w:rsid w:val="00114130"/>
    <w:rsid w:val="0011413E"/>
    <w:rsid w:val="00114249"/>
    <w:rsid w:val="001142A7"/>
    <w:rsid w:val="001143AF"/>
    <w:rsid w:val="00114617"/>
    <w:rsid w:val="00114853"/>
    <w:rsid w:val="0011487D"/>
    <w:rsid w:val="001149C9"/>
    <w:rsid w:val="00114B1C"/>
    <w:rsid w:val="00114E70"/>
    <w:rsid w:val="001153CD"/>
    <w:rsid w:val="001155D3"/>
    <w:rsid w:val="00115697"/>
    <w:rsid w:val="00115AF0"/>
    <w:rsid w:val="00115B70"/>
    <w:rsid w:val="00115D94"/>
    <w:rsid w:val="00116347"/>
    <w:rsid w:val="00116391"/>
    <w:rsid w:val="00116756"/>
    <w:rsid w:val="00116A94"/>
    <w:rsid w:val="00116D76"/>
    <w:rsid w:val="00116E33"/>
    <w:rsid w:val="00116FD2"/>
    <w:rsid w:val="00117290"/>
    <w:rsid w:val="00117366"/>
    <w:rsid w:val="001173EC"/>
    <w:rsid w:val="00117430"/>
    <w:rsid w:val="001174B3"/>
    <w:rsid w:val="001174EE"/>
    <w:rsid w:val="001175A5"/>
    <w:rsid w:val="001175CD"/>
    <w:rsid w:val="001176E9"/>
    <w:rsid w:val="001178D3"/>
    <w:rsid w:val="00117ED2"/>
    <w:rsid w:val="00120457"/>
    <w:rsid w:val="00120503"/>
    <w:rsid w:val="00120513"/>
    <w:rsid w:val="0012088B"/>
    <w:rsid w:val="00120A55"/>
    <w:rsid w:val="00120B1F"/>
    <w:rsid w:val="00120BF2"/>
    <w:rsid w:val="00120C4E"/>
    <w:rsid w:val="00120D11"/>
    <w:rsid w:val="00121204"/>
    <w:rsid w:val="00121255"/>
    <w:rsid w:val="001213CF"/>
    <w:rsid w:val="00121474"/>
    <w:rsid w:val="001214E5"/>
    <w:rsid w:val="001214E8"/>
    <w:rsid w:val="00121599"/>
    <w:rsid w:val="001219D5"/>
    <w:rsid w:val="00121A00"/>
    <w:rsid w:val="00121AB8"/>
    <w:rsid w:val="00121AFD"/>
    <w:rsid w:val="00121D14"/>
    <w:rsid w:val="00121E61"/>
    <w:rsid w:val="00121EFE"/>
    <w:rsid w:val="00121F71"/>
    <w:rsid w:val="0012242A"/>
    <w:rsid w:val="0012252F"/>
    <w:rsid w:val="00122817"/>
    <w:rsid w:val="0012290C"/>
    <w:rsid w:val="0012297F"/>
    <w:rsid w:val="00122B72"/>
    <w:rsid w:val="00122C29"/>
    <w:rsid w:val="00122D86"/>
    <w:rsid w:val="00122F58"/>
    <w:rsid w:val="0012306F"/>
    <w:rsid w:val="001231B0"/>
    <w:rsid w:val="001231FA"/>
    <w:rsid w:val="00123236"/>
    <w:rsid w:val="001232BE"/>
    <w:rsid w:val="001233B9"/>
    <w:rsid w:val="0012352A"/>
    <w:rsid w:val="00123557"/>
    <w:rsid w:val="00123679"/>
    <w:rsid w:val="001236D9"/>
    <w:rsid w:val="001239FA"/>
    <w:rsid w:val="00123B96"/>
    <w:rsid w:val="00123C3A"/>
    <w:rsid w:val="00123DCF"/>
    <w:rsid w:val="00123E39"/>
    <w:rsid w:val="00123E97"/>
    <w:rsid w:val="00123EC1"/>
    <w:rsid w:val="00123FE8"/>
    <w:rsid w:val="00124115"/>
    <w:rsid w:val="001242C2"/>
    <w:rsid w:val="0012462A"/>
    <w:rsid w:val="001246F1"/>
    <w:rsid w:val="0012488D"/>
    <w:rsid w:val="00124AA4"/>
    <w:rsid w:val="00124B38"/>
    <w:rsid w:val="00124BC2"/>
    <w:rsid w:val="00124C08"/>
    <w:rsid w:val="00124D74"/>
    <w:rsid w:val="00124E4A"/>
    <w:rsid w:val="00124F4B"/>
    <w:rsid w:val="001250BA"/>
    <w:rsid w:val="001251E5"/>
    <w:rsid w:val="00125380"/>
    <w:rsid w:val="001253EF"/>
    <w:rsid w:val="00125593"/>
    <w:rsid w:val="0012569B"/>
    <w:rsid w:val="001256FB"/>
    <w:rsid w:val="00125C0B"/>
    <w:rsid w:val="00125C93"/>
    <w:rsid w:val="00125D04"/>
    <w:rsid w:val="00125E19"/>
    <w:rsid w:val="00125EEF"/>
    <w:rsid w:val="001262B3"/>
    <w:rsid w:val="001263B6"/>
    <w:rsid w:val="0012673C"/>
    <w:rsid w:val="00126765"/>
    <w:rsid w:val="00126826"/>
    <w:rsid w:val="00126A6F"/>
    <w:rsid w:val="00126E49"/>
    <w:rsid w:val="00126EF4"/>
    <w:rsid w:val="0012704B"/>
    <w:rsid w:val="0012708C"/>
    <w:rsid w:val="0012713C"/>
    <w:rsid w:val="00127343"/>
    <w:rsid w:val="00127420"/>
    <w:rsid w:val="0012745F"/>
    <w:rsid w:val="0012768D"/>
    <w:rsid w:val="001276B3"/>
    <w:rsid w:val="001276EB"/>
    <w:rsid w:val="00127ADD"/>
    <w:rsid w:val="00127D65"/>
    <w:rsid w:val="00127E4F"/>
    <w:rsid w:val="0013010E"/>
    <w:rsid w:val="00130398"/>
    <w:rsid w:val="0013047E"/>
    <w:rsid w:val="001307E8"/>
    <w:rsid w:val="001307F4"/>
    <w:rsid w:val="00130C65"/>
    <w:rsid w:val="001313B7"/>
    <w:rsid w:val="001314A1"/>
    <w:rsid w:val="001314A7"/>
    <w:rsid w:val="001318D2"/>
    <w:rsid w:val="0013193C"/>
    <w:rsid w:val="00131B62"/>
    <w:rsid w:val="00131B85"/>
    <w:rsid w:val="00131C10"/>
    <w:rsid w:val="00131C9D"/>
    <w:rsid w:val="00131DD9"/>
    <w:rsid w:val="00131EF2"/>
    <w:rsid w:val="00131F7D"/>
    <w:rsid w:val="0013210F"/>
    <w:rsid w:val="00132438"/>
    <w:rsid w:val="00132483"/>
    <w:rsid w:val="00132517"/>
    <w:rsid w:val="00132992"/>
    <w:rsid w:val="001329E2"/>
    <w:rsid w:val="00132A34"/>
    <w:rsid w:val="00132B34"/>
    <w:rsid w:val="00132C24"/>
    <w:rsid w:val="00132F56"/>
    <w:rsid w:val="00133418"/>
    <w:rsid w:val="0013374B"/>
    <w:rsid w:val="001338FA"/>
    <w:rsid w:val="00133B3C"/>
    <w:rsid w:val="00133BB5"/>
    <w:rsid w:val="00133D0A"/>
    <w:rsid w:val="00133DF4"/>
    <w:rsid w:val="00133E26"/>
    <w:rsid w:val="001342D9"/>
    <w:rsid w:val="00134427"/>
    <w:rsid w:val="00134476"/>
    <w:rsid w:val="00134555"/>
    <w:rsid w:val="00134647"/>
    <w:rsid w:val="00134709"/>
    <w:rsid w:val="00134A46"/>
    <w:rsid w:val="00134ACD"/>
    <w:rsid w:val="00134E57"/>
    <w:rsid w:val="00134E5C"/>
    <w:rsid w:val="00135357"/>
    <w:rsid w:val="00135480"/>
    <w:rsid w:val="001355EF"/>
    <w:rsid w:val="0013598B"/>
    <w:rsid w:val="00135BE4"/>
    <w:rsid w:val="00135EF1"/>
    <w:rsid w:val="00135F37"/>
    <w:rsid w:val="00136144"/>
    <w:rsid w:val="0013633D"/>
    <w:rsid w:val="00136396"/>
    <w:rsid w:val="0013667D"/>
    <w:rsid w:val="001368AC"/>
    <w:rsid w:val="00136981"/>
    <w:rsid w:val="001369EF"/>
    <w:rsid w:val="00136A85"/>
    <w:rsid w:val="00136BB8"/>
    <w:rsid w:val="00136BF8"/>
    <w:rsid w:val="00136C05"/>
    <w:rsid w:val="00136C86"/>
    <w:rsid w:val="00136F80"/>
    <w:rsid w:val="00137698"/>
    <w:rsid w:val="00137766"/>
    <w:rsid w:val="001377D7"/>
    <w:rsid w:val="001379AE"/>
    <w:rsid w:val="00137C25"/>
    <w:rsid w:val="00137D06"/>
    <w:rsid w:val="00137E66"/>
    <w:rsid w:val="00137FA3"/>
    <w:rsid w:val="001400D1"/>
    <w:rsid w:val="00140343"/>
    <w:rsid w:val="00140344"/>
    <w:rsid w:val="0014052A"/>
    <w:rsid w:val="00140792"/>
    <w:rsid w:val="00140CF4"/>
    <w:rsid w:val="00140F50"/>
    <w:rsid w:val="0014110F"/>
    <w:rsid w:val="00141176"/>
    <w:rsid w:val="001411AC"/>
    <w:rsid w:val="00141230"/>
    <w:rsid w:val="0014134D"/>
    <w:rsid w:val="00141914"/>
    <w:rsid w:val="00141A42"/>
    <w:rsid w:val="00141AF9"/>
    <w:rsid w:val="00141B73"/>
    <w:rsid w:val="00141CDA"/>
    <w:rsid w:val="0014200B"/>
    <w:rsid w:val="0014213F"/>
    <w:rsid w:val="001422FD"/>
    <w:rsid w:val="00142331"/>
    <w:rsid w:val="001425B4"/>
    <w:rsid w:val="00142674"/>
    <w:rsid w:val="001426D2"/>
    <w:rsid w:val="00142A26"/>
    <w:rsid w:val="00142DA4"/>
    <w:rsid w:val="00142E28"/>
    <w:rsid w:val="00142F84"/>
    <w:rsid w:val="0014328D"/>
    <w:rsid w:val="00143407"/>
    <w:rsid w:val="00143476"/>
    <w:rsid w:val="001434FC"/>
    <w:rsid w:val="00143535"/>
    <w:rsid w:val="001435D0"/>
    <w:rsid w:val="00143771"/>
    <w:rsid w:val="00143844"/>
    <w:rsid w:val="00143896"/>
    <w:rsid w:val="0014390B"/>
    <w:rsid w:val="00143AA4"/>
    <w:rsid w:val="00143E89"/>
    <w:rsid w:val="00143FB1"/>
    <w:rsid w:val="001441FC"/>
    <w:rsid w:val="00144431"/>
    <w:rsid w:val="00144438"/>
    <w:rsid w:val="00144475"/>
    <w:rsid w:val="001444FF"/>
    <w:rsid w:val="001445EE"/>
    <w:rsid w:val="0014464C"/>
    <w:rsid w:val="001446F6"/>
    <w:rsid w:val="001447D0"/>
    <w:rsid w:val="001448D7"/>
    <w:rsid w:val="00144904"/>
    <w:rsid w:val="00144914"/>
    <w:rsid w:val="00144AF2"/>
    <w:rsid w:val="00144BCC"/>
    <w:rsid w:val="0014504B"/>
    <w:rsid w:val="001450BF"/>
    <w:rsid w:val="001450EC"/>
    <w:rsid w:val="0014551B"/>
    <w:rsid w:val="00145C37"/>
    <w:rsid w:val="00145C76"/>
    <w:rsid w:val="00145E33"/>
    <w:rsid w:val="00145E89"/>
    <w:rsid w:val="00145F69"/>
    <w:rsid w:val="0014603A"/>
    <w:rsid w:val="00146077"/>
    <w:rsid w:val="001460A0"/>
    <w:rsid w:val="00146512"/>
    <w:rsid w:val="001465AE"/>
    <w:rsid w:val="00146860"/>
    <w:rsid w:val="00146B21"/>
    <w:rsid w:val="00146BB6"/>
    <w:rsid w:val="00146CC1"/>
    <w:rsid w:val="001470EA"/>
    <w:rsid w:val="001470FE"/>
    <w:rsid w:val="00147542"/>
    <w:rsid w:val="00147624"/>
    <w:rsid w:val="0014763C"/>
    <w:rsid w:val="00147659"/>
    <w:rsid w:val="00147780"/>
    <w:rsid w:val="001477BE"/>
    <w:rsid w:val="00147BE7"/>
    <w:rsid w:val="00147E18"/>
    <w:rsid w:val="00150201"/>
    <w:rsid w:val="001502E3"/>
    <w:rsid w:val="001502FB"/>
    <w:rsid w:val="00150599"/>
    <w:rsid w:val="00150644"/>
    <w:rsid w:val="00150842"/>
    <w:rsid w:val="00150860"/>
    <w:rsid w:val="00150B21"/>
    <w:rsid w:val="00150B7E"/>
    <w:rsid w:val="00150C68"/>
    <w:rsid w:val="00150E25"/>
    <w:rsid w:val="00150E5A"/>
    <w:rsid w:val="00151037"/>
    <w:rsid w:val="00151470"/>
    <w:rsid w:val="00151536"/>
    <w:rsid w:val="00151612"/>
    <w:rsid w:val="0015168F"/>
    <w:rsid w:val="001517AD"/>
    <w:rsid w:val="00151803"/>
    <w:rsid w:val="0015188D"/>
    <w:rsid w:val="00151A3A"/>
    <w:rsid w:val="00151AD4"/>
    <w:rsid w:val="00151CD6"/>
    <w:rsid w:val="00151D77"/>
    <w:rsid w:val="00151E04"/>
    <w:rsid w:val="00151F89"/>
    <w:rsid w:val="0015200F"/>
    <w:rsid w:val="00152166"/>
    <w:rsid w:val="00152200"/>
    <w:rsid w:val="001524DC"/>
    <w:rsid w:val="00152576"/>
    <w:rsid w:val="001525B8"/>
    <w:rsid w:val="00152633"/>
    <w:rsid w:val="001527EA"/>
    <w:rsid w:val="001528E0"/>
    <w:rsid w:val="00152976"/>
    <w:rsid w:val="001529B4"/>
    <w:rsid w:val="001529CC"/>
    <w:rsid w:val="00152B7F"/>
    <w:rsid w:val="00152BB7"/>
    <w:rsid w:val="00152C17"/>
    <w:rsid w:val="00152D23"/>
    <w:rsid w:val="00152DEE"/>
    <w:rsid w:val="00152F8A"/>
    <w:rsid w:val="00153176"/>
    <w:rsid w:val="0015317E"/>
    <w:rsid w:val="00153199"/>
    <w:rsid w:val="001531E5"/>
    <w:rsid w:val="00153208"/>
    <w:rsid w:val="001534BE"/>
    <w:rsid w:val="001535CF"/>
    <w:rsid w:val="001536E4"/>
    <w:rsid w:val="001538A2"/>
    <w:rsid w:val="001539F2"/>
    <w:rsid w:val="00153CD7"/>
    <w:rsid w:val="00153FF6"/>
    <w:rsid w:val="00154161"/>
    <w:rsid w:val="00154220"/>
    <w:rsid w:val="001542BF"/>
    <w:rsid w:val="001544C9"/>
    <w:rsid w:val="00154798"/>
    <w:rsid w:val="001547D6"/>
    <w:rsid w:val="001548F3"/>
    <w:rsid w:val="0015499D"/>
    <w:rsid w:val="00154A6A"/>
    <w:rsid w:val="00154B33"/>
    <w:rsid w:val="00154B35"/>
    <w:rsid w:val="00154B8E"/>
    <w:rsid w:val="00154E5D"/>
    <w:rsid w:val="00155316"/>
    <w:rsid w:val="00155359"/>
    <w:rsid w:val="0015556E"/>
    <w:rsid w:val="001555BB"/>
    <w:rsid w:val="001555FE"/>
    <w:rsid w:val="00155729"/>
    <w:rsid w:val="00155771"/>
    <w:rsid w:val="00155841"/>
    <w:rsid w:val="00155934"/>
    <w:rsid w:val="00155A77"/>
    <w:rsid w:val="00155B8D"/>
    <w:rsid w:val="00155BC7"/>
    <w:rsid w:val="00155D2C"/>
    <w:rsid w:val="0015613E"/>
    <w:rsid w:val="00156200"/>
    <w:rsid w:val="00156335"/>
    <w:rsid w:val="0015647B"/>
    <w:rsid w:val="0015662D"/>
    <w:rsid w:val="00156672"/>
    <w:rsid w:val="00156817"/>
    <w:rsid w:val="00156878"/>
    <w:rsid w:val="00156BCA"/>
    <w:rsid w:val="00156C74"/>
    <w:rsid w:val="00156CF1"/>
    <w:rsid w:val="00156DCC"/>
    <w:rsid w:val="00156E00"/>
    <w:rsid w:val="00156EFA"/>
    <w:rsid w:val="001571A2"/>
    <w:rsid w:val="00157281"/>
    <w:rsid w:val="00157390"/>
    <w:rsid w:val="001576C9"/>
    <w:rsid w:val="00157872"/>
    <w:rsid w:val="001579A8"/>
    <w:rsid w:val="001579C1"/>
    <w:rsid w:val="00157B79"/>
    <w:rsid w:val="00157C09"/>
    <w:rsid w:val="00157C1E"/>
    <w:rsid w:val="00157D5B"/>
    <w:rsid w:val="0016006E"/>
    <w:rsid w:val="001601B2"/>
    <w:rsid w:val="00160226"/>
    <w:rsid w:val="001602B1"/>
    <w:rsid w:val="00160786"/>
    <w:rsid w:val="001607BF"/>
    <w:rsid w:val="001607D7"/>
    <w:rsid w:val="0016081C"/>
    <w:rsid w:val="001608A5"/>
    <w:rsid w:val="00160902"/>
    <w:rsid w:val="0016092A"/>
    <w:rsid w:val="0016096B"/>
    <w:rsid w:val="00160C3C"/>
    <w:rsid w:val="00160C7C"/>
    <w:rsid w:val="00160CE4"/>
    <w:rsid w:val="0016108E"/>
    <w:rsid w:val="001610CA"/>
    <w:rsid w:val="0016112A"/>
    <w:rsid w:val="001611D3"/>
    <w:rsid w:val="0016171B"/>
    <w:rsid w:val="001617E0"/>
    <w:rsid w:val="00161884"/>
    <w:rsid w:val="001618B6"/>
    <w:rsid w:val="00161B3B"/>
    <w:rsid w:val="00161B7D"/>
    <w:rsid w:val="00161BDA"/>
    <w:rsid w:val="00161C7E"/>
    <w:rsid w:val="00161D0E"/>
    <w:rsid w:val="00161DA7"/>
    <w:rsid w:val="00161EA8"/>
    <w:rsid w:val="00162075"/>
    <w:rsid w:val="001622F0"/>
    <w:rsid w:val="00162301"/>
    <w:rsid w:val="00162599"/>
    <w:rsid w:val="00162718"/>
    <w:rsid w:val="0016271C"/>
    <w:rsid w:val="0016297A"/>
    <w:rsid w:val="00162A1D"/>
    <w:rsid w:val="00162A42"/>
    <w:rsid w:val="00162A4C"/>
    <w:rsid w:val="00162A63"/>
    <w:rsid w:val="00162BE6"/>
    <w:rsid w:val="00162D41"/>
    <w:rsid w:val="00163061"/>
    <w:rsid w:val="0016338B"/>
    <w:rsid w:val="00163425"/>
    <w:rsid w:val="001634D5"/>
    <w:rsid w:val="00163797"/>
    <w:rsid w:val="001637BF"/>
    <w:rsid w:val="00163A6F"/>
    <w:rsid w:val="00163F7B"/>
    <w:rsid w:val="00163FF3"/>
    <w:rsid w:val="0016414C"/>
    <w:rsid w:val="0016474B"/>
    <w:rsid w:val="00164C28"/>
    <w:rsid w:val="00164CDD"/>
    <w:rsid w:val="00164DE6"/>
    <w:rsid w:val="00164E6C"/>
    <w:rsid w:val="0016513A"/>
    <w:rsid w:val="001653AB"/>
    <w:rsid w:val="00165582"/>
    <w:rsid w:val="00165647"/>
    <w:rsid w:val="00165BEF"/>
    <w:rsid w:val="001661E7"/>
    <w:rsid w:val="001662DE"/>
    <w:rsid w:val="00166494"/>
    <w:rsid w:val="0016666B"/>
    <w:rsid w:val="001667ED"/>
    <w:rsid w:val="001669AD"/>
    <w:rsid w:val="00166BAD"/>
    <w:rsid w:val="00166C1A"/>
    <w:rsid w:val="00166D58"/>
    <w:rsid w:val="00166E26"/>
    <w:rsid w:val="001670E7"/>
    <w:rsid w:val="00167235"/>
    <w:rsid w:val="001673CA"/>
    <w:rsid w:val="0016747F"/>
    <w:rsid w:val="00167582"/>
    <w:rsid w:val="00167880"/>
    <w:rsid w:val="001678C8"/>
    <w:rsid w:val="00167904"/>
    <w:rsid w:val="00167984"/>
    <w:rsid w:val="00167BE6"/>
    <w:rsid w:val="00167D33"/>
    <w:rsid w:val="00167DF4"/>
    <w:rsid w:val="00170108"/>
    <w:rsid w:val="001701AD"/>
    <w:rsid w:val="001701F6"/>
    <w:rsid w:val="0017028C"/>
    <w:rsid w:val="001702A7"/>
    <w:rsid w:val="001702F9"/>
    <w:rsid w:val="00170335"/>
    <w:rsid w:val="001703F3"/>
    <w:rsid w:val="00170409"/>
    <w:rsid w:val="00170498"/>
    <w:rsid w:val="0017065B"/>
    <w:rsid w:val="001707FD"/>
    <w:rsid w:val="00170809"/>
    <w:rsid w:val="0017083D"/>
    <w:rsid w:val="00170BF3"/>
    <w:rsid w:val="00170EBA"/>
    <w:rsid w:val="0017103D"/>
    <w:rsid w:val="00171247"/>
    <w:rsid w:val="00171283"/>
    <w:rsid w:val="00171463"/>
    <w:rsid w:val="00171683"/>
    <w:rsid w:val="00171A00"/>
    <w:rsid w:val="00171AB6"/>
    <w:rsid w:val="00171C16"/>
    <w:rsid w:val="00171CA8"/>
    <w:rsid w:val="00171CE0"/>
    <w:rsid w:val="00171EDA"/>
    <w:rsid w:val="00171FE7"/>
    <w:rsid w:val="00172067"/>
    <w:rsid w:val="00172243"/>
    <w:rsid w:val="001724DC"/>
    <w:rsid w:val="00172543"/>
    <w:rsid w:val="00172692"/>
    <w:rsid w:val="0017277F"/>
    <w:rsid w:val="00172863"/>
    <w:rsid w:val="00172970"/>
    <w:rsid w:val="00172CAC"/>
    <w:rsid w:val="00172E15"/>
    <w:rsid w:val="00172F4A"/>
    <w:rsid w:val="00172F78"/>
    <w:rsid w:val="00173011"/>
    <w:rsid w:val="00173022"/>
    <w:rsid w:val="001731A3"/>
    <w:rsid w:val="001732BD"/>
    <w:rsid w:val="0017354C"/>
    <w:rsid w:val="00173569"/>
    <w:rsid w:val="001735A0"/>
    <w:rsid w:val="00173620"/>
    <w:rsid w:val="001736FD"/>
    <w:rsid w:val="00173934"/>
    <w:rsid w:val="00173AFA"/>
    <w:rsid w:val="00173B85"/>
    <w:rsid w:val="00173BB1"/>
    <w:rsid w:val="00173F53"/>
    <w:rsid w:val="00173F6E"/>
    <w:rsid w:val="00173FB4"/>
    <w:rsid w:val="00173FD2"/>
    <w:rsid w:val="00174222"/>
    <w:rsid w:val="00174368"/>
    <w:rsid w:val="00174657"/>
    <w:rsid w:val="00174706"/>
    <w:rsid w:val="00174A48"/>
    <w:rsid w:val="00174A77"/>
    <w:rsid w:val="00174CF8"/>
    <w:rsid w:val="001751DB"/>
    <w:rsid w:val="00175456"/>
    <w:rsid w:val="00175568"/>
    <w:rsid w:val="001755E4"/>
    <w:rsid w:val="00175866"/>
    <w:rsid w:val="00175D48"/>
    <w:rsid w:val="00175E3F"/>
    <w:rsid w:val="00175ECF"/>
    <w:rsid w:val="00175F40"/>
    <w:rsid w:val="00176129"/>
    <w:rsid w:val="001761C5"/>
    <w:rsid w:val="001762CE"/>
    <w:rsid w:val="001762FE"/>
    <w:rsid w:val="0017655D"/>
    <w:rsid w:val="00176597"/>
    <w:rsid w:val="0017669C"/>
    <w:rsid w:val="001766B5"/>
    <w:rsid w:val="0017671E"/>
    <w:rsid w:val="001768DB"/>
    <w:rsid w:val="00176AC2"/>
    <w:rsid w:val="00176D7B"/>
    <w:rsid w:val="00176D9B"/>
    <w:rsid w:val="00176DC0"/>
    <w:rsid w:val="00176EBA"/>
    <w:rsid w:val="00176F2B"/>
    <w:rsid w:val="0017705F"/>
    <w:rsid w:val="001770A1"/>
    <w:rsid w:val="001770FD"/>
    <w:rsid w:val="0017715F"/>
    <w:rsid w:val="00177166"/>
    <w:rsid w:val="00177294"/>
    <w:rsid w:val="001773B0"/>
    <w:rsid w:val="0017753A"/>
    <w:rsid w:val="001776B6"/>
    <w:rsid w:val="00177A3F"/>
    <w:rsid w:val="0018033B"/>
    <w:rsid w:val="00180368"/>
    <w:rsid w:val="00180645"/>
    <w:rsid w:val="0018065F"/>
    <w:rsid w:val="0018069B"/>
    <w:rsid w:val="00180789"/>
    <w:rsid w:val="00180C3D"/>
    <w:rsid w:val="00180CFE"/>
    <w:rsid w:val="00180DEC"/>
    <w:rsid w:val="00180E30"/>
    <w:rsid w:val="00180FFC"/>
    <w:rsid w:val="0018113E"/>
    <w:rsid w:val="00181201"/>
    <w:rsid w:val="00181209"/>
    <w:rsid w:val="0018133C"/>
    <w:rsid w:val="00181420"/>
    <w:rsid w:val="0018142A"/>
    <w:rsid w:val="00181470"/>
    <w:rsid w:val="001814F1"/>
    <w:rsid w:val="001817C7"/>
    <w:rsid w:val="00181825"/>
    <w:rsid w:val="001818B7"/>
    <w:rsid w:val="00181ADF"/>
    <w:rsid w:val="00181EDE"/>
    <w:rsid w:val="00182019"/>
    <w:rsid w:val="00182544"/>
    <w:rsid w:val="0018256D"/>
    <w:rsid w:val="00182663"/>
    <w:rsid w:val="00182A26"/>
    <w:rsid w:val="00182B02"/>
    <w:rsid w:val="00182B8C"/>
    <w:rsid w:val="00182ED8"/>
    <w:rsid w:val="0018305E"/>
    <w:rsid w:val="001831D1"/>
    <w:rsid w:val="0018337D"/>
    <w:rsid w:val="001833EA"/>
    <w:rsid w:val="0018352F"/>
    <w:rsid w:val="0018366E"/>
    <w:rsid w:val="00183685"/>
    <w:rsid w:val="00183A2D"/>
    <w:rsid w:val="00183ADB"/>
    <w:rsid w:val="00184001"/>
    <w:rsid w:val="001840A2"/>
    <w:rsid w:val="00184103"/>
    <w:rsid w:val="001843ED"/>
    <w:rsid w:val="00184421"/>
    <w:rsid w:val="00184549"/>
    <w:rsid w:val="001846D6"/>
    <w:rsid w:val="00184710"/>
    <w:rsid w:val="0018488B"/>
    <w:rsid w:val="00184A1F"/>
    <w:rsid w:val="00184A5E"/>
    <w:rsid w:val="00184BED"/>
    <w:rsid w:val="00184C2C"/>
    <w:rsid w:val="00184DC8"/>
    <w:rsid w:val="001850D9"/>
    <w:rsid w:val="0018511B"/>
    <w:rsid w:val="00185142"/>
    <w:rsid w:val="0018561D"/>
    <w:rsid w:val="00185825"/>
    <w:rsid w:val="0018586D"/>
    <w:rsid w:val="00185DD3"/>
    <w:rsid w:val="00185F22"/>
    <w:rsid w:val="0018616A"/>
    <w:rsid w:val="00186373"/>
    <w:rsid w:val="0018661B"/>
    <w:rsid w:val="0018684E"/>
    <w:rsid w:val="00186D57"/>
    <w:rsid w:val="00187142"/>
    <w:rsid w:val="00187437"/>
    <w:rsid w:val="00187511"/>
    <w:rsid w:val="00187641"/>
    <w:rsid w:val="00187779"/>
    <w:rsid w:val="001878C7"/>
    <w:rsid w:val="00187AFE"/>
    <w:rsid w:val="00187BB3"/>
    <w:rsid w:val="00187C52"/>
    <w:rsid w:val="00187C62"/>
    <w:rsid w:val="00187CAF"/>
    <w:rsid w:val="00187EB4"/>
    <w:rsid w:val="00187EDD"/>
    <w:rsid w:val="00187F7D"/>
    <w:rsid w:val="0019022D"/>
    <w:rsid w:val="001902F6"/>
    <w:rsid w:val="0019031C"/>
    <w:rsid w:val="00190553"/>
    <w:rsid w:val="0019067C"/>
    <w:rsid w:val="00190991"/>
    <w:rsid w:val="001909CE"/>
    <w:rsid w:val="00190C83"/>
    <w:rsid w:val="00190C85"/>
    <w:rsid w:val="00190CCA"/>
    <w:rsid w:val="00190E9F"/>
    <w:rsid w:val="00191280"/>
    <w:rsid w:val="001912ED"/>
    <w:rsid w:val="001915F0"/>
    <w:rsid w:val="00191ADB"/>
    <w:rsid w:val="00191D2A"/>
    <w:rsid w:val="00191D51"/>
    <w:rsid w:val="00191F23"/>
    <w:rsid w:val="00192056"/>
    <w:rsid w:val="00192297"/>
    <w:rsid w:val="00192478"/>
    <w:rsid w:val="001925E7"/>
    <w:rsid w:val="00192689"/>
    <w:rsid w:val="001926BE"/>
    <w:rsid w:val="00192986"/>
    <w:rsid w:val="00192B62"/>
    <w:rsid w:val="00192E04"/>
    <w:rsid w:val="00192E1D"/>
    <w:rsid w:val="00192E32"/>
    <w:rsid w:val="00192EA2"/>
    <w:rsid w:val="00192EB1"/>
    <w:rsid w:val="00192F27"/>
    <w:rsid w:val="00193016"/>
    <w:rsid w:val="001932A6"/>
    <w:rsid w:val="001933F4"/>
    <w:rsid w:val="001939E7"/>
    <w:rsid w:val="00193A8F"/>
    <w:rsid w:val="00193A9E"/>
    <w:rsid w:val="00193AE2"/>
    <w:rsid w:val="00193D7A"/>
    <w:rsid w:val="00193DB9"/>
    <w:rsid w:val="00193E16"/>
    <w:rsid w:val="00193EA2"/>
    <w:rsid w:val="00193FCD"/>
    <w:rsid w:val="001941A9"/>
    <w:rsid w:val="001942DC"/>
    <w:rsid w:val="0019455C"/>
    <w:rsid w:val="00194665"/>
    <w:rsid w:val="00194743"/>
    <w:rsid w:val="0019480E"/>
    <w:rsid w:val="00194828"/>
    <w:rsid w:val="0019497A"/>
    <w:rsid w:val="00194ACB"/>
    <w:rsid w:val="00194D3B"/>
    <w:rsid w:val="0019548F"/>
    <w:rsid w:val="001955AF"/>
    <w:rsid w:val="001955D3"/>
    <w:rsid w:val="00195677"/>
    <w:rsid w:val="0019582B"/>
    <w:rsid w:val="00195991"/>
    <w:rsid w:val="001959EB"/>
    <w:rsid w:val="00195AFF"/>
    <w:rsid w:val="00195B90"/>
    <w:rsid w:val="00195BAB"/>
    <w:rsid w:val="00195BF2"/>
    <w:rsid w:val="00195C71"/>
    <w:rsid w:val="00196356"/>
    <w:rsid w:val="00196474"/>
    <w:rsid w:val="001964DE"/>
    <w:rsid w:val="00196759"/>
    <w:rsid w:val="001968D0"/>
    <w:rsid w:val="0019692C"/>
    <w:rsid w:val="00196933"/>
    <w:rsid w:val="00196C85"/>
    <w:rsid w:val="00196D6D"/>
    <w:rsid w:val="00196F43"/>
    <w:rsid w:val="00196FD7"/>
    <w:rsid w:val="001970C2"/>
    <w:rsid w:val="00197189"/>
    <w:rsid w:val="001971F5"/>
    <w:rsid w:val="00197241"/>
    <w:rsid w:val="00197349"/>
    <w:rsid w:val="001973C8"/>
    <w:rsid w:val="001974A1"/>
    <w:rsid w:val="00197512"/>
    <w:rsid w:val="00197584"/>
    <w:rsid w:val="00197A79"/>
    <w:rsid w:val="00197AC0"/>
    <w:rsid w:val="00197B45"/>
    <w:rsid w:val="00197D68"/>
    <w:rsid w:val="00197F34"/>
    <w:rsid w:val="00197FDF"/>
    <w:rsid w:val="001A006E"/>
    <w:rsid w:val="001A007A"/>
    <w:rsid w:val="001A0246"/>
    <w:rsid w:val="001A046E"/>
    <w:rsid w:val="001A0821"/>
    <w:rsid w:val="001A0876"/>
    <w:rsid w:val="001A08AA"/>
    <w:rsid w:val="001A08C1"/>
    <w:rsid w:val="001A095A"/>
    <w:rsid w:val="001A0A6D"/>
    <w:rsid w:val="001A0B32"/>
    <w:rsid w:val="001A0CCB"/>
    <w:rsid w:val="001A0ECE"/>
    <w:rsid w:val="001A0F2B"/>
    <w:rsid w:val="001A1082"/>
    <w:rsid w:val="001A11C4"/>
    <w:rsid w:val="001A1462"/>
    <w:rsid w:val="001A1857"/>
    <w:rsid w:val="001A1AF1"/>
    <w:rsid w:val="001A1CC9"/>
    <w:rsid w:val="001A1F00"/>
    <w:rsid w:val="001A1F6C"/>
    <w:rsid w:val="001A1F88"/>
    <w:rsid w:val="001A235D"/>
    <w:rsid w:val="001A26B9"/>
    <w:rsid w:val="001A26D6"/>
    <w:rsid w:val="001A2B53"/>
    <w:rsid w:val="001A2C44"/>
    <w:rsid w:val="001A2CEA"/>
    <w:rsid w:val="001A2E19"/>
    <w:rsid w:val="001A34F3"/>
    <w:rsid w:val="001A35CF"/>
    <w:rsid w:val="001A374A"/>
    <w:rsid w:val="001A374F"/>
    <w:rsid w:val="001A3853"/>
    <w:rsid w:val="001A3A67"/>
    <w:rsid w:val="001A3AE1"/>
    <w:rsid w:val="001A3E18"/>
    <w:rsid w:val="001A3E66"/>
    <w:rsid w:val="001A3F02"/>
    <w:rsid w:val="001A4084"/>
    <w:rsid w:val="001A410B"/>
    <w:rsid w:val="001A43B7"/>
    <w:rsid w:val="001A43FD"/>
    <w:rsid w:val="001A4A13"/>
    <w:rsid w:val="001A4B86"/>
    <w:rsid w:val="001A503C"/>
    <w:rsid w:val="001A52F6"/>
    <w:rsid w:val="001A53FA"/>
    <w:rsid w:val="001A55FC"/>
    <w:rsid w:val="001A5725"/>
    <w:rsid w:val="001A5788"/>
    <w:rsid w:val="001A5A6B"/>
    <w:rsid w:val="001A5F69"/>
    <w:rsid w:val="001A5F6F"/>
    <w:rsid w:val="001A5F92"/>
    <w:rsid w:val="001A6114"/>
    <w:rsid w:val="001A6565"/>
    <w:rsid w:val="001A667D"/>
    <w:rsid w:val="001A66BB"/>
    <w:rsid w:val="001A6748"/>
    <w:rsid w:val="001A67E5"/>
    <w:rsid w:val="001A69D6"/>
    <w:rsid w:val="001A6C98"/>
    <w:rsid w:val="001A6DD3"/>
    <w:rsid w:val="001A6E81"/>
    <w:rsid w:val="001A6FA4"/>
    <w:rsid w:val="001A7010"/>
    <w:rsid w:val="001A7018"/>
    <w:rsid w:val="001A757F"/>
    <w:rsid w:val="001A75A5"/>
    <w:rsid w:val="001A765C"/>
    <w:rsid w:val="001A7683"/>
    <w:rsid w:val="001A773E"/>
    <w:rsid w:val="001A77EA"/>
    <w:rsid w:val="001A782E"/>
    <w:rsid w:val="001A7842"/>
    <w:rsid w:val="001A7A85"/>
    <w:rsid w:val="001A7BA9"/>
    <w:rsid w:val="001A7D2F"/>
    <w:rsid w:val="001A7DCA"/>
    <w:rsid w:val="001B00E9"/>
    <w:rsid w:val="001B01C0"/>
    <w:rsid w:val="001B0295"/>
    <w:rsid w:val="001B0315"/>
    <w:rsid w:val="001B07D8"/>
    <w:rsid w:val="001B0C2F"/>
    <w:rsid w:val="001B0C5E"/>
    <w:rsid w:val="001B0DB5"/>
    <w:rsid w:val="001B1144"/>
    <w:rsid w:val="001B11C3"/>
    <w:rsid w:val="001B131B"/>
    <w:rsid w:val="001B1692"/>
    <w:rsid w:val="001B16CB"/>
    <w:rsid w:val="001B1730"/>
    <w:rsid w:val="001B1757"/>
    <w:rsid w:val="001B1775"/>
    <w:rsid w:val="001B1822"/>
    <w:rsid w:val="001B18B3"/>
    <w:rsid w:val="001B1A62"/>
    <w:rsid w:val="001B1C49"/>
    <w:rsid w:val="001B1C55"/>
    <w:rsid w:val="001B1F5E"/>
    <w:rsid w:val="001B20B4"/>
    <w:rsid w:val="001B229F"/>
    <w:rsid w:val="001B2733"/>
    <w:rsid w:val="001B2CCD"/>
    <w:rsid w:val="001B2ED4"/>
    <w:rsid w:val="001B2F59"/>
    <w:rsid w:val="001B30D2"/>
    <w:rsid w:val="001B314D"/>
    <w:rsid w:val="001B32D0"/>
    <w:rsid w:val="001B3308"/>
    <w:rsid w:val="001B3467"/>
    <w:rsid w:val="001B3689"/>
    <w:rsid w:val="001B36D2"/>
    <w:rsid w:val="001B3A0A"/>
    <w:rsid w:val="001B3B24"/>
    <w:rsid w:val="001B3B8E"/>
    <w:rsid w:val="001B3D0C"/>
    <w:rsid w:val="001B3D86"/>
    <w:rsid w:val="001B3DC6"/>
    <w:rsid w:val="001B3EBD"/>
    <w:rsid w:val="001B3EC4"/>
    <w:rsid w:val="001B3ED8"/>
    <w:rsid w:val="001B4243"/>
    <w:rsid w:val="001B4302"/>
    <w:rsid w:val="001B4590"/>
    <w:rsid w:val="001B479F"/>
    <w:rsid w:val="001B47AC"/>
    <w:rsid w:val="001B48FF"/>
    <w:rsid w:val="001B4B14"/>
    <w:rsid w:val="001B4C00"/>
    <w:rsid w:val="001B4EB3"/>
    <w:rsid w:val="001B5369"/>
    <w:rsid w:val="001B59AF"/>
    <w:rsid w:val="001B5B3C"/>
    <w:rsid w:val="001B5C0F"/>
    <w:rsid w:val="001B5C22"/>
    <w:rsid w:val="001B5CEC"/>
    <w:rsid w:val="001B5DD8"/>
    <w:rsid w:val="001B5F42"/>
    <w:rsid w:val="001B636F"/>
    <w:rsid w:val="001B6565"/>
    <w:rsid w:val="001B6925"/>
    <w:rsid w:val="001B69D5"/>
    <w:rsid w:val="001B6E45"/>
    <w:rsid w:val="001B6E6C"/>
    <w:rsid w:val="001B6E71"/>
    <w:rsid w:val="001B6E84"/>
    <w:rsid w:val="001B7082"/>
    <w:rsid w:val="001B7085"/>
    <w:rsid w:val="001B70E9"/>
    <w:rsid w:val="001B7280"/>
    <w:rsid w:val="001B72FB"/>
    <w:rsid w:val="001B731A"/>
    <w:rsid w:val="001B73C5"/>
    <w:rsid w:val="001B74AF"/>
    <w:rsid w:val="001B7536"/>
    <w:rsid w:val="001B755C"/>
    <w:rsid w:val="001B77BB"/>
    <w:rsid w:val="001B7867"/>
    <w:rsid w:val="001B791F"/>
    <w:rsid w:val="001B7925"/>
    <w:rsid w:val="001B7C49"/>
    <w:rsid w:val="001B7CD0"/>
    <w:rsid w:val="001B7D95"/>
    <w:rsid w:val="001B7F0E"/>
    <w:rsid w:val="001C01A8"/>
    <w:rsid w:val="001C04BE"/>
    <w:rsid w:val="001C065C"/>
    <w:rsid w:val="001C0886"/>
    <w:rsid w:val="001C09F4"/>
    <w:rsid w:val="001C0F13"/>
    <w:rsid w:val="001C118B"/>
    <w:rsid w:val="001C1327"/>
    <w:rsid w:val="001C135B"/>
    <w:rsid w:val="001C13D1"/>
    <w:rsid w:val="001C14F7"/>
    <w:rsid w:val="001C177D"/>
    <w:rsid w:val="001C17AF"/>
    <w:rsid w:val="001C17CE"/>
    <w:rsid w:val="001C188F"/>
    <w:rsid w:val="001C18EF"/>
    <w:rsid w:val="001C18F9"/>
    <w:rsid w:val="001C1975"/>
    <w:rsid w:val="001C1A88"/>
    <w:rsid w:val="001C1B89"/>
    <w:rsid w:val="001C1DC6"/>
    <w:rsid w:val="001C1E87"/>
    <w:rsid w:val="001C1EF0"/>
    <w:rsid w:val="001C1FA3"/>
    <w:rsid w:val="001C1FC0"/>
    <w:rsid w:val="001C2109"/>
    <w:rsid w:val="001C2220"/>
    <w:rsid w:val="001C2251"/>
    <w:rsid w:val="001C2259"/>
    <w:rsid w:val="001C23A0"/>
    <w:rsid w:val="001C23E4"/>
    <w:rsid w:val="001C24CA"/>
    <w:rsid w:val="001C250E"/>
    <w:rsid w:val="001C25A2"/>
    <w:rsid w:val="001C25B2"/>
    <w:rsid w:val="001C25C6"/>
    <w:rsid w:val="001C25F1"/>
    <w:rsid w:val="001C2600"/>
    <w:rsid w:val="001C261A"/>
    <w:rsid w:val="001C2634"/>
    <w:rsid w:val="001C27C2"/>
    <w:rsid w:val="001C295D"/>
    <w:rsid w:val="001C2DB9"/>
    <w:rsid w:val="001C2E41"/>
    <w:rsid w:val="001C2FD3"/>
    <w:rsid w:val="001C3052"/>
    <w:rsid w:val="001C30F8"/>
    <w:rsid w:val="001C32C0"/>
    <w:rsid w:val="001C34D9"/>
    <w:rsid w:val="001C35CA"/>
    <w:rsid w:val="001C3742"/>
    <w:rsid w:val="001C387C"/>
    <w:rsid w:val="001C3AA5"/>
    <w:rsid w:val="001C3C62"/>
    <w:rsid w:val="001C3CB1"/>
    <w:rsid w:val="001C3D14"/>
    <w:rsid w:val="001C3E59"/>
    <w:rsid w:val="001C3F5C"/>
    <w:rsid w:val="001C3F65"/>
    <w:rsid w:val="001C409A"/>
    <w:rsid w:val="001C4254"/>
    <w:rsid w:val="001C4366"/>
    <w:rsid w:val="001C4691"/>
    <w:rsid w:val="001C47D2"/>
    <w:rsid w:val="001C4830"/>
    <w:rsid w:val="001C4A19"/>
    <w:rsid w:val="001C4A99"/>
    <w:rsid w:val="001C4BBE"/>
    <w:rsid w:val="001C4BDD"/>
    <w:rsid w:val="001C4D12"/>
    <w:rsid w:val="001C4E43"/>
    <w:rsid w:val="001C4F80"/>
    <w:rsid w:val="001C51D9"/>
    <w:rsid w:val="001C5663"/>
    <w:rsid w:val="001C5864"/>
    <w:rsid w:val="001C5B26"/>
    <w:rsid w:val="001C5E9D"/>
    <w:rsid w:val="001C5EC7"/>
    <w:rsid w:val="001C5F67"/>
    <w:rsid w:val="001C61ED"/>
    <w:rsid w:val="001C631F"/>
    <w:rsid w:val="001C6401"/>
    <w:rsid w:val="001C64EC"/>
    <w:rsid w:val="001C654A"/>
    <w:rsid w:val="001C6628"/>
    <w:rsid w:val="001C6646"/>
    <w:rsid w:val="001C67D2"/>
    <w:rsid w:val="001C6A2D"/>
    <w:rsid w:val="001C6A51"/>
    <w:rsid w:val="001C6B38"/>
    <w:rsid w:val="001C6E34"/>
    <w:rsid w:val="001C6E78"/>
    <w:rsid w:val="001C6F63"/>
    <w:rsid w:val="001C7050"/>
    <w:rsid w:val="001C71A5"/>
    <w:rsid w:val="001C73B7"/>
    <w:rsid w:val="001C7500"/>
    <w:rsid w:val="001C7552"/>
    <w:rsid w:val="001C7584"/>
    <w:rsid w:val="001C75C2"/>
    <w:rsid w:val="001C7688"/>
    <w:rsid w:val="001C770A"/>
    <w:rsid w:val="001C79BC"/>
    <w:rsid w:val="001C7A78"/>
    <w:rsid w:val="001C7ACC"/>
    <w:rsid w:val="001C7B1E"/>
    <w:rsid w:val="001C7B2C"/>
    <w:rsid w:val="001C7D52"/>
    <w:rsid w:val="001D04A4"/>
    <w:rsid w:val="001D07B7"/>
    <w:rsid w:val="001D0811"/>
    <w:rsid w:val="001D0CA7"/>
    <w:rsid w:val="001D0CC6"/>
    <w:rsid w:val="001D0DD6"/>
    <w:rsid w:val="001D0EC5"/>
    <w:rsid w:val="001D0F28"/>
    <w:rsid w:val="001D11D0"/>
    <w:rsid w:val="001D1334"/>
    <w:rsid w:val="001D1357"/>
    <w:rsid w:val="001D1452"/>
    <w:rsid w:val="001D14A8"/>
    <w:rsid w:val="001D14CB"/>
    <w:rsid w:val="001D15EC"/>
    <w:rsid w:val="001D1773"/>
    <w:rsid w:val="001D18A8"/>
    <w:rsid w:val="001D1A06"/>
    <w:rsid w:val="001D1C02"/>
    <w:rsid w:val="001D1E84"/>
    <w:rsid w:val="001D1F12"/>
    <w:rsid w:val="001D1F5E"/>
    <w:rsid w:val="001D2027"/>
    <w:rsid w:val="001D204E"/>
    <w:rsid w:val="001D208E"/>
    <w:rsid w:val="001D232B"/>
    <w:rsid w:val="001D2506"/>
    <w:rsid w:val="001D2549"/>
    <w:rsid w:val="001D25E1"/>
    <w:rsid w:val="001D2624"/>
    <w:rsid w:val="001D281A"/>
    <w:rsid w:val="001D291F"/>
    <w:rsid w:val="001D29CE"/>
    <w:rsid w:val="001D29E1"/>
    <w:rsid w:val="001D2AF7"/>
    <w:rsid w:val="001D2C07"/>
    <w:rsid w:val="001D2C90"/>
    <w:rsid w:val="001D2CFF"/>
    <w:rsid w:val="001D2DB1"/>
    <w:rsid w:val="001D2F59"/>
    <w:rsid w:val="001D310F"/>
    <w:rsid w:val="001D3147"/>
    <w:rsid w:val="001D3167"/>
    <w:rsid w:val="001D31DD"/>
    <w:rsid w:val="001D3347"/>
    <w:rsid w:val="001D3476"/>
    <w:rsid w:val="001D37BF"/>
    <w:rsid w:val="001D3947"/>
    <w:rsid w:val="001D39CD"/>
    <w:rsid w:val="001D3BD8"/>
    <w:rsid w:val="001D3E03"/>
    <w:rsid w:val="001D3F50"/>
    <w:rsid w:val="001D3FCC"/>
    <w:rsid w:val="001D404C"/>
    <w:rsid w:val="001D41AF"/>
    <w:rsid w:val="001D422B"/>
    <w:rsid w:val="001D45E5"/>
    <w:rsid w:val="001D4699"/>
    <w:rsid w:val="001D49FF"/>
    <w:rsid w:val="001D4D5A"/>
    <w:rsid w:val="001D4DCF"/>
    <w:rsid w:val="001D4E53"/>
    <w:rsid w:val="001D4FB9"/>
    <w:rsid w:val="001D5095"/>
    <w:rsid w:val="001D51C3"/>
    <w:rsid w:val="001D5349"/>
    <w:rsid w:val="001D5691"/>
    <w:rsid w:val="001D57AA"/>
    <w:rsid w:val="001D585C"/>
    <w:rsid w:val="001D5A4A"/>
    <w:rsid w:val="001D5A7F"/>
    <w:rsid w:val="001D5B89"/>
    <w:rsid w:val="001D5C46"/>
    <w:rsid w:val="001D6195"/>
    <w:rsid w:val="001D61B0"/>
    <w:rsid w:val="001D61BF"/>
    <w:rsid w:val="001D61DA"/>
    <w:rsid w:val="001D6208"/>
    <w:rsid w:val="001D6358"/>
    <w:rsid w:val="001D68CA"/>
    <w:rsid w:val="001D6CA1"/>
    <w:rsid w:val="001D6D6E"/>
    <w:rsid w:val="001D6F2C"/>
    <w:rsid w:val="001D70FE"/>
    <w:rsid w:val="001D738B"/>
    <w:rsid w:val="001D7513"/>
    <w:rsid w:val="001D76D2"/>
    <w:rsid w:val="001D7A01"/>
    <w:rsid w:val="001E0143"/>
    <w:rsid w:val="001E0212"/>
    <w:rsid w:val="001E02CE"/>
    <w:rsid w:val="001E0326"/>
    <w:rsid w:val="001E0379"/>
    <w:rsid w:val="001E058E"/>
    <w:rsid w:val="001E087A"/>
    <w:rsid w:val="001E08A1"/>
    <w:rsid w:val="001E09AF"/>
    <w:rsid w:val="001E0D4C"/>
    <w:rsid w:val="001E0E13"/>
    <w:rsid w:val="001E0F4F"/>
    <w:rsid w:val="001E0F6D"/>
    <w:rsid w:val="001E1036"/>
    <w:rsid w:val="001E10E9"/>
    <w:rsid w:val="001E12AC"/>
    <w:rsid w:val="001E12E2"/>
    <w:rsid w:val="001E12FF"/>
    <w:rsid w:val="001E16C7"/>
    <w:rsid w:val="001E177E"/>
    <w:rsid w:val="001E1A4C"/>
    <w:rsid w:val="001E1D7F"/>
    <w:rsid w:val="001E2035"/>
    <w:rsid w:val="001E20A5"/>
    <w:rsid w:val="001E20D5"/>
    <w:rsid w:val="001E22C6"/>
    <w:rsid w:val="001E22F1"/>
    <w:rsid w:val="001E2494"/>
    <w:rsid w:val="001E250E"/>
    <w:rsid w:val="001E2560"/>
    <w:rsid w:val="001E26BC"/>
    <w:rsid w:val="001E2AAA"/>
    <w:rsid w:val="001E2B18"/>
    <w:rsid w:val="001E2B20"/>
    <w:rsid w:val="001E2B63"/>
    <w:rsid w:val="001E2C60"/>
    <w:rsid w:val="001E2C7B"/>
    <w:rsid w:val="001E2C90"/>
    <w:rsid w:val="001E3127"/>
    <w:rsid w:val="001E31B5"/>
    <w:rsid w:val="001E336E"/>
    <w:rsid w:val="001E3426"/>
    <w:rsid w:val="001E3607"/>
    <w:rsid w:val="001E36FD"/>
    <w:rsid w:val="001E3B18"/>
    <w:rsid w:val="001E3C91"/>
    <w:rsid w:val="001E4379"/>
    <w:rsid w:val="001E450C"/>
    <w:rsid w:val="001E4588"/>
    <w:rsid w:val="001E45D8"/>
    <w:rsid w:val="001E4BB1"/>
    <w:rsid w:val="001E4D03"/>
    <w:rsid w:val="001E4E75"/>
    <w:rsid w:val="001E4F3D"/>
    <w:rsid w:val="001E4F7B"/>
    <w:rsid w:val="001E506E"/>
    <w:rsid w:val="001E523B"/>
    <w:rsid w:val="001E53E8"/>
    <w:rsid w:val="001E55CE"/>
    <w:rsid w:val="001E5A49"/>
    <w:rsid w:val="001E5AF3"/>
    <w:rsid w:val="001E5C9E"/>
    <w:rsid w:val="001E5CED"/>
    <w:rsid w:val="001E5CF2"/>
    <w:rsid w:val="001E5DB9"/>
    <w:rsid w:val="001E5E42"/>
    <w:rsid w:val="001E5F7C"/>
    <w:rsid w:val="001E5F96"/>
    <w:rsid w:val="001E6005"/>
    <w:rsid w:val="001E65B6"/>
    <w:rsid w:val="001E667B"/>
    <w:rsid w:val="001E671C"/>
    <w:rsid w:val="001E6836"/>
    <w:rsid w:val="001E6A20"/>
    <w:rsid w:val="001E6B73"/>
    <w:rsid w:val="001E6BBB"/>
    <w:rsid w:val="001E6ECC"/>
    <w:rsid w:val="001E6F94"/>
    <w:rsid w:val="001E7022"/>
    <w:rsid w:val="001E718E"/>
    <w:rsid w:val="001E738F"/>
    <w:rsid w:val="001E73C3"/>
    <w:rsid w:val="001E74F5"/>
    <w:rsid w:val="001E7851"/>
    <w:rsid w:val="001E7856"/>
    <w:rsid w:val="001E79B2"/>
    <w:rsid w:val="001E79C3"/>
    <w:rsid w:val="001E7D13"/>
    <w:rsid w:val="001E7E97"/>
    <w:rsid w:val="001E7EB4"/>
    <w:rsid w:val="001F003D"/>
    <w:rsid w:val="001F00FF"/>
    <w:rsid w:val="001F0180"/>
    <w:rsid w:val="001F0340"/>
    <w:rsid w:val="001F03B4"/>
    <w:rsid w:val="001F06F3"/>
    <w:rsid w:val="001F087A"/>
    <w:rsid w:val="001F097D"/>
    <w:rsid w:val="001F09EF"/>
    <w:rsid w:val="001F0A93"/>
    <w:rsid w:val="001F0B50"/>
    <w:rsid w:val="001F0B62"/>
    <w:rsid w:val="001F0EFA"/>
    <w:rsid w:val="001F1073"/>
    <w:rsid w:val="001F1158"/>
    <w:rsid w:val="001F126C"/>
    <w:rsid w:val="001F12E4"/>
    <w:rsid w:val="001F14B7"/>
    <w:rsid w:val="001F14EB"/>
    <w:rsid w:val="001F15F0"/>
    <w:rsid w:val="001F1911"/>
    <w:rsid w:val="001F19C2"/>
    <w:rsid w:val="001F19D0"/>
    <w:rsid w:val="001F1A64"/>
    <w:rsid w:val="001F1E0B"/>
    <w:rsid w:val="001F20D1"/>
    <w:rsid w:val="001F2140"/>
    <w:rsid w:val="001F2308"/>
    <w:rsid w:val="001F27F8"/>
    <w:rsid w:val="001F2846"/>
    <w:rsid w:val="001F28F9"/>
    <w:rsid w:val="001F290E"/>
    <w:rsid w:val="001F2911"/>
    <w:rsid w:val="001F2A09"/>
    <w:rsid w:val="001F2A8D"/>
    <w:rsid w:val="001F2B6D"/>
    <w:rsid w:val="001F2E02"/>
    <w:rsid w:val="001F2E26"/>
    <w:rsid w:val="001F2E7B"/>
    <w:rsid w:val="001F2EC7"/>
    <w:rsid w:val="001F2F27"/>
    <w:rsid w:val="001F3298"/>
    <w:rsid w:val="001F35D9"/>
    <w:rsid w:val="001F35E2"/>
    <w:rsid w:val="001F3602"/>
    <w:rsid w:val="001F367A"/>
    <w:rsid w:val="001F3A3A"/>
    <w:rsid w:val="001F3A9F"/>
    <w:rsid w:val="001F3ACB"/>
    <w:rsid w:val="001F3CD7"/>
    <w:rsid w:val="001F3D2F"/>
    <w:rsid w:val="001F3DA8"/>
    <w:rsid w:val="001F3FB0"/>
    <w:rsid w:val="001F3FC5"/>
    <w:rsid w:val="001F4073"/>
    <w:rsid w:val="001F412A"/>
    <w:rsid w:val="001F41CF"/>
    <w:rsid w:val="001F42AD"/>
    <w:rsid w:val="001F4463"/>
    <w:rsid w:val="001F45FD"/>
    <w:rsid w:val="001F4680"/>
    <w:rsid w:val="001F484E"/>
    <w:rsid w:val="001F4A78"/>
    <w:rsid w:val="001F4B9B"/>
    <w:rsid w:val="001F4BEF"/>
    <w:rsid w:val="001F4ED3"/>
    <w:rsid w:val="001F4FC4"/>
    <w:rsid w:val="001F503E"/>
    <w:rsid w:val="001F5074"/>
    <w:rsid w:val="001F50F2"/>
    <w:rsid w:val="001F51B4"/>
    <w:rsid w:val="001F51D4"/>
    <w:rsid w:val="001F51F4"/>
    <w:rsid w:val="001F56FD"/>
    <w:rsid w:val="001F5AC8"/>
    <w:rsid w:val="001F5AD2"/>
    <w:rsid w:val="001F5D29"/>
    <w:rsid w:val="001F5D2D"/>
    <w:rsid w:val="001F5ECA"/>
    <w:rsid w:val="001F6671"/>
    <w:rsid w:val="001F67C0"/>
    <w:rsid w:val="001F693C"/>
    <w:rsid w:val="001F6E0E"/>
    <w:rsid w:val="001F6EE6"/>
    <w:rsid w:val="001F7374"/>
    <w:rsid w:val="001F7605"/>
    <w:rsid w:val="001F763D"/>
    <w:rsid w:val="001F7678"/>
    <w:rsid w:val="001F77E1"/>
    <w:rsid w:val="001F789D"/>
    <w:rsid w:val="001F79BB"/>
    <w:rsid w:val="001F7EB7"/>
    <w:rsid w:val="001F7F0E"/>
    <w:rsid w:val="002000BA"/>
    <w:rsid w:val="002002E0"/>
    <w:rsid w:val="00200301"/>
    <w:rsid w:val="00200352"/>
    <w:rsid w:val="002003A2"/>
    <w:rsid w:val="0020045B"/>
    <w:rsid w:val="002006CB"/>
    <w:rsid w:val="002006D9"/>
    <w:rsid w:val="00200735"/>
    <w:rsid w:val="00200A2D"/>
    <w:rsid w:val="00200CCE"/>
    <w:rsid w:val="00200CEA"/>
    <w:rsid w:val="00200EA0"/>
    <w:rsid w:val="00201083"/>
    <w:rsid w:val="002010A8"/>
    <w:rsid w:val="002011C7"/>
    <w:rsid w:val="0020138C"/>
    <w:rsid w:val="0020145A"/>
    <w:rsid w:val="002014C4"/>
    <w:rsid w:val="0020169A"/>
    <w:rsid w:val="0020175B"/>
    <w:rsid w:val="00201866"/>
    <w:rsid w:val="002018EE"/>
    <w:rsid w:val="002019C4"/>
    <w:rsid w:val="00201C6A"/>
    <w:rsid w:val="00201E1F"/>
    <w:rsid w:val="00201FCF"/>
    <w:rsid w:val="00202104"/>
    <w:rsid w:val="00202152"/>
    <w:rsid w:val="0020238A"/>
    <w:rsid w:val="00202847"/>
    <w:rsid w:val="00202B16"/>
    <w:rsid w:val="00202C1D"/>
    <w:rsid w:val="00202D2F"/>
    <w:rsid w:val="00202DA1"/>
    <w:rsid w:val="0020322E"/>
    <w:rsid w:val="002033DF"/>
    <w:rsid w:val="00203408"/>
    <w:rsid w:val="00203419"/>
    <w:rsid w:val="00203498"/>
    <w:rsid w:val="0020352A"/>
    <w:rsid w:val="00203756"/>
    <w:rsid w:val="002038EC"/>
    <w:rsid w:val="002038F4"/>
    <w:rsid w:val="00203CE6"/>
    <w:rsid w:val="0020428F"/>
    <w:rsid w:val="0020437C"/>
    <w:rsid w:val="002046AD"/>
    <w:rsid w:val="00204754"/>
    <w:rsid w:val="00204790"/>
    <w:rsid w:val="00204845"/>
    <w:rsid w:val="00204A06"/>
    <w:rsid w:val="00204ACF"/>
    <w:rsid w:val="00204B09"/>
    <w:rsid w:val="00204B0D"/>
    <w:rsid w:val="00204E45"/>
    <w:rsid w:val="00204F07"/>
    <w:rsid w:val="00204F12"/>
    <w:rsid w:val="00204F3E"/>
    <w:rsid w:val="002051C2"/>
    <w:rsid w:val="00205275"/>
    <w:rsid w:val="002053BA"/>
    <w:rsid w:val="00205534"/>
    <w:rsid w:val="00205823"/>
    <w:rsid w:val="0020585D"/>
    <w:rsid w:val="00205A84"/>
    <w:rsid w:val="00205AD4"/>
    <w:rsid w:val="00205D3F"/>
    <w:rsid w:val="00205ECB"/>
    <w:rsid w:val="00206251"/>
    <w:rsid w:val="002064C2"/>
    <w:rsid w:val="002067FE"/>
    <w:rsid w:val="0020686D"/>
    <w:rsid w:val="00206C94"/>
    <w:rsid w:val="00206CAD"/>
    <w:rsid w:val="00207104"/>
    <w:rsid w:val="00207288"/>
    <w:rsid w:val="0020749B"/>
    <w:rsid w:val="00207515"/>
    <w:rsid w:val="00207565"/>
    <w:rsid w:val="00207909"/>
    <w:rsid w:val="00207925"/>
    <w:rsid w:val="00207ACC"/>
    <w:rsid w:val="00207C44"/>
    <w:rsid w:val="00210054"/>
    <w:rsid w:val="002100A6"/>
    <w:rsid w:val="0021022C"/>
    <w:rsid w:val="00210241"/>
    <w:rsid w:val="00210408"/>
    <w:rsid w:val="0021054D"/>
    <w:rsid w:val="002105E4"/>
    <w:rsid w:val="00210640"/>
    <w:rsid w:val="00210C97"/>
    <w:rsid w:val="00211139"/>
    <w:rsid w:val="00211459"/>
    <w:rsid w:val="002115B8"/>
    <w:rsid w:val="00211614"/>
    <w:rsid w:val="002116FC"/>
    <w:rsid w:val="00211761"/>
    <w:rsid w:val="00211808"/>
    <w:rsid w:val="0021180F"/>
    <w:rsid w:val="00211823"/>
    <w:rsid w:val="00211AC8"/>
    <w:rsid w:val="00211B9C"/>
    <w:rsid w:val="00211C14"/>
    <w:rsid w:val="00211D9D"/>
    <w:rsid w:val="00211DA2"/>
    <w:rsid w:val="00211EDE"/>
    <w:rsid w:val="002121DF"/>
    <w:rsid w:val="002125BB"/>
    <w:rsid w:val="00212879"/>
    <w:rsid w:val="00212986"/>
    <w:rsid w:val="002129E6"/>
    <w:rsid w:val="00212BCC"/>
    <w:rsid w:val="00212BEA"/>
    <w:rsid w:val="00212BF6"/>
    <w:rsid w:val="00212D50"/>
    <w:rsid w:val="00212E26"/>
    <w:rsid w:val="00212EBC"/>
    <w:rsid w:val="00213121"/>
    <w:rsid w:val="002131A8"/>
    <w:rsid w:val="002131C1"/>
    <w:rsid w:val="00213265"/>
    <w:rsid w:val="00213286"/>
    <w:rsid w:val="002132F6"/>
    <w:rsid w:val="002134CF"/>
    <w:rsid w:val="00213829"/>
    <w:rsid w:val="00213CF8"/>
    <w:rsid w:val="00213E1E"/>
    <w:rsid w:val="00213F01"/>
    <w:rsid w:val="00214092"/>
    <w:rsid w:val="00214268"/>
    <w:rsid w:val="002142B2"/>
    <w:rsid w:val="002142B8"/>
    <w:rsid w:val="00214459"/>
    <w:rsid w:val="002145BC"/>
    <w:rsid w:val="0021480C"/>
    <w:rsid w:val="0021493F"/>
    <w:rsid w:val="002149B4"/>
    <w:rsid w:val="00214A58"/>
    <w:rsid w:val="00214A59"/>
    <w:rsid w:val="00214C31"/>
    <w:rsid w:val="00214EE6"/>
    <w:rsid w:val="0021500B"/>
    <w:rsid w:val="002150A5"/>
    <w:rsid w:val="002151DF"/>
    <w:rsid w:val="00215200"/>
    <w:rsid w:val="0021525B"/>
    <w:rsid w:val="00215337"/>
    <w:rsid w:val="0021584E"/>
    <w:rsid w:val="00215966"/>
    <w:rsid w:val="00215A93"/>
    <w:rsid w:val="00215AE1"/>
    <w:rsid w:val="00215C09"/>
    <w:rsid w:val="00215DAE"/>
    <w:rsid w:val="00215DE5"/>
    <w:rsid w:val="00215E5A"/>
    <w:rsid w:val="00215FB4"/>
    <w:rsid w:val="00216096"/>
    <w:rsid w:val="00216199"/>
    <w:rsid w:val="00216202"/>
    <w:rsid w:val="00216430"/>
    <w:rsid w:val="00216559"/>
    <w:rsid w:val="0021687A"/>
    <w:rsid w:val="00216AEA"/>
    <w:rsid w:val="00216DBC"/>
    <w:rsid w:val="00216EA7"/>
    <w:rsid w:val="00216FB5"/>
    <w:rsid w:val="00216FC4"/>
    <w:rsid w:val="002171AC"/>
    <w:rsid w:val="00217200"/>
    <w:rsid w:val="0021741E"/>
    <w:rsid w:val="00217457"/>
    <w:rsid w:val="0021773C"/>
    <w:rsid w:val="00217B5C"/>
    <w:rsid w:val="00217DCF"/>
    <w:rsid w:val="00217E07"/>
    <w:rsid w:val="00217E3A"/>
    <w:rsid w:val="002201A2"/>
    <w:rsid w:val="00220230"/>
    <w:rsid w:val="002204F2"/>
    <w:rsid w:val="002205A4"/>
    <w:rsid w:val="002207B5"/>
    <w:rsid w:val="00220EE5"/>
    <w:rsid w:val="002210D9"/>
    <w:rsid w:val="0022133A"/>
    <w:rsid w:val="00221356"/>
    <w:rsid w:val="002216FA"/>
    <w:rsid w:val="00221B1A"/>
    <w:rsid w:val="00221B20"/>
    <w:rsid w:val="00221B2B"/>
    <w:rsid w:val="00221E8F"/>
    <w:rsid w:val="00221FCE"/>
    <w:rsid w:val="0022239A"/>
    <w:rsid w:val="002223AD"/>
    <w:rsid w:val="002226D8"/>
    <w:rsid w:val="0022270C"/>
    <w:rsid w:val="00222960"/>
    <w:rsid w:val="002229A0"/>
    <w:rsid w:val="002229E0"/>
    <w:rsid w:val="00222A0C"/>
    <w:rsid w:val="00222BA8"/>
    <w:rsid w:val="00222BBD"/>
    <w:rsid w:val="00222CEF"/>
    <w:rsid w:val="00222E1D"/>
    <w:rsid w:val="0022304C"/>
    <w:rsid w:val="00223114"/>
    <w:rsid w:val="0022323D"/>
    <w:rsid w:val="0022329D"/>
    <w:rsid w:val="002233F1"/>
    <w:rsid w:val="0022383A"/>
    <w:rsid w:val="00223884"/>
    <w:rsid w:val="00223915"/>
    <w:rsid w:val="002239F5"/>
    <w:rsid w:val="00223B45"/>
    <w:rsid w:val="00223D3B"/>
    <w:rsid w:val="00223D6D"/>
    <w:rsid w:val="00223F68"/>
    <w:rsid w:val="002240DA"/>
    <w:rsid w:val="00224170"/>
    <w:rsid w:val="00224C1B"/>
    <w:rsid w:val="00224D51"/>
    <w:rsid w:val="002252F9"/>
    <w:rsid w:val="002258DB"/>
    <w:rsid w:val="002258FC"/>
    <w:rsid w:val="00225E19"/>
    <w:rsid w:val="00225EB4"/>
    <w:rsid w:val="00225FD1"/>
    <w:rsid w:val="002260A5"/>
    <w:rsid w:val="00226664"/>
    <w:rsid w:val="002266F0"/>
    <w:rsid w:val="00226B0E"/>
    <w:rsid w:val="00226B97"/>
    <w:rsid w:val="00226C65"/>
    <w:rsid w:val="00226E89"/>
    <w:rsid w:val="002275B4"/>
    <w:rsid w:val="002275F8"/>
    <w:rsid w:val="0022777E"/>
    <w:rsid w:val="002278B9"/>
    <w:rsid w:val="00227A47"/>
    <w:rsid w:val="00227A49"/>
    <w:rsid w:val="00227AC3"/>
    <w:rsid w:val="00227D4C"/>
    <w:rsid w:val="00227E9D"/>
    <w:rsid w:val="00227F4A"/>
    <w:rsid w:val="0023004A"/>
    <w:rsid w:val="00230069"/>
    <w:rsid w:val="00230249"/>
    <w:rsid w:val="0023027C"/>
    <w:rsid w:val="002304B6"/>
    <w:rsid w:val="002308EC"/>
    <w:rsid w:val="00230984"/>
    <w:rsid w:val="00230A37"/>
    <w:rsid w:val="00230B11"/>
    <w:rsid w:val="00231065"/>
    <w:rsid w:val="0023111D"/>
    <w:rsid w:val="00231198"/>
    <w:rsid w:val="00231244"/>
    <w:rsid w:val="0023135C"/>
    <w:rsid w:val="002314DA"/>
    <w:rsid w:val="00231854"/>
    <w:rsid w:val="00231A97"/>
    <w:rsid w:val="00231BE7"/>
    <w:rsid w:val="00231CB7"/>
    <w:rsid w:val="00232263"/>
    <w:rsid w:val="002322C3"/>
    <w:rsid w:val="002323D3"/>
    <w:rsid w:val="00232425"/>
    <w:rsid w:val="00232583"/>
    <w:rsid w:val="00232593"/>
    <w:rsid w:val="00232734"/>
    <w:rsid w:val="00232993"/>
    <w:rsid w:val="00232D84"/>
    <w:rsid w:val="00232FC3"/>
    <w:rsid w:val="00233112"/>
    <w:rsid w:val="002333A7"/>
    <w:rsid w:val="002334AB"/>
    <w:rsid w:val="002334D3"/>
    <w:rsid w:val="0023363C"/>
    <w:rsid w:val="002336EE"/>
    <w:rsid w:val="00233854"/>
    <w:rsid w:val="002339D1"/>
    <w:rsid w:val="00233B95"/>
    <w:rsid w:val="00233E1F"/>
    <w:rsid w:val="00234025"/>
    <w:rsid w:val="002341B1"/>
    <w:rsid w:val="002341D5"/>
    <w:rsid w:val="00234366"/>
    <w:rsid w:val="00234555"/>
    <w:rsid w:val="002347C3"/>
    <w:rsid w:val="00234835"/>
    <w:rsid w:val="002348C5"/>
    <w:rsid w:val="00234901"/>
    <w:rsid w:val="00234B89"/>
    <w:rsid w:val="00234C43"/>
    <w:rsid w:val="00234CBB"/>
    <w:rsid w:val="00234EA3"/>
    <w:rsid w:val="002350B9"/>
    <w:rsid w:val="00235191"/>
    <w:rsid w:val="00235279"/>
    <w:rsid w:val="00235325"/>
    <w:rsid w:val="002354B3"/>
    <w:rsid w:val="00235696"/>
    <w:rsid w:val="00235705"/>
    <w:rsid w:val="00235912"/>
    <w:rsid w:val="00235928"/>
    <w:rsid w:val="002359E2"/>
    <w:rsid w:val="002359E4"/>
    <w:rsid w:val="00235A7D"/>
    <w:rsid w:val="00235CF7"/>
    <w:rsid w:val="00235DAE"/>
    <w:rsid w:val="00235F97"/>
    <w:rsid w:val="00236620"/>
    <w:rsid w:val="002366B4"/>
    <w:rsid w:val="0023679E"/>
    <w:rsid w:val="00236844"/>
    <w:rsid w:val="00236920"/>
    <w:rsid w:val="00236AED"/>
    <w:rsid w:val="002373DA"/>
    <w:rsid w:val="00237586"/>
    <w:rsid w:val="002375A2"/>
    <w:rsid w:val="002375D7"/>
    <w:rsid w:val="002376B5"/>
    <w:rsid w:val="00237C1F"/>
    <w:rsid w:val="00237C47"/>
    <w:rsid w:val="00240045"/>
    <w:rsid w:val="002403D9"/>
    <w:rsid w:val="002403F5"/>
    <w:rsid w:val="00240402"/>
    <w:rsid w:val="002404B3"/>
    <w:rsid w:val="00240C3C"/>
    <w:rsid w:val="00240C66"/>
    <w:rsid w:val="00240E03"/>
    <w:rsid w:val="00240F5E"/>
    <w:rsid w:val="00240FBD"/>
    <w:rsid w:val="00241007"/>
    <w:rsid w:val="0024100A"/>
    <w:rsid w:val="002419B8"/>
    <w:rsid w:val="00241DDE"/>
    <w:rsid w:val="00241EBD"/>
    <w:rsid w:val="00241F59"/>
    <w:rsid w:val="00241FE5"/>
    <w:rsid w:val="00242080"/>
    <w:rsid w:val="002421EC"/>
    <w:rsid w:val="0024232A"/>
    <w:rsid w:val="00242531"/>
    <w:rsid w:val="00242662"/>
    <w:rsid w:val="00242872"/>
    <w:rsid w:val="002428F6"/>
    <w:rsid w:val="00242AB3"/>
    <w:rsid w:val="00242B7E"/>
    <w:rsid w:val="00242CA0"/>
    <w:rsid w:val="00242D82"/>
    <w:rsid w:val="00242E88"/>
    <w:rsid w:val="00242F25"/>
    <w:rsid w:val="002432D4"/>
    <w:rsid w:val="002434D0"/>
    <w:rsid w:val="00243538"/>
    <w:rsid w:val="00243731"/>
    <w:rsid w:val="00243A18"/>
    <w:rsid w:val="00243A93"/>
    <w:rsid w:val="00243AC4"/>
    <w:rsid w:val="00243B4B"/>
    <w:rsid w:val="00243BEE"/>
    <w:rsid w:val="00243F40"/>
    <w:rsid w:val="00243F93"/>
    <w:rsid w:val="00243FCA"/>
    <w:rsid w:val="00244001"/>
    <w:rsid w:val="00244053"/>
    <w:rsid w:val="00244659"/>
    <w:rsid w:val="0024473C"/>
    <w:rsid w:val="0024478A"/>
    <w:rsid w:val="00244A03"/>
    <w:rsid w:val="00244A07"/>
    <w:rsid w:val="00244B04"/>
    <w:rsid w:val="00244B17"/>
    <w:rsid w:val="00244D6C"/>
    <w:rsid w:val="00244F1D"/>
    <w:rsid w:val="00244F59"/>
    <w:rsid w:val="00244FA3"/>
    <w:rsid w:val="00245039"/>
    <w:rsid w:val="0024520D"/>
    <w:rsid w:val="00245232"/>
    <w:rsid w:val="00245241"/>
    <w:rsid w:val="002454C6"/>
    <w:rsid w:val="00245742"/>
    <w:rsid w:val="00245844"/>
    <w:rsid w:val="00245AB1"/>
    <w:rsid w:val="00245AF9"/>
    <w:rsid w:val="00245DEC"/>
    <w:rsid w:val="00245E1D"/>
    <w:rsid w:val="00245E4D"/>
    <w:rsid w:val="00245FD3"/>
    <w:rsid w:val="00246219"/>
    <w:rsid w:val="002462D0"/>
    <w:rsid w:val="00246465"/>
    <w:rsid w:val="00246529"/>
    <w:rsid w:val="00246533"/>
    <w:rsid w:val="0024663A"/>
    <w:rsid w:val="002466BB"/>
    <w:rsid w:val="002467E9"/>
    <w:rsid w:val="0024682F"/>
    <w:rsid w:val="00246A0F"/>
    <w:rsid w:val="00246A2B"/>
    <w:rsid w:val="00246C74"/>
    <w:rsid w:val="00246C7B"/>
    <w:rsid w:val="00246E4A"/>
    <w:rsid w:val="00246F5D"/>
    <w:rsid w:val="00247096"/>
    <w:rsid w:val="002471F5"/>
    <w:rsid w:val="0024736C"/>
    <w:rsid w:val="0024738E"/>
    <w:rsid w:val="00247405"/>
    <w:rsid w:val="002474B7"/>
    <w:rsid w:val="00247791"/>
    <w:rsid w:val="0024783F"/>
    <w:rsid w:val="0024798F"/>
    <w:rsid w:val="002479DB"/>
    <w:rsid w:val="00247BA8"/>
    <w:rsid w:val="00247E61"/>
    <w:rsid w:val="00247E91"/>
    <w:rsid w:val="00247EB8"/>
    <w:rsid w:val="00250082"/>
    <w:rsid w:val="0025016E"/>
    <w:rsid w:val="002501D6"/>
    <w:rsid w:val="002503FE"/>
    <w:rsid w:val="00250411"/>
    <w:rsid w:val="0025043B"/>
    <w:rsid w:val="002504CD"/>
    <w:rsid w:val="002504D0"/>
    <w:rsid w:val="0025050F"/>
    <w:rsid w:val="002505FA"/>
    <w:rsid w:val="00250610"/>
    <w:rsid w:val="00250790"/>
    <w:rsid w:val="0025096F"/>
    <w:rsid w:val="002509A0"/>
    <w:rsid w:val="00250AB7"/>
    <w:rsid w:val="00250B09"/>
    <w:rsid w:val="00250C47"/>
    <w:rsid w:val="00250EB7"/>
    <w:rsid w:val="00250FD5"/>
    <w:rsid w:val="002510F8"/>
    <w:rsid w:val="00251307"/>
    <w:rsid w:val="00251390"/>
    <w:rsid w:val="0025159E"/>
    <w:rsid w:val="0025176F"/>
    <w:rsid w:val="00251791"/>
    <w:rsid w:val="0025181C"/>
    <w:rsid w:val="00251835"/>
    <w:rsid w:val="002519B3"/>
    <w:rsid w:val="00251D82"/>
    <w:rsid w:val="002520E1"/>
    <w:rsid w:val="002521E1"/>
    <w:rsid w:val="0025223B"/>
    <w:rsid w:val="002525D3"/>
    <w:rsid w:val="00252625"/>
    <w:rsid w:val="00252661"/>
    <w:rsid w:val="0025296D"/>
    <w:rsid w:val="00252B36"/>
    <w:rsid w:val="00252CD6"/>
    <w:rsid w:val="00252DA2"/>
    <w:rsid w:val="002530F0"/>
    <w:rsid w:val="0025312C"/>
    <w:rsid w:val="0025352A"/>
    <w:rsid w:val="0025358A"/>
    <w:rsid w:val="0025359C"/>
    <w:rsid w:val="0025360E"/>
    <w:rsid w:val="00253C6E"/>
    <w:rsid w:val="00253EAC"/>
    <w:rsid w:val="00253FFC"/>
    <w:rsid w:val="00254262"/>
    <w:rsid w:val="002543D1"/>
    <w:rsid w:val="002543FC"/>
    <w:rsid w:val="0025442B"/>
    <w:rsid w:val="00254513"/>
    <w:rsid w:val="0025487F"/>
    <w:rsid w:val="0025496D"/>
    <w:rsid w:val="002549BD"/>
    <w:rsid w:val="00254BBF"/>
    <w:rsid w:val="00254D71"/>
    <w:rsid w:val="00254E9D"/>
    <w:rsid w:val="0025539C"/>
    <w:rsid w:val="00255529"/>
    <w:rsid w:val="002556B3"/>
    <w:rsid w:val="002558A8"/>
    <w:rsid w:val="0025598C"/>
    <w:rsid w:val="00255A22"/>
    <w:rsid w:val="00255BD9"/>
    <w:rsid w:val="00256244"/>
    <w:rsid w:val="0025676B"/>
    <w:rsid w:val="00256832"/>
    <w:rsid w:val="00256883"/>
    <w:rsid w:val="002568B9"/>
    <w:rsid w:val="00256916"/>
    <w:rsid w:val="00256AA5"/>
    <w:rsid w:val="00256BB3"/>
    <w:rsid w:val="00256C06"/>
    <w:rsid w:val="00256CCA"/>
    <w:rsid w:val="00256F26"/>
    <w:rsid w:val="00257044"/>
    <w:rsid w:val="002571B1"/>
    <w:rsid w:val="0025752D"/>
    <w:rsid w:val="002575AF"/>
    <w:rsid w:val="00257675"/>
    <w:rsid w:val="00257702"/>
    <w:rsid w:val="0025772C"/>
    <w:rsid w:val="0025777C"/>
    <w:rsid w:val="00257809"/>
    <w:rsid w:val="002578A5"/>
    <w:rsid w:val="00257921"/>
    <w:rsid w:val="00257A0B"/>
    <w:rsid w:val="00257E1D"/>
    <w:rsid w:val="00257F3C"/>
    <w:rsid w:val="00260066"/>
    <w:rsid w:val="0026044A"/>
    <w:rsid w:val="00260703"/>
    <w:rsid w:val="00260864"/>
    <w:rsid w:val="002608F3"/>
    <w:rsid w:val="0026094C"/>
    <w:rsid w:val="00260C1A"/>
    <w:rsid w:val="00260E1E"/>
    <w:rsid w:val="00260E4C"/>
    <w:rsid w:val="00260F1A"/>
    <w:rsid w:val="00260F63"/>
    <w:rsid w:val="0026126B"/>
    <w:rsid w:val="002613ED"/>
    <w:rsid w:val="002615D8"/>
    <w:rsid w:val="00261766"/>
    <w:rsid w:val="00261861"/>
    <w:rsid w:val="0026190A"/>
    <w:rsid w:val="0026196B"/>
    <w:rsid w:val="00261A94"/>
    <w:rsid w:val="00261B36"/>
    <w:rsid w:val="00261BE0"/>
    <w:rsid w:val="00261C7E"/>
    <w:rsid w:val="00261CFB"/>
    <w:rsid w:val="00261EE2"/>
    <w:rsid w:val="00261F51"/>
    <w:rsid w:val="002620B9"/>
    <w:rsid w:val="00262187"/>
    <w:rsid w:val="002623DA"/>
    <w:rsid w:val="002625B8"/>
    <w:rsid w:val="002625D1"/>
    <w:rsid w:val="0026275E"/>
    <w:rsid w:val="002627E7"/>
    <w:rsid w:val="00262801"/>
    <w:rsid w:val="00262829"/>
    <w:rsid w:val="00262862"/>
    <w:rsid w:val="002628C5"/>
    <w:rsid w:val="002628DF"/>
    <w:rsid w:val="00262B51"/>
    <w:rsid w:val="00262B88"/>
    <w:rsid w:val="00262BCB"/>
    <w:rsid w:val="00262BD7"/>
    <w:rsid w:val="00262C0E"/>
    <w:rsid w:val="00262C2D"/>
    <w:rsid w:val="00262D8D"/>
    <w:rsid w:val="00263085"/>
    <w:rsid w:val="00263378"/>
    <w:rsid w:val="002634AC"/>
    <w:rsid w:val="002634B3"/>
    <w:rsid w:val="0026351C"/>
    <w:rsid w:val="002635E9"/>
    <w:rsid w:val="00263A81"/>
    <w:rsid w:val="00263F76"/>
    <w:rsid w:val="0026400A"/>
    <w:rsid w:val="002641FD"/>
    <w:rsid w:val="00264255"/>
    <w:rsid w:val="002644DF"/>
    <w:rsid w:val="0026450E"/>
    <w:rsid w:val="002648BF"/>
    <w:rsid w:val="002649B8"/>
    <w:rsid w:val="00264A6E"/>
    <w:rsid w:val="00264A88"/>
    <w:rsid w:val="00264B07"/>
    <w:rsid w:val="00264B3C"/>
    <w:rsid w:val="00265682"/>
    <w:rsid w:val="00265C00"/>
    <w:rsid w:val="00265C12"/>
    <w:rsid w:val="00265CFD"/>
    <w:rsid w:val="00266083"/>
    <w:rsid w:val="0026623A"/>
    <w:rsid w:val="0026664D"/>
    <w:rsid w:val="00266B00"/>
    <w:rsid w:val="00266E0A"/>
    <w:rsid w:val="00266E6B"/>
    <w:rsid w:val="00266F45"/>
    <w:rsid w:val="00266F88"/>
    <w:rsid w:val="00267044"/>
    <w:rsid w:val="002670E2"/>
    <w:rsid w:val="0026721E"/>
    <w:rsid w:val="0026730D"/>
    <w:rsid w:val="002676FD"/>
    <w:rsid w:val="0026771B"/>
    <w:rsid w:val="00267A2C"/>
    <w:rsid w:val="00267D13"/>
    <w:rsid w:val="00267DDE"/>
    <w:rsid w:val="00267F11"/>
    <w:rsid w:val="00267F2C"/>
    <w:rsid w:val="00270087"/>
    <w:rsid w:val="00270231"/>
    <w:rsid w:val="00270236"/>
    <w:rsid w:val="0027040A"/>
    <w:rsid w:val="0027058E"/>
    <w:rsid w:val="002705CD"/>
    <w:rsid w:val="00270745"/>
    <w:rsid w:val="00270851"/>
    <w:rsid w:val="0027093D"/>
    <w:rsid w:val="0027098E"/>
    <w:rsid w:val="002709CC"/>
    <w:rsid w:val="00270B70"/>
    <w:rsid w:val="00270D73"/>
    <w:rsid w:val="00270D92"/>
    <w:rsid w:val="002711AE"/>
    <w:rsid w:val="002712C3"/>
    <w:rsid w:val="0027133F"/>
    <w:rsid w:val="0027142E"/>
    <w:rsid w:val="0027146C"/>
    <w:rsid w:val="00271698"/>
    <w:rsid w:val="002716A4"/>
    <w:rsid w:val="002718FF"/>
    <w:rsid w:val="00271A69"/>
    <w:rsid w:val="00271A79"/>
    <w:rsid w:val="00271BC4"/>
    <w:rsid w:val="00271C84"/>
    <w:rsid w:val="00272292"/>
    <w:rsid w:val="00272340"/>
    <w:rsid w:val="00272348"/>
    <w:rsid w:val="00272518"/>
    <w:rsid w:val="0027252F"/>
    <w:rsid w:val="00272575"/>
    <w:rsid w:val="00272770"/>
    <w:rsid w:val="002727BD"/>
    <w:rsid w:val="002728A9"/>
    <w:rsid w:val="00272B1C"/>
    <w:rsid w:val="00272CD4"/>
    <w:rsid w:val="00272CF3"/>
    <w:rsid w:val="00272D4F"/>
    <w:rsid w:val="00272E14"/>
    <w:rsid w:val="00272F97"/>
    <w:rsid w:val="00272FA0"/>
    <w:rsid w:val="00272FB4"/>
    <w:rsid w:val="0027311E"/>
    <w:rsid w:val="00273837"/>
    <w:rsid w:val="0027392F"/>
    <w:rsid w:val="00273A35"/>
    <w:rsid w:val="00273EDA"/>
    <w:rsid w:val="002741D7"/>
    <w:rsid w:val="00274240"/>
    <w:rsid w:val="002742BF"/>
    <w:rsid w:val="002743F7"/>
    <w:rsid w:val="00274441"/>
    <w:rsid w:val="00274641"/>
    <w:rsid w:val="002748DA"/>
    <w:rsid w:val="00274C22"/>
    <w:rsid w:val="00274C5F"/>
    <w:rsid w:val="00274CA8"/>
    <w:rsid w:val="00274E4B"/>
    <w:rsid w:val="00274E69"/>
    <w:rsid w:val="00274E78"/>
    <w:rsid w:val="00275203"/>
    <w:rsid w:val="00275302"/>
    <w:rsid w:val="00275351"/>
    <w:rsid w:val="002753A1"/>
    <w:rsid w:val="002753EC"/>
    <w:rsid w:val="00275453"/>
    <w:rsid w:val="00275462"/>
    <w:rsid w:val="00275494"/>
    <w:rsid w:val="002755DC"/>
    <w:rsid w:val="00275638"/>
    <w:rsid w:val="002757BD"/>
    <w:rsid w:val="00275803"/>
    <w:rsid w:val="00275A99"/>
    <w:rsid w:val="00275AAC"/>
    <w:rsid w:val="00275DBB"/>
    <w:rsid w:val="00275EE1"/>
    <w:rsid w:val="00275F7D"/>
    <w:rsid w:val="002761FB"/>
    <w:rsid w:val="00276503"/>
    <w:rsid w:val="0027663F"/>
    <w:rsid w:val="002768A5"/>
    <w:rsid w:val="002768C8"/>
    <w:rsid w:val="00276993"/>
    <w:rsid w:val="00276D40"/>
    <w:rsid w:val="00276FB6"/>
    <w:rsid w:val="002770F7"/>
    <w:rsid w:val="00277103"/>
    <w:rsid w:val="0027711F"/>
    <w:rsid w:val="002775AB"/>
    <w:rsid w:val="002776A6"/>
    <w:rsid w:val="00277721"/>
    <w:rsid w:val="0027799D"/>
    <w:rsid w:val="00277D41"/>
    <w:rsid w:val="0028004D"/>
    <w:rsid w:val="0028058A"/>
    <w:rsid w:val="002806F6"/>
    <w:rsid w:val="00280742"/>
    <w:rsid w:val="002807D4"/>
    <w:rsid w:val="002808F0"/>
    <w:rsid w:val="0028093F"/>
    <w:rsid w:val="0028096F"/>
    <w:rsid w:val="00280C8D"/>
    <w:rsid w:val="002812E0"/>
    <w:rsid w:val="00281309"/>
    <w:rsid w:val="002814F8"/>
    <w:rsid w:val="002816B4"/>
    <w:rsid w:val="00281AF6"/>
    <w:rsid w:val="00281B75"/>
    <w:rsid w:val="00281BC4"/>
    <w:rsid w:val="00281DF6"/>
    <w:rsid w:val="00281E43"/>
    <w:rsid w:val="00281E58"/>
    <w:rsid w:val="0028206F"/>
    <w:rsid w:val="00282196"/>
    <w:rsid w:val="002821AB"/>
    <w:rsid w:val="002822A2"/>
    <w:rsid w:val="002825B7"/>
    <w:rsid w:val="002825E9"/>
    <w:rsid w:val="002826E4"/>
    <w:rsid w:val="0028279B"/>
    <w:rsid w:val="002827B0"/>
    <w:rsid w:val="0028284D"/>
    <w:rsid w:val="00282977"/>
    <w:rsid w:val="002829EC"/>
    <w:rsid w:val="00282C5E"/>
    <w:rsid w:val="00282CED"/>
    <w:rsid w:val="00282E9E"/>
    <w:rsid w:val="00282FEE"/>
    <w:rsid w:val="00283180"/>
    <w:rsid w:val="0028327B"/>
    <w:rsid w:val="002834F2"/>
    <w:rsid w:val="00283560"/>
    <w:rsid w:val="0028360A"/>
    <w:rsid w:val="002836E2"/>
    <w:rsid w:val="002838B8"/>
    <w:rsid w:val="0028392D"/>
    <w:rsid w:val="00283ADC"/>
    <w:rsid w:val="00283D7C"/>
    <w:rsid w:val="00283E87"/>
    <w:rsid w:val="00283EF8"/>
    <w:rsid w:val="002840D4"/>
    <w:rsid w:val="002841CA"/>
    <w:rsid w:val="00284311"/>
    <w:rsid w:val="0028437D"/>
    <w:rsid w:val="002844BD"/>
    <w:rsid w:val="00284713"/>
    <w:rsid w:val="002847D6"/>
    <w:rsid w:val="00284CDB"/>
    <w:rsid w:val="00284DE3"/>
    <w:rsid w:val="00284E8C"/>
    <w:rsid w:val="002850E8"/>
    <w:rsid w:val="0028511C"/>
    <w:rsid w:val="00285361"/>
    <w:rsid w:val="002855AF"/>
    <w:rsid w:val="00285791"/>
    <w:rsid w:val="002858D2"/>
    <w:rsid w:val="00285B61"/>
    <w:rsid w:val="00285D7E"/>
    <w:rsid w:val="00285EE5"/>
    <w:rsid w:val="00285FA4"/>
    <w:rsid w:val="00286231"/>
    <w:rsid w:val="002863EA"/>
    <w:rsid w:val="002865AA"/>
    <w:rsid w:val="00286808"/>
    <w:rsid w:val="0028683C"/>
    <w:rsid w:val="00286A0D"/>
    <w:rsid w:val="00286B66"/>
    <w:rsid w:val="00286BCB"/>
    <w:rsid w:val="00286C5F"/>
    <w:rsid w:val="00286C6D"/>
    <w:rsid w:val="0028748C"/>
    <w:rsid w:val="00287AAD"/>
    <w:rsid w:val="00287B2B"/>
    <w:rsid w:val="00287C47"/>
    <w:rsid w:val="0029038E"/>
    <w:rsid w:val="00290449"/>
    <w:rsid w:val="0029057F"/>
    <w:rsid w:val="0029064E"/>
    <w:rsid w:val="00290679"/>
    <w:rsid w:val="002907E4"/>
    <w:rsid w:val="0029083A"/>
    <w:rsid w:val="00290A7C"/>
    <w:rsid w:val="00290E35"/>
    <w:rsid w:val="00290F3C"/>
    <w:rsid w:val="00290FB2"/>
    <w:rsid w:val="0029113F"/>
    <w:rsid w:val="002912C4"/>
    <w:rsid w:val="00291376"/>
    <w:rsid w:val="00291707"/>
    <w:rsid w:val="00291ACA"/>
    <w:rsid w:val="00291CC7"/>
    <w:rsid w:val="00291F89"/>
    <w:rsid w:val="00292328"/>
    <w:rsid w:val="0029256E"/>
    <w:rsid w:val="0029261E"/>
    <w:rsid w:val="0029276E"/>
    <w:rsid w:val="002928B5"/>
    <w:rsid w:val="00292DA7"/>
    <w:rsid w:val="00292DBA"/>
    <w:rsid w:val="00292E7E"/>
    <w:rsid w:val="00293123"/>
    <w:rsid w:val="00293238"/>
    <w:rsid w:val="00293300"/>
    <w:rsid w:val="002933F3"/>
    <w:rsid w:val="0029350F"/>
    <w:rsid w:val="0029375E"/>
    <w:rsid w:val="002937FB"/>
    <w:rsid w:val="002939B7"/>
    <w:rsid w:val="00293A11"/>
    <w:rsid w:val="00293C93"/>
    <w:rsid w:val="00293CE6"/>
    <w:rsid w:val="00293DA0"/>
    <w:rsid w:val="00293E99"/>
    <w:rsid w:val="00293FC4"/>
    <w:rsid w:val="00294062"/>
    <w:rsid w:val="0029408A"/>
    <w:rsid w:val="0029414D"/>
    <w:rsid w:val="00294170"/>
    <w:rsid w:val="002941E8"/>
    <w:rsid w:val="002941FF"/>
    <w:rsid w:val="002944FC"/>
    <w:rsid w:val="00294519"/>
    <w:rsid w:val="002945F5"/>
    <w:rsid w:val="00294D0B"/>
    <w:rsid w:val="00294E0B"/>
    <w:rsid w:val="00294FC0"/>
    <w:rsid w:val="0029506B"/>
    <w:rsid w:val="002950F2"/>
    <w:rsid w:val="0029521B"/>
    <w:rsid w:val="0029545C"/>
    <w:rsid w:val="002954BB"/>
    <w:rsid w:val="00295774"/>
    <w:rsid w:val="0029579B"/>
    <w:rsid w:val="002957F5"/>
    <w:rsid w:val="00295A39"/>
    <w:rsid w:val="00295A99"/>
    <w:rsid w:val="00295CCE"/>
    <w:rsid w:val="00295DA3"/>
    <w:rsid w:val="00295E22"/>
    <w:rsid w:val="00295FA4"/>
    <w:rsid w:val="00296000"/>
    <w:rsid w:val="002960D5"/>
    <w:rsid w:val="002960D9"/>
    <w:rsid w:val="0029611A"/>
    <w:rsid w:val="002961C9"/>
    <w:rsid w:val="00296369"/>
    <w:rsid w:val="002965A7"/>
    <w:rsid w:val="0029664F"/>
    <w:rsid w:val="002966CC"/>
    <w:rsid w:val="00296C14"/>
    <w:rsid w:val="00296FB4"/>
    <w:rsid w:val="00297055"/>
    <w:rsid w:val="00297326"/>
    <w:rsid w:val="00297359"/>
    <w:rsid w:val="00297536"/>
    <w:rsid w:val="00297806"/>
    <w:rsid w:val="00297937"/>
    <w:rsid w:val="00297969"/>
    <w:rsid w:val="00297AF3"/>
    <w:rsid w:val="00297AFF"/>
    <w:rsid w:val="00297D19"/>
    <w:rsid w:val="00297F3D"/>
    <w:rsid w:val="00297F78"/>
    <w:rsid w:val="002A00E8"/>
    <w:rsid w:val="002A030D"/>
    <w:rsid w:val="002A04FC"/>
    <w:rsid w:val="002A0565"/>
    <w:rsid w:val="002A0602"/>
    <w:rsid w:val="002A0646"/>
    <w:rsid w:val="002A0BB8"/>
    <w:rsid w:val="002A0BC2"/>
    <w:rsid w:val="002A0BF6"/>
    <w:rsid w:val="002A0C27"/>
    <w:rsid w:val="002A0CEE"/>
    <w:rsid w:val="002A0D3B"/>
    <w:rsid w:val="002A0F82"/>
    <w:rsid w:val="002A10B9"/>
    <w:rsid w:val="002A11B2"/>
    <w:rsid w:val="002A13F5"/>
    <w:rsid w:val="002A15C6"/>
    <w:rsid w:val="002A16F4"/>
    <w:rsid w:val="002A16FB"/>
    <w:rsid w:val="002A1835"/>
    <w:rsid w:val="002A1859"/>
    <w:rsid w:val="002A18B6"/>
    <w:rsid w:val="002A18EB"/>
    <w:rsid w:val="002A194A"/>
    <w:rsid w:val="002A1976"/>
    <w:rsid w:val="002A1ABC"/>
    <w:rsid w:val="002A1D37"/>
    <w:rsid w:val="002A1EEA"/>
    <w:rsid w:val="002A1F03"/>
    <w:rsid w:val="002A1F7A"/>
    <w:rsid w:val="002A2179"/>
    <w:rsid w:val="002A2249"/>
    <w:rsid w:val="002A22AE"/>
    <w:rsid w:val="002A2373"/>
    <w:rsid w:val="002A25BE"/>
    <w:rsid w:val="002A267F"/>
    <w:rsid w:val="002A2803"/>
    <w:rsid w:val="002A2994"/>
    <w:rsid w:val="002A29E9"/>
    <w:rsid w:val="002A2A7A"/>
    <w:rsid w:val="002A2FDE"/>
    <w:rsid w:val="002A309C"/>
    <w:rsid w:val="002A3672"/>
    <w:rsid w:val="002A36BC"/>
    <w:rsid w:val="002A375B"/>
    <w:rsid w:val="002A3913"/>
    <w:rsid w:val="002A3ACB"/>
    <w:rsid w:val="002A3B11"/>
    <w:rsid w:val="002A3E85"/>
    <w:rsid w:val="002A3F55"/>
    <w:rsid w:val="002A41FF"/>
    <w:rsid w:val="002A4228"/>
    <w:rsid w:val="002A45A9"/>
    <w:rsid w:val="002A4750"/>
    <w:rsid w:val="002A47CD"/>
    <w:rsid w:val="002A4877"/>
    <w:rsid w:val="002A4B2E"/>
    <w:rsid w:val="002A4BED"/>
    <w:rsid w:val="002A511E"/>
    <w:rsid w:val="002A525A"/>
    <w:rsid w:val="002A5485"/>
    <w:rsid w:val="002A5734"/>
    <w:rsid w:val="002A578E"/>
    <w:rsid w:val="002A585E"/>
    <w:rsid w:val="002A59A9"/>
    <w:rsid w:val="002A5B92"/>
    <w:rsid w:val="002A5F6C"/>
    <w:rsid w:val="002A5FF5"/>
    <w:rsid w:val="002A602C"/>
    <w:rsid w:val="002A619B"/>
    <w:rsid w:val="002A6587"/>
    <w:rsid w:val="002A666B"/>
    <w:rsid w:val="002A67FD"/>
    <w:rsid w:val="002A693C"/>
    <w:rsid w:val="002A6A04"/>
    <w:rsid w:val="002A6AF3"/>
    <w:rsid w:val="002A6B6B"/>
    <w:rsid w:val="002A6B9B"/>
    <w:rsid w:val="002A6BA1"/>
    <w:rsid w:val="002A6C1B"/>
    <w:rsid w:val="002A6E8A"/>
    <w:rsid w:val="002A717D"/>
    <w:rsid w:val="002A71DB"/>
    <w:rsid w:val="002A7220"/>
    <w:rsid w:val="002A74DC"/>
    <w:rsid w:val="002A7526"/>
    <w:rsid w:val="002A76D9"/>
    <w:rsid w:val="002A76EE"/>
    <w:rsid w:val="002A7707"/>
    <w:rsid w:val="002A7741"/>
    <w:rsid w:val="002A7767"/>
    <w:rsid w:val="002A7786"/>
    <w:rsid w:val="002A7AF2"/>
    <w:rsid w:val="002A7D8A"/>
    <w:rsid w:val="002A7E10"/>
    <w:rsid w:val="002B0044"/>
    <w:rsid w:val="002B01C3"/>
    <w:rsid w:val="002B0275"/>
    <w:rsid w:val="002B02DF"/>
    <w:rsid w:val="002B0437"/>
    <w:rsid w:val="002B0536"/>
    <w:rsid w:val="002B064F"/>
    <w:rsid w:val="002B0689"/>
    <w:rsid w:val="002B07E9"/>
    <w:rsid w:val="002B086B"/>
    <w:rsid w:val="002B0BA5"/>
    <w:rsid w:val="002B0CA7"/>
    <w:rsid w:val="002B0D20"/>
    <w:rsid w:val="002B105F"/>
    <w:rsid w:val="002B1615"/>
    <w:rsid w:val="002B16A2"/>
    <w:rsid w:val="002B180E"/>
    <w:rsid w:val="002B18E3"/>
    <w:rsid w:val="002B19EC"/>
    <w:rsid w:val="002B1A28"/>
    <w:rsid w:val="002B1A64"/>
    <w:rsid w:val="002B1B6E"/>
    <w:rsid w:val="002B1B75"/>
    <w:rsid w:val="002B1B9B"/>
    <w:rsid w:val="002B1C6C"/>
    <w:rsid w:val="002B1C87"/>
    <w:rsid w:val="002B1C93"/>
    <w:rsid w:val="002B1D62"/>
    <w:rsid w:val="002B1F02"/>
    <w:rsid w:val="002B1F39"/>
    <w:rsid w:val="002B1F41"/>
    <w:rsid w:val="002B21A1"/>
    <w:rsid w:val="002B2276"/>
    <w:rsid w:val="002B26C6"/>
    <w:rsid w:val="002B281D"/>
    <w:rsid w:val="002B2AAB"/>
    <w:rsid w:val="002B2D63"/>
    <w:rsid w:val="002B3070"/>
    <w:rsid w:val="002B3226"/>
    <w:rsid w:val="002B3840"/>
    <w:rsid w:val="002B3857"/>
    <w:rsid w:val="002B388B"/>
    <w:rsid w:val="002B3A0C"/>
    <w:rsid w:val="002B4486"/>
    <w:rsid w:val="002B4487"/>
    <w:rsid w:val="002B4B2E"/>
    <w:rsid w:val="002B4E24"/>
    <w:rsid w:val="002B516C"/>
    <w:rsid w:val="002B5206"/>
    <w:rsid w:val="002B594F"/>
    <w:rsid w:val="002B5A7D"/>
    <w:rsid w:val="002B5B96"/>
    <w:rsid w:val="002B5BAD"/>
    <w:rsid w:val="002B600F"/>
    <w:rsid w:val="002B617D"/>
    <w:rsid w:val="002B61F9"/>
    <w:rsid w:val="002B64A0"/>
    <w:rsid w:val="002B6703"/>
    <w:rsid w:val="002B6C67"/>
    <w:rsid w:val="002B6C9C"/>
    <w:rsid w:val="002B6C9D"/>
    <w:rsid w:val="002B6DED"/>
    <w:rsid w:val="002B6E1B"/>
    <w:rsid w:val="002B70AA"/>
    <w:rsid w:val="002B723E"/>
    <w:rsid w:val="002B7282"/>
    <w:rsid w:val="002B74E8"/>
    <w:rsid w:val="002B796A"/>
    <w:rsid w:val="002B7D37"/>
    <w:rsid w:val="002C0366"/>
    <w:rsid w:val="002C0549"/>
    <w:rsid w:val="002C064D"/>
    <w:rsid w:val="002C0702"/>
    <w:rsid w:val="002C07F1"/>
    <w:rsid w:val="002C0A12"/>
    <w:rsid w:val="002C0B73"/>
    <w:rsid w:val="002C0DD7"/>
    <w:rsid w:val="002C0F10"/>
    <w:rsid w:val="002C0F5A"/>
    <w:rsid w:val="002C11BC"/>
    <w:rsid w:val="002C141E"/>
    <w:rsid w:val="002C1584"/>
    <w:rsid w:val="002C1606"/>
    <w:rsid w:val="002C16B3"/>
    <w:rsid w:val="002C1731"/>
    <w:rsid w:val="002C1B18"/>
    <w:rsid w:val="002C1C42"/>
    <w:rsid w:val="002C1CD2"/>
    <w:rsid w:val="002C2245"/>
    <w:rsid w:val="002C2304"/>
    <w:rsid w:val="002C234F"/>
    <w:rsid w:val="002C24C2"/>
    <w:rsid w:val="002C28FD"/>
    <w:rsid w:val="002C29F5"/>
    <w:rsid w:val="002C2A95"/>
    <w:rsid w:val="002C2B0C"/>
    <w:rsid w:val="002C2C2F"/>
    <w:rsid w:val="002C2C47"/>
    <w:rsid w:val="002C2C8C"/>
    <w:rsid w:val="002C2EA6"/>
    <w:rsid w:val="002C2EFA"/>
    <w:rsid w:val="002C3013"/>
    <w:rsid w:val="002C33DD"/>
    <w:rsid w:val="002C3410"/>
    <w:rsid w:val="002C3478"/>
    <w:rsid w:val="002C37F2"/>
    <w:rsid w:val="002C384F"/>
    <w:rsid w:val="002C396A"/>
    <w:rsid w:val="002C39F8"/>
    <w:rsid w:val="002C3A1A"/>
    <w:rsid w:val="002C3D0C"/>
    <w:rsid w:val="002C3E31"/>
    <w:rsid w:val="002C3F40"/>
    <w:rsid w:val="002C3F4D"/>
    <w:rsid w:val="002C3FEA"/>
    <w:rsid w:val="002C4298"/>
    <w:rsid w:val="002C42B8"/>
    <w:rsid w:val="002C4377"/>
    <w:rsid w:val="002C46C3"/>
    <w:rsid w:val="002C471B"/>
    <w:rsid w:val="002C48B2"/>
    <w:rsid w:val="002C49FE"/>
    <w:rsid w:val="002C4A85"/>
    <w:rsid w:val="002C4BFE"/>
    <w:rsid w:val="002C503D"/>
    <w:rsid w:val="002C5094"/>
    <w:rsid w:val="002C5200"/>
    <w:rsid w:val="002C5286"/>
    <w:rsid w:val="002C5315"/>
    <w:rsid w:val="002C5409"/>
    <w:rsid w:val="002C5564"/>
    <w:rsid w:val="002C561A"/>
    <w:rsid w:val="002C5A6E"/>
    <w:rsid w:val="002C5BA5"/>
    <w:rsid w:val="002C5BFD"/>
    <w:rsid w:val="002C5D2C"/>
    <w:rsid w:val="002C600C"/>
    <w:rsid w:val="002C6309"/>
    <w:rsid w:val="002C633E"/>
    <w:rsid w:val="002C63E4"/>
    <w:rsid w:val="002C6926"/>
    <w:rsid w:val="002C6C57"/>
    <w:rsid w:val="002C6C5D"/>
    <w:rsid w:val="002C6E54"/>
    <w:rsid w:val="002C6E87"/>
    <w:rsid w:val="002C7078"/>
    <w:rsid w:val="002C70D1"/>
    <w:rsid w:val="002C7346"/>
    <w:rsid w:val="002C7657"/>
    <w:rsid w:val="002C775E"/>
    <w:rsid w:val="002C7870"/>
    <w:rsid w:val="002C79BC"/>
    <w:rsid w:val="002C7A03"/>
    <w:rsid w:val="002C7AF0"/>
    <w:rsid w:val="002C7C4B"/>
    <w:rsid w:val="002C7C55"/>
    <w:rsid w:val="002D0008"/>
    <w:rsid w:val="002D028F"/>
    <w:rsid w:val="002D04D2"/>
    <w:rsid w:val="002D0877"/>
    <w:rsid w:val="002D0ED9"/>
    <w:rsid w:val="002D1085"/>
    <w:rsid w:val="002D1182"/>
    <w:rsid w:val="002D12C2"/>
    <w:rsid w:val="002D1451"/>
    <w:rsid w:val="002D1654"/>
    <w:rsid w:val="002D1689"/>
    <w:rsid w:val="002D19EF"/>
    <w:rsid w:val="002D1A13"/>
    <w:rsid w:val="002D1D25"/>
    <w:rsid w:val="002D1E59"/>
    <w:rsid w:val="002D1E5C"/>
    <w:rsid w:val="002D1FC5"/>
    <w:rsid w:val="002D20E0"/>
    <w:rsid w:val="002D21DD"/>
    <w:rsid w:val="002D243C"/>
    <w:rsid w:val="002D27D2"/>
    <w:rsid w:val="002D2AEC"/>
    <w:rsid w:val="002D2B99"/>
    <w:rsid w:val="002D2CD7"/>
    <w:rsid w:val="002D2DDC"/>
    <w:rsid w:val="002D2EC6"/>
    <w:rsid w:val="002D2EDD"/>
    <w:rsid w:val="002D2F60"/>
    <w:rsid w:val="002D3117"/>
    <w:rsid w:val="002D3153"/>
    <w:rsid w:val="002D3161"/>
    <w:rsid w:val="002D32F8"/>
    <w:rsid w:val="002D371F"/>
    <w:rsid w:val="002D3741"/>
    <w:rsid w:val="002D3984"/>
    <w:rsid w:val="002D3C1F"/>
    <w:rsid w:val="002D3CE3"/>
    <w:rsid w:val="002D3F36"/>
    <w:rsid w:val="002D41E1"/>
    <w:rsid w:val="002D4372"/>
    <w:rsid w:val="002D44A3"/>
    <w:rsid w:val="002D44CF"/>
    <w:rsid w:val="002D460B"/>
    <w:rsid w:val="002D4725"/>
    <w:rsid w:val="002D48C7"/>
    <w:rsid w:val="002D48FC"/>
    <w:rsid w:val="002D4979"/>
    <w:rsid w:val="002D4B1E"/>
    <w:rsid w:val="002D4B57"/>
    <w:rsid w:val="002D4BB6"/>
    <w:rsid w:val="002D4DD5"/>
    <w:rsid w:val="002D4E3B"/>
    <w:rsid w:val="002D4F2E"/>
    <w:rsid w:val="002D52D6"/>
    <w:rsid w:val="002D52E4"/>
    <w:rsid w:val="002D5598"/>
    <w:rsid w:val="002D572F"/>
    <w:rsid w:val="002D58FF"/>
    <w:rsid w:val="002D5D83"/>
    <w:rsid w:val="002D60E9"/>
    <w:rsid w:val="002D6288"/>
    <w:rsid w:val="002D6414"/>
    <w:rsid w:val="002D64F2"/>
    <w:rsid w:val="002D6537"/>
    <w:rsid w:val="002D68F8"/>
    <w:rsid w:val="002D68FA"/>
    <w:rsid w:val="002D6ACF"/>
    <w:rsid w:val="002D6B15"/>
    <w:rsid w:val="002D6FB7"/>
    <w:rsid w:val="002D707A"/>
    <w:rsid w:val="002D71F1"/>
    <w:rsid w:val="002D724E"/>
    <w:rsid w:val="002D7414"/>
    <w:rsid w:val="002D7664"/>
    <w:rsid w:val="002D76A4"/>
    <w:rsid w:val="002D7753"/>
    <w:rsid w:val="002D7761"/>
    <w:rsid w:val="002D77A7"/>
    <w:rsid w:val="002D7ADC"/>
    <w:rsid w:val="002D7AFF"/>
    <w:rsid w:val="002D7B15"/>
    <w:rsid w:val="002D7BBB"/>
    <w:rsid w:val="002D7CDF"/>
    <w:rsid w:val="002D7D61"/>
    <w:rsid w:val="002D7DBE"/>
    <w:rsid w:val="002D7DE6"/>
    <w:rsid w:val="002D7E30"/>
    <w:rsid w:val="002E0151"/>
    <w:rsid w:val="002E0160"/>
    <w:rsid w:val="002E02A9"/>
    <w:rsid w:val="002E0554"/>
    <w:rsid w:val="002E08A8"/>
    <w:rsid w:val="002E08B2"/>
    <w:rsid w:val="002E0C8A"/>
    <w:rsid w:val="002E0CC5"/>
    <w:rsid w:val="002E1177"/>
    <w:rsid w:val="002E149E"/>
    <w:rsid w:val="002E14AB"/>
    <w:rsid w:val="002E1791"/>
    <w:rsid w:val="002E17D6"/>
    <w:rsid w:val="002E1828"/>
    <w:rsid w:val="002E182E"/>
    <w:rsid w:val="002E1923"/>
    <w:rsid w:val="002E1948"/>
    <w:rsid w:val="002E1967"/>
    <w:rsid w:val="002E1E43"/>
    <w:rsid w:val="002E2320"/>
    <w:rsid w:val="002E23D4"/>
    <w:rsid w:val="002E28B7"/>
    <w:rsid w:val="002E2A5D"/>
    <w:rsid w:val="002E2B1B"/>
    <w:rsid w:val="002E2CE0"/>
    <w:rsid w:val="002E3073"/>
    <w:rsid w:val="002E30AE"/>
    <w:rsid w:val="002E31AE"/>
    <w:rsid w:val="002E3313"/>
    <w:rsid w:val="002E3487"/>
    <w:rsid w:val="002E34FC"/>
    <w:rsid w:val="002E37EE"/>
    <w:rsid w:val="002E37F4"/>
    <w:rsid w:val="002E38F8"/>
    <w:rsid w:val="002E3C91"/>
    <w:rsid w:val="002E3D26"/>
    <w:rsid w:val="002E3DCC"/>
    <w:rsid w:val="002E3E3A"/>
    <w:rsid w:val="002E3F57"/>
    <w:rsid w:val="002E4003"/>
    <w:rsid w:val="002E4174"/>
    <w:rsid w:val="002E4571"/>
    <w:rsid w:val="002E4607"/>
    <w:rsid w:val="002E46A9"/>
    <w:rsid w:val="002E482A"/>
    <w:rsid w:val="002E490B"/>
    <w:rsid w:val="002E49A8"/>
    <w:rsid w:val="002E4E34"/>
    <w:rsid w:val="002E5098"/>
    <w:rsid w:val="002E50DF"/>
    <w:rsid w:val="002E54DE"/>
    <w:rsid w:val="002E55FB"/>
    <w:rsid w:val="002E5814"/>
    <w:rsid w:val="002E5821"/>
    <w:rsid w:val="002E5959"/>
    <w:rsid w:val="002E5A3C"/>
    <w:rsid w:val="002E5CAD"/>
    <w:rsid w:val="002E5F8D"/>
    <w:rsid w:val="002E618C"/>
    <w:rsid w:val="002E641F"/>
    <w:rsid w:val="002E65BC"/>
    <w:rsid w:val="002E6616"/>
    <w:rsid w:val="002E674A"/>
    <w:rsid w:val="002E692D"/>
    <w:rsid w:val="002E6DE0"/>
    <w:rsid w:val="002E6DFA"/>
    <w:rsid w:val="002E6EF7"/>
    <w:rsid w:val="002E6EFF"/>
    <w:rsid w:val="002E6F14"/>
    <w:rsid w:val="002E7063"/>
    <w:rsid w:val="002E7088"/>
    <w:rsid w:val="002E70B8"/>
    <w:rsid w:val="002E726C"/>
    <w:rsid w:val="002E734A"/>
    <w:rsid w:val="002E7648"/>
    <w:rsid w:val="002E7669"/>
    <w:rsid w:val="002E7783"/>
    <w:rsid w:val="002E778C"/>
    <w:rsid w:val="002E77EE"/>
    <w:rsid w:val="002E7A98"/>
    <w:rsid w:val="002E7AD5"/>
    <w:rsid w:val="002E7D1E"/>
    <w:rsid w:val="002E7DF5"/>
    <w:rsid w:val="002E7E20"/>
    <w:rsid w:val="002E7F55"/>
    <w:rsid w:val="002F01A7"/>
    <w:rsid w:val="002F02DD"/>
    <w:rsid w:val="002F09A9"/>
    <w:rsid w:val="002F0DE6"/>
    <w:rsid w:val="002F10A1"/>
    <w:rsid w:val="002F1395"/>
    <w:rsid w:val="002F149C"/>
    <w:rsid w:val="002F154C"/>
    <w:rsid w:val="002F164E"/>
    <w:rsid w:val="002F1689"/>
    <w:rsid w:val="002F17D9"/>
    <w:rsid w:val="002F1848"/>
    <w:rsid w:val="002F198B"/>
    <w:rsid w:val="002F1C7F"/>
    <w:rsid w:val="002F1F31"/>
    <w:rsid w:val="002F1F86"/>
    <w:rsid w:val="002F2072"/>
    <w:rsid w:val="002F218F"/>
    <w:rsid w:val="002F27B4"/>
    <w:rsid w:val="002F2A59"/>
    <w:rsid w:val="002F30FE"/>
    <w:rsid w:val="002F3218"/>
    <w:rsid w:val="002F32C2"/>
    <w:rsid w:val="002F32C4"/>
    <w:rsid w:val="002F33C9"/>
    <w:rsid w:val="002F33E6"/>
    <w:rsid w:val="002F3546"/>
    <w:rsid w:val="002F3561"/>
    <w:rsid w:val="002F3795"/>
    <w:rsid w:val="002F3A4D"/>
    <w:rsid w:val="002F3DFB"/>
    <w:rsid w:val="002F3E19"/>
    <w:rsid w:val="002F41D6"/>
    <w:rsid w:val="002F46A9"/>
    <w:rsid w:val="002F4BF5"/>
    <w:rsid w:val="002F4C4B"/>
    <w:rsid w:val="002F4E1F"/>
    <w:rsid w:val="002F51CE"/>
    <w:rsid w:val="002F529A"/>
    <w:rsid w:val="002F5312"/>
    <w:rsid w:val="002F5473"/>
    <w:rsid w:val="002F563A"/>
    <w:rsid w:val="002F56B7"/>
    <w:rsid w:val="002F5A12"/>
    <w:rsid w:val="002F5BD7"/>
    <w:rsid w:val="002F5C00"/>
    <w:rsid w:val="002F5F4E"/>
    <w:rsid w:val="002F6048"/>
    <w:rsid w:val="002F6366"/>
    <w:rsid w:val="002F636C"/>
    <w:rsid w:val="002F63EC"/>
    <w:rsid w:val="002F6472"/>
    <w:rsid w:val="002F64BA"/>
    <w:rsid w:val="002F66AD"/>
    <w:rsid w:val="002F68D8"/>
    <w:rsid w:val="002F68FD"/>
    <w:rsid w:val="002F6977"/>
    <w:rsid w:val="002F69D4"/>
    <w:rsid w:val="002F6A7E"/>
    <w:rsid w:val="002F6BCA"/>
    <w:rsid w:val="002F6BCF"/>
    <w:rsid w:val="002F6CF3"/>
    <w:rsid w:val="002F6EA5"/>
    <w:rsid w:val="002F6EBC"/>
    <w:rsid w:val="002F6F35"/>
    <w:rsid w:val="002F70FC"/>
    <w:rsid w:val="002F716A"/>
    <w:rsid w:val="002F723B"/>
    <w:rsid w:val="002F72BB"/>
    <w:rsid w:val="002F7311"/>
    <w:rsid w:val="002F7622"/>
    <w:rsid w:val="002F7BBC"/>
    <w:rsid w:val="002F7FEC"/>
    <w:rsid w:val="0030009C"/>
    <w:rsid w:val="00300315"/>
    <w:rsid w:val="00300451"/>
    <w:rsid w:val="003004F9"/>
    <w:rsid w:val="003005A1"/>
    <w:rsid w:val="0030060F"/>
    <w:rsid w:val="00300726"/>
    <w:rsid w:val="00300752"/>
    <w:rsid w:val="00300767"/>
    <w:rsid w:val="00300831"/>
    <w:rsid w:val="003008A7"/>
    <w:rsid w:val="003009B1"/>
    <w:rsid w:val="003009C7"/>
    <w:rsid w:val="00300B7D"/>
    <w:rsid w:val="00300E3A"/>
    <w:rsid w:val="00301063"/>
    <w:rsid w:val="0030128A"/>
    <w:rsid w:val="003012B1"/>
    <w:rsid w:val="003016BE"/>
    <w:rsid w:val="003018EF"/>
    <w:rsid w:val="003019BB"/>
    <w:rsid w:val="00301A3A"/>
    <w:rsid w:val="00301A6E"/>
    <w:rsid w:val="00301A8E"/>
    <w:rsid w:val="00301E50"/>
    <w:rsid w:val="003020D9"/>
    <w:rsid w:val="003020FA"/>
    <w:rsid w:val="003021B3"/>
    <w:rsid w:val="00302376"/>
    <w:rsid w:val="003023E9"/>
    <w:rsid w:val="003023FE"/>
    <w:rsid w:val="00302473"/>
    <w:rsid w:val="003024DC"/>
    <w:rsid w:val="00302836"/>
    <w:rsid w:val="003028ED"/>
    <w:rsid w:val="00302BC8"/>
    <w:rsid w:val="00302C0D"/>
    <w:rsid w:val="00302CC3"/>
    <w:rsid w:val="00302E48"/>
    <w:rsid w:val="00302EFD"/>
    <w:rsid w:val="00303149"/>
    <w:rsid w:val="003031FA"/>
    <w:rsid w:val="00303302"/>
    <w:rsid w:val="003033BD"/>
    <w:rsid w:val="0030367D"/>
    <w:rsid w:val="00303683"/>
    <w:rsid w:val="0030374E"/>
    <w:rsid w:val="0030381F"/>
    <w:rsid w:val="00303826"/>
    <w:rsid w:val="003038E7"/>
    <w:rsid w:val="00303919"/>
    <w:rsid w:val="00303AED"/>
    <w:rsid w:val="00303BE1"/>
    <w:rsid w:val="00303EF5"/>
    <w:rsid w:val="00303F90"/>
    <w:rsid w:val="00303FA2"/>
    <w:rsid w:val="00303FE4"/>
    <w:rsid w:val="003042BD"/>
    <w:rsid w:val="0030430F"/>
    <w:rsid w:val="0030431B"/>
    <w:rsid w:val="00304661"/>
    <w:rsid w:val="00304759"/>
    <w:rsid w:val="00304AC0"/>
    <w:rsid w:val="00304B41"/>
    <w:rsid w:val="00304B4A"/>
    <w:rsid w:val="00304B51"/>
    <w:rsid w:val="00304D2E"/>
    <w:rsid w:val="00304D87"/>
    <w:rsid w:val="00304E7F"/>
    <w:rsid w:val="003051D1"/>
    <w:rsid w:val="003053A5"/>
    <w:rsid w:val="003053F1"/>
    <w:rsid w:val="00305410"/>
    <w:rsid w:val="00305602"/>
    <w:rsid w:val="00305D15"/>
    <w:rsid w:val="00306078"/>
    <w:rsid w:val="00306361"/>
    <w:rsid w:val="00306A45"/>
    <w:rsid w:val="00306BCC"/>
    <w:rsid w:val="00306C37"/>
    <w:rsid w:val="00306F0D"/>
    <w:rsid w:val="00306F47"/>
    <w:rsid w:val="0030707E"/>
    <w:rsid w:val="0030718E"/>
    <w:rsid w:val="003073EB"/>
    <w:rsid w:val="00307627"/>
    <w:rsid w:val="00307633"/>
    <w:rsid w:val="00307715"/>
    <w:rsid w:val="00307B25"/>
    <w:rsid w:val="00307B79"/>
    <w:rsid w:val="00310054"/>
    <w:rsid w:val="00310102"/>
    <w:rsid w:val="00310112"/>
    <w:rsid w:val="003101DD"/>
    <w:rsid w:val="00310202"/>
    <w:rsid w:val="00310665"/>
    <w:rsid w:val="003107E2"/>
    <w:rsid w:val="00310875"/>
    <w:rsid w:val="003109FC"/>
    <w:rsid w:val="00310B55"/>
    <w:rsid w:val="00310B72"/>
    <w:rsid w:val="00310C6C"/>
    <w:rsid w:val="00310D69"/>
    <w:rsid w:val="00310D74"/>
    <w:rsid w:val="00310F0E"/>
    <w:rsid w:val="00310F6A"/>
    <w:rsid w:val="00310FB0"/>
    <w:rsid w:val="00311005"/>
    <w:rsid w:val="00311446"/>
    <w:rsid w:val="00311683"/>
    <w:rsid w:val="003116EC"/>
    <w:rsid w:val="0031189E"/>
    <w:rsid w:val="00311971"/>
    <w:rsid w:val="00311C77"/>
    <w:rsid w:val="00311CED"/>
    <w:rsid w:val="00311D43"/>
    <w:rsid w:val="00311DC2"/>
    <w:rsid w:val="00311DE3"/>
    <w:rsid w:val="00311E99"/>
    <w:rsid w:val="003121A3"/>
    <w:rsid w:val="003121DB"/>
    <w:rsid w:val="0031236A"/>
    <w:rsid w:val="003125CD"/>
    <w:rsid w:val="0031267D"/>
    <w:rsid w:val="0031268B"/>
    <w:rsid w:val="003129AF"/>
    <w:rsid w:val="00312A8F"/>
    <w:rsid w:val="00312EF4"/>
    <w:rsid w:val="00313069"/>
    <w:rsid w:val="003130D0"/>
    <w:rsid w:val="003131BF"/>
    <w:rsid w:val="00313596"/>
    <w:rsid w:val="00313669"/>
    <w:rsid w:val="003136AA"/>
    <w:rsid w:val="003138CC"/>
    <w:rsid w:val="00313C3B"/>
    <w:rsid w:val="00313C50"/>
    <w:rsid w:val="00313E96"/>
    <w:rsid w:val="00313F54"/>
    <w:rsid w:val="00314015"/>
    <w:rsid w:val="003142A3"/>
    <w:rsid w:val="003142EF"/>
    <w:rsid w:val="0031440C"/>
    <w:rsid w:val="0031457D"/>
    <w:rsid w:val="00314631"/>
    <w:rsid w:val="003146EC"/>
    <w:rsid w:val="00314790"/>
    <w:rsid w:val="00314ABD"/>
    <w:rsid w:val="00314CD4"/>
    <w:rsid w:val="00314EEC"/>
    <w:rsid w:val="00314F89"/>
    <w:rsid w:val="00314FA1"/>
    <w:rsid w:val="00315076"/>
    <w:rsid w:val="003152CC"/>
    <w:rsid w:val="003153A1"/>
    <w:rsid w:val="003155A1"/>
    <w:rsid w:val="00315758"/>
    <w:rsid w:val="00315856"/>
    <w:rsid w:val="003158FB"/>
    <w:rsid w:val="00315956"/>
    <w:rsid w:val="00315E28"/>
    <w:rsid w:val="00315F80"/>
    <w:rsid w:val="0031610C"/>
    <w:rsid w:val="00316239"/>
    <w:rsid w:val="00316390"/>
    <w:rsid w:val="00316691"/>
    <w:rsid w:val="00316765"/>
    <w:rsid w:val="00316796"/>
    <w:rsid w:val="00316886"/>
    <w:rsid w:val="00316939"/>
    <w:rsid w:val="00316AD6"/>
    <w:rsid w:val="00316ADD"/>
    <w:rsid w:val="00316AEE"/>
    <w:rsid w:val="00316D2B"/>
    <w:rsid w:val="00316D31"/>
    <w:rsid w:val="00316EC1"/>
    <w:rsid w:val="00316EDB"/>
    <w:rsid w:val="0031712E"/>
    <w:rsid w:val="00317356"/>
    <w:rsid w:val="0031777B"/>
    <w:rsid w:val="0031784B"/>
    <w:rsid w:val="00317A27"/>
    <w:rsid w:val="00317B99"/>
    <w:rsid w:val="00317CCE"/>
    <w:rsid w:val="00317D17"/>
    <w:rsid w:val="00317EAC"/>
    <w:rsid w:val="00320073"/>
    <w:rsid w:val="003202E5"/>
    <w:rsid w:val="00320338"/>
    <w:rsid w:val="00320418"/>
    <w:rsid w:val="003205C9"/>
    <w:rsid w:val="003206E4"/>
    <w:rsid w:val="00320946"/>
    <w:rsid w:val="00320AD4"/>
    <w:rsid w:val="00320AFA"/>
    <w:rsid w:val="00320B0B"/>
    <w:rsid w:val="00320BC5"/>
    <w:rsid w:val="00321088"/>
    <w:rsid w:val="00321203"/>
    <w:rsid w:val="0032130A"/>
    <w:rsid w:val="003213BC"/>
    <w:rsid w:val="003213F7"/>
    <w:rsid w:val="003215B8"/>
    <w:rsid w:val="00321688"/>
    <w:rsid w:val="00321AD9"/>
    <w:rsid w:val="00321B06"/>
    <w:rsid w:val="00321C08"/>
    <w:rsid w:val="00321C21"/>
    <w:rsid w:val="00321CEA"/>
    <w:rsid w:val="00321EA4"/>
    <w:rsid w:val="0032209B"/>
    <w:rsid w:val="0032211B"/>
    <w:rsid w:val="00322299"/>
    <w:rsid w:val="00322798"/>
    <w:rsid w:val="00322B4E"/>
    <w:rsid w:val="00322B9C"/>
    <w:rsid w:val="00322BC6"/>
    <w:rsid w:val="00322C6E"/>
    <w:rsid w:val="00322E97"/>
    <w:rsid w:val="0032300E"/>
    <w:rsid w:val="003231A6"/>
    <w:rsid w:val="00323514"/>
    <w:rsid w:val="003235C0"/>
    <w:rsid w:val="003236AB"/>
    <w:rsid w:val="00323939"/>
    <w:rsid w:val="00323972"/>
    <w:rsid w:val="00323A75"/>
    <w:rsid w:val="00323A86"/>
    <w:rsid w:val="00323B35"/>
    <w:rsid w:val="00323D68"/>
    <w:rsid w:val="003240B1"/>
    <w:rsid w:val="003241D8"/>
    <w:rsid w:val="00324242"/>
    <w:rsid w:val="0032472E"/>
    <w:rsid w:val="00324907"/>
    <w:rsid w:val="003249B4"/>
    <w:rsid w:val="00324B8D"/>
    <w:rsid w:val="00324E54"/>
    <w:rsid w:val="00324FD8"/>
    <w:rsid w:val="0032507C"/>
    <w:rsid w:val="0032507F"/>
    <w:rsid w:val="003250B6"/>
    <w:rsid w:val="0032548B"/>
    <w:rsid w:val="003255FA"/>
    <w:rsid w:val="003257D7"/>
    <w:rsid w:val="00325BE7"/>
    <w:rsid w:val="00325DC7"/>
    <w:rsid w:val="00325E10"/>
    <w:rsid w:val="00325F67"/>
    <w:rsid w:val="0032604A"/>
    <w:rsid w:val="00326202"/>
    <w:rsid w:val="0032651C"/>
    <w:rsid w:val="003269D9"/>
    <w:rsid w:val="00326B35"/>
    <w:rsid w:val="00326B44"/>
    <w:rsid w:val="00326CEE"/>
    <w:rsid w:val="00326D36"/>
    <w:rsid w:val="00326D52"/>
    <w:rsid w:val="00326EFD"/>
    <w:rsid w:val="00326F5E"/>
    <w:rsid w:val="003270A4"/>
    <w:rsid w:val="003270C4"/>
    <w:rsid w:val="0032713B"/>
    <w:rsid w:val="00327168"/>
    <w:rsid w:val="00327269"/>
    <w:rsid w:val="00327352"/>
    <w:rsid w:val="00327631"/>
    <w:rsid w:val="003277BE"/>
    <w:rsid w:val="003277FB"/>
    <w:rsid w:val="003278A0"/>
    <w:rsid w:val="00327CBD"/>
    <w:rsid w:val="00327CCF"/>
    <w:rsid w:val="00327DA2"/>
    <w:rsid w:val="003301E2"/>
    <w:rsid w:val="00330208"/>
    <w:rsid w:val="003302D1"/>
    <w:rsid w:val="003307EA"/>
    <w:rsid w:val="00330A2D"/>
    <w:rsid w:val="00330C36"/>
    <w:rsid w:val="00330E20"/>
    <w:rsid w:val="003310EC"/>
    <w:rsid w:val="003312E3"/>
    <w:rsid w:val="00331622"/>
    <w:rsid w:val="0033170E"/>
    <w:rsid w:val="0033173D"/>
    <w:rsid w:val="0033182B"/>
    <w:rsid w:val="0033193E"/>
    <w:rsid w:val="00331979"/>
    <w:rsid w:val="00331B3B"/>
    <w:rsid w:val="00331E86"/>
    <w:rsid w:val="00331E97"/>
    <w:rsid w:val="00332149"/>
    <w:rsid w:val="003322A7"/>
    <w:rsid w:val="003323D0"/>
    <w:rsid w:val="0033243B"/>
    <w:rsid w:val="003324DB"/>
    <w:rsid w:val="0033298B"/>
    <w:rsid w:val="00332AA6"/>
    <w:rsid w:val="00332B3E"/>
    <w:rsid w:val="00332B94"/>
    <w:rsid w:val="00332E56"/>
    <w:rsid w:val="00332FFA"/>
    <w:rsid w:val="003332D1"/>
    <w:rsid w:val="003332E0"/>
    <w:rsid w:val="0033336E"/>
    <w:rsid w:val="00333370"/>
    <w:rsid w:val="0033343C"/>
    <w:rsid w:val="00333564"/>
    <w:rsid w:val="003335B5"/>
    <w:rsid w:val="00333662"/>
    <w:rsid w:val="003338FF"/>
    <w:rsid w:val="00333997"/>
    <w:rsid w:val="00333B6F"/>
    <w:rsid w:val="00333D1B"/>
    <w:rsid w:val="00333DFA"/>
    <w:rsid w:val="003341CE"/>
    <w:rsid w:val="00334571"/>
    <w:rsid w:val="0033494F"/>
    <w:rsid w:val="003349C8"/>
    <w:rsid w:val="00334D71"/>
    <w:rsid w:val="00334D9D"/>
    <w:rsid w:val="00334DB5"/>
    <w:rsid w:val="00334E8A"/>
    <w:rsid w:val="003356B4"/>
    <w:rsid w:val="00335798"/>
    <w:rsid w:val="00335930"/>
    <w:rsid w:val="00335C56"/>
    <w:rsid w:val="00335DA6"/>
    <w:rsid w:val="00335E92"/>
    <w:rsid w:val="00336770"/>
    <w:rsid w:val="00336B1E"/>
    <w:rsid w:val="00337306"/>
    <w:rsid w:val="003374A8"/>
    <w:rsid w:val="0033758F"/>
    <w:rsid w:val="00337669"/>
    <w:rsid w:val="003376DC"/>
    <w:rsid w:val="003378A2"/>
    <w:rsid w:val="00337963"/>
    <w:rsid w:val="003379B1"/>
    <w:rsid w:val="003379C1"/>
    <w:rsid w:val="00337A75"/>
    <w:rsid w:val="00337D87"/>
    <w:rsid w:val="00337EDC"/>
    <w:rsid w:val="00337F3C"/>
    <w:rsid w:val="0034006D"/>
    <w:rsid w:val="0034068E"/>
    <w:rsid w:val="003406BB"/>
    <w:rsid w:val="00340C08"/>
    <w:rsid w:val="0034128D"/>
    <w:rsid w:val="0034135C"/>
    <w:rsid w:val="003416C5"/>
    <w:rsid w:val="003417D8"/>
    <w:rsid w:val="003418F1"/>
    <w:rsid w:val="00341949"/>
    <w:rsid w:val="00341B6B"/>
    <w:rsid w:val="00341DAD"/>
    <w:rsid w:val="00341DC4"/>
    <w:rsid w:val="00341E75"/>
    <w:rsid w:val="00341E96"/>
    <w:rsid w:val="00341ED8"/>
    <w:rsid w:val="00341F34"/>
    <w:rsid w:val="00341F9B"/>
    <w:rsid w:val="003421D6"/>
    <w:rsid w:val="003422AC"/>
    <w:rsid w:val="0034264E"/>
    <w:rsid w:val="003427BC"/>
    <w:rsid w:val="00342838"/>
    <w:rsid w:val="00342ABF"/>
    <w:rsid w:val="00342AF0"/>
    <w:rsid w:val="00342C8D"/>
    <w:rsid w:val="00342D2C"/>
    <w:rsid w:val="00342EBA"/>
    <w:rsid w:val="00342FFE"/>
    <w:rsid w:val="00343009"/>
    <w:rsid w:val="003433F1"/>
    <w:rsid w:val="0034346A"/>
    <w:rsid w:val="003434FA"/>
    <w:rsid w:val="0034352A"/>
    <w:rsid w:val="00343691"/>
    <w:rsid w:val="00343781"/>
    <w:rsid w:val="0034379D"/>
    <w:rsid w:val="0034379F"/>
    <w:rsid w:val="00343A5A"/>
    <w:rsid w:val="00343AA2"/>
    <w:rsid w:val="00343AC3"/>
    <w:rsid w:val="00343C42"/>
    <w:rsid w:val="00343E9F"/>
    <w:rsid w:val="00343EAA"/>
    <w:rsid w:val="00344063"/>
    <w:rsid w:val="00344099"/>
    <w:rsid w:val="0034420F"/>
    <w:rsid w:val="003443DE"/>
    <w:rsid w:val="00344BB5"/>
    <w:rsid w:val="00344C34"/>
    <w:rsid w:val="00344DBD"/>
    <w:rsid w:val="0034515B"/>
    <w:rsid w:val="00345427"/>
    <w:rsid w:val="00345493"/>
    <w:rsid w:val="00345B4A"/>
    <w:rsid w:val="00345E7E"/>
    <w:rsid w:val="00345EF3"/>
    <w:rsid w:val="0034604C"/>
    <w:rsid w:val="00346180"/>
    <w:rsid w:val="00346283"/>
    <w:rsid w:val="003462D1"/>
    <w:rsid w:val="00346462"/>
    <w:rsid w:val="00346572"/>
    <w:rsid w:val="00346888"/>
    <w:rsid w:val="003469E2"/>
    <w:rsid w:val="003469F7"/>
    <w:rsid w:val="00346B81"/>
    <w:rsid w:val="00346BA1"/>
    <w:rsid w:val="00346CF7"/>
    <w:rsid w:val="00346E7E"/>
    <w:rsid w:val="003470C7"/>
    <w:rsid w:val="003470D1"/>
    <w:rsid w:val="00347258"/>
    <w:rsid w:val="003472A3"/>
    <w:rsid w:val="00347348"/>
    <w:rsid w:val="00347377"/>
    <w:rsid w:val="00347439"/>
    <w:rsid w:val="00347514"/>
    <w:rsid w:val="00347527"/>
    <w:rsid w:val="00347529"/>
    <w:rsid w:val="0034755D"/>
    <w:rsid w:val="00347ADC"/>
    <w:rsid w:val="00347B10"/>
    <w:rsid w:val="00347C2A"/>
    <w:rsid w:val="00347EE1"/>
    <w:rsid w:val="00347FE6"/>
    <w:rsid w:val="00350047"/>
    <w:rsid w:val="003501F3"/>
    <w:rsid w:val="003502C8"/>
    <w:rsid w:val="00350369"/>
    <w:rsid w:val="003506D5"/>
    <w:rsid w:val="003508F4"/>
    <w:rsid w:val="00350A9B"/>
    <w:rsid w:val="00350CDB"/>
    <w:rsid w:val="00350D04"/>
    <w:rsid w:val="00350D2E"/>
    <w:rsid w:val="003517A7"/>
    <w:rsid w:val="003517A9"/>
    <w:rsid w:val="00351821"/>
    <w:rsid w:val="0035186D"/>
    <w:rsid w:val="003518BE"/>
    <w:rsid w:val="00351A72"/>
    <w:rsid w:val="00351B41"/>
    <w:rsid w:val="00351D25"/>
    <w:rsid w:val="00351F1B"/>
    <w:rsid w:val="003523C8"/>
    <w:rsid w:val="00352457"/>
    <w:rsid w:val="0035253C"/>
    <w:rsid w:val="00352743"/>
    <w:rsid w:val="0035299D"/>
    <w:rsid w:val="003529CE"/>
    <w:rsid w:val="00352BE1"/>
    <w:rsid w:val="00352F26"/>
    <w:rsid w:val="003530DD"/>
    <w:rsid w:val="00353365"/>
    <w:rsid w:val="00353482"/>
    <w:rsid w:val="003538A5"/>
    <w:rsid w:val="003538AB"/>
    <w:rsid w:val="003539F1"/>
    <w:rsid w:val="00353BF5"/>
    <w:rsid w:val="00353CC1"/>
    <w:rsid w:val="00353EC2"/>
    <w:rsid w:val="00353ECA"/>
    <w:rsid w:val="00353F28"/>
    <w:rsid w:val="003540B0"/>
    <w:rsid w:val="003541E9"/>
    <w:rsid w:val="003541F8"/>
    <w:rsid w:val="003542C5"/>
    <w:rsid w:val="0035441F"/>
    <w:rsid w:val="00354488"/>
    <w:rsid w:val="00354AD5"/>
    <w:rsid w:val="00354B11"/>
    <w:rsid w:val="00354BBD"/>
    <w:rsid w:val="00354EA0"/>
    <w:rsid w:val="00354ED8"/>
    <w:rsid w:val="0035500D"/>
    <w:rsid w:val="0035511A"/>
    <w:rsid w:val="003552AE"/>
    <w:rsid w:val="003555E7"/>
    <w:rsid w:val="0035561A"/>
    <w:rsid w:val="00355646"/>
    <w:rsid w:val="003557D2"/>
    <w:rsid w:val="00355811"/>
    <w:rsid w:val="00355A16"/>
    <w:rsid w:val="00355A49"/>
    <w:rsid w:val="00355A8C"/>
    <w:rsid w:val="00355B7D"/>
    <w:rsid w:val="00355C04"/>
    <w:rsid w:val="00355C1E"/>
    <w:rsid w:val="00355C1F"/>
    <w:rsid w:val="00355CFE"/>
    <w:rsid w:val="00355D36"/>
    <w:rsid w:val="00355D7F"/>
    <w:rsid w:val="00355EF7"/>
    <w:rsid w:val="00355F65"/>
    <w:rsid w:val="00355FED"/>
    <w:rsid w:val="0035618D"/>
    <w:rsid w:val="003567BB"/>
    <w:rsid w:val="003567C8"/>
    <w:rsid w:val="00356842"/>
    <w:rsid w:val="00356891"/>
    <w:rsid w:val="00356B48"/>
    <w:rsid w:val="00356BBE"/>
    <w:rsid w:val="00356C68"/>
    <w:rsid w:val="00356D47"/>
    <w:rsid w:val="00356E96"/>
    <w:rsid w:val="00356EC4"/>
    <w:rsid w:val="00357147"/>
    <w:rsid w:val="003573B6"/>
    <w:rsid w:val="003573D0"/>
    <w:rsid w:val="00357484"/>
    <w:rsid w:val="003574F9"/>
    <w:rsid w:val="00357766"/>
    <w:rsid w:val="003577FC"/>
    <w:rsid w:val="00357970"/>
    <w:rsid w:val="00357AAC"/>
    <w:rsid w:val="00357B9E"/>
    <w:rsid w:val="00357C71"/>
    <w:rsid w:val="00357C9A"/>
    <w:rsid w:val="00357FA8"/>
    <w:rsid w:val="00357FD6"/>
    <w:rsid w:val="00360375"/>
    <w:rsid w:val="003606EA"/>
    <w:rsid w:val="00360746"/>
    <w:rsid w:val="003607F0"/>
    <w:rsid w:val="00360865"/>
    <w:rsid w:val="00360AEE"/>
    <w:rsid w:val="00360BCF"/>
    <w:rsid w:val="00360C01"/>
    <w:rsid w:val="00360E53"/>
    <w:rsid w:val="0036130E"/>
    <w:rsid w:val="003614B3"/>
    <w:rsid w:val="003615F8"/>
    <w:rsid w:val="00361730"/>
    <w:rsid w:val="00361756"/>
    <w:rsid w:val="00361842"/>
    <w:rsid w:val="0036189D"/>
    <w:rsid w:val="00361C1B"/>
    <w:rsid w:val="00361DF9"/>
    <w:rsid w:val="00361ED5"/>
    <w:rsid w:val="0036219A"/>
    <w:rsid w:val="00362269"/>
    <w:rsid w:val="0036243A"/>
    <w:rsid w:val="0036257F"/>
    <w:rsid w:val="003626E2"/>
    <w:rsid w:val="003627B8"/>
    <w:rsid w:val="003629E1"/>
    <w:rsid w:val="00362B94"/>
    <w:rsid w:val="00362CDF"/>
    <w:rsid w:val="00362E23"/>
    <w:rsid w:val="00362E66"/>
    <w:rsid w:val="00362F3B"/>
    <w:rsid w:val="003632B4"/>
    <w:rsid w:val="003633A1"/>
    <w:rsid w:val="003634DA"/>
    <w:rsid w:val="003634E5"/>
    <w:rsid w:val="0036361B"/>
    <w:rsid w:val="00363749"/>
    <w:rsid w:val="00363859"/>
    <w:rsid w:val="00364478"/>
    <w:rsid w:val="003644AE"/>
    <w:rsid w:val="0036456E"/>
    <w:rsid w:val="003645CC"/>
    <w:rsid w:val="003645D0"/>
    <w:rsid w:val="003648AE"/>
    <w:rsid w:val="00364A6A"/>
    <w:rsid w:val="00364CA8"/>
    <w:rsid w:val="00364D8C"/>
    <w:rsid w:val="00364F6B"/>
    <w:rsid w:val="003651E3"/>
    <w:rsid w:val="003652D5"/>
    <w:rsid w:val="00365422"/>
    <w:rsid w:val="0036562D"/>
    <w:rsid w:val="003656BE"/>
    <w:rsid w:val="00365778"/>
    <w:rsid w:val="0036593E"/>
    <w:rsid w:val="0036596E"/>
    <w:rsid w:val="003659F3"/>
    <w:rsid w:val="00365AA4"/>
    <w:rsid w:val="00365C04"/>
    <w:rsid w:val="00365C8F"/>
    <w:rsid w:val="00366087"/>
    <w:rsid w:val="003661DE"/>
    <w:rsid w:val="00366452"/>
    <w:rsid w:val="0036662C"/>
    <w:rsid w:val="003669E7"/>
    <w:rsid w:val="00366C63"/>
    <w:rsid w:val="003670A4"/>
    <w:rsid w:val="00367140"/>
    <w:rsid w:val="003675B6"/>
    <w:rsid w:val="00367650"/>
    <w:rsid w:val="003678E3"/>
    <w:rsid w:val="00367AC7"/>
    <w:rsid w:val="00367D74"/>
    <w:rsid w:val="00367DBC"/>
    <w:rsid w:val="00367E3F"/>
    <w:rsid w:val="0037025C"/>
    <w:rsid w:val="003702CD"/>
    <w:rsid w:val="003706B9"/>
    <w:rsid w:val="003706E4"/>
    <w:rsid w:val="003707D3"/>
    <w:rsid w:val="0037083A"/>
    <w:rsid w:val="003708F8"/>
    <w:rsid w:val="0037099A"/>
    <w:rsid w:val="003709C4"/>
    <w:rsid w:val="00370D35"/>
    <w:rsid w:val="00370D5D"/>
    <w:rsid w:val="00371083"/>
    <w:rsid w:val="003714BB"/>
    <w:rsid w:val="003714F1"/>
    <w:rsid w:val="0037161E"/>
    <w:rsid w:val="00371890"/>
    <w:rsid w:val="003718FC"/>
    <w:rsid w:val="00371A9A"/>
    <w:rsid w:val="00371B30"/>
    <w:rsid w:val="00371B4E"/>
    <w:rsid w:val="00371DE8"/>
    <w:rsid w:val="00371E8C"/>
    <w:rsid w:val="00371EA6"/>
    <w:rsid w:val="003721E8"/>
    <w:rsid w:val="00372261"/>
    <w:rsid w:val="003724A5"/>
    <w:rsid w:val="003727F5"/>
    <w:rsid w:val="003728E3"/>
    <w:rsid w:val="00372A96"/>
    <w:rsid w:val="00372AA5"/>
    <w:rsid w:val="00372D6D"/>
    <w:rsid w:val="00372DF9"/>
    <w:rsid w:val="00372F8C"/>
    <w:rsid w:val="003731C7"/>
    <w:rsid w:val="0037330C"/>
    <w:rsid w:val="0037331D"/>
    <w:rsid w:val="00373335"/>
    <w:rsid w:val="00373494"/>
    <w:rsid w:val="0037366C"/>
    <w:rsid w:val="003736BA"/>
    <w:rsid w:val="00373E6E"/>
    <w:rsid w:val="00373E75"/>
    <w:rsid w:val="00373FC8"/>
    <w:rsid w:val="00374034"/>
    <w:rsid w:val="0037466A"/>
    <w:rsid w:val="0037497B"/>
    <w:rsid w:val="00374A5E"/>
    <w:rsid w:val="00374BDD"/>
    <w:rsid w:val="00374BF5"/>
    <w:rsid w:val="00374CB1"/>
    <w:rsid w:val="00374E57"/>
    <w:rsid w:val="00374ED7"/>
    <w:rsid w:val="00374F49"/>
    <w:rsid w:val="003751AF"/>
    <w:rsid w:val="0037525F"/>
    <w:rsid w:val="003753B2"/>
    <w:rsid w:val="00375590"/>
    <w:rsid w:val="0037563C"/>
    <w:rsid w:val="00375723"/>
    <w:rsid w:val="003757CA"/>
    <w:rsid w:val="003757EB"/>
    <w:rsid w:val="00375A89"/>
    <w:rsid w:val="00375B83"/>
    <w:rsid w:val="00375C62"/>
    <w:rsid w:val="00375D7C"/>
    <w:rsid w:val="00375D8E"/>
    <w:rsid w:val="003762A7"/>
    <w:rsid w:val="003762E2"/>
    <w:rsid w:val="00376568"/>
    <w:rsid w:val="003765FB"/>
    <w:rsid w:val="00376612"/>
    <w:rsid w:val="00376613"/>
    <w:rsid w:val="0037667C"/>
    <w:rsid w:val="00376949"/>
    <w:rsid w:val="00376AB3"/>
    <w:rsid w:val="00376D81"/>
    <w:rsid w:val="00376F90"/>
    <w:rsid w:val="00376FF6"/>
    <w:rsid w:val="00377248"/>
    <w:rsid w:val="0037770D"/>
    <w:rsid w:val="00377767"/>
    <w:rsid w:val="00377770"/>
    <w:rsid w:val="00377898"/>
    <w:rsid w:val="0037790F"/>
    <w:rsid w:val="00377A48"/>
    <w:rsid w:val="00377B5C"/>
    <w:rsid w:val="00377BE3"/>
    <w:rsid w:val="00377C4C"/>
    <w:rsid w:val="00377DA6"/>
    <w:rsid w:val="00377E9E"/>
    <w:rsid w:val="00377F03"/>
    <w:rsid w:val="00377FC6"/>
    <w:rsid w:val="00380075"/>
    <w:rsid w:val="003800E7"/>
    <w:rsid w:val="003801BC"/>
    <w:rsid w:val="003801BF"/>
    <w:rsid w:val="0038023F"/>
    <w:rsid w:val="003803B5"/>
    <w:rsid w:val="003806C2"/>
    <w:rsid w:val="00380786"/>
    <w:rsid w:val="0038081D"/>
    <w:rsid w:val="0038086A"/>
    <w:rsid w:val="003808E7"/>
    <w:rsid w:val="00380C24"/>
    <w:rsid w:val="00380CB5"/>
    <w:rsid w:val="00380D71"/>
    <w:rsid w:val="00381001"/>
    <w:rsid w:val="00381022"/>
    <w:rsid w:val="00381193"/>
    <w:rsid w:val="003817F0"/>
    <w:rsid w:val="00381958"/>
    <w:rsid w:val="003819A8"/>
    <w:rsid w:val="00381B2E"/>
    <w:rsid w:val="00381C34"/>
    <w:rsid w:val="00381CE6"/>
    <w:rsid w:val="00381DA6"/>
    <w:rsid w:val="00381EC9"/>
    <w:rsid w:val="003822E5"/>
    <w:rsid w:val="00382384"/>
    <w:rsid w:val="003824D8"/>
    <w:rsid w:val="0038263B"/>
    <w:rsid w:val="0038299B"/>
    <w:rsid w:val="00382AB9"/>
    <w:rsid w:val="00382C8B"/>
    <w:rsid w:val="00382D14"/>
    <w:rsid w:val="00382E1C"/>
    <w:rsid w:val="00382EDC"/>
    <w:rsid w:val="00382F46"/>
    <w:rsid w:val="00383078"/>
    <w:rsid w:val="0038317F"/>
    <w:rsid w:val="003831E1"/>
    <w:rsid w:val="00383343"/>
    <w:rsid w:val="00383355"/>
    <w:rsid w:val="0038364A"/>
    <w:rsid w:val="0038394C"/>
    <w:rsid w:val="00383A33"/>
    <w:rsid w:val="00383B05"/>
    <w:rsid w:val="00383C48"/>
    <w:rsid w:val="00383C4D"/>
    <w:rsid w:val="00383DEA"/>
    <w:rsid w:val="00383EE1"/>
    <w:rsid w:val="00384241"/>
    <w:rsid w:val="003843EA"/>
    <w:rsid w:val="003844EC"/>
    <w:rsid w:val="0038453A"/>
    <w:rsid w:val="003845EF"/>
    <w:rsid w:val="003845F8"/>
    <w:rsid w:val="00384776"/>
    <w:rsid w:val="003848CC"/>
    <w:rsid w:val="0038494F"/>
    <w:rsid w:val="00384A95"/>
    <w:rsid w:val="00384AE2"/>
    <w:rsid w:val="00384D00"/>
    <w:rsid w:val="00384F63"/>
    <w:rsid w:val="00384FB9"/>
    <w:rsid w:val="0038523F"/>
    <w:rsid w:val="00385242"/>
    <w:rsid w:val="003852C0"/>
    <w:rsid w:val="0038535C"/>
    <w:rsid w:val="003853C9"/>
    <w:rsid w:val="003854A8"/>
    <w:rsid w:val="003854AE"/>
    <w:rsid w:val="003855AF"/>
    <w:rsid w:val="00385630"/>
    <w:rsid w:val="0038568E"/>
    <w:rsid w:val="00385870"/>
    <w:rsid w:val="00385A01"/>
    <w:rsid w:val="00385CBD"/>
    <w:rsid w:val="00385D65"/>
    <w:rsid w:val="00386009"/>
    <w:rsid w:val="00386246"/>
    <w:rsid w:val="00386393"/>
    <w:rsid w:val="0038654F"/>
    <w:rsid w:val="00386702"/>
    <w:rsid w:val="00386743"/>
    <w:rsid w:val="0038678E"/>
    <w:rsid w:val="003869FB"/>
    <w:rsid w:val="00386AF2"/>
    <w:rsid w:val="00386C0A"/>
    <w:rsid w:val="00386C90"/>
    <w:rsid w:val="00386D4C"/>
    <w:rsid w:val="00386DA9"/>
    <w:rsid w:val="00386E44"/>
    <w:rsid w:val="00386EF3"/>
    <w:rsid w:val="00386FA3"/>
    <w:rsid w:val="00387201"/>
    <w:rsid w:val="003873D3"/>
    <w:rsid w:val="0038741D"/>
    <w:rsid w:val="003874CA"/>
    <w:rsid w:val="003874D0"/>
    <w:rsid w:val="003876A2"/>
    <w:rsid w:val="0038781E"/>
    <w:rsid w:val="00387BB9"/>
    <w:rsid w:val="00387C29"/>
    <w:rsid w:val="00387C2C"/>
    <w:rsid w:val="00387C79"/>
    <w:rsid w:val="00387CD3"/>
    <w:rsid w:val="00387DE6"/>
    <w:rsid w:val="0039080B"/>
    <w:rsid w:val="00390822"/>
    <w:rsid w:val="003908F2"/>
    <w:rsid w:val="00390B2D"/>
    <w:rsid w:val="00390B5C"/>
    <w:rsid w:val="00390C81"/>
    <w:rsid w:val="00390CF2"/>
    <w:rsid w:val="00390D1F"/>
    <w:rsid w:val="00391269"/>
    <w:rsid w:val="0039141B"/>
    <w:rsid w:val="003915E4"/>
    <w:rsid w:val="003916D7"/>
    <w:rsid w:val="00391971"/>
    <w:rsid w:val="003919E0"/>
    <w:rsid w:val="00391A80"/>
    <w:rsid w:val="00391D7E"/>
    <w:rsid w:val="00391DB1"/>
    <w:rsid w:val="00391E00"/>
    <w:rsid w:val="00391F77"/>
    <w:rsid w:val="00391FDC"/>
    <w:rsid w:val="0039202A"/>
    <w:rsid w:val="0039207D"/>
    <w:rsid w:val="0039219D"/>
    <w:rsid w:val="003922DF"/>
    <w:rsid w:val="003923F6"/>
    <w:rsid w:val="0039251A"/>
    <w:rsid w:val="00392533"/>
    <w:rsid w:val="00392543"/>
    <w:rsid w:val="00392553"/>
    <w:rsid w:val="003925A6"/>
    <w:rsid w:val="00392762"/>
    <w:rsid w:val="0039296B"/>
    <w:rsid w:val="00392C05"/>
    <w:rsid w:val="00392D7E"/>
    <w:rsid w:val="00392D9B"/>
    <w:rsid w:val="003930D7"/>
    <w:rsid w:val="003931E9"/>
    <w:rsid w:val="0039341F"/>
    <w:rsid w:val="0039353A"/>
    <w:rsid w:val="00393ED1"/>
    <w:rsid w:val="0039407F"/>
    <w:rsid w:val="00394496"/>
    <w:rsid w:val="003947C3"/>
    <w:rsid w:val="003948AD"/>
    <w:rsid w:val="003948C4"/>
    <w:rsid w:val="00394AE1"/>
    <w:rsid w:val="00394D1E"/>
    <w:rsid w:val="00394E20"/>
    <w:rsid w:val="00394E26"/>
    <w:rsid w:val="00394E50"/>
    <w:rsid w:val="00394EC3"/>
    <w:rsid w:val="00394EFD"/>
    <w:rsid w:val="003953AA"/>
    <w:rsid w:val="0039540E"/>
    <w:rsid w:val="0039566C"/>
    <w:rsid w:val="003956E3"/>
    <w:rsid w:val="00395F9A"/>
    <w:rsid w:val="003960B9"/>
    <w:rsid w:val="003960EB"/>
    <w:rsid w:val="0039684E"/>
    <w:rsid w:val="0039693E"/>
    <w:rsid w:val="003969CD"/>
    <w:rsid w:val="00396A07"/>
    <w:rsid w:val="00396C2E"/>
    <w:rsid w:val="00396CCA"/>
    <w:rsid w:val="00396DCE"/>
    <w:rsid w:val="00396DF5"/>
    <w:rsid w:val="00396E29"/>
    <w:rsid w:val="0039712F"/>
    <w:rsid w:val="0039715A"/>
    <w:rsid w:val="003971F9"/>
    <w:rsid w:val="00397207"/>
    <w:rsid w:val="00397287"/>
    <w:rsid w:val="00397337"/>
    <w:rsid w:val="003974E8"/>
    <w:rsid w:val="003975B7"/>
    <w:rsid w:val="00397926"/>
    <w:rsid w:val="00397A7B"/>
    <w:rsid w:val="00397AE7"/>
    <w:rsid w:val="00397C9D"/>
    <w:rsid w:val="00397EDD"/>
    <w:rsid w:val="003A0076"/>
    <w:rsid w:val="003A0130"/>
    <w:rsid w:val="003A01B9"/>
    <w:rsid w:val="003A02AC"/>
    <w:rsid w:val="003A060C"/>
    <w:rsid w:val="003A072D"/>
    <w:rsid w:val="003A0859"/>
    <w:rsid w:val="003A0862"/>
    <w:rsid w:val="003A0B1A"/>
    <w:rsid w:val="003A0E61"/>
    <w:rsid w:val="003A10E7"/>
    <w:rsid w:val="003A125A"/>
    <w:rsid w:val="003A1300"/>
    <w:rsid w:val="003A1381"/>
    <w:rsid w:val="003A13E2"/>
    <w:rsid w:val="003A143E"/>
    <w:rsid w:val="003A1C3E"/>
    <w:rsid w:val="003A1DE9"/>
    <w:rsid w:val="003A1E16"/>
    <w:rsid w:val="003A2077"/>
    <w:rsid w:val="003A2085"/>
    <w:rsid w:val="003A210B"/>
    <w:rsid w:val="003A2296"/>
    <w:rsid w:val="003A23F6"/>
    <w:rsid w:val="003A2852"/>
    <w:rsid w:val="003A2888"/>
    <w:rsid w:val="003A292F"/>
    <w:rsid w:val="003A2998"/>
    <w:rsid w:val="003A2AE1"/>
    <w:rsid w:val="003A2B27"/>
    <w:rsid w:val="003A2BDF"/>
    <w:rsid w:val="003A2C52"/>
    <w:rsid w:val="003A2E7B"/>
    <w:rsid w:val="003A3452"/>
    <w:rsid w:val="003A35D9"/>
    <w:rsid w:val="003A382E"/>
    <w:rsid w:val="003A383A"/>
    <w:rsid w:val="003A3A20"/>
    <w:rsid w:val="003A3D52"/>
    <w:rsid w:val="003A3D7C"/>
    <w:rsid w:val="003A3E5B"/>
    <w:rsid w:val="003A3F67"/>
    <w:rsid w:val="003A3FD7"/>
    <w:rsid w:val="003A4032"/>
    <w:rsid w:val="003A4033"/>
    <w:rsid w:val="003A42DC"/>
    <w:rsid w:val="003A434F"/>
    <w:rsid w:val="003A4457"/>
    <w:rsid w:val="003A4689"/>
    <w:rsid w:val="003A4A0B"/>
    <w:rsid w:val="003A4B6E"/>
    <w:rsid w:val="003A4C47"/>
    <w:rsid w:val="003A4D30"/>
    <w:rsid w:val="003A4D42"/>
    <w:rsid w:val="003A4DA4"/>
    <w:rsid w:val="003A4DD2"/>
    <w:rsid w:val="003A4FD3"/>
    <w:rsid w:val="003A504C"/>
    <w:rsid w:val="003A5218"/>
    <w:rsid w:val="003A52B3"/>
    <w:rsid w:val="003A5439"/>
    <w:rsid w:val="003A56E8"/>
    <w:rsid w:val="003A5958"/>
    <w:rsid w:val="003A5A4E"/>
    <w:rsid w:val="003A5F59"/>
    <w:rsid w:val="003A5FA1"/>
    <w:rsid w:val="003A6032"/>
    <w:rsid w:val="003A603F"/>
    <w:rsid w:val="003A60B9"/>
    <w:rsid w:val="003A6606"/>
    <w:rsid w:val="003A6656"/>
    <w:rsid w:val="003A6683"/>
    <w:rsid w:val="003A67E4"/>
    <w:rsid w:val="003A6BA6"/>
    <w:rsid w:val="003A6C02"/>
    <w:rsid w:val="003A6C7A"/>
    <w:rsid w:val="003A7139"/>
    <w:rsid w:val="003A72C9"/>
    <w:rsid w:val="003A734C"/>
    <w:rsid w:val="003A7365"/>
    <w:rsid w:val="003A7404"/>
    <w:rsid w:val="003A7476"/>
    <w:rsid w:val="003A775B"/>
    <w:rsid w:val="003A7873"/>
    <w:rsid w:val="003A7A3E"/>
    <w:rsid w:val="003A7AE0"/>
    <w:rsid w:val="003A7BE0"/>
    <w:rsid w:val="003A7FD4"/>
    <w:rsid w:val="003B0055"/>
    <w:rsid w:val="003B018A"/>
    <w:rsid w:val="003B03CD"/>
    <w:rsid w:val="003B0654"/>
    <w:rsid w:val="003B06E1"/>
    <w:rsid w:val="003B0955"/>
    <w:rsid w:val="003B09D8"/>
    <w:rsid w:val="003B09DF"/>
    <w:rsid w:val="003B0A24"/>
    <w:rsid w:val="003B0ABE"/>
    <w:rsid w:val="003B0B64"/>
    <w:rsid w:val="003B1373"/>
    <w:rsid w:val="003B1463"/>
    <w:rsid w:val="003B17FF"/>
    <w:rsid w:val="003B1964"/>
    <w:rsid w:val="003B1A90"/>
    <w:rsid w:val="003B1BA3"/>
    <w:rsid w:val="003B1BFD"/>
    <w:rsid w:val="003B1D2D"/>
    <w:rsid w:val="003B1FFA"/>
    <w:rsid w:val="003B20CF"/>
    <w:rsid w:val="003B2129"/>
    <w:rsid w:val="003B257B"/>
    <w:rsid w:val="003B2623"/>
    <w:rsid w:val="003B26E2"/>
    <w:rsid w:val="003B2BA5"/>
    <w:rsid w:val="003B2EFD"/>
    <w:rsid w:val="003B3028"/>
    <w:rsid w:val="003B330D"/>
    <w:rsid w:val="003B3448"/>
    <w:rsid w:val="003B36CF"/>
    <w:rsid w:val="003B37B1"/>
    <w:rsid w:val="003B3861"/>
    <w:rsid w:val="003B3872"/>
    <w:rsid w:val="003B3978"/>
    <w:rsid w:val="003B3A7A"/>
    <w:rsid w:val="003B3B02"/>
    <w:rsid w:val="003B3C60"/>
    <w:rsid w:val="003B3E3A"/>
    <w:rsid w:val="003B41F2"/>
    <w:rsid w:val="003B45D6"/>
    <w:rsid w:val="003B4605"/>
    <w:rsid w:val="003B46B2"/>
    <w:rsid w:val="003B4B4F"/>
    <w:rsid w:val="003B4BE8"/>
    <w:rsid w:val="003B4C50"/>
    <w:rsid w:val="003B5076"/>
    <w:rsid w:val="003B5165"/>
    <w:rsid w:val="003B51BC"/>
    <w:rsid w:val="003B5226"/>
    <w:rsid w:val="003B55D2"/>
    <w:rsid w:val="003B578F"/>
    <w:rsid w:val="003B5800"/>
    <w:rsid w:val="003B585D"/>
    <w:rsid w:val="003B5B55"/>
    <w:rsid w:val="003B5BDD"/>
    <w:rsid w:val="003B5CC1"/>
    <w:rsid w:val="003B5F8C"/>
    <w:rsid w:val="003B5FEE"/>
    <w:rsid w:val="003B63CB"/>
    <w:rsid w:val="003B6443"/>
    <w:rsid w:val="003B6467"/>
    <w:rsid w:val="003B649D"/>
    <w:rsid w:val="003B6549"/>
    <w:rsid w:val="003B660A"/>
    <w:rsid w:val="003B66D8"/>
    <w:rsid w:val="003B67A9"/>
    <w:rsid w:val="003B67D0"/>
    <w:rsid w:val="003B696E"/>
    <w:rsid w:val="003B6B10"/>
    <w:rsid w:val="003B6D06"/>
    <w:rsid w:val="003B6F1A"/>
    <w:rsid w:val="003B6F5D"/>
    <w:rsid w:val="003B7CA9"/>
    <w:rsid w:val="003B7D58"/>
    <w:rsid w:val="003B7D5D"/>
    <w:rsid w:val="003B7E11"/>
    <w:rsid w:val="003B7F2B"/>
    <w:rsid w:val="003C02CF"/>
    <w:rsid w:val="003C0307"/>
    <w:rsid w:val="003C0331"/>
    <w:rsid w:val="003C04B2"/>
    <w:rsid w:val="003C0559"/>
    <w:rsid w:val="003C05ED"/>
    <w:rsid w:val="003C085B"/>
    <w:rsid w:val="003C0887"/>
    <w:rsid w:val="003C0B00"/>
    <w:rsid w:val="003C0B65"/>
    <w:rsid w:val="003C0B72"/>
    <w:rsid w:val="003C0DFE"/>
    <w:rsid w:val="003C0E9A"/>
    <w:rsid w:val="003C0EED"/>
    <w:rsid w:val="003C0F2C"/>
    <w:rsid w:val="003C12C7"/>
    <w:rsid w:val="003C13FB"/>
    <w:rsid w:val="003C1569"/>
    <w:rsid w:val="003C16FB"/>
    <w:rsid w:val="003C1833"/>
    <w:rsid w:val="003C183F"/>
    <w:rsid w:val="003C1C65"/>
    <w:rsid w:val="003C1DA8"/>
    <w:rsid w:val="003C1F4B"/>
    <w:rsid w:val="003C1FF3"/>
    <w:rsid w:val="003C2256"/>
    <w:rsid w:val="003C25D8"/>
    <w:rsid w:val="003C2640"/>
    <w:rsid w:val="003C2643"/>
    <w:rsid w:val="003C2819"/>
    <w:rsid w:val="003C28BC"/>
    <w:rsid w:val="003C2CF1"/>
    <w:rsid w:val="003C2D98"/>
    <w:rsid w:val="003C2F4A"/>
    <w:rsid w:val="003C2F99"/>
    <w:rsid w:val="003C3022"/>
    <w:rsid w:val="003C30EC"/>
    <w:rsid w:val="003C32CC"/>
    <w:rsid w:val="003C338D"/>
    <w:rsid w:val="003C3480"/>
    <w:rsid w:val="003C3A42"/>
    <w:rsid w:val="003C3ABA"/>
    <w:rsid w:val="003C3B64"/>
    <w:rsid w:val="003C3BF1"/>
    <w:rsid w:val="003C3E25"/>
    <w:rsid w:val="003C3E62"/>
    <w:rsid w:val="003C3F2A"/>
    <w:rsid w:val="003C4307"/>
    <w:rsid w:val="003C4651"/>
    <w:rsid w:val="003C467F"/>
    <w:rsid w:val="003C470D"/>
    <w:rsid w:val="003C4788"/>
    <w:rsid w:val="003C4C58"/>
    <w:rsid w:val="003C4F09"/>
    <w:rsid w:val="003C4FCC"/>
    <w:rsid w:val="003C513C"/>
    <w:rsid w:val="003C54A3"/>
    <w:rsid w:val="003C5510"/>
    <w:rsid w:val="003C554D"/>
    <w:rsid w:val="003C577E"/>
    <w:rsid w:val="003C5B28"/>
    <w:rsid w:val="003C5B68"/>
    <w:rsid w:val="003C5BBD"/>
    <w:rsid w:val="003C5C39"/>
    <w:rsid w:val="003C5C8E"/>
    <w:rsid w:val="003C5DC2"/>
    <w:rsid w:val="003C5DF3"/>
    <w:rsid w:val="003C5E20"/>
    <w:rsid w:val="003C5E2F"/>
    <w:rsid w:val="003C5F68"/>
    <w:rsid w:val="003C5F78"/>
    <w:rsid w:val="003C5F7E"/>
    <w:rsid w:val="003C6108"/>
    <w:rsid w:val="003C6783"/>
    <w:rsid w:val="003C6A9A"/>
    <w:rsid w:val="003C6AB9"/>
    <w:rsid w:val="003C6ACD"/>
    <w:rsid w:val="003C6BC4"/>
    <w:rsid w:val="003C6C9E"/>
    <w:rsid w:val="003C6EF6"/>
    <w:rsid w:val="003C7214"/>
    <w:rsid w:val="003C7389"/>
    <w:rsid w:val="003C7411"/>
    <w:rsid w:val="003C75EE"/>
    <w:rsid w:val="003C7B31"/>
    <w:rsid w:val="003C7C11"/>
    <w:rsid w:val="003C7C75"/>
    <w:rsid w:val="003C7CAA"/>
    <w:rsid w:val="003C7D10"/>
    <w:rsid w:val="003C7E51"/>
    <w:rsid w:val="003D009B"/>
    <w:rsid w:val="003D00D7"/>
    <w:rsid w:val="003D02A1"/>
    <w:rsid w:val="003D0529"/>
    <w:rsid w:val="003D07BD"/>
    <w:rsid w:val="003D07EB"/>
    <w:rsid w:val="003D0849"/>
    <w:rsid w:val="003D09E6"/>
    <w:rsid w:val="003D0A84"/>
    <w:rsid w:val="003D0C03"/>
    <w:rsid w:val="003D0D38"/>
    <w:rsid w:val="003D0D99"/>
    <w:rsid w:val="003D0E61"/>
    <w:rsid w:val="003D140E"/>
    <w:rsid w:val="003D18E4"/>
    <w:rsid w:val="003D1B4F"/>
    <w:rsid w:val="003D1EB6"/>
    <w:rsid w:val="003D1EF2"/>
    <w:rsid w:val="003D1F71"/>
    <w:rsid w:val="003D1FA7"/>
    <w:rsid w:val="003D206E"/>
    <w:rsid w:val="003D21D8"/>
    <w:rsid w:val="003D2234"/>
    <w:rsid w:val="003D2591"/>
    <w:rsid w:val="003D28CB"/>
    <w:rsid w:val="003D2A1C"/>
    <w:rsid w:val="003D2A5E"/>
    <w:rsid w:val="003D2A76"/>
    <w:rsid w:val="003D2B38"/>
    <w:rsid w:val="003D2BA1"/>
    <w:rsid w:val="003D2BF7"/>
    <w:rsid w:val="003D2EF8"/>
    <w:rsid w:val="003D332B"/>
    <w:rsid w:val="003D3365"/>
    <w:rsid w:val="003D347B"/>
    <w:rsid w:val="003D34CA"/>
    <w:rsid w:val="003D355B"/>
    <w:rsid w:val="003D378B"/>
    <w:rsid w:val="003D3945"/>
    <w:rsid w:val="003D3D46"/>
    <w:rsid w:val="003D3D83"/>
    <w:rsid w:val="003D3D96"/>
    <w:rsid w:val="003D3DA7"/>
    <w:rsid w:val="003D3DB4"/>
    <w:rsid w:val="003D3E0D"/>
    <w:rsid w:val="003D3E24"/>
    <w:rsid w:val="003D3F04"/>
    <w:rsid w:val="003D3F7A"/>
    <w:rsid w:val="003D4005"/>
    <w:rsid w:val="003D40FA"/>
    <w:rsid w:val="003D434E"/>
    <w:rsid w:val="003D43AF"/>
    <w:rsid w:val="003D4966"/>
    <w:rsid w:val="003D49D4"/>
    <w:rsid w:val="003D4A59"/>
    <w:rsid w:val="003D4ACC"/>
    <w:rsid w:val="003D5045"/>
    <w:rsid w:val="003D5174"/>
    <w:rsid w:val="003D51E2"/>
    <w:rsid w:val="003D5455"/>
    <w:rsid w:val="003D55A1"/>
    <w:rsid w:val="003D5632"/>
    <w:rsid w:val="003D571B"/>
    <w:rsid w:val="003D5AA9"/>
    <w:rsid w:val="003D5B8C"/>
    <w:rsid w:val="003D5D73"/>
    <w:rsid w:val="003D5DA2"/>
    <w:rsid w:val="003D5E67"/>
    <w:rsid w:val="003D63E0"/>
    <w:rsid w:val="003D63E3"/>
    <w:rsid w:val="003D644D"/>
    <w:rsid w:val="003D64A6"/>
    <w:rsid w:val="003D6539"/>
    <w:rsid w:val="003D6549"/>
    <w:rsid w:val="003D6C4F"/>
    <w:rsid w:val="003D6DCC"/>
    <w:rsid w:val="003D6F70"/>
    <w:rsid w:val="003D71F1"/>
    <w:rsid w:val="003D7480"/>
    <w:rsid w:val="003D7658"/>
    <w:rsid w:val="003D782C"/>
    <w:rsid w:val="003D7DF8"/>
    <w:rsid w:val="003E0241"/>
    <w:rsid w:val="003E04E9"/>
    <w:rsid w:val="003E0505"/>
    <w:rsid w:val="003E052C"/>
    <w:rsid w:val="003E05D4"/>
    <w:rsid w:val="003E0794"/>
    <w:rsid w:val="003E0A93"/>
    <w:rsid w:val="003E0C7D"/>
    <w:rsid w:val="003E0D9A"/>
    <w:rsid w:val="003E0D9D"/>
    <w:rsid w:val="003E0FDD"/>
    <w:rsid w:val="003E1125"/>
    <w:rsid w:val="003E11E4"/>
    <w:rsid w:val="003E12BE"/>
    <w:rsid w:val="003E13AD"/>
    <w:rsid w:val="003E13C3"/>
    <w:rsid w:val="003E141B"/>
    <w:rsid w:val="003E1831"/>
    <w:rsid w:val="003E1A1C"/>
    <w:rsid w:val="003E1DA9"/>
    <w:rsid w:val="003E1E48"/>
    <w:rsid w:val="003E202D"/>
    <w:rsid w:val="003E204F"/>
    <w:rsid w:val="003E2129"/>
    <w:rsid w:val="003E21AC"/>
    <w:rsid w:val="003E2461"/>
    <w:rsid w:val="003E25A3"/>
    <w:rsid w:val="003E27A9"/>
    <w:rsid w:val="003E2FE6"/>
    <w:rsid w:val="003E306E"/>
    <w:rsid w:val="003E336D"/>
    <w:rsid w:val="003E35C5"/>
    <w:rsid w:val="003E3C73"/>
    <w:rsid w:val="003E3D3E"/>
    <w:rsid w:val="003E3F97"/>
    <w:rsid w:val="003E4031"/>
    <w:rsid w:val="003E4042"/>
    <w:rsid w:val="003E4055"/>
    <w:rsid w:val="003E4064"/>
    <w:rsid w:val="003E4089"/>
    <w:rsid w:val="003E422B"/>
    <w:rsid w:val="003E422C"/>
    <w:rsid w:val="003E428A"/>
    <w:rsid w:val="003E43E4"/>
    <w:rsid w:val="003E4437"/>
    <w:rsid w:val="003E44BC"/>
    <w:rsid w:val="003E4553"/>
    <w:rsid w:val="003E4565"/>
    <w:rsid w:val="003E4622"/>
    <w:rsid w:val="003E47BF"/>
    <w:rsid w:val="003E484F"/>
    <w:rsid w:val="003E48C7"/>
    <w:rsid w:val="003E4C4F"/>
    <w:rsid w:val="003E4D6C"/>
    <w:rsid w:val="003E4E7C"/>
    <w:rsid w:val="003E4EFE"/>
    <w:rsid w:val="003E4F55"/>
    <w:rsid w:val="003E5103"/>
    <w:rsid w:val="003E5122"/>
    <w:rsid w:val="003E5170"/>
    <w:rsid w:val="003E53B2"/>
    <w:rsid w:val="003E549D"/>
    <w:rsid w:val="003E54BE"/>
    <w:rsid w:val="003E55B5"/>
    <w:rsid w:val="003E5632"/>
    <w:rsid w:val="003E5871"/>
    <w:rsid w:val="003E5E8E"/>
    <w:rsid w:val="003E5F58"/>
    <w:rsid w:val="003E62B0"/>
    <w:rsid w:val="003E6576"/>
    <w:rsid w:val="003E65CC"/>
    <w:rsid w:val="003E6B10"/>
    <w:rsid w:val="003E6BD2"/>
    <w:rsid w:val="003E6EF3"/>
    <w:rsid w:val="003E6F34"/>
    <w:rsid w:val="003E713E"/>
    <w:rsid w:val="003E714D"/>
    <w:rsid w:val="003E7270"/>
    <w:rsid w:val="003E728A"/>
    <w:rsid w:val="003E72AF"/>
    <w:rsid w:val="003E73DA"/>
    <w:rsid w:val="003E76F6"/>
    <w:rsid w:val="003E77C7"/>
    <w:rsid w:val="003E7939"/>
    <w:rsid w:val="003E79EA"/>
    <w:rsid w:val="003E7B2E"/>
    <w:rsid w:val="003E7B31"/>
    <w:rsid w:val="003E7B79"/>
    <w:rsid w:val="003E7CB4"/>
    <w:rsid w:val="003E7EEA"/>
    <w:rsid w:val="003E7F9E"/>
    <w:rsid w:val="003E7FC5"/>
    <w:rsid w:val="003F00A0"/>
    <w:rsid w:val="003F0148"/>
    <w:rsid w:val="003F01F9"/>
    <w:rsid w:val="003F0495"/>
    <w:rsid w:val="003F0570"/>
    <w:rsid w:val="003F0700"/>
    <w:rsid w:val="003F08D0"/>
    <w:rsid w:val="003F0953"/>
    <w:rsid w:val="003F0AC3"/>
    <w:rsid w:val="003F0DA4"/>
    <w:rsid w:val="003F0E5A"/>
    <w:rsid w:val="003F0E70"/>
    <w:rsid w:val="003F0F3D"/>
    <w:rsid w:val="003F0F5B"/>
    <w:rsid w:val="003F0FF1"/>
    <w:rsid w:val="003F1326"/>
    <w:rsid w:val="003F141A"/>
    <w:rsid w:val="003F14BF"/>
    <w:rsid w:val="003F15C5"/>
    <w:rsid w:val="003F1686"/>
    <w:rsid w:val="003F1912"/>
    <w:rsid w:val="003F1D60"/>
    <w:rsid w:val="003F1EA8"/>
    <w:rsid w:val="003F1F50"/>
    <w:rsid w:val="003F1F97"/>
    <w:rsid w:val="003F2118"/>
    <w:rsid w:val="003F2755"/>
    <w:rsid w:val="003F281D"/>
    <w:rsid w:val="003F29DD"/>
    <w:rsid w:val="003F2AC2"/>
    <w:rsid w:val="003F304C"/>
    <w:rsid w:val="003F39F0"/>
    <w:rsid w:val="003F3A15"/>
    <w:rsid w:val="003F3A35"/>
    <w:rsid w:val="003F3D56"/>
    <w:rsid w:val="003F3D5D"/>
    <w:rsid w:val="003F3FF6"/>
    <w:rsid w:val="003F40F4"/>
    <w:rsid w:val="003F4273"/>
    <w:rsid w:val="003F461F"/>
    <w:rsid w:val="003F4DAB"/>
    <w:rsid w:val="003F5089"/>
    <w:rsid w:val="003F5499"/>
    <w:rsid w:val="003F54F3"/>
    <w:rsid w:val="003F56C0"/>
    <w:rsid w:val="003F5707"/>
    <w:rsid w:val="003F5717"/>
    <w:rsid w:val="003F58DD"/>
    <w:rsid w:val="003F590B"/>
    <w:rsid w:val="003F5958"/>
    <w:rsid w:val="003F5A0D"/>
    <w:rsid w:val="003F5C0A"/>
    <w:rsid w:val="003F5C8E"/>
    <w:rsid w:val="003F5D90"/>
    <w:rsid w:val="003F5E5D"/>
    <w:rsid w:val="003F5FBF"/>
    <w:rsid w:val="003F6148"/>
    <w:rsid w:val="003F63FC"/>
    <w:rsid w:val="003F6BE2"/>
    <w:rsid w:val="003F6D24"/>
    <w:rsid w:val="003F6F98"/>
    <w:rsid w:val="003F7035"/>
    <w:rsid w:val="003F7470"/>
    <w:rsid w:val="003F7475"/>
    <w:rsid w:val="003F7627"/>
    <w:rsid w:val="003F76A2"/>
    <w:rsid w:val="003F770A"/>
    <w:rsid w:val="003F7922"/>
    <w:rsid w:val="003F7DE2"/>
    <w:rsid w:val="003F7FCC"/>
    <w:rsid w:val="003F7FDC"/>
    <w:rsid w:val="004000F7"/>
    <w:rsid w:val="004003AF"/>
    <w:rsid w:val="004003D5"/>
    <w:rsid w:val="0040069A"/>
    <w:rsid w:val="0040077D"/>
    <w:rsid w:val="0040097B"/>
    <w:rsid w:val="00400D4A"/>
    <w:rsid w:val="00400E60"/>
    <w:rsid w:val="00400F90"/>
    <w:rsid w:val="004012C7"/>
    <w:rsid w:val="004012FD"/>
    <w:rsid w:val="004014F0"/>
    <w:rsid w:val="00401615"/>
    <w:rsid w:val="00401839"/>
    <w:rsid w:val="00401A9E"/>
    <w:rsid w:val="00401B74"/>
    <w:rsid w:val="00401DC7"/>
    <w:rsid w:val="00401FA7"/>
    <w:rsid w:val="0040247C"/>
    <w:rsid w:val="0040249B"/>
    <w:rsid w:val="00402521"/>
    <w:rsid w:val="0040273C"/>
    <w:rsid w:val="00402D8E"/>
    <w:rsid w:val="00403002"/>
    <w:rsid w:val="004031A9"/>
    <w:rsid w:val="004031E1"/>
    <w:rsid w:val="004032A9"/>
    <w:rsid w:val="004035FF"/>
    <w:rsid w:val="004037B5"/>
    <w:rsid w:val="004037D2"/>
    <w:rsid w:val="00403AA6"/>
    <w:rsid w:val="00403DD0"/>
    <w:rsid w:val="00403EA7"/>
    <w:rsid w:val="00403F2D"/>
    <w:rsid w:val="0040405B"/>
    <w:rsid w:val="004040D8"/>
    <w:rsid w:val="004041B8"/>
    <w:rsid w:val="004041DB"/>
    <w:rsid w:val="004041E0"/>
    <w:rsid w:val="00404471"/>
    <w:rsid w:val="004044A4"/>
    <w:rsid w:val="004044CE"/>
    <w:rsid w:val="00404501"/>
    <w:rsid w:val="004047CD"/>
    <w:rsid w:val="00404A40"/>
    <w:rsid w:val="00404ACC"/>
    <w:rsid w:val="00404B4F"/>
    <w:rsid w:val="00404D07"/>
    <w:rsid w:val="00404FD1"/>
    <w:rsid w:val="00405085"/>
    <w:rsid w:val="004050F1"/>
    <w:rsid w:val="0040518C"/>
    <w:rsid w:val="0040520B"/>
    <w:rsid w:val="0040535F"/>
    <w:rsid w:val="00405801"/>
    <w:rsid w:val="00405A0C"/>
    <w:rsid w:val="00405B6B"/>
    <w:rsid w:val="00405FB0"/>
    <w:rsid w:val="00405FDC"/>
    <w:rsid w:val="00406009"/>
    <w:rsid w:val="00406058"/>
    <w:rsid w:val="004060FF"/>
    <w:rsid w:val="0040611E"/>
    <w:rsid w:val="004061B0"/>
    <w:rsid w:val="00406246"/>
    <w:rsid w:val="004064E7"/>
    <w:rsid w:val="0040667E"/>
    <w:rsid w:val="004066B1"/>
    <w:rsid w:val="004067C4"/>
    <w:rsid w:val="00406953"/>
    <w:rsid w:val="004069B0"/>
    <w:rsid w:val="00406C8E"/>
    <w:rsid w:val="00406E4A"/>
    <w:rsid w:val="00406E8A"/>
    <w:rsid w:val="00406EB8"/>
    <w:rsid w:val="00407006"/>
    <w:rsid w:val="00407097"/>
    <w:rsid w:val="004070F3"/>
    <w:rsid w:val="00407343"/>
    <w:rsid w:val="00407350"/>
    <w:rsid w:val="00407461"/>
    <w:rsid w:val="00407A04"/>
    <w:rsid w:val="00407BA2"/>
    <w:rsid w:val="00407C75"/>
    <w:rsid w:val="00407DC5"/>
    <w:rsid w:val="00407FF7"/>
    <w:rsid w:val="004101EC"/>
    <w:rsid w:val="00410209"/>
    <w:rsid w:val="00410282"/>
    <w:rsid w:val="004105D6"/>
    <w:rsid w:val="004106B2"/>
    <w:rsid w:val="00410746"/>
    <w:rsid w:val="0041083E"/>
    <w:rsid w:val="00410907"/>
    <w:rsid w:val="00410983"/>
    <w:rsid w:val="00410BE9"/>
    <w:rsid w:val="00410FA9"/>
    <w:rsid w:val="00410FB7"/>
    <w:rsid w:val="004110F6"/>
    <w:rsid w:val="0041119B"/>
    <w:rsid w:val="004111AF"/>
    <w:rsid w:val="004114EA"/>
    <w:rsid w:val="00411827"/>
    <w:rsid w:val="00411846"/>
    <w:rsid w:val="00411A13"/>
    <w:rsid w:val="00411A9A"/>
    <w:rsid w:val="00411AE6"/>
    <w:rsid w:val="00411B5D"/>
    <w:rsid w:val="00411B9B"/>
    <w:rsid w:val="00411CBD"/>
    <w:rsid w:val="00411D03"/>
    <w:rsid w:val="00411E51"/>
    <w:rsid w:val="0041230D"/>
    <w:rsid w:val="00412352"/>
    <w:rsid w:val="00412367"/>
    <w:rsid w:val="00412417"/>
    <w:rsid w:val="00412426"/>
    <w:rsid w:val="0041257C"/>
    <w:rsid w:val="00412646"/>
    <w:rsid w:val="004127FD"/>
    <w:rsid w:val="0041281E"/>
    <w:rsid w:val="00412852"/>
    <w:rsid w:val="00412B1B"/>
    <w:rsid w:val="00412B23"/>
    <w:rsid w:val="00412B97"/>
    <w:rsid w:val="00412E7E"/>
    <w:rsid w:val="0041331F"/>
    <w:rsid w:val="0041337D"/>
    <w:rsid w:val="00413418"/>
    <w:rsid w:val="0041371E"/>
    <w:rsid w:val="00413789"/>
    <w:rsid w:val="004137C7"/>
    <w:rsid w:val="0041390F"/>
    <w:rsid w:val="00413B29"/>
    <w:rsid w:val="00413C9B"/>
    <w:rsid w:val="00413CA0"/>
    <w:rsid w:val="00413E79"/>
    <w:rsid w:val="00413E90"/>
    <w:rsid w:val="0041402B"/>
    <w:rsid w:val="0041405D"/>
    <w:rsid w:val="00414242"/>
    <w:rsid w:val="00414256"/>
    <w:rsid w:val="004142A9"/>
    <w:rsid w:val="00414359"/>
    <w:rsid w:val="004144F6"/>
    <w:rsid w:val="00414526"/>
    <w:rsid w:val="00414853"/>
    <w:rsid w:val="004148F7"/>
    <w:rsid w:val="00414A9D"/>
    <w:rsid w:val="00414AF7"/>
    <w:rsid w:val="00414BDA"/>
    <w:rsid w:val="00414DC0"/>
    <w:rsid w:val="00414FCA"/>
    <w:rsid w:val="00415043"/>
    <w:rsid w:val="004156D9"/>
    <w:rsid w:val="00415740"/>
    <w:rsid w:val="00415796"/>
    <w:rsid w:val="004157A3"/>
    <w:rsid w:val="004157D5"/>
    <w:rsid w:val="004158D3"/>
    <w:rsid w:val="00415BB2"/>
    <w:rsid w:val="00415C20"/>
    <w:rsid w:val="00415C93"/>
    <w:rsid w:val="0041605E"/>
    <w:rsid w:val="00416077"/>
    <w:rsid w:val="004160B6"/>
    <w:rsid w:val="004160F9"/>
    <w:rsid w:val="00416173"/>
    <w:rsid w:val="00416779"/>
    <w:rsid w:val="00416821"/>
    <w:rsid w:val="00416863"/>
    <w:rsid w:val="00416A14"/>
    <w:rsid w:val="00416A3D"/>
    <w:rsid w:val="00416BF4"/>
    <w:rsid w:val="00416DFC"/>
    <w:rsid w:val="0041704B"/>
    <w:rsid w:val="00417344"/>
    <w:rsid w:val="0041759B"/>
    <w:rsid w:val="0041780E"/>
    <w:rsid w:val="0041785D"/>
    <w:rsid w:val="0041787E"/>
    <w:rsid w:val="00417B87"/>
    <w:rsid w:val="00417C3D"/>
    <w:rsid w:val="00417F20"/>
    <w:rsid w:val="00420023"/>
    <w:rsid w:val="0042018E"/>
    <w:rsid w:val="004201A7"/>
    <w:rsid w:val="004202AE"/>
    <w:rsid w:val="0042039B"/>
    <w:rsid w:val="00420422"/>
    <w:rsid w:val="00420423"/>
    <w:rsid w:val="00420AFC"/>
    <w:rsid w:val="00420D01"/>
    <w:rsid w:val="00420D4A"/>
    <w:rsid w:val="00420E2C"/>
    <w:rsid w:val="00420F58"/>
    <w:rsid w:val="00420F84"/>
    <w:rsid w:val="00421241"/>
    <w:rsid w:val="004212F9"/>
    <w:rsid w:val="00421616"/>
    <w:rsid w:val="00421806"/>
    <w:rsid w:val="00421B63"/>
    <w:rsid w:val="00421B9B"/>
    <w:rsid w:val="00421CDF"/>
    <w:rsid w:val="00421DE4"/>
    <w:rsid w:val="00421E9F"/>
    <w:rsid w:val="0042205C"/>
    <w:rsid w:val="00422067"/>
    <w:rsid w:val="0042219F"/>
    <w:rsid w:val="0042247E"/>
    <w:rsid w:val="00422574"/>
    <w:rsid w:val="004226DB"/>
    <w:rsid w:val="00422776"/>
    <w:rsid w:val="00422A5B"/>
    <w:rsid w:val="00422AB7"/>
    <w:rsid w:val="00422BDD"/>
    <w:rsid w:val="00422C0C"/>
    <w:rsid w:val="00422C2D"/>
    <w:rsid w:val="00422CD7"/>
    <w:rsid w:val="0042303C"/>
    <w:rsid w:val="00423096"/>
    <w:rsid w:val="00423258"/>
    <w:rsid w:val="00423359"/>
    <w:rsid w:val="004233FB"/>
    <w:rsid w:val="004236E9"/>
    <w:rsid w:val="004237E0"/>
    <w:rsid w:val="004238B1"/>
    <w:rsid w:val="00423959"/>
    <w:rsid w:val="00423ACE"/>
    <w:rsid w:val="00423CE0"/>
    <w:rsid w:val="00423D68"/>
    <w:rsid w:val="00424036"/>
    <w:rsid w:val="004240C8"/>
    <w:rsid w:val="0042428A"/>
    <w:rsid w:val="004242D5"/>
    <w:rsid w:val="004243D4"/>
    <w:rsid w:val="004244A3"/>
    <w:rsid w:val="004247A3"/>
    <w:rsid w:val="004247C2"/>
    <w:rsid w:val="004247D6"/>
    <w:rsid w:val="00424B58"/>
    <w:rsid w:val="00424C2C"/>
    <w:rsid w:val="00424EC3"/>
    <w:rsid w:val="004255DD"/>
    <w:rsid w:val="0042586D"/>
    <w:rsid w:val="004258D2"/>
    <w:rsid w:val="00425937"/>
    <w:rsid w:val="00425FD6"/>
    <w:rsid w:val="00426058"/>
    <w:rsid w:val="0042640B"/>
    <w:rsid w:val="00426455"/>
    <w:rsid w:val="0042685D"/>
    <w:rsid w:val="004269B5"/>
    <w:rsid w:val="004269C1"/>
    <w:rsid w:val="00426A63"/>
    <w:rsid w:val="00426A9F"/>
    <w:rsid w:val="00426BEC"/>
    <w:rsid w:val="00426E4E"/>
    <w:rsid w:val="00426E5B"/>
    <w:rsid w:val="00426F49"/>
    <w:rsid w:val="004270D2"/>
    <w:rsid w:val="004273EA"/>
    <w:rsid w:val="00427443"/>
    <w:rsid w:val="0042758B"/>
    <w:rsid w:val="004275E0"/>
    <w:rsid w:val="0042767B"/>
    <w:rsid w:val="0042788A"/>
    <w:rsid w:val="004278A9"/>
    <w:rsid w:val="004278B7"/>
    <w:rsid w:val="00427A99"/>
    <w:rsid w:val="00427B39"/>
    <w:rsid w:val="00427D11"/>
    <w:rsid w:val="00427D55"/>
    <w:rsid w:val="00427F78"/>
    <w:rsid w:val="00430141"/>
    <w:rsid w:val="00430375"/>
    <w:rsid w:val="00430826"/>
    <w:rsid w:val="00430A25"/>
    <w:rsid w:val="00430B69"/>
    <w:rsid w:val="00430ECD"/>
    <w:rsid w:val="00430FA6"/>
    <w:rsid w:val="00431016"/>
    <w:rsid w:val="004310C5"/>
    <w:rsid w:val="0043113D"/>
    <w:rsid w:val="004311CE"/>
    <w:rsid w:val="00431218"/>
    <w:rsid w:val="00431232"/>
    <w:rsid w:val="0043134D"/>
    <w:rsid w:val="004314DE"/>
    <w:rsid w:val="004314F4"/>
    <w:rsid w:val="0043156B"/>
    <w:rsid w:val="00431587"/>
    <w:rsid w:val="00431612"/>
    <w:rsid w:val="0043164C"/>
    <w:rsid w:val="004317FE"/>
    <w:rsid w:val="00431995"/>
    <w:rsid w:val="00431A36"/>
    <w:rsid w:val="00431AB8"/>
    <w:rsid w:val="00431C7B"/>
    <w:rsid w:val="00431CA0"/>
    <w:rsid w:val="00431E59"/>
    <w:rsid w:val="00431F51"/>
    <w:rsid w:val="00431FA5"/>
    <w:rsid w:val="0043201E"/>
    <w:rsid w:val="00432340"/>
    <w:rsid w:val="004324F8"/>
    <w:rsid w:val="004325B3"/>
    <w:rsid w:val="00432719"/>
    <w:rsid w:val="00432774"/>
    <w:rsid w:val="0043284C"/>
    <w:rsid w:val="004328D0"/>
    <w:rsid w:val="004329D7"/>
    <w:rsid w:val="00432B39"/>
    <w:rsid w:val="00432BBD"/>
    <w:rsid w:val="00432D19"/>
    <w:rsid w:val="00432FF5"/>
    <w:rsid w:val="00433216"/>
    <w:rsid w:val="00433228"/>
    <w:rsid w:val="0043334C"/>
    <w:rsid w:val="00433489"/>
    <w:rsid w:val="004334A6"/>
    <w:rsid w:val="00433696"/>
    <w:rsid w:val="00433A4D"/>
    <w:rsid w:val="00433A95"/>
    <w:rsid w:val="00433B99"/>
    <w:rsid w:val="00433C0F"/>
    <w:rsid w:val="00433C36"/>
    <w:rsid w:val="00433C47"/>
    <w:rsid w:val="00433D4F"/>
    <w:rsid w:val="00433EBB"/>
    <w:rsid w:val="00433EF5"/>
    <w:rsid w:val="00433EFD"/>
    <w:rsid w:val="0043403A"/>
    <w:rsid w:val="00434157"/>
    <w:rsid w:val="0043434E"/>
    <w:rsid w:val="00434561"/>
    <w:rsid w:val="004346CD"/>
    <w:rsid w:val="00434749"/>
    <w:rsid w:val="00434937"/>
    <w:rsid w:val="0043499C"/>
    <w:rsid w:val="00434A43"/>
    <w:rsid w:val="00434C70"/>
    <w:rsid w:val="00434E0D"/>
    <w:rsid w:val="00434EFE"/>
    <w:rsid w:val="00435160"/>
    <w:rsid w:val="004351F8"/>
    <w:rsid w:val="00435265"/>
    <w:rsid w:val="004354A2"/>
    <w:rsid w:val="00435552"/>
    <w:rsid w:val="00435646"/>
    <w:rsid w:val="004357B0"/>
    <w:rsid w:val="004357C9"/>
    <w:rsid w:val="00435910"/>
    <w:rsid w:val="00435D13"/>
    <w:rsid w:val="00435F2C"/>
    <w:rsid w:val="00435F62"/>
    <w:rsid w:val="00436069"/>
    <w:rsid w:val="004361D7"/>
    <w:rsid w:val="004364E7"/>
    <w:rsid w:val="00436577"/>
    <w:rsid w:val="004365CC"/>
    <w:rsid w:val="004368B3"/>
    <w:rsid w:val="004369A5"/>
    <w:rsid w:val="00436EA0"/>
    <w:rsid w:val="00436FAC"/>
    <w:rsid w:val="00436FB8"/>
    <w:rsid w:val="00437163"/>
    <w:rsid w:val="004371DE"/>
    <w:rsid w:val="00437244"/>
    <w:rsid w:val="00437275"/>
    <w:rsid w:val="004372E5"/>
    <w:rsid w:val="00437484"/>
    <w:rsid w:val="0043748A"/>
    <w:rsid w:val="0043751C"/>
    <w:rsid w:val="00437736"/>
    <w:rsid w:val="00437859"/>
    <w:rsid w:val="00437881"/>
    <w:rsid w:val="004379B2"/>
    <w:rsid w:val="00437AEA"/>
    <w:rsid w:val="00437B00"/>
    <w:rsid w:val="00437D54"/>
    <w:rsid w:val="00437EE6"/>
    <w:rsid w:val="00437F15"/>
    <w:rsid w:val="00437F4B"/>
    <w:rsid w:val="00440178"/>
    <w:rsid w:val="00440A17"/>
    <w:rsid w:val="00440BCF"/>
    <w:rsid w:val="004412F0"/>
    <w:rsid w:val="00441324"/>
    <w:rsid w:val="004413CD"/>
    <w:rsid w:val="004413DB"/>
    <w:rsid w:val="004413F5"/>
    <w:rsid w:val="004414E7"/>
    <w:rsid w:val="0044155F"/>
    <w:rsid w:val="0044188C"/>
    <w:rsid w:val="00441C5A"/>
    <w:rsid w:val="00441D49"/>
    <w:rsid w:val="00441FE7"/>
    <w:rsid w:val="004424B8"/>
    <w:rsid w:val="004424F4"/>
    <w:rsid w:val="00442615"/>
    <w:rsid w:val="004426E3"/>
    <w:rsid w:val="00442BF1"/>
    <w:rsid w:val="00442C44"/>
    <w:rsid w:val="00442D09"/>
    <w:rsid w:val="00442D77"/>
    <w:rsid w:val="00442F2F"/>
    <w:rsid w:val="00443071"/>
    <w:rsid w:val="0044314E"/>
    <w:rsid w:val="004433F2"/>
    <w:rsid w:val="004435E9"/>
    <w:rsid w:val="00443606"/>
    <w:rsid w:val="004438B3"/>
    <w:rsid w:val="00443A1D"/>
    <w:rsid w:val="00443CFB"/>
    <w:rsid w:val="00443D04"/>
    <w:rsid w:val="00443F34"/>
    <w:rsid w:val="004440C1"/>
    <w:rsid w:val="0044410F"/>
    <w:rsid w:val="00444215"/>
    <w:rsid w:val="00444305"/>
    <w:rsid w:val="0044432C"/>
    <w:rsid w:val="004445E4"/>
    <w:rsid w:val="0044464E"/>
    <w:rsid w:val="00444703"/>
    <w:rsid w:val="00444852"/>
    <w:rsid w:val="00444CE2"/>
    <w:rsid w:val="00444DDA"/>
    <w:rsid w:val="004451B7"/>
    <w:rsid w:val="00445358"/>
    <w:rsid w:val="00445373"/>
    <w:rsid w:val="0044544F"/>
    <w:rsid w:val="00445490"/>
    <w:rsid w:val="00445504"/>
    <w:rsid w:val="004457AB"/>
    <w:rsid w:val="00445852"/>
    <w:rsid w:val="00445BBC"/>
    <w:rsid w:val="00445C04"/>
    <w:rsid w:val="00445C70"/>
    <w:rsid w:val="00446002"/>
    <w:rsid w:val="00446579"/>
    <w:rsid w:val="0044660E"/>
    <w:rsid w:val="00446768"/>
    <w:rsid w:val="004468CE"/>
    <w:rsid w:val="00446E08"/>
    <w:rsid w:val="0044709A"/>
    <w:rsid w:val="004470FD"/>
    <w:rsid w:val="00447139"/>
    <w:rsid w:val="004471D3"/>
    <w:rsid w:val="004471F6"/>
    <w:rsid w:val="00447277"/>
    <w:rsid w:val="00447499"/>
    <w:rsid w:val="004475F3"/>
    <w:rsid w:val="004479FF"/>
    <w:rsid w:val="00447CEF"/>
    <w:rsid w:val="00447DB3"/>
    <w:rsid w:val="00447E02"/>
    <w:rsid w:val="0045027C"/>
    <w:rsid w:val="0045043C"/>
    <w:rsid w:val="00450520"/>
    <w:rsid w:val="00450587"/>
    <w:rsid w:val="00450613"/>
    <w:rsid w:val="00450741"/>
    <w:rsid w:val="0045085D"/>
    <w:rsid w:val="00450922"/>
    <w:rsid w:val="004509EC"/>
    <w:rsid w:val="00450B53"/>
    <w:rsid w:val="00450FBF"/>
    <w:rsid w:val="00451067"/>
    <w:rsid w:val="004511A7"/>
    <w:rsid w:val="004514C6"/>
    <w:rsid w:val="004515D7"/>
    <w:rsid w:val="00451793"/>
    <w:rsid w:val="004519EB"/>
    <w:rsid w:val="00451EFE"/>
    <w:rsid w:val="00452759"/>
    <w:rsid w:val="0045278A"/>
    <w:rsid w:val="0045283E"/>
    <w:rsid w:val="0045292C"/>
    <w:rsid w:val="0045295F"/>
    <w:rsid w:val="00452974"/>
    <w:rsid w:val="00452B14"/>
    <w:rsid w:val="00452C1A"/>
    <w:rsid w:val="00452C95"/>
    <w:rsid w:val="0045308B"/>
    <w:rsid w:val="00453124"/>
    <w:rsid w:val="004531B2"/>
    <w:rsid w:val="0045328C"/>
    <w:rsid w:val="00453393"/>
    <w:rsid w:val="0045351E"/>
    <w:rsid w:val="00453A0A"/>
    <w:rsid w:val="00453B17"/>
    <w:rsid w:val="00453CCD"/>
    <w:rsid w:val="00453F21"/>
    <w:rsid w:val="00453F91"/>
    <w:rsid w:val="0045405D"/>
    <w:rsid w:val="0045410C"/>
    <w:rsid w:val="00454394"/>
    <w:rsid w:val="00454654"/>
    <w:rsid w:val="004546B6"/>
    <w:rsid w:val="004547A9"/>
    <w:rsid w:val="0045497C"/>
    <w:rsid w:val="00454980"/>
    <w:rsid w:val="00454B0C"/>
    <w:rsid w:val="00454ED8"/>
    <w:rsid w:val="00455108"/>
    <w:rsid w:val="00455166"/>
    <w:rsid w:val="00455176"/>
    <w:rsid w:val="00455356"/>
    <w:rsid w:val="00455434"/>
    <w:rsid w:val="004554C4"/>
    <w:rsid w:val="0045566E"/>
    <w:rsid w:val="004556BD"/>
    <w:rsid w:val="004556FA"/>
    <w:rsid w:val="00455A3E"/>
    <w:rsid w:val="00455B9B"/>
    <w:rsid w:val="00455D50"/>
    <w:rsid w:val="00456170"/>
    <w:rsid w:val="0045623E"/>
    <w:rsid w:val="00456250"/>
    <w:rsid w:val="004562E4"/>
    <w:rsid w:val="00456506"/>
    <w:rsid w:val="0045655B"/>
    <w:rsid w:val="004566B0"/>
    <w:rsid w:val="0045682A"/>
    <w:rsid w:val="00456965"/>
    <w:rsid w:val="00456B77"/>
    <w:rsid w:val="00456BB7"/>
    <w:rsid w:val="00456C60"/>
    <w:rsid w:val="00456F9B"/>
    <w:rsid w:val="00457088"/>
    <w:rsid w:val="00457315"/>
    <w:rsid w:val="00457317"/>
    <w:rsid w:val="0045731E"/>
    <w:rsid w:val="004573A3"/>
    <w:rsid w:val="00457783"/>
    <w:rsid w:val="004578CA"/>
    <w:rsid w:val="004579C2"/>
    <w:rsid w:val="00457AE2"/>
    <w:rsid w:val="00457B2A"/>
    <w:rsid w:val="00457CB3"/>
    <w:rsid w:val="00457D21"/>
    <w:rsid w:val="00457F70"/>
    <w:rsid w:val="004600F4"/>
    <w:rsid w:val="00460131"/>
    <w:rsid w:val="0046017A"/>
    <w:rsid w:val="00460212"/>
    <w:rsid w:val="0046034C"/>
    <w:rsid w:val="004604A6"/>
    <w:rsid w:val="004605FB"/>
    <w:rsid w:val="00460768"/>
    <w:rsid w:val="00460E6C"/>
    <w:rsid w:val="00460F6B"/>
    <w:rsid w:val="0046126A"/>
    <w:rsid w:val="0046129C"/>
    <w:rsid w:val="004613B7"/>
    <w:rsid w:val="00461452"/>
    <w:rsid w:val="0046148A"/>
    <w:rsid w:val="004614AC"/>
    <w:rsid w:val="004615EE"/>
    <w:rsid w:val="00461A2A"/>
    <w:rsid w:val="00461B46"/>
    <w:rsid w:val="00461BE5"/>
    <w:rsid w:val="00461CAE"/>
    <w:rsid w:val="00461E41"/>
    <w:rsid w:val="00461F9E"/>
    <w:rsid w:val="004620C6"/>
    <w:rsid w:val="004621B1"/>
    <w:rsid w:val="004621F8"/>
    <w:rsid w:val="004622BE"/>
    <w:rsid w:val="00462347"/>
    <w:rsid w:val="00462729"/>
    <w:rsid w:val="00462803"/>
    <w:rsid w:val="00462968"/>
    <w:rsid w:val="004629E5"/>
    <w:rsid w:val="00462D87"/>
    <w:rsid w:val="0046325B"/>
    <w:rsid w:val="0046356A"/>
    <w:rsid w:val="004639FD"/>
    <w:rsid w:val="00463A8A"/>
    <w:rsid w:val="00463FCB"/>
    <w:rsid w:val="00464189"/>
    <w:rsid w:val="004642B6"/>
    <w:rsid w:val="00464834"/>
    <w:rsid w:val="0046487C"/>
    <w:rsid w:val="0046488F"/>
    <w:rsid w:val="00464D23"/>
    <w:rsid w:val="00464DC1"/>
    <w:rsid w:val="00464E17"/>
    <w:rsid w:val="00464EFC"/>
    <w:rsid w:val="00464F80"/>
    <w:rsid w:val="00465011"/>
    <w:rsid w:val="00465062"/>
    <w:rsid w:val="00465109"/>
    <w:rsid w:val="004651E8"/>
    <w:rsid w:val="00465467"/>
    <w:rsid w:val="00465ACF"/>
    <w:rsid w:val="00465D37"/>
    <w:rsid w:val="004662AF"/>
    <w:rsid w:val="004667F7"/>
    <w:rsid w:val="0046680D"/>
    <w:rsid w:val="00466964"/>
    <w:rsid w:val="00466B14"/>
    <w:rsid w:val="00466F57"/>
    <w:rsid w:val="004679EA"/>
    <w:rsid w:val="00467B73"/>
    <w:rsid w:val="00467D03"/>
    <w:rsid w:val="00467F02"/>
    <w:rsid w:val="00467FED"/>
    <w:rsid w:val="004701B7"/>
    <w:rsid w:val="004701CE"/>
    <w:rsid w:val="0047049B"/>
    <w:rsid w:val="004705E5"/>
    <w:rsid w:val="00470935"/>
    <w:rsid w:val="0047100E"/>
    <w:rsid w:val="004711B9"/>
    <w:rsid w:val="00471587"/>
    <w:rsid w:val="00471616"/>
    <w:rsid w:val="00471A59"/>
    <w:rsid w:val="00471A66"/>
    <w:rsid w:val="00471AD8"/>
    <w:rsid w:val="00471BFC"/>
    <w:rsid w:val="00471DE3"/>
    <w:rsid w:val="0047209B"/>
    <w:rsid w:val="004720BC"/>
    <w:rsid w:val="004721C4"/>
    <w:rsid w:val="004729ED"/>
    <w:rsid w:val="00472A31"/>
    <w:rsid w:val="00472AF8"/>
    <w:rsid w:val="004730EC"/>
    <w:rsid w:val="00473244"/>
    <w:rsid w:val="0047332C"/>
    <w:rsid w:val="004734A7"/>
    <w:rsid w:val="00473540"/>
    <w:rsid w:val="0047396F"/>
    <w:rsid w:val="00473A63"/>
    <w:rsid w:val="00473A7A"/>
    <w:rsid w:val="00473B7D"/>
    <w:rsid w:val="00473C7C"/>
    <w:rsid w:val="00473CCF"/>
    <w:rsid w:val="00473D44"/>
    <w:rsid w:val="00473D74"/>
    <w:rsid w:val="00473DAE"/>
    <w:rsid w:val="00473E0D"/>
    <w:rsid w:val="00473F83"/>
    <w:rsid w:val="0047407F"/>
    <w:rsid w:val="004740A3"/>
    <w:rsid w:val="00474243"/>
    <w:rsid w:val="0047440C"/>
    <w:rsid w:val="00474493"/>
    <w:rsid w:val="00474654"/>
    <w:rsid w:val="00474681"/>
    <w:rsid w:val="0047468A"/>
    <w:rsid w:val="00474747"/>
    <w:rsid w:val="004748D8"/>
    <w:rsid w:val="00474B00"/>
    <w:rsid w:val="00474D18"/>
    <w:rsid w:val="00474DE0"/>
    <w:rsid w:val="00474E53"/>
    <w:rsid w:val="004752E8"/>
    <w:rsid w:val="00475529"/>
    <w:rsid w:val="0047598B"/>
    <w:rsid w:val="00475BB3"/>
    <w:rsid w:val="00475D01"/>
    <w:rsid w:val="00475E70"/>
    <w:rsid w:val="0047621D"/>
    <w:rsid w:val="0047621F"/>
    <w:rsid w:val="004762EF"/>
    <w:rsid w:val="00476305"/>
    <w:rsid w:val="00476472"/>
    <w:rsid w:val="0047675F"/>
    <w:rsid w:val="00476A68"/>
    <w:rsid w:val="00476C81"/>
    <w:rsid w:val="00476E19"/>
    <w:rsid w:val="00476F46"/>
    <w:rsid w:val="00476F57"/>
    <w:rsid w:val="00476F67"/>
    <w:rsid w:val="00477069"/>
    <w:rsid w:val="004772DE"/>
    <w:rsid w:val="00477390"/>
    <w:rsid w:val="0047751F"/>
    <w:rsid w:val="0047758F"/>
    <w:rsid w:val="004776C1"/>
    <w:rsid w:val="0047796A"/>
    <w:rsid w:val="00477A26"/>
    <w:rsid w:val="00477B1B"/>
    <w:rsid w:val="00477B6E"/>
    <w:rsid w:val="00477C0F"/>
    <w:rsid w:val="00477FBA"/>
    <w:rsid w:val="00480460"/>
    <w:rsid w:val="0048048A"/>
    <w:rsid w:val="00480516"/>
    <w:rsid w:val="0048055E"/>
    <w:rsid w:val="004805DA"/>
    <w:rsid w:val="004806F8"/>
    <w:rsid w:val="004808B9"/>
    <w:rsid w:val="00480934"/>
    <w:rsid w:val="00480A51"/>
    <w:rsid w:val="00480A9E"/>
    <w:rsid w:val="00480B02"/>
    <w:rsid w:val="00480B67"/>
    <w:rsid w:val="00480BFE"/>
    <w:rsid w:val="00480DC6"/>
    <w:rsid w:val="004810F8"/>
    <w:rsid w:val="0048110F"/>
    <w:rsid w:val="004813C9"/>
    <w:rsid w:val="004814E9"/>
    <w:rsid w:val="004815EF"/>
    <w:rsid w:val="004816CE"/>
    <w:rsid w:val="00481972"/>
    <w:rsid w:val="00481A35"/>
    <w:rsid w:val="00481C9E"/>
    <w:rsid w:val="004820E4"/>
    <w:rsid w:val="00482397"/>
    <w:rsid w:val="004823EC"/>
    <w:rsid w:val="0048244F"/>
    <w:rsid w:val="00482459"/>
    <w:rsid w:val="00482A70"/>
    <w:rsid w:val="00482B7F"/>
    <w:rsid w:val="00482F99"/>
    <w:rsid w:val="00482FC1"/>
    <w:rsid w:val="00483129"/>
    <w:rsid w:val="00483324"/>
    <w:rsid w:val="004834F1"/>
    <w:rsid w:val="004837E0"/>
    <w:rsid w:val="00483952"/>
    <w:rsid w:val="00483983"/>
    <w:rsid w:val="004839D5"/>
    <w:rsid w:val="00483FB9"/>
    <w:rsid w:val="0048408E"/>
    <w:rsid w:val="0048411A"/>
    <w:rsid w:val="004841A6"/>
    <w:rsid w:val="004848CC"/>
    <w:rsid w:val="00484929"/>
    <w:rsid w:val="00484DB1"/>
    <w:rsid w:val="00484E48"/>
    <w:rsid w:val="00484E9F"/>
    <w:rsid w:val="00485071"/>
    <w:rsid w:val="00485108"/>
    <w:rsid w:val="0048515E"/>
    <w:rsid w:val="0048549A"/>
    <w:rsid w:val="00485593"/>
    <w:rsid w:val="004856DA"/>
    <w:rsid w:val="00485905"/>
    <w:rsid w:val="004859BC"/>
    <w:rsid w:val="00485C6B"/>
    <w:rsid w:val="00485CB8"/>
    <w:rsid w:val="00485E1C"/>
    <w:rsid w:val="0048616C"/>
    <w:rsid w:val="004863BD"/>
    <w:rsid w:val="00486457"/>
    <w:rsid w:val="00486575"/>
    <w:rsid w:val="004865B9"/>
    <w:rsid w:val="00486697"/>
    <w:rsid w:val="00486730"/>
    <w:rsid w:val="0048676C"/>
    <w:rsid w:val="0048699E"/>
    <w:rsid w:val="004869A7"/>
    <w:rsid w:val="00486C5E"/>
    <w:rsid w:val="00486EFD"/>
    <w:rsid w:val="00486F63"/>
    <w:rsid w:val="004870F1"/>
    <w:rsid w:val="004873E5"/>
    <w:rsid w:val="00487615"/>
    <w:rsid w:val="0048769A"/>
    <w:rsid w:val="004876BC"/>
    <w:rsid w:val="004876F0"/>
    <w:rsid w:val="00487A48"/>
    <w:rsid w:val="00487C3E"/>
    <w:rsid w:val="00487C5E"/>
    <w:rsid w:val="00487C5F"/>
    <w:rsid w:val="00487F6E"/>
    <w:rsid w:val="00487F89"/>
    <w:rsid w:val="00490152"/>
    <w:rsid w:val="00490161"/>
    <w:rsid w:val="0049051C"/>
    <w:rsid w:val="004905A6"/>
    <w:rsid w:val="00490760"/>
    <w:rsid w:val="00490838"/>
    <w:rsid w:val="00490892"/>
    <w:rsid w:val="00490A7D"/>
    <w:rsid w:val="00490B81"/>
    <w:rsid w:val="00490CC9"/>
    <w:rsid w:val="00490D89"/>
    <w:rsid w:val="00491056"/>
    <w:rsid w:val="004910B4"/>
    <w:rsid w:val="004910C2"/>
    <w:rsid w:val="00491404"/>
    <w:rsid w:val="0049146E"/>
    <w:rsid w:val="0049184B"/>
    <w:rsid w:val="00491A23"/>
    <w:rsid w:val="00491D41"/>
    <w:rsid w:val="00491EDC"/>
    <w:rsid w:val="00491F2E"/>
    <w:rsid w:val="00491FF8"/>
    <w:rsid w:val="004920E7"/>
    <w:rsid w:val="0049210B"/>
    <w:rsid w:val="00492146"/>
    <w:rsid w:val="00492237"/>
    <w:rsid w:val="0049224A"/>
    <w:rsid w:val="004925C0"/>
    <w:rsid w:val="00492613"/>
    <w:rsid w:val="00492692"/>
    <w:rsid w:val="0049269E"/>
    <w:rsid w:val="00492965"/>
    <w:rsid w:val="0049297A"/>
    <w:rsid w:val="00492A0E"/>
    <w:rsid w:val="00492C06"/>
    <w:rsid w:val="00492D77"/>
    <w:rsid w:val="00492E22"/>
    <w:rsid w:val="00492FB9"/>
    <w:rsid w:val="004930D3"/>
    <w:rsid w:val="004931B3"/>
    <w:rsid w:val="00493272"/>
    <w:rsid w:val="004932A6"/>
    <w:rsid w:val="004932BB"/>
    <w:rsid w:val="0049334B"/>
    <w:rsid w:val="00493390"/>
    <w:rsid w:val="004933C5"/>
    <w:rsid w:val="0049344D"/>
    <w:rsid w:val="00493919"/>
    <w:rsid w:val="004939B7"/>
    <w:rsid w:val="004939BD"/>
    <w:rsid w:val="004939E4"/>
    <w:rsid w:val="00493B8B"/>
    <w:rsid w:val="00493E5D"/>
    <w:rsid w:val="00494123"/>
    <w:rsid w:val="00494409"/>
    <w:rsid w:val="0049447B"/>
    <w:rsid w:val="004945C0"/>
    <w:rsid w:val="00494755"/>
    <w:rsid w:val="00494987"/>
    <w:rsid w:val="00494994"/>
    <w:rsid w:val="00494A4B"/>
    <w:rsid w:val="00494A4E"/>
    <w:rsid w:val="00494B47"/>
    <w:rsid w:val="00494BE0"/>
    <w:rsid w:val="00494C46"/>
    <w:rsid w:val="00494CD1"/>
    <w:rsid w:val="00494E06"/>
    <w:rsid w:val="00494F76"/>
    <w:rsid w:val="00495033"/>
    <w:rsid w:val="00495215"/>
    <w:rsid w:val="0049539E"/>
    <w:rsid w:val="00495540"/>
    <w:rsid w:val="00495577"/>
    <w:rsid w:val="00495734"/>
    <w:rsid w:val="00495B68"/>
    <w:rsid w:val="00495E7F"/>
    <w:rsid w:val="00495FC2"/>
    <w:rsid w:val="00496001"/>
    <w:rsid w:val="00496130"/>
    <w:rsid w:val="004961B6"/>
    <w:rsid w:val="004962A3"/>
    <w:rsid w:val="00496369"/>
    <w:rsid w:val="004963F0"/>
    <w:rsid w:val="00496511"/>
    <w:rsid w:val="00496725"/>
    <w:rsid w:val="00496C0B"/>
    <w:rsid w:val="00496F14"/>
    <w:rsid w:val="00496F7F"/>
    <w:rsid w:val="0049707B"/>
    <w:rsid w:val="00497389"/>
    <w:rsid w:val="00497562"/>
    <w:rsid w:val="00497624"/>
    <w:rsid w:val="00497872"/>
    <w:rsid w:val="00497BC5"/>
    <w:rsid w:val="00497C1F"/>
    <w:rsid w:val="00497DD0"/>
    <w:rsid w:val="00497E12"/>
    <w:rsid w:val="00497FF3"/>
    <w:rsid w:val="004A00EA"/>
    <w:rsid w:val="004A01D0"/>
    <w:rsid w:val="004A0435"/>
    <w:rsid w:val="004A0588"/>
    <w:rsid w:val="004A0658"/>
    <w:rsid w:val="004A081D"/>
    <w:rsid w:val="004A0AC1"/>
    <w:rsid w:val="004A0CCB"/>
    <w:rsid w:val="004A102F"/>
    <w:rsid w:val="004A115D"/>
    <w:rsid w:val="004A152B"/>
    <w:rsid w:val="004A1706"/>
    <w:rsid w:val="004A1C5A"/>
    <w:rsid w:val="004A1E1F"/>
    <w:rsid w:val="004A1F85"/>
    <w:rsid w:val="004A1F91"/>
    <w:rsid w:val="004A1FF9"/>
    <w:rsid w:val="004A24C8"/>
    <w:rsid w:val="004A24E0"/>
    <w:rsid w:val="004A2541"/>
    <w:rsid w:val="004A2740"/>
    <w:rsid w:val="004A2793"/>
    <w:rsid w:val="004A27B6"/>
    <w:rsid w:val="004A28FE"/>
    <w:rsid w:val="004A2B97"/>
    <w:rsid w:val="004A2CA0"/>
    <w:rsid w:val="004A2EDF"/>
    <w:rsid w:val="004A2F98"/>
    <w:rsid w:val="004A3040"/>
    <w:rsid w:val="004A3186"/>
    <w:rsid w:val="004A3472"/>
    <w:rsid w:val="004A3660"/>
    <w:rsid w:val="004A36B9"/>
    <w:rsid w:val="004A39E7"/>
    <w:rsid w:val="004A3A91"/>
    <w:rsid w:val="004A3FB2"/>
    <w:rsid w:val="004A400F"/>
    <w:rsid w:val="004A402E"/>
    <w:rsid w:val="004A42C3"/>
    <w:rsid w:val="004A43AA"/>
    <w:rsid w:val="004A441E"/>
    <w:rsid w:val="004A450B"/>
    <w:rsid w:val="004A467D"/>
    <w:rsid w:val="004A47C4"/>
    <w:rsid w:val="004A47FB"/>
    <w:rsid w:val="004A49AA"/>
    <w:rsid w:val="004A4A40"/>
    <w:rsid w:val="004A4AB3"/>
    <w:rsid w:val="004A4D03"/>
    <w:rsid w:val="004A4D13"/>
    <w:rsid w:val="004A4D6D"/>
    <w:rsid w:val="004A4FC4"/>
    <w:rsid w:val="004A50CA"/>
    <w:rsid w:val="004A5329"/>
    <w:rsid w:val="004A53E2"/>
    <w:rsid w:val="004A54F2"/>
    <w:rsid w:val="004A5529"/>
    <w:rsid w:val="004A5A15"/>
    <w:rsid w:val="004A5B2A"/>
    <w:rsid w:val="004A5B54"/>
    <w:rsid w:val="004A601F"/>
    <w:rsid w:val="004A6044"/>
    <w:rsid w:val="004A6529"/>
    <w:rsid w:val="004A6578"/>
    <w:rsid w:val="004A6923"/>
    <w:rsid w:val="004A6D28"/>
    <w:rsid w:val="004A7124"/>
    <w:rsid w:val="004A71E6"/>
    <w:rsid w:val="004A750B"/>
    <w:rsid w:val="004A7701"/>
    <w:rsid w:val="004A77F2"/>
    <w:rsid w:val="004A785B"/>
    <w:rsid w:val="004A7B79"/>
    <w:rsid w:val="004A7C3A"/>
    <w:rsid w:val="004A7CB1"/>
    <w:rsid w:val="004A7E7C"/>
    <w:rsid w:val="004A7E94"/>
    <w:rsid w:val="004B023F"/>
    <w:rsid w:val="004B0622"/>
    <w:rsid w:val="004B0645"/>
    <w:rsid w:val="004B0837"/>
    <w:rsid w:val="004B0842"/>
    <w:rsid w:val="004B09F9"/>
    <w:rsid w:val="004B0A6A"/>
    <w:rsid w:val="004B0B08"/>
    <w:rsid w:val="004B0B9B"/>
    <w:rsid w:val="004B0E79"/>
    <w:rsid w:val="004B0F34"/>
    <w:rsid w:val="004B0F40"/>
    <w:rsid w:val="004B0F9F"/>
    <w:rsid w:val="004B157B"/>
    <w:rsid w:val="004B1ACF"/>
    <w:rsid w:val="004B1D65"/>
    <w:rsid w:val="004B1FFD"/>
    <w:rsid w:val="004B21E8"/>
    <w:rsid w:val="004B2287"/>
    <w:rsid w:val="004B23AF"/>
    <w:rsid w:val="004B2573"/>
    <w:rsid w:val="004B2608"/>
    <w:rsid w:val="004B28E9"/>
    <w:rsid w:val="004B29C3"/>
    <w:rsid w:val="004B2A5F"/>
    <w:rsid w:val="004B2AC7"/>
    <w:rsid w:val="004B2C62"/>
    <w:rsid w:val="004B2D41"/>
    <w:rsid w:val="004B30AD"/>
    <w:rsid w:val="004B3218"/>
    <w:rsid w:val="004B33E7"/>
    <w:rsid w:val="004B356A"/>
    <w:rsid w:val="004B385C"/>
    <w:rsid w:val="004B3AC4"/>
    <w:rsid w:val="004B3B13"/>
    <w:rsid w:val="004B4094"/>
    <w:rsid w:val="004B4106"/>
    <w:rsid w:val="004B4406"/>
    <w:rsid w:val="004B448F"/>
    <w:rsid w:val="004B47F1"/>
    <w:rsid w:val="004B4911"/>
    <w:rsid w:val="004B4B31"/>
    <w:rsid w:val="004B4BEF"/>
    <w:rsid w:val="004B4F9C"/>
    <w:rsid w:val="004B5271"/>
    <w:rsid w:val="004B54EC"/>
    <w:rsid w:val="004B5AFF"/>
    <w:rsid w:val="004B5E0E"/>
    <w:rsid w:val="004B5F0F"/>
    <w:rsid w:val="004B5FC6"/>
    <w:rsid w:val="004B6243"/>
    <w:rsid w:val="004B62ED"/>
    <w:rsid w:val="004B6837"/>
    <w:rsid w:val="004B6865"/>
    <w:rsid w:val="004B68BF"/>
    <w:rsid w:val="004B6A69"/>
    <w:rsid w:val="004B6B13"/>
    <w:rsid w:val="004B6DA6"/>
    <w:rsid w:val="004B6E55"/>
    <w:rsid w:val="004B6FD2"/>
    <w:rsid w:val="004B722E"/>
    <w:rsid w:val="004B7294"/>
    <w:rsid w:val="004B7297"/>
    <w:rsid w:val="004B73E6"/>
    <w:rsid w:val="004B74C9"/>
    <w:rsid w:val="004B76D0"/>
    <w:rsid w:val="004B79D3"/>
    <w:rsid w:val="004B79D4"/>
    <w:rsid w:val="004B7A50"/>
    <w:rsid w:val="004B7CB4"/>
    <w:rsid w:val="004B7D7E"/>
    <w:rsid w:val="004C0050"/>
    <w:rsid w:val="004C0144"/>
    <w:rsid w:val="004C024F"/>
    <w:rsid w:val="004C02A9"/>
    <w:rsid w:val="004C0396"/>
    <w:rsid w:val="004C08C7"/>
    <w:rsid w:val="004C0DA4"/>
    <w:rsid w:val="004C0E0B"/>
    <w:rsid w:val="004C0E68"/>
    <w:rsid w:val="004C0EAF"/>
    <w:rsid w:val="004C0F10"/>
    <w:rsid w:val="004C0F24"/>
    <w:rsid w:val="004C0F4E"/>
    <w:rsid w:val="004C10F3"/>
    <w:rsid w:val="004C113C"/>
    <w:rsid w:val="004C1292"/>
    <w:rsid w:val="004C17B4"/>
    <w:rsid w:val="004C1832"/>
    <w:rsid w:val="004C191C"/>
    <w:rsid w:val="004C1ACF"/>
    <w:rsid w:val="004C1BA6"/>
    <w:rsid w:val="004C1E26"/>
    <w:rsid w:val="004C20AF"/>
    <w:rsid w:val="004C23CC"/>
    <w:rsid w:val="004C2448"/>
    <w:rsid w:val="004C2684"/>
    <w:rsid w:val="004C2A12"/>
    <w:rsid w:val="004C2CF0"/>
    <w:rsid w:val="004C2D5A"/>
    <w:rsid w:val="004C2E06"/>
    <w:rsid w:val="004C3065"/>
    <w:rsid w:val="004C3106"/>
    <w:rsid w:val="004C3129"/>
    <w:rsid w:val="004C3655"/>
    <w:rsid w:val="004C3954"/>
    <w:rsid w:val="004C3967"/>
    <w:rsid w:val="004C3CB1"/>
    <w:rsid w:val="004C3D22"/>
    <w:rsid w:val="004C3EEB"/>
    <w:rsid w:val="004C47A7"/>
    <w:rsid w:val="004C48C4"/>
    <w:rsid w:val="004C4944"/>
    <w:rsid w:val="004C49B0"/>
    <w:rsid w:val="004C49BE"/>
    <w:rsid w:val="004C4A29"/>
    <w:rsid w:val="004C4C33"/>
    <w:rsid w:val="004C4CDB"/>
    <w:rsid w:val="004C4E91"/>
    <w:rsid w:val="004C5024"/>
    <w:rsid w:val="004C5038"/>
    <w:rsid w:val="004C5225"/>
    <w:rsid w:val="004C5227"/>
    <w:rsid w:val="004C52DA"/>
    <w:rsid w:val="004C52F6"/>
    <w:rsid w:val="004C55D0"/>
    <w:rsid w:val="004C5654"/>
    <w:rsid w:val="004C5801"/>
    <w:rsid w:val="004C5956"/>
    <w:rsid w:val="004C5A95"/>
    <w:rsid w:val="004C5C38"/>
    <w:rsid w:val="004C5CD8"/>
    <w:rsid w:val="004C63F3"/>
    <w:rsid w:val="004C649F"/>
    <w:rsid w:val="004C656B"/>
    <w:rsid w:val="004C658F"/>
    <w:rsid w:val="004C6B64"/>
    <w:rsid w:val="004C6C3A"/>
    <w:rsid w:val="004C6C4E"/>
    <w:rsid w:val="004C6CB2"/>
    <w:rsid w:val="004C6E23"/>
    <w:rsid w:val="004C7184"/>
    <w:rsid w:val="004C7235"/>
    <w:rsid w:val="004C738D"/>
    <w:rsid w:val="004C76FC"/>
    <w:rsid w:val="004C7776"/>
    <w:rsid w:val="004C7AEA"/>
    <w:rsid w:val="004C7B66"/>
    <w:rsid w:val="004C7D51"/>
    <w:rsid w:val="004D0151"/>
    <w:rsid w:val="004D0276"/>
    <w:rsid w:val="004D02A5"/>
    <w:rsid w:val="004D0337"/>
    <w:rsid w:val="004D03C0"/>
    <w:rsid w:val="004D04D2"/>
    <w:rsid w:val="004D0534"/>
    <w:rsid w:val="004D0612"/>
    <w:rsid w:val="004D0876"/>
    <w:rsid w:val="004D0A8B"/>
    <w:rsid w:val="004D0CA6"/>
    <w:rsid w:val="004D0D34"/>
    <w:rsid w:val="004D0D51"/>
    <w:rsid w:val="004D0D96"/>
    <w:rsid w:val="004D0E85"/>
    <w:rsid w:val="004D1004"/>
    <w:rsid w:val="004D1238"/>
    <w:rsid w:val="004D129F"/>
    <w:rsid w:val="004D145C"/>
    <w:rsid w:val="004D150A"/>
    <w:rsid w:val="004D164A"/>
    <w:rsid w:val="004D17D6"/>
    <w:rsid w:val="004D17FC"/>
    <w:rsid w:val="004D192E"/>
    <w:rsid w:val="004D1CD8"/>
    <w:rsid w:val="004D1D75"/>
    <w:rsid w:val="004D214C"/>
    <w:rsid w:val="004D21FF"/>
    <w:rsid w:val="004D226D"/>
    <w:rsid w:val="004D25D1"/>
    <w:rsid w:val="004D26A3"/>
    <w:rsid w:val="004D26FA"/>
    <w:rsid w:val="004D275A"/>
    <w:rsid w:val="004D2898"/>
    <w:rsid w:val="004D2BAF"/>
    <w:rsid w:val="004D2C2D"/>
    <w:rsid w:val="004D2EC2"/>
    <w:rsid w:val="004D2F45"/>
    <w:rsid w:val="004D2F6D"/>
    <w:rsid w:val="004D3026"/>
    <w:rsid w:val="004D30CC"/>
    <w:rsid w:val="004D3321"/>
    <w:rsid w:val="004D33CA"/>
    <w:rsid w:val="004D3472"/>
    <w:rsid w:val="004D34D0"/>
    <w:rsid w:val="004D34D6"/>
    <w:rsid w:val="004D3524"/>
    <w:rsid w:val="004D360F"/>
    <w:rsid w:val="004D3C84"/>
    <w:rsid w:val="004D3E1F"/>
    <w:rsid w:val="004D41DC"/>
    <w:rsid w:val="004D43AA"/>
    <w:rsid w:val="004D4451"/>
    <w:rsid w:val="004D455C"/>
    <w:rsid w:val="004D45FE"/>
    <w:rsid w:val="004D46C1"/>
    <w:rsid w:val="004D4714"/>
    <w:rsid w:val="004D48D3"/>
    <w:rsid w:val="004D4946"/>
    <w:rsid w:val="004D4B87"/>
    <w:rsid w:val="004D4BE0"/>
    <w:rsid w:val="004D4DF4"/>
    <w:rsid w:val="004D4EE2"/>
    <w:rsid w:val="004D4F76"/>
    <w:rsid w:val="004D4FD4"/>
    <w:rsid w:val="004D500B"/>
    <w:rsid w:val="004D5079"/>
    <w:rsid w:val="004D5306"/>
    <w:rsid w:val="004D5308"/>
    <w:rsid w:val="004D5578"/>
    <w:rsid w:val="004D5684"/>
    <w:rsid w:val="004D57A8"/>
    <w:rsid w:val="004D57E2"/>
    <w:rsid w:val="004D5842"/>
    <w:rsid w:val="004D58E0"/>
    <w:rsid w:val="004D60BE"/>
    <w:rsid w:val="004D6816"/>
    <w:rsid w:val="004D6849"/>
    <w:rsid w:val="004D6C55"/>
    <w:rsid w:val="004D6C7B"/>
    <w:rsid w:val="004D6C98"/>
    <w:rsid w:val="004D6E04"/>
    <w:rsid w:val="004D6E20"/>
    <w:rsid w:val="004D7118"/>
    <w:rsid w:val="004D76BF"/>
    <w:rsid w:val="004D780D"/>
    <w:rsid w:val="004D79B7"/>
    <w:rsid w:val="004D7B21"/>
    <w:rsid w:val="004D7B34"/>
    <w:rsid w:val="004D7B50"/>
    <w:rsid w:val="004D7D86"/>
    <w:rsid w:val="004D7DE4"/>
    <w:rsid w:val="004D7EB2"/>
    <w:rsid w:val="004D7F9F"/>
    <w:rsid w:val="004E011E"/>
    <w:rsid w:val="004E02C6"/>
    <w:rsid w:val="004E034B"/>
    <w:rsid w:val="004E0672"/>
    <w:rsid w:val="004E0C25"/>
    <w:rsid w:val="004E0D57"/>
    <w:rsid w:val="004E0DB2"/>
    <w:rsid w:val="004E0EBE"/>
    <w:rsid w:val="004E0FB2"/>
    <w:rsid w:val="004E1122"/>
    <w:rsid w:val="004E13C2"/>
    <w:rsid w:val="004E14D7"/>
    <w:rsid w:val="004E17E5"/>
    <w:rsid w:val="004E180C"/>
    <w:rsid w:val="004E1821"/>
    <w:rsid w:val="004E1AB5"/>
    <w:rsid w:val="004E1AD1"/>
    <w:rsid w:val="004E1EAE"/>
    <w:rsid w:val="004E1F8E"/>
    <w:rsid w:val="004E2038"/>
    <w:rsid w:val="004E21F4"/>
    <w:rsid w:val="004E2260"/>
    <w:rsid w:val="004E2333"/>
    <w:rsid w:val="004E2789"/>
    <w:rsid w:val="004E27BF"/>
    <w:rsid w:val="004E2911"/>
    <w:rsid w:val="004E2B0B"/>
    <w:rsid w:val="004E2D2D"/>
    <w:rsid w:val="004E2EBF"/>
    <w:rsid w:val="004E332C"/>
    <w:rsid w:val="004E34AA"/>
    <w:rsid w:val="004E35AB"/>
    <w:rsid w:val="004E398D"/>
    <w:rsid w:val="004E39FF"/>
    <w:rsid w:val="004E3A3D"/>
    <w:rsid w:val="004E3CDD"/>
    <w:rsid w:val="004E3DD6"/>
    <w:rsid w:val="004E415D"/>
    <w:rsid w:val="004E41CE"/>
    <w:rsid w:val="004E445C"/>
    <w:rsid w:val="004E4842"/>
    <w:rsid w:val="004E49B6"/>
    <w:rsid w:val="004E4A2B"/>
    <w:rsid w:val="004E4D0F"/>
    <w:rsid w:val="004E4E21"/>
    <w:rsid w:val="004E5203"/>
    <w:rsid w:val="004E559F"/>
    <w:rsid w:val="004E5801"/>
    <w:rsid w:val="004E5AF5"/>
    <w:rsid w:val="004E5B24"/>
    <w:rsid w:val="004E5C4C"/>
    <w:rsid w:val="004E5CA7"/>
    <w:rsid w:val="004E5E88"/>
    <w:rsid w:val="004E6207"/>
    <w:rsid w:val="004E64D8"/>
    <w:rsid w:val="004E663B"/>
    <w:rsid w:val="004E695B"/>
    <w:rsid w:val="004E6A7D"/>
    <w:rsid w:val="004E6B5D"/>
    <w:rsid w:val="004E6BB4"/>
    <w:rsid w:val="004E6EC5"/>
    <w:rsid w:val="004E6EE8"/>
    <w:rsid w:val="004E6F9C"/>
    <w:rsid w:val="004E70C5"/>
    <w:rsid w:val="004E70DB"/>
    <w:rsid w:val="004E71CC"/>
    <w:rsid w:val="004E7522"/>
    <w:rsid w:val="004E75A0"/>
    <w:rsid w:val="004E764C"/>
    <w:rsid w:val="004E7781"/>
    <w:rsid w:val="004E77BA"/>
    <w:rsid w:val="004E7BE0"/>
    <w:rsid w:val="004E7BFB"/>
    <w:rsid w:val="004E7CE5"/>
    <w:rsid w:val="004E7F00"/>
    <w:rsid w:val="004F0163"/>
    <w:rsid w:val="004F02CC"/>
    <w:rsid w:val="004F057F"/>
    <w:rsid w:val="004F0758"/>
    <w:rsid w:val="004F08C4"/>
    <w:rsid w:val="004F08D1"/>
    <w:rsid w:val="004F0934"/>
    <w:rsid w:val="004F0A62"/>
    <w:rsid w:val="004F0AE4"/>
    <w:rsid w:val="004F0CED"/>
    <w:rsid w:val="004F10E4"/>
    <w:rsid w:val="004F128E"/>
    <w:rsid w:val="004F13B1"/>
    <w:rsid w:val="004F1745"/>
    <w:rsid w:val="004F1888"/>
    <w:rsid w:val="004F1A63"/>
    <w:rsid w:val="004F1ACE"/>
    <w:rsid w:val="004F1B18"/>
    <w:rsid w:val="004F1B7F"/>
    <w:rsid w:val="004F1C97"/>
    <w:rsid w:val="004F1D58"/>
    <w:rsid w:val="004F2097"/>
    <w:rsid w:val="004F209D"/>
    <w:rsid w:val="004F20BA"/>
    <w:rsid w:val="004F20CB"/>
    <w:rsid w:val="004F2199"/>
    <w:rsid w:val="004F225C"/>
    <w:rsid w:val="004F227D"/>
    <w:rsid w:val="004F2453"/>
    <w:rsid w:val="004F2610"/>
    <w:rsid w:val="004F26DF"/>
    <w:rsid w:val="004F2815"/>
    <w:rsid w:val="004F2AB2"/>
    <w:rsid w:val="004F2B8B"/>
    <w:rsid w:val="004F2CF4"/>
    <w:rsid w:val="004F2E26"/>
    <w:rsid w:val="004F2F37"/>
    <w:rsid w:val="004F3005"/>
    <w:rsid w:val="004F3234"/>
    <w:rsid w:val="004F3388"/>
    <w:rsid w:val="004F33D8"/>
    <w:rsid w:val="004F3535"/>
    <w:rsid w:val="004F3675"/>
    <w:rsid w:val="004F3864"/>
    <w:rsid w:val="004F3A66"/>
    <w:rsid w:val="004F3ACD"/>
    <w:rsid w:val="004F3B06"/>
    <w:rsid w:val="004F3B58"/>
    <w:rsid w:val="004F3E0C"/>
    <w:rsid w:val="004F3FA3"/>
    <w:rsid w:val="004F40B3"/>
    <w:rsid w:val="004F40C3"/>
    <w:rsid w:val="004F4429"/>
    <w:rsid w:val="004F47CB"/>
    <w:rsid w:val="004F4A26"/>
    <w:rsid w:val="004F4DF0"/>
    <w:rsid w:val="004F4E7B"/>
    <w:rsid w:val="004F4F39"/>
    <w:rsid w:val="004F50A5"/>
    <w:rsid w:val="004F5433"/>
    <w:rsid w:val="004F54E1"/>
    <w:rsid w:val="004F56F0"/>
    <w:rsid w:val="004F5886"/>
    <w:rsid w:val="004F5C36"/>
    <w:rsid w:val="004F5DF9"/>
    <w:rsid w:val="004F5E19"/>
    <w:rsid w:val="004F5FCA"/>
    <w:rsid w:val="004F6126"/>
    <w:rsid w:val="004F63C2"/>
    <w:rsid w:val="004F641B"/>
    <w:rsid w:val="004F6561"/>
    <w:rsid w:val="004F65AB"/>
    <w:rsid w:val="004F6740"/>
    <w:rsid w:val="004F6805"/>
    <w:rsid w:val="004F6863"/>
    <w:rsid w:val="004F6C11"/>
    <w:rsid w:val="004F7095"/>
    <w:rsid w:val="004F70FC"/>
    <w:rsid w:val="004F7275"/>
    <w:rsid w:val="004F7307"/>
    <w:rsid w:val="004F73E0"/>
    <w:rsid w:val="004F745A"/>
    <w:rsid w:val="004F7696"/>
    <w:rsid w:val="004F776B"/>
    <w:rsid w:val="004F7943"/>
    <w:rsid w:val="004F7A69"/>
    <w:rsid w:val="004F7BF3"/>
    <w:rsid w:val="004F7D32"/>
    <w:rsid w:val="004F7D77"/>
    <w:rsid w:val="004F7F59"/>
    <w:rsid w:val="004F7F62"/>
    <w:rsid w:val="005001DE"/>
    <w:rsid w:val="005003AA"/>
    <w:rsid w:val="005003DF"/>
    <w:rsid w:val="00500657"/>
    <w:rsid w:val="00500659"/>
    <w:rsid w:val="00501208"/>
    <w:rsid w:val="0050173F"/>
    <w:rsid w:val="00501852"/>
    <w:rsid w:val="00501857"/>
    <w:rsid w:val="0050187D"/>
    <w:rsid w:val="005018FC"/>
    <w:rsid w:val="00501989"/>
    <w:rsid w:val="00501A04"/>
    <w:rsid w:val="00501B96"/>
    <w:rsid w:val="00501CF3"/>
    <w:rsid w:val="00501D67"/>
    <w:rsid w:val="00502045"/>
    <w:rsid w:val="005020E1"/>
    <w:rsid w:val="005022AA"/>
    <w:rsid w:val="005024F7"/>
    <w:rsid w:val="00502802"/>
    <w:rsid w:val="00502820"/>
    <w:rsid w:val="0050290F"/>
    <w:rsid w:val="00502B76"/>
    <w:rsid w:val="00502BE0"/>
    <w:rsid w:val="00502D06"/>
    <w:rsid w:val="00502FBA"/>
    <w:rsid w:val="005030B4"/>
    <w:rsid w:val="005030C3"/>
    <w:rsid w:val="005031B9"/>
    <w:rsid w:val="00503204"/>
    <w:rsid w:val="005033DA"/>
    <w:rsid w:val="0050356E"/>
    <w:rsid w:val="0050370E"/>
    <w:rsid w:val="00503A21"/>
    <w:rsid w:val="00503D96"/>
    <w:rsid w:val="0050408E"/>
    <w:rsid w:val="005043EB"/>
    <w:rsid w:val="00504446"/>
    <w:rsid w:val="00504760"/>
    <w:rsid w:val="00504763"/>
    <w:rsid w:val="00504795"/>
    <w:rsid w:val="005048EC"/>
    <w:rsid w:val="00504AB3"/>
    <w:rsid w:val="00504B1A"/>
    <w:rsid w:val="00504E54"/>
    <w:rsid w:val="00504EF5"/>
    <w:rsid w:val="00504F62"/>
    <w:rsid w:val="005050D5"/>
    <w:rsid w:val="00505133"/>
    <w:rsid w:val="00505273"/>
    <w:rsid w:val="00505406"/>
    <w:rsid w:val="0050548B"/>
    <w:rsid w:val="0050580E"/>
    <w:rsid w:val="005058A7"/>
    <w:rsid w:val="0050590A"/>
    <w:rsid w:val="00505952"/>
    <w:rsid w:val="005059F7"/>
    <w:rsid w:val="0050604F"/>
    <w:rsid w:val="00506162"/>
    <w:rsid w:val="00506185"/>
    <w:rsid w:val="00506267"/>
    <w:rsid w:val="0050637E"/>
    <w:rsid w:val="005065EA"/>
    <w:rsid w:val="005066AF"/>
    <w:rsid w:val="005067A6"/>
    <w:rsid w:val="0050691C"/>
    <w:rsid w:val="00506AA7"/>
    <w:rsid w:val="00506B58"/>
    <w:rsid w:val="00506DDD"/>
    <w:rsid w:val="00506ED6"/>
    <w:rsid w:val="00506F41"/>
    <w:rsid w:val="00506F8B"/>
    <w:rsid w:val="00506FE4"/>
    <w:rsid w:val="005071DF"/>
    <w:rsid w:val="00507258"/>
    <w:rsid w:val="00507322"/>
    <w:rsid w:val="005073F5"/>
    <w:rsid w:val="005075EB"/>
    <w:rsid w:val="00507D3A"/>
    <w:rsid w:val="00507DB0"/>
    <w:rsid w:val="00507E21"/>
    <w:rsid w:val="00507ED1"/>
    <w:rsid w:val="00507FCF"/>
    <w:rsid w:val="0051017E"/>
    <w:rsid w:val="005101F1"/>
    <w:rsid w:val="0051021A"/>
    <w:rsid w:val="00510336"/>
    <w:rsid w:val="005107D8"/>
    <w:rsid w:val="00510C90"/>
    <w:rsid w:val="00510D50"/>
    <w:rsid w:val="00510E84"/>
    <w:rsid w:val="00510FD8"/>
    <w:rsid w:val="0051118A"/>
    <w:rsid w:val="0051124E"/>
    <w:rsid w:val="00511310"/>
    <w:rsid w:val="005116CE"/>
    <w:rsid w:val="00511704"/>
    <w:rsid w:val="00511902"/>
    <w:rsid w:val="00511988"/>
    <w:rsid w:val="00511CEE"/>
    <w:rsid w:val="00512049"/>
    <w:rsid w:val="00512063"/>
    <w:rsid w:val="005120FD"/>
    <w:rsid w:val="005121C1"/>
    <w:rsid w:val="00512200"/>
    <w:rsid w:val="005122DB"/>
    <w:rsid w:val="0051257F"/>
    <w:rsid w:val="00512765"/>
    <w:rsid w:val="005128D3"/>
    <w:rsid w:val="00512B1D"/>
    <w:rsid w:val="00512F99"/>
    <w:rsid w:val="0051308E"/>
    <w:rsid w:val="005131CF"/>
    <w:rsid w:val="00513303"/>
    <w:rsid w:val="0051349C"/>
    <w:rsid w:val="00513532"/>
    <w:rsid w:val="00513862"/>
    <w:rsid w:val="00513880"/>
    <w:rsid w:val="00513906"/>
    <w:rsid w:val="005139FA"/>
    <w:rsid w:val="00513DB4"/>
    <w:rsid w:val="00513DC1"/>
    <w:rsid w:val="00513E75"/>
    <w:rsid w:val="0051403B"/>
    <w:rsid w:val="00514053"/>
    <w:rsid w:val="00514078"/>
    <w:rsid w:val="005143CB"/>
    <w:rsid w:val="00514427"/>
    <w:rsid w:val="00514442"/>
    <w:rsid w:val="00514484"/>
    <w:rsid w:val="00514823"/>
    <w:rsid w:val="00514A54"/>
    <w:rsid w:val="00514BED"/>
    <w:rsid w:val="00514C06"/>
    <w:rsid w:val="00514CF0"/>
    <w:rsid w:val="005159DC"/>
    <w:rsid w:val="005159DD"/>
    <w:rsid w:val="00515A6F"/>
    <w:rsid w:val="00515CB2"/>
    <w:rsid w:val="005161DA"/>
    <w:rsid w:val="005161FA"/>
    <w:rsid w:val="00516338"/>
    <w:rsid w:val="005163AB"/>
    <w:rsid w:val="00516465"/>
    <w:rsid w:val="005167AA"/>
    <w:rsid w:val="005168A8"/>
    <w:rsid w:val="005169CD"/>
    <w:rsid w:val="00516A9B"/>
    <w:rsid w:val="00516B9C"/>
    <w:rsid w:val="00516BEA"/>
    <w:rsid w:val="00516C48"/>
    <w:rsid w:val="00516C90"/>
    <w:rsid w:val="00516F2E"/>
    <w:rsid w:val="00516FFD"/>
    <w:rsid w:val="00517123"/>
    <w:rsid w:val="00517346"/>
    <w:rsid w:val="00517648"/>
    <w:rsid w:val="00517654"/>
    <w:rsid w:val="00517950"/>
    <w:rsid w:val="00517B51"/>
    <w:rsid w:val="00517C5C"/>
    <w:rsid w:val="00517D07"/>
    <w:rsid w:val="00517DA6"/>
    <w:rsid w:val="00517DCD"/>
    <w:rsid w:val="005200CB"/>
    <w:rsid w:val="005202F8"/>
    <w:rsid w:val="0052034C"/>
    <w:rsid w:val="005204AA"/>
    <w:rsid w:val="00520953"/>
    <w:rsid w:val="00520B67"/>
    <w:rsid w:val="00520B8D"/>
    <w:rsid w:val="00520DB7"/>
    <w:rsid w:val="00521317"/>
    <w:rsid w:val="00521402"/>
    <w:rsid w:val="00521AC3"/>
    <w:rsid w:val="00521ADC"/>
    <w:rsid w:val="00521B77"/>
    <w:rsid w:val="00521C13"/>
    <w:rsid w:val="00521E2B"/>
    <w:rsid w:val="00521EF5"/>
    <w:rsid w:val="00522089"/>
    <w:rsid w:val="005221A4"/>
    <w:rsid w:val="005221C3"/>
    <w:rsid w:val="005221F8"/>
    <w:rsid w:val="005222B0"/>
    <w:rsid w:val="005225C7"/>
    <w:rsid w:val="0052267F"/>
    <w:rsid w:val="0052292E"/>
    <w:rsid w:val="00522E29"/>
    <w:rsid w:val="00523116"/>
    <w:rsid w:val="005231AB"/>
    <w:rsid w:val="00523416"/>
    <w:rsid w:val="00523555"/>
    <w:rsid w:val="005235E8"/>
    <w:rsid w:val="00523608"/>
    <w:rsid w:val="00523684"/>
    <w:rsid w:val="00523861"/>
    <w:rsid w:val="00523AD4"/>
    <w:rsid w:val="00523AE6"/>
    <w:rsid w:val="00523F48"/>
    <w:rsid w:val="00523F9D"/>
    <w:rsid w:val="005241B6"/>
    <w:rsid w:val="0052429C"/>
    <w:rsid w:val="00524458"/>
    <w:rsid w:val="00524495"/>
    <w:rsid w:val="005244EE"/>
    <w:rsid w:val="00524695"/>
    <w:rsid w:val="00524989"/>
    <w:rsid w:val="00524EC5"/>
    <w:rsid w:val="00525130"/>
    <w:rsid w:val="00525271"/>
    <w:rsid w:val="00525473"/>
    <w:rsid w:val="00525614"/>
    <w:rsid w:val="0052568B"/>
    <w:rsid w:val="005256E0"/>
    <w:rsid w:val="00525711"/>
    <w:rsid w:val="0052581E"/>
    <w:rsid w:val="00525893"/>
    <w:rsid w:val="005258C6"/>
    <w:rsid w:val="00525B14"/>
    <w:rsid w:val="00525C7B"/>
    <w:rsid w:val="00525EB1"/>
    <w:rsid w:val="005260EA"/>
    <w:rsid w:val="00526121"/>
    <w:rsid w:val="0052627C"/>
    <w:rsid w:val="005262FA"/>
    <w:rsid w:val="005263DC"/>
    <w:rsid w:val="00526485"/>
    <w:rsid w:val="005264BE"/>
    <w:rsid w:val="005266B3"/>
    <w:rsid w:val="005266C4"/>
    <w:rsid w:val="00526841"/>
    <w:rsid w:val="00526D4F"/>
    <w:rsid w:val="00526DCB"/>
    <w:rsid w:val="00526F88"/>
    <w:rsid w:val="005270F6"/>
    <w:rsid w:val="005271AA"/>
    <w:rsid w:val="005272BE"/>
    <w:rsid w:val="005274CE"/>
    <w:rsid w:val="005275D8"/>
    <w:rsid w:val="00527659"/>
    <w:rsid w:val="00527901"/>
    <w:rsid w:val="005279EB"/>
    <w:rsid w:val="00527E06"/>
    <w:rsid w:val="0053001A"/>
    <w:rsid w:val="00530032"/>
    <w:rsid w:val="00530033"/>
    <w:rsid w:val="0053006C"/>
    <w:rsid w:val="005300B1"/>
    <w:rsid w:val="005300D5"/>
    <w:rsid w:val="00530153"/>
    <w:rsid w:val="005302CE"/>
    <w:rsid w:val="005308C8"/>
    <w:rsid w:val="00530B4F"/>
    <w:rsid w:val="00530F30"/>
    <w:rsid w:val="005310E9"/>
    <w:rsid w:val="0053120C"/>
    <w:rsid w:val="005312B0"/>
    <w:rsid w:val="005313F7"/>
    <w:rsid w:val="0053155F"/>
    <w:rsid w:val="00531624"/>
    <w:rsid w:val="005318DA"/>
    <w:rsid w:val="00531960"/>
    <w:rsid w:val="00531A0D"/>
    <w:rsid w:val="00531C28"/>
    <w:rsid w:val="00531F65"/>
    <w:rsid w:val="00531FAA"/>
    <w:rsid w:val="00531FD1"/>
    <w:rsid w:val="0053204F"/>
    <w:rsid w:val="00532195"/>
    <w:rsid w:val="005321D4"/>
    <w:rsid w:val="00532294"/>
    <w:rsid w:val="005322E3"/>
    <w:rsid w:val="0053271B"/>
    <w:rsid w:val="00532792"/>
    <w:rsid w:val="005329B2"/>
    <w:rsid w:val="005329F7"/>
    <w:rsid w:val="00532A21"/>
    <w:rsid w:val="00532AF5"/>
    <w:rsid w:val="00532B07"/>
    <w:rsid w:val="00532B57"/>
    <w:rsid w:val="00532FCA"/>
    <w:rsid w:val="005330D8"/>
    <w:rsid w:val="00533153"/>
    <w:rsid w:val="00533233"/>
    <w:rsid w:val="00533570"/>
    <w:rsid w:val="0053368C"/>
    <w:rsid w:val="005336BC"/>
    <w:rsid w:val="0053372C"/>
    <w:rsid w:val="00533A5D"/>
    <w:rsid w:val="00533C00"/>
    <w:rsid w:val="00533D9E"/>
    <w:rsid w:val="00533E1E"/>
    <w:rsid w:val="00534244"/>
    <w:rsid w:val="00534316"/>
    <w:rsid w:val="0053447C"/>
    <w:rsid w:val="0053469D"/>
    <w:rsid w:val="005347AD"/>
    <w:rsid w:val="005347DF"/>
    <w:rsid w:val="005348AA"/>
    <w:rsid w:val="00534A34"/>
    <w:rsid w:val="00534B84"/>
    <w:rsid w:val="00534B90"/>
    <w:rsid w:val="00534CB7"/>
    <w:rsid w:val="00534E20"/>
    <w:rsid w:val="00534F57"/>
    <w:rsid w:val="00534FA5"/>
    <w:rsid w:val="0053525D"/>
    <w:rsid w:val="005353BB"/>
    <w:rsid w:val="005355B7"/>
    <w:rsid w:val="00535980"/>
    <w:rsid w:val="005359F7"/>
    <w:rsid w:val="00535D9C"/>
    <w:rsid w:val="00535E0F"/>
    <w:rsid w:val="00535EE6"/>
    <w:rsid w:val="00535F2C"/>
    <w:rsid w:val="00535F84"/>
    <w:rsid w:val="00536003"/>
    <w:rsid w:val="0053620E"/>
    <w:rsid w:val="00536360"/>
    <w:rsid w:val="00536478"/>
    <w:rsid w:val="005364A1"/>
    <w:rsid w:val="005364D0"/>
    <w:rsid w:val="0053656B"/>
    <w:rsid w:val="005365E5"/>
    <w:rsid w:val="00536703"/>
    <w:rsid w:val="00536792"/>
    <w:rsid w:val="00536798"/>
    <w:rsid w:val="005367A2"/>
    <w:rsid w:val="005367B2"/>
    <w:rsid w:val="00536909"/>
    <w:rsid w:val="00536A26"/>
    <w:rsid w:val="00536C27"/>
    <w:rsid w:val="00536F0B"/>
    <w:rsid w:val="0053700D"/>
    <w:rsid w:val="00537254"/>
    <w:rsid w:val="00537423"/>
    <w:rsid w:val="00537872"/>
    <w:rsid w:val="00537B47"/>
    <w:rsid w:val="00537EED"/>
    <w:rsid w:val="00537F57"/>
    <w:rsid w:val="00537FCD"/>
    <w:rsid w:val="005400DE"/>
    <w:rsid w:val="0054017D"/>
    <w:rsid w:val="00540332"/>
    <w:rsid w:val="005403FC"/>
    <w:rsid w:val="00540483"/>
    <w:rsid w:val="00540677"/>
    <w:rsid w:val="00540693"/>
    <w:rsid w:val="00540719"/>
    <w:rsid w:val="00540740"/>
    <w:rsid w:val="00540964"/>
    <w:rsid w:val="00540B9D"/>
    <w:rsid w:val="00540C4E"/>
    <w:rsid w:val="00540D75"/>
    <w:rsid w:val="00540DB6"/>
    <w:rsid w:val="00540FD5"/>
    <w:rsid w:val="00541094"/>
    <w:rsid w:val="00541095"/>
    <w:rsid w:val="00541154"/>
    <w:rsid w:val="00541431"/>
    <w:rsid w:val="0054152E"/>
    <w:rsid w:val="00541531"/>
    <w:rsid w:val="00541635"/>
    <w:rsid w:val="0054169C"/>
    <w:rsid w:val="00541708"/>
    <w:rsid w:val="005417D8"/>
    <w:rsid w:val="00541AA6"/>
    <w:rsid w:val="00541BCE"/>
    <w:rsid w:val="00541CA8"/>
    <w:rsid w:val="00541D50"/>
    <w:rsid w:val="00541E5A"/>
    <w:rsid w:val="00541EF2"/>
    <w:rsid w:val="00542331"/>
    <w:rsid w:val="00542383"/>
    <w:rsid w:val="005426E0"/>
    <w:rsid w:val="005428CA"/>
    <w:rsid w:val="0054299A"/>
    <w:rsid w:val="00542B27"/>
    <w:rsid w:val="00542B49"/>
    <w:rsid w:val="00542C2D"/>
    <w:rsid w:val="00542C98"/>
    <w:rsid w:val="005431B7"/>
    <w:rsid w:val="005431C5"/>
    <w:rsid w:val="0054333A"/>
    <w:rsid w:val="0054353A"/>
    <w:rsid w:val="00543611"/>
    <w:rsid w:val="005436E1"/>
    <w:rsid w:val="0054375F"/>
    <w:rsid w:val="00543779"/>
    <w:rsid w:val="005437F1"/>
    <w:rsid w:val="005438D4"/>
    <w:rsid w:val="00543A9E"/>
    <w:rsid w:val="00543E7B"/>
    <w:rsid w:val="00543E84"/>
    <w:rsid w:val="00543F02"/>
    <w:rsid w:val="00543F6A"/>
    <w:rsid w:val="0054400C"/>
    <w:rsid w:val="005444FD"/>
    <w:rsid w:val="00544578"/>
    <w:rsid w:val="00544915"/>
    <w:rsid w:val="00544958"/>
    <w:rsid w:val="00544C85"/>
    <w:rsid w:val="0054512F"/>
    <w:rsid w:val="005451B7"/>
    <w:rsid w:val="0054547F"/>
    <w:rsid w:val="00545518"/>
    <w:rsid w:val="00545534"/>
    <w:rsid w:val="005457EB"/>
    <w:rsid w:val="00545A8C"/>
    <w:rsid w:val="00545ADB"/>
    <w:rsid w:val="00545D17"/>
    <w:rsid w:val="00545F90"/>
    <w:rsid w:val="00545FF8"/>
    <w:rsid w:val="005460BA"/>
    <w:rsid w:val="00546273"/>
    <w:rsid w:val="005462CB"/>
    <w:rsid w:val="0054633B"/>
    <w:rsid w:val="005463CB"/>
    <w:rsid w:val="005463D6"/>
    <w:rsid w:val="005463F9"/>
    <w:rsid w:val="0054642D"/>
    <w:rsid w:val="005464C9"/>
    <w:rsid w:val="0054656C"/>
    <w:rsid w:val="00546576"/>
    <w:rsid w:val="00546596"/>
    <w:rsid w:val="0054689D"/>
    <w:rsid w:val="005469C9"/>
    <w:rsid w:val="00546E7B"/>
    <w:rsid w:val="00546ED7"/>
    <w:rsid w:val="00546F17"/>
    <w:rsid w:val="00546FE1"/>
    <w:rsid w:val="00547078"/>
    <w:rsid w:val="005477D8"/>
    <w:rsid w:val="005479CC"/>
    <w:rsid w:val="00547E6C"/>
    <w:rsid w:val="00547EC3"/>
    <w:rsid w:val="00547ECC"/>
    <w:rsid w:val="00547FC8"/>
    <w:rsid w:val="00550425"/>
    <w:rsid w:val="00550471"/>
    <w:rsid w:val="00550599"/>
    <w:rsid w:val="00550942"/>
    <w:rsid w:val="00550AC1"/>
    <w:rsid w:val="00550C17"/>
    <w:rsid w:val="00550C6F"/>
    <w:rsid w:val="00550D69"/>
    <w:rsid w:val="0055107B"/>
    <w:rsid w:val="00551334"/>
    <w:rsid w:val="00551824"/>
    <w:rsid w:val="005518CB"/>
    <w:rsid w:val="005518DB"/>
    <w:rsid w:val="005519CC"/>
    <w:rsid w:val="005519F2"/>
    <w:rsid w:val="00551B3F"/>
    <w:rsid w:val="00551C06"/>
    <w:rsid w:val="00551DDF"/>
    <w:rsid w:val="00551F82"/>
    <w:rsid w:val="00551FB0"/>
    <w:rsid w:val="005520B9"/>
    <w:rsid w:val="005522C8"/>
    <w:rsid w:val="00552448"/>
    <w:rsid w:val="00552564"/>
    <w:rsid w:val="005528DE"/>
    <w:rsid w:val="00552909"/>
    <w:rsid w:val="00552998"/>
    <w:rsid w:val="00552A39"/>
    <w:rsid w:val="00552C02"/>
    <w:rsid w:val="00552C0F"/>
    <w:rsid w:val="00552C51"/>
    <w:rsid w:val="00552E1D"/>
    <w:rsid w:val="00552E6C"/>
    <w:rsid w:val="00552E77"/>
    <w:rsid w:val="00552ED8"/>
    <w:rsid w:val="00553046"/>
    <w:rsid w:val="005533C9"/>
    <w:rsid w:val="00553505"/>
    <w:rsid w:val="005535BD"/>
    <w:rsid w:val="005535EA"/>
    <w:rsid w:val="00553971"/>
    <w:rsid w:val="00553F60"/>
    <w:rsid w:val="00554010"/>
    <w:rsid w:val="00554290"/>
    <w:rsid w:val="0055448D"/>
    <w:rsid w:val="005546BB"/>
    <w:rsid w:val="0055485A"/>
    <w:rsid w:val="00554A64"/>
    <w:rsid w:val="00554B64"/>
    <w:rsid w:val="00554D98"/>
    <w:rsid w:val="00554DCE"/>
    <w:rsid w:val="00554E2E"/>
    <w:rsid w:val="00554E78"/>
    <w:rsid w:val="00554EFA"/>
    <w:rsid w:val="00554F26"/>
    <w:rsid w:val="00554F41"/>
    <w:rsid w:val="00554F4D"/>
    <w:rsid w:val="0055503E"/>
    <w:rsid w:val="005551AA"/>
    <w:rsid w:val="0055529E"/>
    <w:rsid w:val="00555623"/>
    <w:rsid w:val="005557FF"/>
    <w:rsid w:val="00555BBE"/>
    <w:rsid w:val="00555DB8"/>
    <w:rsid w:val="00555E66"/>
    <w:rsid w:val="00555EA3"/>
    <w:rsid w:val="00555F3C"/>
    <w:rsid w:val="00555F84"/>
    <w:rsid w:val="00555FA1"/>
    <w:rsid w:val="00556274"/>
    <w:rsid w:val="005562DA"/>
    <w:rsid w:val="00556313"/>
    <w:rsid w:val="005563C9"/>
    <w:rsid w:val="00556460"/>
    <w:rsid w:val="00556598"/>
    <w:rsid w:val="005565E1"/>
    <w:rsid w:val="0055697C"/>
    <w:rsid w:val="00556A4F"/>
    <w:rsid w:val="00556AE9"/>
    <w:rsid w:val="00556B85"/>
    <w:rsid w:val="00556E79"/>
    <w:rsid w:val="00556F31"/>
    <w:rsid w:val="00556FD6"/>
    <w:rsid w:val="00557053"/>
    <w:rsid w:val="0055726A"/>
    <w:rsid w:val="005572B1"/>
    <w:rsid w:val="005573D1"/>
    <w:rsid w:val="00557846"/>
    <w:rsid w:val="00557881"/>
    <w:rsid w:val="00557C64"/>
    <w:rsid w:val="00557D11"/>
    <w:rsid w:val="00557E3C"/>
    <w:rsid w:val="00557E89"/>
    <w:rsid w:val="005600C3"/>
    <w:rsid w:val="0056021A"/>
    <w:rsid w:val="005604ED"/>
    <w:rsid w:val="0056086E"/>
    <w:rsid w:val="005608F6"/>
    <w:rsid w:val="005609A3"/>
    <w:rsid w:val="00560A1E"/>
    <w:rsid w:val="00560A5C"/>
    <w:rsid w:val="00560A66"/>
    <w:rsid w:val="00560D61"/>
    <w:rsid w:val="00560DEC"/>
    <w:rsid w:val="00561340"/>
    <w:rsid w:val="00561363"/>
    <w:rsid w:val="00561604"/>
    <w:rsid w:val="0056165B"/>
    <w:rsid w:val="00561677"/>
    <w:rsid w:val="00561862"/>
    <w:rsid w:val="00561978"/>
    <w:rsid w:val="005619AC"/>
    <w:rsid w:val="00561A23"/>
    <w:rsid w:val="005623C9"/>
    <w:rsid w:val="00562820"/>
    <w:rsid w:val="0056296A"/>
    <w:rsid w:val="00562977"/>
    <w:rsid w:val="005629A4"/>
    <w:rsid w:val="00562B0E"/>
    <w:rsid w:val="00562D1A"/>
    <w:rsid w:val="00562D8F"/>
    <w:rsid w:val="00562DB9"/>
    <w:rsid w:val="0056305C"/>
    <w:rsid w:val="0056320B"/>
    <w:rsid w:val="00563252"/>
    <w:rsid w:val="00563328"/>
    <w:rsid w:val="00563559"/>
    <w:rsid w:val="00563618"/>
    <w:rsid w:val="0056368B"/>
    <w:rsid w:val="005636C0"/>
    <w:rsid w:val="005637E8"/>
    <w:rsid w:val="00563946"/>
    <w:rsid w:val="00563BE8"/>
    <w:rsid w:val="00563CD2"/>
    <w:rsid w:val="00563E2E"/>
    <w:rsid w:val="00563F9D"/>
    <w:rsid w:val="005641B7"/>
    <w:rsid w:val="00564296"/>
    <w:rsid w:val="005644A2"/>
    <w:rsid w:val="00564584"/>
    <w:rsid w:val="0056461B"/>
    <w:rsid w:val="005648AA"/>
    <w:rsid w:val="005648AB"/>
    <w:rsid w:val="005648C0"/>
    <w:rsid w:val="00564A05"/>
    <w:rsid w:val="00564BD7"/>
    <w:rsid w:val="00564CB8"/>
    <w:rsid w:val="00564CD4"/>
    <w:rsid w:val="00564D1F"/>
    <w:rsid w:val="00564DAF"/>
    <w:rsid w:val="00564E36"/>
    <w:rsid w:val="005658B9"/>
    <w:rsid w:val="005658F6"/>
    <w:rsid w:val="00565A6E"/>
    <w:rsid w:val="00565AC3"/>
    <w:rsid w:val="00565D11"/>
    <w:rsid w:val="00565FB3"/>
    <w:rsid w:val="00565FB6"/>
    <w:rsid w:val="00565FD0"/>
    <w:rsid w:val="00566019"/>
    <w:rsid w:val="00566043"/>
    <w:rsid w:val="0056611E"/>
    <w:rsid w:val="00566272"/>
    <w:rsid w:val="0056653A"/>
    <w:rsid w:val="0056668C"/>
    <w:rsid w:val="005667BF"/>
    <w:rsid w:val="0056682E"/>
    <w:rsid w:val="005669CD"/>
    <w:rsid w:val="00566B6A"/>
    <w:rsid w:val="00566B87"/>
    <w:rsid w:val="00567070"/>
    <w:rsid w:val="00567169"/>
    <w:rsid w:val="005673C8"/>
    <w:rsid w:val="0056740D"/>
    <w:rsid w:val="005676AB"/>
    <w:rsid w:val="0056785D"/>
    <w:rsid w:val="005678B6"/>
    <w:rsid w:val="00567C5F"/>
    <w:rsid w:val="00567CD1"/>
    <w:rsid w:val="00567E12"/>
    <w:rsid w:val="00567EB9"/>
    <w:rsid w:val="00567F06"/>
    <w:rsid w:val="0057007B"/>
    <w:rsid w:val="00570390"/>
    <w:rsid w:val="0057071F"/>
    <w:rsid w:val="0057080E"/>
    <w:rsid w:val="0057091D"/>
    <w:rsid w:val="00570D0A"/>
    <w:rsid w:val="00570DF4"/>
    <w:rsid w:val="00570E44"/>
    <w:rsid w:val="00571072"/>
    <w:rsid w:val="00571175"/>
    <w:rsid w:val="005711A6"/>
    <w:rsid w:val="00571216"/>
    <w:rsid w:val="00571278"/>
    <w:rsid w:val="00571488"/>
    <w:rsid w:val="00571568"/>
    <w:rsid w:val="005715BA"/>
    <w:rsid w:val="0057160A"/>
    <w:rsid w:val="00571647"/>
    <w:rsid w:val="005717E1"/>
    <w:rsid w:val="0057197D"/>
    <w:rsid w:val="00571A25"/>
    <w:rsid w:val="00571B27"/>
    <w:rsid w:val="00571D8B"/>
    <w:rsid w:val="00571E66"/>
    <w:rsid w:val="00571F6A"/>
    <w:rsid w:val="00571FD6"/>
    <w:rsid w:val="005721D7"/>
    <w:rsid w:val="0057239C"/>
    <w:rsid w:val="00572421"/>
    <w:rsid w:val="0057260D"/>
    <w:rsid w:val="0057269D"/>
    <w:rsid w:val="005726A1"/>
    <w:rsid w:val="00572705"/>
    <w:rsid w:val="005728C4"/>
    <w:rsid w:val="00572A48"/>
    <w:rsid w:val="00572CB9"/>
    <w:rsid w:val="00572E8C"/>
    <w:rsid w:val="00572F78"/>
    <w:rsid w:val="00572FBD"/>
    <w:rsid w:val="00573135"/>
    <w:rsid w:val="0057327C"/>
    <w:rsid w:val="00573410"/>
    <w:rsid w:val="005734DC"/>
    <w:rsid w:val="00573551"/>
    <w:rsid w:val="0057365A"/>
    <w:rsid w:val="00573878"/>
    <w:rsid w:val="00573997"/>
    <w:rsid w:val="00573BF8"/>
    <w:rsid w:val="00573BF9"/>
    <w:rsid w:val="00573C1F"/>
    <w:rsid w:val="00573C3F"/>
    <w:rsid w:val="00573DB5"/>
    <w:rsid w:val="00573E57"/>
    <w:rsid w:val="00573E95"/>
    <w:rsid w:val="00573ED5"/>
    <w:rsid w:val="005740D7"/>
    <w:rsid w:val="005740EA"/>
    <w:rsid w:val="0057416B"/>
    <w:rsid w:val="0057419D"/>
    <w:rsid w:val="0057432B"/>
    <w:rsid w:val="005746B4"/>
    <w:rsid w:val="00574845"/>
    <w:rsid w:val="00574966"/>
    <w:rsid w:val="00574EB4"/>
    <w:rsid w:val="00575101"/>
    <w:rsid w:val="005754A4"/>
    <w:rsid w:val="00575543"/>
    <w:rsid w:val="005755BC"/>
    <w:rsid w:val="005755E5"/>
    <w:rsid w:val="005757D9"/>
    <w:rsid w:val="00575865"/>
    <w:rsid w:val="005758B2"/>
    <w:rsid w:val="005758FD"/>
    <w:rsid w:val="005759EF"/>
    <w:rsid w:val="00575A78"/>
    <w:rsid w:val="00575B0B"/>
    <w:rsid w:val="00575B87"/>
    <w:rsid w:val="00575E4B"/>
    <w:rsid w:val="00575F27"/>
    <w:rsid w:val="0057603D"/>
    <w:rsid w:val="00576118"/>
    <w:rsid w:val="0057615E"/>
    <w:rsid w:val="0057622D"/>
    <w:rsid w:val="00576483"/>
    <w:rsid w:val="0057654A"/>
    <w:rsid w:val="0057667B"/>
    <w:rsid w:val="00576832"/>
    <w:rsid w:val="00576BCB"/>
    <w:rsid w:val="00576BF7"/>
    <w:rsid w:val="00576D5D"/>
    <w:rsid w:val="00576E87"/>
    <w:rsid w:val="00576F31"/>
    <w:rsid w:val="00577072"/>
    <w:rsid w:val="005772FE"/>
    <w:rsid w:val="0057732C"/>
    <w:rsid w:val="00577343"/>
    <w:rsid w:val="0057743E"/>
    <w:rsid w:val="005775B3"/>
    <w:rsid w:val="005776FB"/>
    <w:rsid w:val="00577921"/>
    <w:rsid w:val="00577AE7"/>
    <w:rsid w:val="00577BA4"/>
    <w:rsid w:val="00577BD8"/>
    <w:rsid w:val="00577C62"/>
    <w:rsid w:val="00577D0B"/>
    <w:rsid w:val="005800B0"/>
    <w:rsid w:val="00580122"/>
    <w:rsid w:val="0058023E"/>
    <w:rsid w:val="005804E8"/>
    <w:rsid w:val="005804F6"/>
    <w:rsid w:val="00580553"/>
    <w:rsid w:val="00580582"/>
    <w:rsid w:val="00580625"/>
    <w:rsid w:val="0058078D"/>
    <w:rsid w:val="005807AD"/>
    <w:rsid w:val="005808DF"/>
    <w:rsid w:val="005808F3"/>
    <w:rsid w:val="00580A24"/>
    <w:rsid w:val="00580B94"/>
    <w:rsid w:val="00580CEF"/>
    <w:rsid w:val="00580DCE"/>
    <w:rsid w:val="00580F2A"/>
    <w:rsid w:val="00580F4B"/>
    <w:rsid w:val="00580F53"/>
    <w:rsid w:val="00580F83"/>
    <w:rsid w:val="0058116C"/>
    <w:rsid w:val="0058118F"/>
    <w:rsid w:val="005811B4"/>
    <w:rsid w:val="0058138D"/>
    <w:rsid w:val="00581469"/>
    <w:rsid w:val="00581575"/>
    <w:rsid w:val="00581652"/>
    <w:rsid w:val="0058166F"/>
    <w:rsid w:val="005819B9"/>
    <w:rsid w:val="005819E3"/>
    <w:rsid w:val="0058218C"/>
    <w:rsid w:val="005825B8"/>
    <w:rsid w:val="0058264F"/>
    <w:rsid w:val="005826FA"/>
    <w:rsid w:val="00582B76"/>
    <w:rsid w:val="00582B94"/>
    <w:rsid w:val="00582DE6"/>
    <w:rsid w:val="00582F08"/>
    <w:rsid w:val="00582F9D"/>
    <w:rsid w:val="005832C6"/>
    <w:rsid w:val="0058362A"/>
    <w:rsid w:val="00583641"/>
    <w:rsid w:val="0058366B"/>
    <w:rsid w:val="005836E5"/>
    <w:rsid w:val="00583C4D"/>
    <w:rsid w:val="00583CAB"/>
    <w:rsid w:val="00583FFF"/>
    <w:rsid w:val="005841B0"/>
    <w:rsid w:val="005841BE"/>
    <w:rsid w:val="005843CE"/>
    <w:rsid w:val="0058463D"/>
    <w:rsid w:val="005846C3"/>
    <w:rsid w:val="00584719"/>
    <w:rsid w:val="005847C8"/>
    <w:rsid w:val="005848BF"/>
    <w:rsid w:val="005848D8"/>
    <w:rsid w:val="005848E2"/>
    <w:rsid w:val="00584A18"/>
    <w:rsid w:val="00584C2C"/>
    <w:rsid w:val="00584C39"/>
    <w:rsid w:val="00584C54"/>
    <w:rsid w:val="00584DB3"/>
    <w:rsid w:val="00584E1D"/>
    <w:rsid w:val="00584E45"/>
    <w:rsid w:val="00585010"/>
    <w:rsid w:val="00585095"/>
    <w:rsid w:val="0058523C"/>
    <w:rsid w:val="00585389"/>
    <w:rsid w:val="00585397"/>
    <w:rsid w:val="005854BC"/>
    <w:rsid w:val="00585741"/>
    <w:rsid w:val="005857CC"/>
    <w:rsid w:val="0058589E"/>
    <w:rsid w:val="005858F0"/>
    <w:rsid w:val="005859EC"/>
    <w:rsid w:val="00585A73"/>
    <w:rsid w:val="00585BE5"/>
    <w:rsid w:val="00585C75"/>
    <w:rsid w:val="00585CA4"/>
    <w:rsid w:val="00585E7E"/>
    <w:rsid w:val="00585EF0"/>
    <w:rsid w:val="00586010"/>
    <w:rsid w:val="0058602B"/>
    <w:rsid w:val="00586446"/>
    <w:rsid w:val="005866A6"/>
    <w:rsid w:val="00586938"/>
    <w:rsid w:val="0058698B"/>
    <w:rsid w:val="00586A1F"/>
    <w:rsid w:val="00586B0C"/>
    <w:rsid w:val="00586CF4"/>
    <w:rsid w:val="005871CB"/>
    <w:rsid w:val="005872DB"/>
    <w:rsid w:val="00587391"/>
    <w:rsid w:val="00587649"/>
    <w:rsid w:val="0058771B"/>
    <w:rsid w:val="00587781"/>
    <w:rsid w:val="005878B0"/>
    <w:rsid w:val="00587904"/>
    <w:rsid w:val="00587A96"/>
    <w:rsid w:val="00587B3D"/>
    <w:rsid w:val="00587BDA"/>
    <w:rsid w:val="00587C6D"/>
    <w:rsid w:val="00587D0E"/>
    <w:rsid w:val="00590031"/>
    <w:rsid w:val="00590125"/>
    <w:rsid w:val="005901C7"/>
    <w:rsid w:val="00590216"/>
    <w:rsid w:val="005903C8"/>
    <w:rsid w:val="005904DA"/>
    <w:rsid w:val="005906B4"/>
    <w:rsid w:val="00590803"/>
    <w:rsid w:val="00590A44"/>
    <w:rsid w:val="00590A47"/>
    <w:rsid w:val="00590A71"/>
    <w:rsid w:val="00590A91"/>
    <w:rsid w:val="00590C06"/>
    <w:rsid w:val="00590E4F"/>
    <w:rsid w:val="00590E5E"/>
    <w:rsid w:val="00590FD8"/>
    <w:rsid w:val="005913CC"/>
    <w:rsid w:val="00591404"/>
    <w:rsid w:val="00591589"/>
    <w:rsid w:val="00591753"/>
    <w:rsid w:val="00591795"/>
    <w:rsid w:val="00592146"/>
    <w:rsid w:val="005922D4"/>
    <w:rsid w:val="005928D0"/>
    <w:rsid w:val="005928D6"/>
    <w:rsid w:val="00592B75"/>
    <w:rsid w:val="00592CDD"/>
    <w:rsid w:val="00592D81"/>
    <w:rsid w:val="00592F46"/>
    <w:rsid w:val="0059300E"/>
    <w:rsid w:val="005930A5"/>
    <w:rsid w:val="005932D4"/>
    <w:rsid w:val="0059358F"/>
    <w:rsid w:val="005935D6"/>
    <w:rsid w:val="0059370E"/>
    <w:rsid w:val="00593724"/>
    <w:rsid w:val="00593A5B"/>
    <w:rsid w:val="00593A8E"/>
    <w:rsid w:val="00593AAD"/>
    <w:rsid w:val="00593AF7"/>
    <w:rsid w:val="00593B58"/>
    <w:rsid w:val="00593CCC"/>
    <w:rsid w:val="00593D9E"/>
    <w:rsid w:val="00594030"/>
    <w:rsid w:val="005940EE"/>
    <w:rsid w:val="005941FF"/>
    <w:rsid w:val="005942BC"/>
    <w:rsid w:val="005942C3"/>
    <w:rsid w:val="005942E4"/>
    <w:rsid w:val="0059454D"/>
    <w:rsid w:val="0059463B"/>
    <w:rsid w:val="00594677"/>
    <w:rsid w:val="00594686"/>
    <w:rsid w:val="00594697"/>
    <w:rsid w:val="005947D5"/>
    <w:rsid w:val="0059488B"/>
    <w:rsid w:val="005948BF"/>
    <w:rsid w:val="005949E0"/>
    <w:rsid w:val="00594C5D"/>
    <w:rsid w:val="00594C68"/>
    <w:rsid w:val="00594E16"/>
    <w:rsid w:val="00595097"/>
    <w:rsid w:val="00595102"/>
    <w:rsid w:val="005951BB"/>
    <w:rsid w:val="005951DD"/>
    <w:rsid w:val="005953E8"/>
    <w:rsid w:val="00595432"/>
    <w:rsid w:val="0059553F"/>
    <w:rsid w:val="00595667"/>
    <w:rsid w:val="005957B3"/>
    <w:rsid w:val="0059599E"/>
    <w:rsid w:val="00595B40"/>
    <w:rsid w:val="00595C21"/>
    <w:rsid w:val="00596050"/>
    <w:rsid w:val="0059645D"/>
    <w:rsid w:val="005964F4"/>
    <w:rsid w:val="00596964"/>
    <w:rsid w:val="005969AB"/>
    <w:rsid w:val="00596C8E"/>
    <w:rsid w:val="00596D4D"/>
    <w:rsid w:val="005970BA"/>
    <w:rsid w:val="005971D5"/>
    <w:rsid w:val="005972E5"/>
    <w:rsid w:val="005973D4"/>
    <w:rsid w:val="005974AD"/>
    <w:rsid w:val="005974D5"/>
    <w:rsid w:val="00597525"/>
    <w:rsid w:val="005976A6"/>
    <w:rsid w:val="00597705"/>
    <w:rsid w:val="00597854"/>
    <w:rsid w:val="005978A9"/>
    <w:rsid w:val="00597CDA"/>
    <w:rsid w:val="00597D37"/>
    <w:rsid w:val="00597D82"/>
    <w:rsid w:val="00597DF4"/>
    <w:rsid w:val="00597F4C"/>
    <w:rsid w:val="005A01AE"/>
    <w:rsid w:val="005A02D5"/>
    <w:rsid w:val="005A052B"/>
    <w:rsid w:val="005A0809"/>
    <w:rsid w:val="005A0889"/>
    <w:rsid w:val="005A089A"/>
    <w:rsid w:val="005A0BFD"/>
    <w:rsid w:val="005A0D86"/>
    <w:rsid w:val="005A0DFB"/>
    <w:rsid w:val="005A0E23"/>
    <w:rsid w:val="005A1045"/>
    <w:rsid w:val="005A112D"/>
    <w:rsid w:val="005A127B"/>
    <w:rsid w:val="005A1430"/>
    <w:rsid w:val="005A151C"/>
    <w:rsid w:val="005A157B"/>
    <w:rsid w:val="005A1594"/>
    <w:rsid w:val="005A1718"/>
    <w:rsid w:val="005A1809"/>
    <w:rsid w:val="005A18FA"/>
    <w:rsid w:val="005A1A7D"/>
    <w:rsid w:val="005A1AF0"/>
    <w:rsid w:val="005A1C52"/>
    <w:rsid w:val="005A1F00"/>
    <w:rsid w:val="005A1F13"/>
    <w:rsid w:val="005A20E9"/>
    <w:rsid w:val="005A22D1"/>
    <w:rsid w:val="005A26BB"/>
    <w:rsid w:val="005A28B1"/>
    <w:rsid w:val="005A2B91"/>
    <w:rsid w:val="005A2D95"/>
    <w:rsid w:val="005A2ED5"/>
    <w:rsid w:val="005A3189"/>
    <w:rsid w:val="005A3592"/>
    <w:rsid w:val="005A35E9"/>
    <w:rsid w:val="005A3709"/>
    <w:rsid w:val="005A3778"/>
    <w:rsid w:val="005A390A"/>
    <w:rsid w:val="005A39E8"/>
    <w:rsid w:val="005A3AB5"/>
    <w:rsid w:val="005A3B70"/>
    <w:rsid w:val="005A3C48"/>
    <w:rsid w:val="005A4112"/>
    <w:rsid w:val="005A41AD"/>
    <w:rsid w:val="005A41B9"/>
    <w:rsid w:val="005A4654"/>
    <w:rsid w:val="005A4764"/>
    <w:rsid w:val="005A4E24"/>
    <w:rsid w:val="005A4ED4"/>
    <w:rsid w:val="005A50DB"/>
    <w:rsid w:val="005A51C9"/>
    <w:rsid w:val="005A52CF"/>
    <w:rsid w:val="005A5348"/>
    <w:rsid w:val="005A542E"/>
    <w:rsid w:val="005A5702"/>
    <w:rsid w:val="005A599C"/>
    <w:rsid w:val="005A5B5B"/>
    <w:rsid w:val="005A5CC1"/>
    <w:rsid w:val="005A5E58"/>
    <w:rsid w:val="005A5F29"/>
    <w:rsid w:val="005A5F2A"/>
    <w:rsid w:val="005A5FF8"/>
    <w:rsid w:val="005A6127"/>
    <w:rsid w:val="005A6175"/>
    <w:rsid w:val="005A6239"/>
    <w:rsid w:val="005A6350"/>
    <w:rsid w:val="005A637A"/>
    <w:rsid w:val="005A638B"/>
    <w:rsid w:val="005A63B5"/>
    <w:rsid w:val="005A642E"/>
    <w:rsid w:val="005A68E5"/>
    <w:rsid w:val="005A69F1"/>
    <w:rsid w:val="005A6AC6"/>
    <w:rsid w:val="005A6D39"/>
    <w:rsid w:val="005A6E14"/>
    <w:rsid w:val="005A6E2E"/>
    <w:rsid w:val="005A71AF"/>
    <w:rsid w:val="005A7256"/>
    <w:rsid w:val="005A73A2"/>
    <w:rsid w:val="005A73FF"/>
    <w:rsid w:val="005A74B8"/>
    <w:rsid w:val="005A75A1"/>
    <w:rsid w:val="005A7815"/>
    <w:rsid w:val="005A78ED"/>
    <w:rsid w:val="005A79B0"/>
    <w:rsid w:val="005A7A18"/>
    <w:rsid w:val="005B0034"/>
    <w:rsid w:val="005B03E5"/>
    <w:rsid w:val="005B0578"/>
    <w:rsid w:val="005B05C7"/>
    <w:rsid w:val="005B0727"/>
    <w:rsid w:val="005B073C"/>
    <w:rsid w:val="005B078A"/>
    <w:rsid w:val="005B07FC"/>
    <w:rsid w:val="005B0837"/>
    <w:rsid w:val="005B08F6"/>
    <w:rsid w:val="005B0ACC"/>
    <w:rsid w:val="005B0C6F"/>
    <w:rsid w:val="005B0F8C"/>
    <w:rsid w:val="005B118D"/>
    <w:rsid w:val="005B128F"/>
    <w:rsid w:val="005B1349"/>
    <w:rsid w:val="005B147F"/>
    <w:rsid w:val="005B15B5"/>
    <w:rsid w:val="005B163D"/>
    <w:rsid w:val="005B16B8"/>
    <w:rsid w:val="005B17A8"/>
    <w:rsid w:val="005B1B89"/>
    <w:rsid w:val="005B1C3F"/>
    <w:rsid w:val="005B1CE0"/>
    <w:rsid w:val="005B1EE9"/>
    <w:rsid w:val="005B2267"/>
    <w:rsid w:val="005B2358"/>
    <w:rsid w:val="005B23EF"/>
    <w:rsid w:val="005B2487"/>
    <w:rsid w:val="005B28EC"/>
    <w:rsid w:val="005B2A66"/>
    <w:rsid w:val="005B2B0C"/>
    <w:rsid w:val="005B2B20"/>
    <w:rsid w:val="005B2B7D"/>
    <w:rsid w:val="005B2C95"/>
    <w:rsid w:val="005B2D16"/>
    <w:rsid w:val="005B3173"/>
    <w:rsid w:val="005B3583"/>
    <w:rsid w:val="005B392B"/>
    <w:rsid w:val="005B39E1"/>
    <w:rsid w:val="005B3C7C"/>
    <w:rsid w:val="005B414C"/>
    <w:rsid w:val="005B417B"/>
    <w:rsid w:val="005B4329"/>
    <w:rsid w:val="005B44CF"/>
    <w:rsid w:val="005B456B"/>
    <w:rsid w:val="005B4607"/>
    <w:rsid w:val="005B4645"/>
    <w:rsid w:val="005B49BF"/>
    <w:rsid w:val="005B4B63"/>
    <w:rsid w:val="005B4C72"/>
    <w:rsid w:val="005B4DC3"/>
    <w:rsid w:val="005B4E25"/>
    <w:rsid w:val="005B4E88"/>
    <w:rsid w:val="005B50D8"/>
    <w:rsid w:val="005B50EB"/>
    <w:rsid w:val="005B5111"/>
    <w:rsid w:val="005B54C5"/>
    <w:rsid w:val="005B57DC"/>
    <w:rsid w:val="005B580A"/>
    <w:rsid w:val="005B586C"/>
    <w:rsid w:val="005B5A2C"/>
    <w:rsid w:val="005B5DCD"/>
    <w:rsid w:val="005B5DFE"/>
    <w:rsid w:val="005B5E95"/>
    <w:rsid w:val="005B5EF9"/>
    <w:rsid w:val="005B5FF4"/>
    <w:rsid w:val="005B60B5"/>
    <w:rsid w:val="005B63CC"/>
    <w:rsid w:val="005B6414"/>
    <w:rsid w:val="005B6588"/>
    <w:rsid w:val="005B659C"/>
    <w:rsid w:val="005B65F9"/>
    <w:rsid w:val="005B67F1"/>
    <w:rsid w:val="005B698F"/>
    <w:rsid w:val="005B7404"/>
    <w:rsid w:val="005B79BE"/>
    <w:rsid w:val="005B7C73"/>
    <w:rsid w:val="005B7E8C"/>
    <w:rsid w:val="005C0005"/>
    <w:rsid w:val="005C00AB"/>
    <w:rsid w:val="005C00EA"/>
    <w:rsid w:val="005C05D5"/>
    <w:rsid w:val="005C0609"/>
    <w:rsid w:val="005C0619"/>
    <w:rsid w:val="005C077B"/>
    <w:rsid w:val="005C07D9"/>
    <w:rsid w:val="005C0962"/>
    <w:rsid w:val="005C0CB3"/>
    <w:rsid w:val="005C0D92"/>
    <w:rsid w:val="005C0DB8"/>
    <w:rsid w:val="005C0F3D"/>
    <w:rsid w:val="005C0FC2"/>
    <w:rsid w:val="005C14AB"/>
    <w:rsid w:val="005C1812"/>
    <w:rsid w:val="005C1A1D"/>
    <w:rsid w:val="005C1A2F"/>
    <w:rsid w:val="005C1B9F"/>
    <w:rsid w:val="005C1C7B"/>
    <w:rsid w:val="005C1CA9"/>
    <w:rsid w:val="005C1F56"/>
    <w:rsid w:val="005C1F5C"/>
    <w:rsid w:val="005C22E3"/>
    <w:rsid w:val="005C23F2"/>
    <w:rsid w:val="005C272D"/>
    <w:rsid w:val="005C2881"/>
    <w:rsid w:val="005C2898"/>
    <w:rsid w:val="005C2A59"/>
    <w:rsid w:val="005C2AAB"/>
    <w:rsid w:val="005C2B62"/>
    <w:rsid w:val="005C2C08"/>
    <w:rsid w:val="005C30AD"/>
    <w:rsid w:val="005C311B"/>
    <w:rsid w:val="005C320E"/>
    <w:rsid w:val="005C352F"/>
    <w:rsid w:val="005C37B3"/>
    <w:rsid w:val="005C3999"/>
    <w:rsid w:val="005C3A17"/>
    <w:rsid w:val="005C3A44"/>
    <w:rsid w:val="005C3B69"/>
    <w:rsid w:val="005C3D95"/>
    <w:rsid w:val="005C3E16"/>
    <w:rsid w:val="005C3EE6"/>
    <w:rsid w:val="005C3F1A"/>
    <w:rsid w:val="005C40E2"/>
    <w:rsid w:val="005C411B"/>
    <w:rsid w:val="005C41A1"/>
    <w:rsid w:val="005C41E3"/>
    <w:rsid w:val="005C473C"/>
    <w:rsid w:val="005C4869"/>
    <w:rsid w:val="005C4888"/>
    <w:rsid w:val="005C48E5"/>
    <w:rsid w:val="005C49C7"/>
    <w:rsid w:val="005C4A1C"/>
    <w:rsid w:val="005C4DD6"/>
    <w:rsid w:val="005C4E66"/>
    <w:rsid w:val="005C4F0C"/>
    <w:rsid w:val="005C505C"/>
    <w:rsid w:val="005C5172"/>
    <w:rsid w:val="005C517F"/>
    <w:rsid w:val="005C5298"/>
    <w:rsid w:val="005C53D2"/>
    <w:rsid w:val="005C54F2"/>
    <w:rsid w:val="005C555A"/>
    <w:rsid w:val="005C5914"/>
    <w:rsid w:val="005C5A5F"/>
    <w:rsid w:val="005C5AD7"/>
    <w:rsid w:val="005C5B04"/>
    <w:rsid w:val="005C5B76"/>
    <w:rsid w:val="005C5D69"/>
    <w:rsid w:val="005C5DED"/>
    <w:rsid w:val="005C5F03"/>
    <w:rsid w:val="005C6015"/>
    <w:rsid w:val="005C617B"/>
    <w:rsid w:val="005C625E"/>
    <w:rsid w:val="005C634D"/>
    <w:rsid w:val="005C64B3"/>
    <w:rsid w:val="005C65A3"/>
    <w:rsid w:val="005C680D"/>
    <w:rsid w:val="005C6822"/>
    <w:rsid w:val="005C6ABE"/>
    <w:rsid w:val="005C6B28"/>
    <w:rsid w:val="005C6B34"/>
    <w:rsid w:val="005C6C01"/>
    <w:rsid w:val="005C6E4C"/>
    <w:rsid w:val="005C6F03"/>
    <w:rsid w:val="005C704E"/>
    <w:rsid w:val="005C7063"/>
    <w:rsid w:val="005C7276"/>
    <w:rsid w:val="005C76F2"/>
    <w:rsid w:val="005C78DE"/>
    <w:rsid w:val="005C79AA"/>
    <w:rsid w:val="005C79DE"/>
    <w:rsid w:val="005C7A09"/>
    <w:rsid w:val="005C7ADC"/>
    <w:rsid w:val="005C7BDB"/>
    <w:rsid w:val="005C7E0D"/>
    <w:rsid w:val="005C7F12"/>
    <w:rsid w:val="005C7F41"/>
    <w:rsid w:val="005D005A"/>
    <w:rsid w:val="005D0066"/>
    <w:rsid w:val="005D016D"/>
    <w:rsid w:val="005D032D"/>
    <w:rsid w:val="005D03D6"/>
    <w:rsid w:val="005D0454"/>
    <w:rsid w:val="005D061D"/>
    <w:rsid w:val="005D06E2"/>
    <w:rsid w:val="005D0AAE"/>
    <w:rsid w:val="005D1373"/>
    <w:rsid w:val="005D13CF"/>
    <w:rsid w:val="005D13EF"/>
    <w:rsid w:val="005D1910"/>
    <w:rsid w:val="005D1911"/>
    <w:rsid w:val="005D1AC1"/>
    <w:rsid w:val="005D1AC7"/>
    <w:rsid w:val="005D1B35"/>
    <w:rsid w:val="005D1B87"/>
    <w:rsid w:val="005D1EF3"/>
    <w:rsid w:val="005D1FB1"/>
    <w:rsid w:val="005D201C"/>
    <w:rsid w:val="005D2148"/>
    <w:rsid w:val="005D227F"/>
    <w:rsid w:val="005D2392"/>
    <w:rsid w:val="005D272D"/>
    <w:rsid w:val="005D2807"/>
    <w:rsid w:val="005D2C84"/>
    <w:rsid w:val="005D2CB4"/>
    <w:rsid w:val="005D2DB2"/>
    <w:rsid w:val="005D2E5A"/>
    <w:rsid w:val="005D2F99"/>
    <w:rsid w:val="005D33A2"/>
    <w:rsid w:val="005D355F"/>
    <w:rsid w:val="005D36B3"/>
    <w:rsid w:val="005D36EB"/>
    <w:rsid w:val="005D3707"/>
    <w:rsid w:val="005D3AA2"/>
    <w:rsid w:val="005D3CB0"/>
    <w:rsid w:val="005D3E46"/>
    <w:rsid w:val="005D3EBD"/>
    <w:rsid w:val="005D3F7E"/>
    <w:rsid w:val="005D43F3"/>
    <w:rsid w:val="005D444D"/>
    <w:rsid w:val="005D44EC"/>
    <w:rsid w:val="005D4888"/>
    <w:rsid w:val="005D4AF6"/>
    <w:rsid w:val="005D4C71"/>
    <w:rsid w:val="005D4DD8"/>
    <w:rsid w:val="005D4E81"/>
    <w:rsid w:val="005D5108"/>
    <w:rsid w:val="005D5251"/>
    <w:rsid w:val="005D5343"/>
    <w:rsid w:val="005D540B"/>
    <w:rsid w:val="005D55DA"/>
    <w:rsid w:val="005D5637"/>
    <w:rsid w:val="005D5A94"/>
    <w:rsid w:val="005D5B98"/>
    <w:rsid w:val="005D5C6E"/>
    <w:rsid w:val="005D5D5F"/>
    <w:rsid w:val="005D5FCE"/>
    <w:rsid w:val="005D6051"/>
    <w:rsid w:val="005D6117"/>
    <w:rsid w:val="005D6226"/>
    <w:rsid w:val="005D64DC"/>
    <w:rsid w:val="005D675E"/>
    <w:rsid w:val="005D67E3"/>
    <w:rsid w:val="005D68F9"/>
    <w:rsid w:val="005D693A"/>
    <w:rsid w:val="005D6C45"/>
    <w:rsid w:val="005D70B0"/>
    <w:rsid w:val="005D7262"/>
    <w:rsid w:val="005D72D1"/>
    <w:rsid w:val="005D74FD"/>
    <w:rsid w:val="005D766F"/>
    <w:rsid w:val="005D776D"/>
    <w:rsid w:val="005D7842"/>
    <w:rsid w:val="005D79E6"/>
    <w:rsid w:val="005D7B1F"/>
    <w:rsid w:val="005D7B58"/>
    <w:rsid w:val="005D7C10"/>
    <w:rsid w:val="005D7D35"/>
    <w:rsid w:val="005D7DE3"/>
    <w:rsid w:val="005E005A"/>
    <w:rsid w:val="005E012C"/>
    <w:rsid w:val="005E030A"/>
    <w:rsid w:val="005E0512"/>
    <w:rsid w:val="005E0609"/>
    <w:rsid w:val="005E06B8"/>
    <w:rsid w:val="005E08D9"/>
    <w:rsid w:val="005E0ABA"/>
    <w:rsid w:val="005E0C3D"/>
    <w:rsid w:val="005E0E39"/>
    <w:rsid w:val="005E0E3A"/>
    <w:rsid w:val="005E0EB6"/>
    <w:rsid w:val="005E0EBC"/>
    <w:rsid w:val="005E0F21"/>
    <w:rsid w:val="005E0F6E"/>
    <w:rsid w:val="005E104B"/>
    <w:rsid w:val="005E163E"/>
    <w:rsid w:val="005E1964"/>
    <w:rsid w:val="005E198D"/>
    <w:rsid w:val="005E1990"/>
    <w:rsid w:val="005E1A4E"/>
    <w:rsid w:val="005E1A5F"/>
    <w:rsid w:val="005E1C06"/>
    <w:rsid w:val="005E1D4E"/>
    <w:rsid w:val="005E24C2"/>
    <w:rsid w:val="005E272F"/>
    <w:rsid w:val="005E276A"/>
    <w:rsid w:val="005E27B7"/>
    <w:rsid w:val="005E283A"/>
    <w:rsid w:val="005E29DF"/>
    <w:rsid w:val="005E2A60"/>
    <w:rsid w:val="005E2D39"/>
    <w:rsid w:val="005E2D3D"/>
    <w:rsid w:val="005E3153"/>
    <w:rsid w:val="005E31B0"/>
    <w:rsid w:val="005E33F5"/>
    <w:rsid w:val="005E345D"/>
    <w:rsid w:val="005E3883"/>
    <w:rsid w:val="005E38C1"/>
    <w:rsid w:val="005E38E7"/>
    <w:rsid w:val="005E38EE"/>
    <w:rsid w:val="005E3CF9"/>
    <w:rsid w:val="005E3E7A"/>
    <w:rsid w:val="005E4032"/>
    <w:rsid w:val="005E4069"/>
    <w:rsid w:val="005E40AA"/>
    <w:rsid w:val="005E435D"/>
    <w:rsid w:val="005E4446"/>
    <w:rsid w:val="005E44CC"/>
    <w:rsid w:val="005E457C"/>
    <w:rsid w:val="005E4B00"/>
    <w:rsid w:val="005E4B65"/>
    <w:rsid w:val="005E4DAD"/>
    <w:rsid w:val="005E4F15"/>
    <w:rsid w:val="005E502F"/>
    <w:rsid w:val="005E508A"/>
    <w:rsid w:val="005E5520"/>
    <w:rsid w:val="005E579D"/>
    <w:rsid w:val="005E57DB"/>
    <w:rsid w:val="005E5899"/>
    <w:rsid w:val="005E59F4"/>
    <w:rsid w:val="005E5A33"/>
    <w:rsid w:val="005E5A92"/>
    <w:rsid w:val="005E5AA5"/>
    <w:rsid w:val="005E5ACB"/>
    <w:rsid w:val="005E5BCC"/>
    <w:rsid w:val="005E5CCE"/>
    <w:rsid w:val="005E5D0D"/>
    <w:rsid w:val="005E5F76"/>
    <w:rsid w:val="005E60FD"/>
    <w:rsid w:val="005E62EA"/>
    <w:rsid w:val="005E6379"/>
    <w:rsid w:val="005E644A"/>
    <w:rsid w:val="005E6492"/>
    <w:rsid w:val="005E6541"/>
    <w:rsid w:val="005E657B"/>
    <w:rsid w:val="005E6893"/>
    <w:rsid w:val="005E69A5"/>
    <w:rsid w:val="005E6B72"/>
    <w:rsid w:val="005E6C76"/>
    <w:rsid w:val="005E6CF0"/>
    <w:rsid w:val="005E6E46"/>
    <w:rsid w:val="005E6F99"/>
    <w:rsid w:val="005E722C"/>
    <w:rsid w:val="005E725A"/>
    <w:rsid w:val="005E735D"/>
    <w:rsid w:val="005E73AC"/>
    <w:rsid w:val="005E76D3"/>
    <w:rsid w:val="005E7747"/>
    <w:rsid w:val="005E7D4F"/>
    <w:rsid w:val="005E7D67"/>
    <w:rsid w:val="005E7EB4"/>
    <w:rsid w:val="005E7EC1"/>
    <w:rsid w:val="005F0100"/>
    <w:rsid w:val="005F022B"/>
    <w:rsid w:val="005F04F0"/>
    <w:rsid w:val="005F04FE"/>
    <w:rsid w:val="005F0566"/>
    <w:rsid w:val="005F06D3"/>
    <w:rsid w:val="005F083E"/>
    <w:rsid w:val="005F0892"/>
    <w:rsid w:val="005F0964"/>
    <w:rsid w:val="005F0B08"/>
    <w:rsid w:val="005F0DB2"/>
    <w:rsid w:val="005F0EF4"/>
    <w:rsid w:val="005F1012"/>
    <w:rsid w:val="005F1040"/>
    <w:rsid w:val="005F150B"/>
    <w:rsid w:val="005F15BF"/>
    <w:rsid w:val="005F19D9"/>
    <w:rsid w:val="005F1A43"/>
    <w:rsid w:val="005F1A64"/>
    <w:rsid w:val="005F1AAB"/>
    <w:rsid w:val="005F1DD0"/>
    <w:rsid w:val="005F20E8"/>
    <w:rsid w:val="005F222B"/>
    <w:rsid w:val="005F22E8"/>
    <w:rsid w:val="005F26EE"/>
    <w:rsid w:val="005F2919"/>
    <w:rsid w:val="005F2A2F"/>
    <w:rsid w:val="005F2A41"/>
    <w:rsid w:val="005F2CD9"/>
    <w:rsid w:val="005F2E16"/>
    <w:rsid w:val="005F3061"/>
    <w:rsid w:val="005F33E8"/>
    <w:rsid w:val="005F34C7"/>
    <w:rsid w:val="005F34ED"/>
    <w:rsid w:val="005F3554"/>
    <w:rsid w:val="005F389E"/>
    <w:rsid w:val="005F395B"/>
    <w:rsid w:val="005F3A87"/>
    <w:rsid w:val="005F3B17"/>
    <w:rsid w:val="005F3C94"/>
    <w:rsid w:val="005F3CA1"/>
    <w:rsid w:val="005F3D35"/>
    <w:rsid w:val="005F3DDB"/>
    <w:rsid w:val="005F3EE9"/>
    <w:rsid w:val="005F40B5"/>
    <w:rsid w:val="005F4372"/>
    <w:rsid w:val="005F4483"/>
    <w:rsid w:val="005F4958"/>
    <w:rsid w:val="005F4A6C"/>
    <w:rsid w:val="005F4B0C"/>
    <w:rsid w:val="005F4B75"/>
    <w:rsid w:val="005F4C95"/>
    <w:rsid w:val="005F4D4C"/>
    <w:rsid w:val="005F4D69"/>
    <w:rsid w:val="005F4E07"/>
    <w:rsid w:val="005F504D"/>
    <w:rsid w:val="005F50EF"/>
    <w:rsid w:val="005F537F"/>
    <w:rsid w:val="005F5414"/>
    <w:rsid w:val="005F5859"/>
    <w:rsid w:val="005F59A0"/>
    <w:rsid w:val="005F5A04"/>
    <w:rsid w:val="005F5A3B"/>
    <w:rsid w:val="005F5E41"/>
    <w:rsid w:val="005F5F1E"/>
    <w:rsid w:val="005F5FFB"/>
    <w:rsid w:val="005F609C"/>
    <w:rsid w:val="005F60FC"/>
    <w:rsid w:val="005F638E"/>
    <w:rsid w:val="005F6784"/>
    <w:rsid w:val="005F6810"/>
    <w:rsid w:val="005F6885"/>
    <w:rsid w:val="005F69B3"/>
    <w:rsid w:val="005F69B9"/>
    <w:rsid w:val="005F6D48"/>
    <w:rsid w:val="005F6DAF"/>
    <w:rsid w:val="005F6F4C"/>
    <w:rsid w:val="005F70A9"/>
    <w:rsid w:val="005F7113"/>
    <w:rsid w:val="005F71C7"/>
    <w:rsid w:val="005F7237"/>
    <w:rsid w:val="005F748A"/>
    <w:rsid w:val="005F74EC"/>
    <w:rsid w:val="005F75E4"/>
    <w:rsid w:val="005F7641"/>
    <w:rsid w:val="005F788B"/>
    <w:rsid w:val="005F7925"/>
    <w:rsid w:val="005F7A1E"/>
    <w:rsid w:val="005F7A5F"/>
    <w:rsid w:val="005F7F13"/>
    <w:rsid w:val="005F7F29"/>
    <w:rsid w:val="006000C5"/>
    <w:rsid w:val="006000FD"/>
    <w:rsid w:val="006001E6"/>
    <w:rsid w:val="006002BC"/>
    <w:rsid w:val="0060063C"/>
    <w:rsid w:val="006006AC"/>
    <w:rsid w:val="00600710"/>
    <w:rsid w:val="00600775"/>
    <w:rsid w:val="00600AE8"/>
    <w:rsid w:val="00600B1C"/>
    <w:rsid w:val="00600D85"/>
    <w:rsid w:val="00600E50"/>
    <w:rsid w:val="0060100E"/>
    <w:rsid w:val="006012A6"/>
    <w:rsid w:val="006014B3"/>
    <w:rsid w:val="006017D1"/>
    <w:rsid w:val="006018E6"/>
    <w:rsid w:val="00601931"/>
    <w:rsid w:val="00601ADA"/>
    <w:rsid w:val="00601AF8"/>
    <w:rsid w:val="00601BA7"/>
    <w:rsid w:val="00601CA8"/>
    <w:rsid w:val="00601FFF"/>
    <w:rsid w:val="006024A8"/>
    <w:rsid w:val="0060256E"/>
    <w:rsid w:val="0060258D"/>
    <w:rsid w:val="00602A21"/>
    <w:rsid w:val="00602A37"/>
    <w:rsid w:val="00602C8A"/>
    <w:rsid w:val="00602CC1"/>
    <w:rsid w:val="00602E18"/>
    <w:rsid w:val="00603115"/>
    <w:rsid w:val="006032C5"/>
    <w:rsid w:val="00603480"/>
    <w:rsid w:val="006035F9"/>
    <w:rsid w:val="0060361B"/>
    <w:rsid w:val="006038B8"/>
    <w:rsid w:val="00603CCE"/>
    <w:rsid w:val="006044D7"/>
    <w:rsid w:val="0060459C"/>
    <w:rsid w:val="006046B5"/>
    <w:rsid w:val="00604C16"/>
    <w:rsid w:val="00604C34"/>
    <w:rsid w:val="00604D4F"/>
    <w:rsid w:val="00604DA9"/>
    <w:rsid w:val="00604E87"/>
    <w:rsid w:val="00605088"/>
    <w:rsid w:val="00605485"/>
    <w:rsid w:val="006055F4"/>
    <w:rsid w:val="0060571E"/>
    <w:rsid w:val="0060574F"/>
    <w:rsid w:val="006058AE"/>
    <w:rsid w:val="00605BC9"/>
    <w:rsid w:val="00605D1A"/>
    <w:rsid w:val="006060FB"/>
    <w:rsid w:val="00606167"/>
    <w:rsid w:val="006062F4"/>
    <w:rsid w:val="00606383"/>
    <w:rsid w:val="006065A4"/>
    <w:rsid w:val="00606861"/>
    <w:rsid w:val="00606BCA"/>
    <w:rsid w:val="00606EFF"/>
    <w:rsid w:val="00606F8D"/>
    <w:rsid w:val="00606F90"/>
    <w:rsid w:val="006071DA"/>
    <w:rsid w:val="006074E6"/>
    <w:rsid w:val="006074EA"/>
    <w:rsid w:val="006075BD"/>
    <w:rsid w:val="006076AF"/>
    <w:rsid w:val="006077AB"/>
    <w:rsid w:val="006078E4"/>
    <w:rsid w:val="00607ED1"/>
    <w:rsid w:val="0061000A"/>
    <w:rsid w:val="006100D7"/>
    <w:rsid w:val="006105B3"/>
    <w:rsid w:val="0061065F"/>
    <w:rsid w:val="00610851"/>
    <w:rsid w:val="00610BE8"/>
    <w:rsid w:val="00610CAA"/>
    <w:rsid w:val="00610CDA"/>
    <w:rsid w:val="00610D67"/>
    <w:rsid w:val="00610E96"/>
    <w:rsid w:val="00610EF3"/>
    <w:rsid w:val="00611013"/>
    <w:rsid w:val="0061126C"/>
    <w:rsid w:val="006114C6"/>
    <w:rsid w:val="006115EC"/>
    <w:rsid w:val="006117FA"/>
    <w:rsid w:val="006118E3"/>
    <w:rsid w:val="00611989"/>
    <w:rsid w:val="00611B1B"/>
    <w:rsid w:val="00611B92"/>
    <w:rsid w:val="00611E50"/>
    <w:rsid w:val="00611E53"/>
    <w:rsid w:val="00612274"/>
    <w:rsid w:val="006122FB"/>
    <w:rsid w:val="0061247A"/>
    <w:rsid w:val="006127BB"/>
    <w:rsid w:val="00612BAF"/>
    <w:rsid w:val="00612C25"/>
    <w:rsid w:val="00612DF2"/>
    <w:rsid w:val="00612E7E"/>
    <w:rsid w:val="00612EF2"/>
    <w:rsid w:val="00613027"/>
    <w:rsid w:val="006130EE"/>
    <w:rsid w:val="00613108"/>
    <w:rsid w:val="006135C1"/>
    <w:rsid w:val="006135DD"/>
    <w:rsid w:val="006135E6"/>
    <w:rsid w:val="0061361F"/>
    <w:rsid w:val="00613730"/>
    <w:rsid w:val="0061373A"/>
    <w:rsid w:val="00613761"/>
    <w:rsid w:val="0061386E"/>
    <w:rsid w:val="006138D3"/>
    <w:rsid w:val="006139E3"/>
    <w:rsid w:val="00613DEB"/>
    <w:rsid w:val="00613EC1"/>
    <w:rsid w:val="00613EF4"/>
    <w:rsid w:val="00613FBA"/>
    <w:rsid w:val="0061457D"/>
    <w:rsid w:val="006145AD"/>
    <w:rsid w:val="00614A1F"/>
    <w:rsid w:val="00614B71"/>
    <w:rsid w:val="00614D0E"/>
    <w:rsid w:val="00614E1E"/>
    <w:rsid w:val="006150E3"/>
    <w:rsid w:val="0061524C"/>
    <w:rsid w:val="006152B3"/>
    <w:rsid w:val="006154FF"/>
    <w:rsid w:val="00615501"/>
    <w:rsid w:val="006156D4"/>
    <w:rsid w:val="0061584A"/>
    <w:rsid w:val="0061593B"/>
    <w:rsid w:val="00615956"/>
    <w:rsid w:val="006159AE"/>
    <w:rsid w:val="00615A00"/>
    <w:rsid w:val="00615B3D"/>
    <w:rsid w:val="00615B48"/>
    <w:rsid w:val="00615B72"/>
    <w:rsid w:val="00615C2C"/>
    <w:rsid w:val="00615D96"/>
    <w:rsid w:val="00615EE2"/>
    <w:rsid w:val="00615F09"/>
    <w:rsid w:val="0061603A"/>
    <w:rsid w:val="0061603F"/>
    <w:rsid w:val="00616097"/>
    <w:rsid w:val="006160A0"/>
    <w:rsid w:val="0061613F"/>
    <w:rsid w:val="0061617E"/>
    <w:rsid w:val="006161BA"/>
    <w:rsid w:val="00616742"/>
    <w:rsid w:val="0061689A"/>
    <w:rsid w:val="006168EC"/>
    <w:rsid w:val="0061694D"/>
    <w:rsid w:val="00616A85"/>
    <w:rsid w:val="00616B4F"/>
    <w:rsid w:val="00616BAB"/>
    <w:rsid w:val="00616BB3"/>
    <w:rsid w:val="00616DCB"/>
    <w:rsid w:val="00616F96"/>
    <w:rsid w:val="00616FCB"/>
    <w:rsid w:val="00617074"/>
    <w:rsid w:val="00617195"/>
    <w:rsid w:val="0061738F"/>
    <w:rsid w:val="00617410"/>
    <w:rsid w:val="00617664"/>
    <w:rsid w:val="006176A8"/>
    <w:rsid w:val="006179FF"/>
    <w:rsid w:val="00617BD5"/>
    <w:rsid w:val="00617C64"/>
    <w:rsid w:val="00617FAC"/>
    <w:rsid w:val="00620018"/>
    <w:rsid w:val="00620097"/>
    <w:rsid w:val="006200C2"/>
    <w:rsid w:val="00620310"/>
    <w:rsid w:val="0062032E"/>
    <w:rsid w:val="00620386"/>
    <w:rsid w:val="006205C1"/>
    <w:rsid w:val="0062060A"/>
    <w:rsid w:val="006207C2"/>
    <w:rsid w:val="00620952"/>
    <w:rsid w:val="006209CF"/>
    <w:rsid w:val="00620EFB"/>
    <w:rsid w:val="00620FF6"/>
    <w:rsid w:val="006215AB"/>
    <w:rsid w:val="00621631"/>
    <w:rsid w:val="006216BD"/>
    <w:rsid w:val="00621739"/>
    <w:rsid w:val="0062184B"/>
    <w:rsid w:val="006218BF"/>
    <w:rsid w:val="00621B38"/>
    <w:rsid w:val="00621BB5"/>
    <w:rsid w:val="00621F39"/>
    <w:rsid w:val="00622147"/>
    <w:rsid w:val="006221DE"/>
    <w:rsid w:val="00622269"/>
    <w:rsid w:val="006222D7"/>
    <w:rsid w:val="00622516"/>
    <w:rsid w:val="0062254E"/>
    <w:rsid w:val="00622C28"/>
    <w:rsid w:val="00622DD9"/>
    <w:rsid w:val="00622E21"/>
    <w:rsid w:val="00622E57"/>
    <w:rsid w:val="00622E8C"/>
    <w:rsid w:val="00622FED"/>
    <w:rsid w:val="00623041"/>
    <w:rsid w:val="0062374E"/>
    <w:rsid w:val="006238D9"/>
    <w:rsid w:val="00623AF8"/>
    <w:rsid w:val="00623FB5"/>
    <w:rsid w:val="00624417"/>
    <w:rsid w:val="0062442B"/>
    <w:rsid w:val="006244FD"/>
    <w:rsid w:val="00624857"/>
    <w:rsid w:val="006249FC"/>
    <w:rsid w:val="00624ABC"/>
    <w:rsid w:val="00624BB4"/>
    <w:rsid w:val="00624BBB"/>
    <w:rsid w:val="00624CDD"/>
    <w:rsid w:val="00624D44"/>
    <w:rsid w:val="00624EAE"/>
    <w:rsid w:val="00624F59"/>
    <w:rsid w:val="00625360"/>
    <w:rsid w:val="00625385"/>
    <w:rsid w:val="00625405"/>
    <w:rsid w:val="00625490"/>
    <w:rsid w:val="006255A6"/>
    <w:rsid w:val="0062563E"/>
    <w:rsid w:val="00625E7C"/>
    <w:rsid w:val="00625EDF"/>
    <w:rsid w:val="00625F8F"/>
    <w:rsid w:val="0062631E"/>
    <w:rsid w:val="00626430"/>
    <w:rsid w:val="00626464"/>
    <w:rsid w:val="006265C5"/>
    <w:rsid w:val="00626E17"/>
    <w:rsid w:val="00626EC0"/>
    <w:rsid w:val="00627070"/>
    <w:rsid w:val="00627147"/>
    <w:rsid w:val="00627178"/>
    <w:rsid w:val="006271D4"/>
    <w:rsid w:val="00627410"/>
    <w:rsid w:val="006279CC"/>
    <w:rsid w:val="00627D22"/>
    <w:rsid w:val="00627D93"/>
    <w:rsid w:val="00627FE0"/>
    <w:rsid w:val="00630248"/>
    <w:rsid w:val="0063038A"/>
    <w:rsid w:val="00630472"/>
    <w:rsid w:val="006304D1"/>
    <w:rsid w:val="00630636"/>
    <w:rsid w:val="00630D6F"/>
    <w:rsid w:val="00630F7C"/>
    <w:rsid w:val="006310AA"/>
    <w:rsid w:val="00631297"/>
    <w:rsid w:val="00631420"/>
    <w:rsid w:val="0063155C"/>
    <w:rsid w:val="0063173D"/>
    <w:rsid w:val="00631824"/>
    <w:rsid w:val="0063187F"/>
    <w:rsid w:val="0063189A"/>
    <w:rsid w:val="00631932"/>
    <w:rsid w:val="00631A80"/>
    <w:rsid w:val="00631A9D"/>
    <w:rsid w:val="00631F26"/>
    <w:rsid w:val="00631F2E"/>
    <w:rsid w:val="00631F3B"/>
    <w:rsid w:val="006322D8"/>
    <w:rsid w:val="00632531"/>
    <w:rsid w:val="0063274C"/>
    <w:rsid w:val="0063283F"/>
    <w:rsid w:val="006329A0"/>
    <w:rsid w:val="00632A11"/>
    <w:rsid w:val="00632DAA"/>
    <w:rsid w:val="00632DCC"/>
    <w:rsid w:val="00632DE2"/>
    <w:rsid w:val="00632F68"/>
    <w:rsid w:val="006330EA"/>
    <w:rsid w:val="0063311F"/>
    <w:rsid w:val="00633173"/>
    <w:rsid w:val="006333F9"/>
    <w:rsid w:val="00633427"/>
    <w:rsid w:val="00633798"/>
    <w:rsid w:val="006338A7"/>
    <w:rsid w:val="00633AC5"/>
    <w:rsid w:val="00633AD7"/>
    <w:rsid w:val="00633AFA"/>
    <w:rsid w:val="00633B78"/>
    <w:rsid w:val="00633D4E"/>
    <w:rsid w:val="0063424B"/>
    <w:rsid w:val="0063433C"/>
    <w:rsid w:val="00634855"/>
    <w:rsid w:val="00634B67"/>
    <w:rsid w:val="00634D52"/>
    <w:rsid w:val="00634D59"/>
    <w:rsid w:val="00634D78"/>
    <w:rsid w:val="00634FAA"/>
    <w:rsid w:val="0063505A"/>
    <w:rsid w:val="006351BD"/>
    <w:rsid w:val="006352BC"/>
    <w:rsid w:val="00635302"/>
    <w:rsid w:val="0063538C"/>
    <w:rsid w:val="006355DF"/>
    <w:rsid w:val="00635D31"/>
    <w:rsid w:val="00635E12"/>
    <w:rsid w:val="00635FC0"/>
    <w:rsid w:val="00636158"/>
    <w:rsid w:val="00636354"/>
    <w:rsid w:val="00636356"/>
    <w:rsid w:val="006364EE"/>
    <w:rsid w:val="0063656B"/>
    <w:rsid w:val="00636783"/>
    <w:rsid w:val="006367F4"/>
    <w:rsid w:val="00636860"/>
    <w:rsid w:val="00636B96"/>
    <w:rsid w:val="00636BE8"/>
    <w:rsid w:val="00636EC6"/>
    <w:rsid w:val="00636FE3"/>
    <w:rsid w:val="006372E8"/>
    <w:rsid w:val="0063735B"/>
    <w:rsid w:val="006378E0"/>
    <w:rsid w:val="006378ED"/>
    <w:rsid w:val="006379EA"/>
    <w:rsid w:val="00637E47"/>
    <w:rsid w:val="00637E50"/>
    <w:rsid w:val="00637EC8"/>
    <w:rsid w:val="006403D6"/>
    <w:rsid w:val="00640464"/>
    <w:rsid w:val="0064046A"/>
    <w:rsid w:val="006404AD"/>
    <w:rsid w:val="006405AF"/>
    <w:rsid w:val="00640875"/>
    <w:rsid w:val="00640B31"/>
    <w:rsid w:val="00640C23"/>
    <w:rsid w:val="00640C6B"/>
    <w:rsid w:val="00640C8A"/>
    <w:rsid w:val="00640D46"/>
    <w:rsid w:val="00640DE5"/>
    <w:rsid w:val="00640F03"/>
    <w:rsid w:val="0064103D"/>
    <w:rsid w:val="0064137E"/>
    <w:rsid w:val="006413A0"/>
    <w:rsid w:val="0064192E"/>
    <w:rsid w:val="00641952"/>
    <w:rsid w:val="00641953"/>
    <w:rsid w:val="00641A90"/>
    <w:rsid w:val="00641BA3"/>
    <w:rsid w:val="00641BCD"/>
    <w:rsid w:val="00641EFE"/>
    <w:rsid w:val="00641F16"/>
    <w:rsid w:val="00642034"/>
    <w:rsid w:val="006421DA"/>
    <w:rsid w:val="0064223D"/>
    <w:rsid w:val="006423BC"/>
    <w:rsid w:val="0064246B"/>
    <w:rsid w:val="0064281E"/>
    <w:rsid w:val="00642B82"/>
    <w:rsid w:val="00642DA4"/>
    <w:rsid w:val="00642EA9"/>
    <w:rsid w:val="00642ED2"/>
    <w:rsid w:val="00643170"/>
    <w:rsid w:val="006431BB"/>
    <w:rsid w:val="0064323E"/>
    <w:rsid w:val="006437E1"/>
    <w:rsid w:val="00643848"/>
    <w:rsid w:val="006438D7"/>
    <w:rsid w:val="006438EF"/>
    <w:rsid w:val="0064392A"/>
    <w:rsid w:val="00643B8A"/>
    <w:rsid w:val="006442B6"/>
    <w:rsid w:val="006443F9"/>
    <w:rsid w:val="006444A6"/>
    <w:rsid w:val="006445D9"/>
    <w:rsid w:val="00644609"/>
    <w:rsid w:val="006447EB"/>
    <w:rsid w:val="006448DD"/>
    <w:rsid w:val="00644ABF"/>
    <w:rsid w:val="00644BC4"/>
    <w:rsid w:val="00644C87"/>
    <w:rsid w:val="00644CBB"/>
    <w:rsid w:val="00644D4B"/>
    <w:rsid w:val="00644DD1"/>
    <w:rsid w:val="00644EB8"/>
    <w:rsid w:val="00644F00"/>
    <w:rsid w:val="00644F71"/>
    <w:rsid w:val="0064520F"/>
    <w:rsid w:val="00645270"/>
    <w:rsid w:val="0064569E"/>
    <w:rsid w:val="00645ABB"/>
    <w:rsid w:val="00645C2A"/>
    <w:rsid w:val="00646064"/>
    <w:rsid w:val="006460CA"/>
    <w:rsid w:val="0064615B"/>
    <w:rsid w:val="006463B4"/>
    <w:rsid w:val="00646479"/>
    <w:rsid w:val="0064665E"/>
    <w:rsid w:val="0064677C"/>
    <w:rsid w:val="006468C3"/>
    <w:rsid w:val="00646900"/>
    <w:rsid w:val="0064694A"/>
    <w:rsid w:val="00646B69"/>
    <w:rsid w:val="00646E64"/>
    <w:rsid w:val="00646E6D"/>
    <w:rsid w:val="00646FF8"/>
    <w:rsid w:val="0064714A"/>
    <w:rsid w:val="0064718C"/>
    <w:rsid w:val="00647416"/>
    <w:rsid w:val="00647418"/>
    <w:rsid w:val="0064761E"/>
    <w:rsid w:val="0064795E"/>
    <w:rsid w:val="00647EAB"/>
    <w:rsid w:val="00650165"/>
    <w:rsid w:val="0065029C"/>
    <w:rsid w:val="0065053D"/>
    <w:rsid w:val="006507C4"/>
    <w:rsid w:val="00650AC4"/>
    <w:rsid w:val="00650EE2"/>
    <w:rsid w:val="00650FA4"/>
    <w:rsid w:val="00650FBB"/>
    <w:rsid w:val="0065107B"/>
    <w:rsid w:val="0065112F"/>
    <w:rsid w:val="006513C2"/>
    <w:rsid w:val="006513C3"/>
    <w:rsid w:val="006515B4"/>
    <w:rsid w:val="00651789"/>
    <w:rsid w:val="0065189B"/>
    <w:rsid w:val="00651BB9"/>
    <w:rsid w:val="00651C3A"/>
    <w:rsid w:val="00651CCB"/>
    <w:rsid w:val="00651DD9"/>
    <w:rsid w:val="00651F89"/>
    <w:rsid w:val="0065204D"/>
    <w:rsid w:val="006522BE"/>
    <w:rsid w:val="0065239E"/>
    <w:rsid w:val="006523B7"/>
    <w:rsid w:val="0065242E"/>
    <w:rsid w:val="0065276F"/>
    <w:rsid w:val="006527DB"/>
    <w:rsid w:val="00652824"/>
    <w:rsid w:val="00652859"/>
    <w:rsid w:val="00652D00"/>
    <w:rsid w:val="00652D5D"/>
    <w:rsid w:val="00653012"/>
    <w:rsid w:val="00653193"/>
    <w:rsid w:val="0065321A"/>
    <w:rsid w:val="00653567"/>
    <w:rsid w:val="006535C1"/>
    <w:rsid w:val="00653708"/>
    <w:rsid w:val="0065384B"/>
    <w:rsid w:val="00653850"/>
    <w:rsid w:val="006538ED"/>
    <w:rsid w:val="00653B44"/>
    <w:rsid w:val="00653C5F"/>
    <w:rsid w:val="00653C6A"/>
    <w:rsid w:val="00653C93"/>
    <w:rsid w:val="00653DB3"/>
    <w:rsid w:val="00653F4F"/>
    <w:rsid w:val="00654091"/>
    <w:rsid w:val="00654441"/>
    <w:rsid w:val="0065463C"/>
    <w:rsid w:val="00654662"/>
    <w:rsid w:val="00654802"/>
    <w:rsid w:val="00654864"/>
    <w:rsid w:val="00654989"/>
    <w:rsid w:val="00654AF1"/>
    <w:rsid w:val="00654B7A"/>
    <w:rsid w:val="00654B7F"/>
    <w:rsid w:val="00654BFD"/>
    <w:rsid w:val="00654CA8"/>
    <w:rsid w:val="00654CAD"/>
    <w:rsid w:val="00654F00"/>
    <w:rsid w:val="00654FFE"/>
    <w:rsid w:val="00655080"/>
    <w:rsid w:val="0065523F"/>
    <w:rsid w:val="006553F1"/>
    <w:rsid w:val="0065542A"/>
    <w:rsid w:val="0065578A"/>
    <w:rsid w:val="00655813"/>
    <w:rsid w:val="00655980"/>
    <w:rsid w:val="00655A32"/>
    <w:rsid w:val="00655C92"/>
    <w:rsid w:val="00655DAA"/>
    <w:rsid w:val="00655E3B"/>
    <w:rsid w:val="00655E4A"/>
    <w:rsid w:val="00655E8C"/>
    <w:rsid w:val="00655FF8"/>
    <w:rsid w:val="00656029"/>
    <w:rsid w:val="00656284"/>
    <w:rsid w:val="0065640A"/>
    <w:rsid w:val="006565C9"/>
    <w:rsid w:val="006565CD"/>
    <w:rsid w:val="006566BD"/>
    <w:rsid w:val="006567D4"/>
    <w:rsid w:val="006569A0"/>
    <w:rsid w:val="006569DC"/>
    <w:rsid w:val="00656C58"/>
    <w:rsid w:val="00656D37"/>
    <w:rsid w:val="00656E00"/>
    <w:rsid w:val="00656ED8"/>
    <w:rsid w:val="00656F16"/>
    <w:rsid w:val="006570B3"/>
    <w:rsid w:val="00657104"/>
    <w:rsid w:val="006571CD"/>
    <w:rsid w:val="00657511"/>
    <w:rsid w:val="00657569"/>
    <w:rsid w:val="00657720"/>
    <w:rsid w:val="006577DA"/>
    <w:rsid w:val="006579EA"/>
    <w:rsid w:val="00657B08"/>
    <w:rsid w:val="00657B60"/>
    <w:rsid w:val="00657C79"/>
    <w:rsid w:val="00657D94"/>
    <w:rsid w:val="00657E94"/>
    <w:rsid w:val="00657FB6"/>
    <w:rsid w:val="00660089"/>
    <w:rsid w:val="0066032F"/>
    <w:rsid w:val="0066039A"/>
    <w:rsid w:val="00660665"/>
    <w:rsid w:val="00660671"/>
    <w:rsid w:val="006606AD"/>
    <w:rsid w:val="006607C1"/>
    <w:rsid w:val="00660814"/>
    <w:rsid w:val="00660A18"/>
    <w:rsid w:val="00660B51"/>
    <w:rsid w:val="00660EF7"/>
    <w:rsid w:val="00660F7B"/>
    <w:rsid w:val="00661014"/>
    <w:rsid w:val="00661211"/>
    <w:rsid w:val="0066130D"/>
    <w:rsid w:val="0066130E"/>
    <w:rsid w:val="006614AF"/>
    <w:rsid w:val="006614EF"/>
    <w:rsid w:val="006615A9"/>
    <w:rsid w:val="006615D9"/>
    <w:rsid w:val="006616CC"/>
    <w:rsid w:val="00661825"/>
    <w:rsid w:val="006618AB"/>
    <w:rsid w:val="00661B60"/>
    <w:rsid w:val="00661DBA"/>
    <w:rsid w:val="00661F9D"/>
    <w:rsid w:val="00662156"/>
    <w:rsid w:val="0066247C"/>
    <w:rsid w:val="006624AB"/>
    <w:rsid w:val="0066257E"/>
    <w:rsid w:val="006625EC"/>
    <w:rsid w:val="00662784"/>
    <w:rsid w:val="0066286F"/>
    <w:rsid w:val="00662D92"/>
    <w:rsid w:val="006632EF"/>
    <w:rsid w:val="006633C1"/>
    <w:rsid w:val="006635C8"/>
    <w:rsid w:val="0066376C"/>
    <w:rsid w:val="006637BD"/>
    <w:rsid w:val="00663983"/>
    <w:rsid w:val="00663BBD"/>
    <w:rsid w:val="00663CD0"/>
    <w:rsid w:val="00663EF6"/>
    <w:rsid w:val="00664016"/>
    <w:rsid w:val="006643DA"/>
    <w:rsid w:val="0066449F"/>
    <w:rsid w:val="0066463D"/>
    <w:rsid w:val="006646FA"/>
    <w:rsid w:val="00664703"/>
    <w:rsid w:val="006647DD"/>
    <w:rsid w:val="0066489E"/>
    <w:rsid w:val="0066494A"/>
    <w:rsid w:val="00664BE8"/>
    <w:rsid w:val="00664D41"/>
    <w:rsid w:val="00664D5F"/>
    <w:rsid w:val="00664EF3"/>
    <w:rsid w:val="00664FB9"/>
    <w:rsid w:val="0066540F"/>
    <w:rsid w:val="00665468"/>
    <w:rsid w:val="006654FB"/>
    <w:rsid w:val="00665573"/>
    <w:rsid w:val="006658CD"/>
    <w:rsid w:val="00665914"/>
    <w:rsid w:val="00665965"/>
    <w:rsid w:val="00665A13"/>
    <w:rsid w:val="00665A68"/>
    <w:rsid w:val="00665BC3"/>
    <w:rsid w:val="00665BD8"/>
    <w:rsid w:val="00665D7B"/>
    <w:rsid w:val="00665DDC"/>
    <w:rsid w:val="00665DFA"/>
    <w:rsid w:val="00665FFB"/>
    <w:rsid w:val="00666238"/>
    <w:rsid w:val="006662DA"/>
    <w:rsid w:val="00666461"/>
    <w:rsid w:val="00666569"/>
    <w:rsid w:val="00666B8F"/>
    <w:rsid w:val="00666BB1"/>
    <w:rsid w:val="00666DCF"/>
    <w:rsid w:val="00666F02"/>
    <w:rsid w:val="00666FBA"/>
    <w:rsid w:val="00667016"/>
    <w:rsid w:val="006672CA"/>
    <w:rsid w:val="006675E6"/>
    <w:rsid w:val="00667778"/>
    <w:rsid w:val="0066790E"/>
    <w:rsid w:val="006679C9"/>
    <w:rsid w:val="00667C07"/>
    <w:rsid w:val="00667EEB"/>
    <w:rsid w:val="00667F09"/>
    <w:rsid w:val="006701AD"/>
    <w:rsid w:val="00670367"/>
    <w:rsid w:val="006704A1"/>
    <w:rsid w:val="00670519"/>
    <w:rsid w:val="006705B0"/>
    <w:rsid w:val="006705F4"/>
    <w:rsid w:val="00670779"/>
    <w:rsid w:val="00670952"/>
    <w:rsid w:val="00670BCE"/>
    <w:rsid w:val="00670CA0"/>
    <w:rsid w:val="00670D75"/>
    <w:rsid w:val="00670D9D"/>
    <w:rsid w:val="0067100A"/>
    <w:rsid w:val="006711FC"/>
    <w:rsid w:val="0067142A"/>
    <w:rsid w:val="006717C4"/>
    <w:rsid w:val="00671887"/>
    <w:rsid w:val="00671DDE"/>
    <w:rsid w:val="00671F19"/>
    <w:rsid w:val="006727AD"/>
    <w:rsid w:val="006727BB"/>
    <w:rsid w:val="006728BC"/>
    <w:rsid w:val="00672A86"/>
    <w:rsid w:val="00672A9F"/>
    <w:rsid w:val="00672B7D"/>
    <w:rsid w:val="00672DE2"/>
    <w:rsid w:val="00672FAF"/>
    <w:rsid w:val="00673092"/>
    <w:rsid w:val="006730BF"/>
    <w:rsid w:val="00673118"/>
    <w:rsid w:val="00673391"/>
    <w:rsid w:val="00673459"/>
    <w:rsid w:val="006735CD"/>
    <w:rsid w:val="00673769"/>
    <w:rsid w:val="006739EA"/>
    <w:rsid w:val="00673B30"/>
    <w:rsid w:val="00673C69"/>
    <w:rsid w:val="00673DEA"/>
    <w:rsid w:val="00673F6A"/>
    <w:rsid w:val="00674107"/>
    <w:rsid w:val="00674551"/>
    <w:rsid w:val="006745D2"/>
    <w:rsid w:val="00674679"/>
    <w:rsid w:val="006746CC"/>
    <w:rsid w:val="00674744"/>
    <w:rsid w:val="006748FF"/>
    <w:rsid w:val="00674900"/>
    <w:rsid w:val="00674C3A"/>
    <w:rsid w:val="00674CDA"/>
    <w:rsid w:val="00674D76"/>
    <w:rsid w:val="00674EE6"/>
    <w:rsid w:val="00674EF3"/>
    <w:rsid w:val="00674FA5"/>
    <w:rsid w:val="00675036"/>
    <w:rsid w:val="00675048"/>
    <w:rsid w:val="006751BA"/>
    <w:rsid w:val="00675312"/>
    <w:rsid w:val="00675341"/>
    <w:rsid w:val="00675379"/>
    <w:rsid w:val="006753D7"/>
    <w:rsid w:val="0067540F"/>
    <w:rsid w:val="00675823"/>
    <w:rsid w:val="00675A30"/>
    <w:rsid w:val="00675AD8"/>
    <w:rsid w:val="00675BF5"/>
    <w:rsid w:val="00675CCD"/>
    <w:rsid w:val="00675DDA"/>
    <w:rsid w:val="00675EDB"/>
    <w:rsid w:val="0067607E"/>
    <w:rsid w:val="0067610E"/>
    <w:rsid w:val="006761A8"/>
    <w:rsid w:val="006761C1"/>
    <w:rsid w:val="00676327"/>
    <w:rsid w:val="00676411"/>
    <w:rsid w:val="006765B1"/>
    <w:rsid w:val="00676829"/>
    <w:rsid w:val="00676872"/>
    <w:rsid w:val="006768A8"/>
    <w:rsid w:val="00676FFB"/>
    <w:rsid w:val="006772FF"/>
    <w:rsid w:val="00677377"/>
    <w:rsid w:val="0067738B"/>
    <w:rsid w:val="00677461"/>
    <w:rsid w:val="006775B2"/>
    <w:rsid w:val="00677678"/>
    <w:rsid w:val="006777AA"/>
    <w:rsid w:val="006777DE"/>
    <w:rsid w:val="00677845"/>
    <w:rsid w:val="00677858"/>
    <w:rsid w:val="00677B00"/>
    <w:rsid w:val="00677E6B"/>
    <w:rsid w:val="00677EA7"/>
    <w:rsid w:val="0068007F"/>
    <w:rsid w:val="00680117"/>
    <w:rsid w:val="006801AC"/>
    <w:rsid w:val="006801B9"/>
    <w:rsid w:val="00680309"/>
    <w:rsid w:val="00680394"/>
    <w:rsid w:val="00680422"/>
    <w:rsid w:val="006804E6"/>
    <w:rsid w:val="00680705"/>
    <w:rsid w:val="006809FE"/>
    <w:rsid w:val="00680A71"/>
    <w:rsid w:val="00680B98"/>
    <w:rsid w:val="00680BD4"/>
    <w:rsid w:val="00680C25"/>
    <w:rsid w:val="00680E0F"/>
    <w:rsid w:val="00680FA7"/>
    <w:rsid w:val="006810E1"/>
    <w:rsid w:val="00681175"/>
    <w:rsid w:val="00681396"/>
    <w:rsid w:val="00681433"/>
    <w:rsid w:val="0068148D"/>
    <w:rsid w:val="0068166A"/>
    <w:rsid w:val="00681682"/>
    <w:rsid w:val="00681816"/>
    <w:rsid w:val="00681897"/>
    <w:rsid w:val="006818DA"/>
    <w:rsid w:val="006818E4"/>
    <w:rsid w:val="00681BB7"/>
    <w:rsid w:val="00681BE3"/>
    <w:rsid w:val="00681CA9"/>
    <w:rsid w:val="00681F3D"/>
    <w:rsid w:val="0068209C"/>
    <w:rsid w:val="006823D0"/>
    <w:rsid w:val="00682434"/>
    <w:rsid w:val="0068260F"/>
    <w:rsid w:val="00682820"/>
    <w:rsid w:val="00682A3C"/>
    <w:rsid w:val="00682E18"/>
    <w:rsid w:val="00682F7D"/>
    <w:rsid w:val="00682FA8"/>
    <w:rsid w:val="00683035"/>
    <w:rsid w:val="0068306A"/>
    <w:rsid w:val="006830F2"/>
    <w:rsid w:val="00683104"/>
    <w:rsid w:val="0068334A"/>
    <w:rsid w:val="006833C8"/>
    <w:rsid w:val="00683471"/>
    <w:rsid w:val="00683B3F"/>
    <w:rsid w:val="00683E84"/>
    <w:rsid w:val="00683ED5"/>
    <w:rsid w:val="00683FEF"/>
    <w:rsid w:val="00684072"/>
    <w:rsid w:val="006842BB"/>
    <w:rsid w:val="00684685"/>
    <w:rsid w:val="00684A63"/>
    <w:rsid w:val="00684AB2"/>
    <w:rsid w:val="00684B79"/>
    <w:rsid w:val="00684C7E"/>
    <w:rsid w:val="00685233"/>
    <w:rsid w:val="00685476"/>
    <w:rsid w:val="00685648"/>
    <w:rsid w:val="00685650"/>
    <w:rsid w:val="00685725"/>
    <w:rsid w:val="006857F7"/>
    <w:rsid w:val="0068581A"/>
    <w:rsid w:val="006858C9"/>
    <w:rsid w:val="00685A73"/>
    <w:rsid w:val="00685D9D"/>
    <w:rsid w:val="00685EA6"/>
    <w:rsid w:val="0068600E"/>
    <w:rsid w:val="00686087"/>
    <w:rsid w:val="006860B2"/>
    <w:rsid w:val="006860E2"/>
    <w:rsid w:val="00686119"/>
    <w:rsid w:val="00686332"/>
    <w:rsid w:val="00686479"/>
    <w:rsid w:val="00686564"/>
    <w:rsid w:val="0068661B"/>
    <w:rsid w:val="00686869"/>
    <w:rsid w:val="00686876"/>
    <w:rsid w:val="00686A50"/>
    <w:rsid w:val="00686A72"/>
    <w:rsid w:val="00686AA6"/>
    <w:rsid w:val="00686B17"/>
    <w:rsid w:val="00686BE7"/>
    <w:rsid w:val="00686CF4"/>
    <w:rsid w:val="00686D1C"/>
    <w:rsid w:val="00686ECE"/>
    <w:rsid w:val="00686EEF"/>
    <w:rsid w:val="00686F3D"/>
    <w:rsid w:val="00687066"/>
    <w:rsid w:val="006871F0"/>
    <w:rsid w:val="0068720C"/>
    <w:rsid w:val="006874EB"/>
    <w:rsid w:val="00687562"/>
    <w:rsid w:val="0068766D"/>
    <w:rsid w:val="00687674"/>
    <w:rsid w:val="0068768E"/>
    <w:rsid w:val="00687792"/>
    <w:rsid w:val="00687C5B"/>
    <w:rsid w:val="00687EA5"/>
    <w:rsid w:val="00687F01"/>
    <w:rsid w:val="0069015F"/>
    <w:rsid w:val="006902A7"/>
    <w:rsid w:val="00690427"/>
    <w:rsid w:val="0069042B"/>
    <w:rsid w:val="0069044D"/>
    <w:rsid w:val="0069045D"/>
    <w:rsid w:val="006906A4"/>
    <w:rsid w:val="006908A8"/>
    <w:rsid w:val="006909FA"/>
    <w:rsid w:val="00690A3E"/>
    <w:rsid w:val="00690A8F"/>
    <w:rsid w:val="00690AC1"/>
    <w:rsid w:val="00690C40"/>
    <w:rsid w:val="00690F6D"/>
    <w:rsid w:val="0069107D"/>
    <w:rsid w:val="00691248"/>
    <w:rsid w:val="006912B5"/>
    <w:rsid w:val="006915D4"/>
    <w:rsid w:val="006915D7"/>
    <w:rsid w:val="00691843"/>
    <w:rsid w:val="006918D4"/>
    <w:rsid w:val="00691BB5"/>
    <w:rsid w:val="00691C14"/>
    <w:rsid w:val="00691FAA"/>
    <w:rsid w:val="00692394"/>
    <w:rsid w:val="00692552"/>
    <w:rsid w:val="006925B2"/>
    <w:rsid w:val="00692742"/>
    <w:rsid w:val="006928BA"/>
    <w:rsid w:val="00692A8D"/>
    <w:rsid w:val="00692AF7"/>
    <w:rsid w:val="00692B1D"/>
    <w:rsid w:val="00692D0C"/>
    <w:rsid w:val="00692E5C"/>
    <w:rsid w:val="00692EC3"/>
    <w:rsid w:val="00692FB7"/>
    <w:rsid w:val="006932D3"/>
    <w:rsid w:val="0069361C"/>
    <w:rsid w:val="00693632"/>
    <w:rsid w:val="00693D37"/>
    <w:rsid w:val="00693EE3"/>
    <w:rsid w:val="00694053"/>
    <w:rsid w:val="00694069"/>
    <w:rsid w:val="006941C0"/>
    <w:rsid w:val="0069421F"/>
    <w:rsid w:val="006944AF"/>
    <w:rsid w:val="0069489B"/>
    <w:rsid w:val="00694943"/>
    <w:rsid w:val="00694953"/>
    <w:rsid w:val="00694AEB"/>
    <w:rsid w:val="00694B63"/>
    <w:rsid w:val="00694D50"/>
    <w:rsid w:val="006952D8"/>
    <w:rsid w:val="00695492"/>
    <w:rsid w:val="00695ED3"/>
    <w:rsid w:val="006962A9"/>
    <w:rsid w:val="006962ED"/>
    <w:rsid w:val="006963BB"/>
    <w:rsid w:val="0069649F"/>
    <w:rsid w:val="00696701"/>
    <w:rsid w:val="0069676B"/>
    <w:rsid w:val="00696931"/>
    <w:rsid w:val="006969AE"/>
    <w:rsid w:val="00696C63"/>
    <w:rsid w:val="00696DC4"/>
    <w:rsid w:val="00696EDF"/>
    <w:rsid w:val="00697034"/>
    <w:rsid w:val="0069726D"/>
    <w:rsid w:val="006972D6"/>
    <w:rsid w:val="00697657"/>
    <w:rsid w:val="00697A55"/>
    <w:rsid w:val="00697C1D"/>
    <w:rsid w:val="00697E78"/>
    <w:rsid w:val="006A01CA"/>
    <w:rsid w:val="006A098C"/>
    <w:rsid w:val="006A0B62"/>
    <w:rsid w:val="006A0DE7"/>
    <w:rsid w:val="006A10AA"/>
    <w:rsid w:val="006A12BC"/>
    <w:rsid w:val="006A135C"/>
    <w:rsid w:val="006A163D"/>
    <w:rsid w:val="006A187F"/>
    <w:rsid w:val="006A19B7"/>
    <w:rsid w:val="006A1A71"/>
    <w:rsid w:val="006A1AE7"/>
    <w:rsid w:val="006A1B82"/>
    <w:rsid w:val="006A1BC8"/>
    <w:rsid w:val="006A1C8B"/>
    <w:rsid w:val="006A1C95"/>
    <w:rsid w:val="006A1D6D"/>
    <w:rsid w:val="006A1EA8"/>
    <w:rsid w:val="006A1F4C"/>
    <w:rsid w:val="006A1FAD"/>
    <w:rsid w:val="006A1FEC"/>
    <w:rsid w:val="006A20F9"/>
    <w:rsid w:val="006A2146"/>
    <w:rsid w:val="006A26B1"/>
    <w:rsid w:val="006A27C1"/>
    <w:rsid w:val="006A2F19"/>
    <w:rsid w:val="006A2FE3"/>
    <w:rsid w:val="006A3052"/>
    <w:rsid w:val="006A311A"/>
    <w:rsid w:val="006A31E9"/>
    <w:rsid w:val="006A3329"/>
    <w:rsid w:val="006A33F2"/>
    <w:rsid w:val="006A351F"/>
    <w:rsid w:val="006A3555"/>
    <w:rsid w:val="006A3581"/>
    <w:rsid w:val="006A378D"/>
    <w:rsid w:val="006A3856"/>
    <w:rsid w:val="006A38B2"/>
    <w:rsid w:val="006A3E12"/>
    <w:rsid w:val="006A413F"/>
    <w:rsid w:val="006A42CB"/>
    <w:rsid w:val="006A431D"/>
    <w:rsid w:val="006A44B1"/>
    <w:rsid w:val="006A44C6"/>
    <w:rsid w:val="006A46FD"/>
    <w:rsid w:val="006A48B9"/>
    <w:rsid w:val="006A4A28"/>
    <w:rsid w:val="006A4B21"/>
    <w:rsid w:val="006A4DB0"/>
    <w:rsid w:val="006A5085"/>
    <w:rsid w:val="006A51DD"/>
    <w:rsid w:val="006A5370"/>
    <w:rsid w:val="006A53F6"/>
    <w:rsid w:val="006A543C"/>
    <w:rsid w:val="006A54F9"/>
    <w:rsid w:val="006A5851"/>
    <w:rsid w:val="006A597B"/>
    <w:rsid w:val="006A5B3E"/>
    <w:rsid w:val="006A5B5F"/>
    <w:rsid w:val="006A5B74"/>
    <w:rsid w:val="006A5C8D"/>
    <w:rsid w:val="006A5D88"/>
    <w:rsid w:val="006A61BC"/>
    <w:rsid w:val="006A62B1"/>
    <w:rsid w:val="006A6380"/>
    <w:rsid w:val="006A63AB"/>
    <w:rsid w:val="006A6467"/>
    <w:rsid w:val="006A67BB"/>
    <w:rsid w:val="006A69B7"/>
    <w:rsid w:val="006A6B22"/>
    <w:rsid w:val="006A6CDD"/>
    <w:rsid w:val="006A6E79"/>
    <w:rsid w:val="006A6FFE"/>
    <w:rsid w:val="006A7319"/>
    <w:rsid w:val="006A7550"/>
    <w:rsid w:val="006A757D"/>
    <w:rsid w:val="006A75EC"/>
    <w:rsid w:val="006A7BEF"/>
    <w:rsid w:val="006A7D77"/>
    <w:rsid w:val="006A7D7A"/>
    <w:rsid w:val="006A7DA6"/>
    <w:rsid w:val="006A7DF6"/>
    <w:rsid w:val="006B003A"/>
    <w:rsid w:val="006B01F0"/>
    <w:rsid w:val="006B0288"/>
    <w:rsid w:val="006B032F"/>
    <w:rsid w:val="006B03EE"/>
    <w:rsid w:val="006B057F"/>
    <w:rsid w:val="006B07A1"/>
    <w:rsid w:val="006B07D8"/>
    <w:rsid w:val="006B0A0A"/>
    <w:rsid w:val="006B0BE0"/>
    <w:rsid w:val="006B0D30"/>
    <w:rsid w:val="006B0E8C"/>
    <w:rsid w:val="006B0FD6"/>
    <w:rsid w:val="006B0FFF"/>
    <w:rsid w:val="006B108E"/>
    <w:rsid w:val="006B10E1"/>
    <w:rsid w:val="006B10F3"/>
    <w:rsid w:val="006B119D"/>
    <w:rsid w:val="006B15FE"/>
    <w:rsid w:val="006B1928"/>
    <w:rsid w:val="006B1BC3"/>
    <w:rsid w:val="006B1C39"/>
    <w:rsid w:val="006B1C5C"/>
    <w:rsid w:val="006B1D80"/>
    <w:rsid w:val="006B1F4B"/>
    <w:rsid w:val="006B204E"/>
    <w:rsid w:val="006B219D"/>
    <w:rsid w:val="006B21EF"/>
    <w:rsid w:val="006B22CE"/>
    <w:rsid w:val="006B23B7"/>
    <w:rsid w:val="006B24A5"/>
    <w:rsid w:val="006B24C7"/>
    <w:rsid w:val="006B31CA"/>
    <w:rsid w:val="006B3222"/>
    <w:rsid w:val="006B35F5"/>
    <w:rsid w:val="006B377A"/>
    <w:rsid w:val="006B39FD"/>
    <w:rsid w:val="006B3D4F"/>
    <w:rsid w:val="006B3E7F"/>
    <w:rsid w:val="006B4120"/>
    <w:rsid w:val="006B4263"/>
    <w:rsid w:val="006B43C0"/>
    <w:rsid w:val="006B44A6"/>
    <w:rsid w:val="006B4604"/>
    <w:rsid w:val="006B46C7"/>
    <w:rsid w:val="006B483C"/>
    <w:rsid w:val="006B49BB"/>
    <w:rsid w:val="006B4A3B"/>
    <w:rsid w:val="006B4AC4"/>
    <w:rsid w:val="006B5179"/>
    <w:rsid w:val="006B534C"/>
    <w:rsid w:val="006B545C"/>
    <w:rsid w:val="006B54B2"/>
    <w:rsid w:val="006B57FF"/>
    <w:rsid w:val="006B591E"/>
    <w:rsid w:val="006B5AE0"/>
    <w:rsid w:val="006B5C31"/>
    <w:rsid w:val="006B5E8B"/>
    <w:rsid w:val="006B60CB"/>
    <w:rsid w:val="006B6128"/>
    <w:rsid w:val="006B62C7"/>
    <w:rsid w:val="006B63ED"/>
    <w:rsid w:val="006B650D"/>
    <w:rsid w:val="006B65D4"/>
    <w:rsid w:val="006B669A"/>
    <w:rsid w:val="006B66BC"/>
    <w:rsid w:val="006B67FA"/>
    <w:rsid w:val="006B6812"/>
    <w:rsid w:val="006B689A"/>
    <w:rsid w:val="006B68F2"/>
    <w:rsid w:val="006B68FB"/>
    <w:rsid w:val="006B6991"/>
    <w:rsid w:val="006B6ACE"/>
    <w:rsid w:val="006B6CBD"/>
    <w:rsid w:val="006B6CFC"/>
    <w:rsid w:val="006B7204"/>
    <w:rsid w:val="006B72D8"/>
    <w:rsid w:val="006B73D4"/>
    <w:rsid w:val="006B745C"/>
    <w:rsid w:val="006B74C0"/>
    <w:rsid w:val="006B7534"/>
    <w:rsid w:val="006B76FA"/>
    <w:rsid w:val="006B77A1"/>
    <w:rsid w:val="006B77DC"/>
    <w:rsid w:val="006B78F9"/>
    <w:rsid w:val="006B795D"/>
    <w:rsid w:val="006B7B71"/>
    <w:rsid w:val="006B7D12"/>
    <w:rsid w:val="006B7E3E"/>
    <w:rsid w:val="006C038A"/>
    <w:rsid w:val="006C047F"/>
    <w:rsid w:val="006C050D"/>
    <w:rsid w:val="006C0BA0"/>
    <w:rsid w:val="006C0BD2"/>
    <w:rsid w:val="006C0C2C"/>
    <w:rsid w:val="006C0F43"/>
    <w:rsid w:val="006C116A"/>
    <w:rsid w:val="006C131F"/>
    <w:rsid w:val="006C1330"/>
    <w:rsid w:val="006C14A5"/>
    <w:rsid w:val="006C157A"/>
    <w:rsid w:val="006C1643"/>
    <w:rsid w:val="006C1751"/>
    <w:rsid w:val="006C1788"/>
    <w:rsid w:val="006C18DD"/>
    <w:rsid w:val="006C1A1F"/>
    <w:rsid w:val="006C1C37"/>
    <w:rsid w:val="006C1EB7"/>
    <w:rsid w:val="006C1F52"/>
    <w:rsid w:val="006C1F7B"/>
    <w:rsid w:val="006C2144"/>
    <w:rsid w:val="006C227A"/>
    <w:rsid w:val="006C248E"/>
    <w:rsid w:val="006C2680"/>
    <w:rsid w:val="006C27B0"/>
    <w:rsid w:val="006C2A01"/>
    <w:rsid w:val="006C2AC6"/>
    <w:rsid w:val="006C2BCF"/>
    <w:rsid w:val="006C2D01"/>
    <w:rsid w:val="006C2D24"/>
    <w:rsid w:val="006C2DFA"/>
    <w:rsid w:val="006C3043"/>
    <w:rsid w:val="006C3247"/>
    <w:rsid w:val="006C326C"/>
    <w:rsid w:val="006C3374"/>
    <w:rsid w:val="006C33FF"/>
    <w:rsid w:val="006C37F0"/>
    <w:rsid w:val="006C3ABD"/>
    <w:rsid w:val="006C3B8E"/>
    <w:rsid w:val="006C3D07"/>
    <w:rsid w:val="006C3D08"/>
    <w:rsid w:val="006C3D3F"/>
    <w:rsid w:val="006C3ED9"/>
    <w:rsid w:val="006C3F8C"/>
    <w:rsid w:val="006C415D"/>
    <w:rsid w:val="006C423F"/>
    <w:rsid w:val="006C42CB"/>
    <w:rsid w:val="006C4442"/>
    <w:rsid w:val="006C446D"/>
    <w:rsid w:val="006C44D9"/>
    <w:rsid w:val="006C4615"/>
    <w:rsid w:val="006C461C"/>
    <w:rsid w:val="006C4668"/>
    <w:rsid w:val="006C46F6"/>
    <w:rsid w:val="006C4711"/>
    <w:rsid w:val="006C4945"/>
    <w:rsid w:val="006C4A09"/>
    <w:rsid w:val="006C4A41"/>
    <w:rsid w:val="006C4B63"/>
    <w:rsid w:val="006C4DBF"/>
    <w:rsid w:val="006C5079"/>
    <w:rsid w:val="006C5269"/>
    <w:rsid w:val="006C52AE"/>
    <w:rsid w:val="006C534C"/>
    <w:rsid w:val="006C5355"/>
    <w:rsid w:val="006C57F9"/>
    <w:rsid w:val="006C5A0C"/>
    <w:rsid w:val="006C60D1"/>
    <w:rsid w:val="006C61B2"/>
    <w:rsid w:val="006C61F1"/>
    <w:rsid w:val="006C63AD"/>
    <w:rsid w:val="006C681B"/>
    <w:rsid w:val="006C6A32"/>
    <w:rsid w:val="006C6A3B"/>
    <w:rsid w:val="006C6A56"/>
    <w:rsid w:val="006C6BDD"/>
    <w:rsid w:val="006C6DD9"/>
    <w:rsid w:val="006C6ED7"/>
    <w:rsid w:val="006C6FA6"/>
    <w:rsid w:val="006C6FC2"/>
    <w:rsid w:val="006C70B8"/>
    <w:rsid w:val="006C7505"/>
    <w:rsid w:val="006C75D3"/>
    <w:rsid w:val="006C7878"/>
    <w:rsid w:val="006C79AD"/>
    <w:rsid w:val="006C79EA"/>
    <w:rsid w:val="006C7A6F"/>
    <w:rsid w:val="006C7AC6"/>
    <w:rsid w:val="006C7ECE"/>
    <w:rsid w:val="006D0057"/>
    <w:rsid w:val="006D0102"/>
    <w:rsid w:val="006D012D"/>
    <w:rsid w:val="006D0378"/>
    <w:rsid w:val="006D04F3"/>
    <w:rsid w:val="006D0651"/>
    <w:rsid w:val="006D07C9"/>
    <w:rsid w:val="006D09B6"/>
    <w:rsid w:val="006D0B7C"/>
    <w:rsid w:val="006D0BCC"/>
    <w:rsid w:val="006D0C7B"/>
    <w:rsid w:val="006D0CC5"/>
    <w:rsid w:val="006D0CE0"/>
    <w:rsid w:val="006D0CE4"/>
    <w:rsid w:val="006D0FA3"/>
    <w:rsid w:val="006D1013"/>
    <w:rsid w:val="006D10E8"/>
    <w:rsid w:val="006D1156"/>
    <w:rsid w:val="006D142C"/>
    <w:rsid w:val="006D159C"/>
    <w:rsid w:val="006D1661"/>
    <w:rsid w:val="006D167D"/>
    <w:rsid w:val="006D1787"/>
    <w:rsid w:val="006D187C"/>
    <w:rsid w:val="006D18E1"/>
    <w:rsid w:val="006D1D1E"/>
    <w:rsid w:val="006D1E50"/>
    <w:rsid w:val="006D1E67"/>
    <w:rsid w:val="006D21C1"/>
    <w:rsid w:val="006D2467"/>
    <w:rsid w:val="006D263C"/>
    <w:rsid w:val="006D282F"/>
    <w:rsid w:val="006D283C"/>
    <w:rsid w:val="006D2A60"/>
    <w:rsid w:val="006D2BD6"/>
    <w:rsid w:val="006D2D70"/>
    <w:rsid w:val="006D3260"/>
    <w:rsid w:val="006D32EC"/>
    <w:rsid w:val="006D3513"/>
    <w:rsid w:val="006D390D"/>
    <w:rsid w:val="006D3A5D"/>
    <w:rsid w:val="006D3B2F"/>
    <w:rsid w:val="006D3C31"/>
    <w:rsid w:val="006D3D67"/>
    <w:rsid w:val="006D3E6C"/>
    <w:rsid w:val="006D3E99"/>
    <w:rsid w:val="006D40B0"/>
    <w:rsid w:val="006D43A4"/>
    <w:rsid w:val="006D4718"/>
    <w:rsid w:val="006D4803"/>
    <w:rsid w:val="006D4897"/>
    <w:rsid w:val="006D498B"/>
    <w:rsid w:val="006D4B77"/>
    <w:rsid w:val="006D4C2F"/>
    <w:rsid w:val="006D4FBE"/>
    <w:rsid w:val="006D505D"/>
    <w:rsid w:val="006D510B"/>
    <w:rsid w:val="006D51CC"/>
    <w:rsid w:val="006D52D1"/>
    <w:rsid w:val="006D55DC"/>
    <w:rsid w:val="006D572D"/>
    <w:rsid w:val="006D5835"/>
    <w:rsid w:val="006D586C"/>
    <w:rsid w:val="006D58A6"/>
    <w:rsid w:val="006D598C"/>
    <w:rsid w:val="006D5B2B"/>
    <w:rsid w:val="006D5BA2"/>
    <w:rsid w:val="006D5F21"/>
    <w:rsid w:val="006D6002"/>
    <w:rsid w:val="006D60DC"/>
    <w:rsid w:val="006D611C"/>
    <w:rsid w:val="006D6466"/>
    <w:rsid w:val="006D66E4"/>
    <w:rsid w:val="006D6707"/>
    <w:rsid w:val="006D688F"/>
    <w:rsid w:val="006D6964"/>
    <w:rsid w:val="006D6B27"/>
    <w:rsid w:val="006D6B61"/>
    <w:rsid w:val="006D7057"/>
    <w:rsid w:val="006D71F0"/>
    <w:rsid w:val="006D721A"/>
    <w:rsid w:val="006D741A"/>
    <w:rsid w:val="006D74CF"/>
    <w:rsid w:val="006D76B2"/>
    <w:rsid w:val="006D77C5"/>
    <w:rsid w:val="006D7936"/>
    <w:rsid w:val="006D7B42"/>
    <w:rsid w:val="006D7C86"/>
    <w:rsid w:val="006D7D36"/>
    <w:rsid w:val="006D7DC4"/>
    <w:rsid w:val="006D7FDA"/>
    <w:rsid w:val="006E0002"/>
    <w:rsid w:val="006E00E2"/>
    <w:rsid w:val="006E0504"/>
    <w:rsid w:val="006E0624"/>
    <w:rsid w:val="006E062C"/>
    <w:rsid w:val="006E073E"/>
    <w:rsid w:val="006E0978"/>
    <w:rsid w:val="006E0D2A"/>
    <w:rsid w:val="006E0E45"/>
    <w:rsid w:val="006E0EB8"/>
    <w:rsid w:val="006E11DB"/>
    <w:rsid w:val="006E137D"/>
    <w:rsid w:val="006E1577"/>
    <w:rsid w:val="006E167F"/>
    <w:rsid w:val="006E1A01"/>
    <w:rsid w:val="006E1A02"/>
    <w:rsid w:val="006E1B5F"/>
    <w:rsid w:val="006E1CFF"/>
    <w:rsid w:val="006E1E9C"/>
    <w:rsid w:val="006E1FCC"/>
    <w:rsid w:val="006E2064"/>
    <w:rsid w:val="006E2177"/>
    <w:rsid w:val="006E2341"/>
    <w:rsid w:val="006E24BC"/>
    <w:rsid w:val="006E2617"/>
    <w:rsid w:val="006E2832"/>
    <w:rsid w:val="006E284E"/>
    <w:rsid w:val="006E28BC"/>
    <w:rsid w:val="006E29AC"/>
    <w:rsid w:val="006E2AB7"/>
    <w:rsid w:val="006E2CEB"/>
    <w:rsid w:val="006E2DCB"/>
    <w:rsid w:val="006E2EDF"/>
    <w:rsid w:val="006E2FB6"/>
    <w:rsid w:val="006E3008"/>
    <w:rsid w:val="006E3458"/>
    <w:rsid w:val="006E35CE"/>
    <w:rsid w:val="006E3665"/>
    <w:rsid w:val="006E36C0"/>
    <w:rsid w:val="006E36E5"/>
    <w:rsid w:val="006E3786"/>
    <w:rsid w:val="006E3A5A"/>
    <w:rsid w:val="006E3AE4"/>
    <w:rsid w:val="006E3B33"/>
    <w:rsid w:val="006E3BDB"/>
    <w:rsid w:val="006E3EEE"/>
    <w:rsid w:val="006E3F79"/>
    <w:rsid w:val="006E3F89"/>
    <w:rsid w:val="006E402D"/>
    <w:rsid w:val="006E441C"/>
    <w:rsid w:val="006E44CF"/>
    <w:rsid w:val="006E44FC"/>
    <w:rsid w:val="006E4517"/>
    <w:rsid w:val="006E4556"/>
    <w:rsid w:val="006E4618"/>
    <w:rsid w:val="006E478E"/>
    <w:rsid w:val="006E48FD"/>
    <w:rsid w:val="006E4AE9"/>
    <w:rsid w:val="006E4C6D"/>
    <w:rsid w:val="006E503D"/>
    <w:rsid w:val="006E5098"/>
    <w:rsid w:val="006E50DA"/>
    <w:rsid w:val="006E51D7"/>
    <w:rsid w:val="006E5268"/>
    <w:rsid w:val="006E52DD"/>
    <w:rsid w:val="006E5535"/>
    <w:rsid w:val="006E564F"/>
    <w:rsid w:val="006E5673"/>
    <w:rsid w:val="006E56D6"/>
    <w:rsid w:val="006E5781"/>
    <w:rsid w:val="006E5B39"/>
    <w:rsid w:val="006E5C0C"/>
    <w:rsid w:val="006E5E6B"/>
    <w:rsid w:val="006E5F52"/>
    <w:rsid w:val="006E635B"/>
    <w:rsid w:val="006E64CF"/>
    <w:rsid w:val="006E656E"/>
    <w:rsid w:val="006E6691"/>
    <w:rsid w:val="006E68D0"/>
    <w:rsid w:val="006E6A1C"/>
    <w:rsid w:val="006E6A50"/>
    <w:rsid w:val="006E6D48"/>
    <w:rsid w:val="006E6E45"/>
    <w:rsid w:val="006E6EA5"/>
    <w:rsid w:val="006E6EA9"/>
    <w:rsid w:val="006E6F46"/>
    <w:rsid w:val="006E74B5"/>
    <w:rsid w:val="006E7666"/>
    <w:rsid w:val="006E7B68"/>
    <w:rsid w:val="006E7F53"/>
    <w:rsid w:val="006E7FF8"/>
    <w:rsid w:val="006F0035"/>
    <w:rsid w:val="006F01BB"/>
    <w:rsid w:val="006F05B9"/>
    <w:rsid w:val="006F0754"/>
    <w:rsid w:val="006F0803"/>
    <w:rsid w:val="006F08AB"/>
    <w:rsid w:val="006F09EA"/>
    <w:rsid w:val="006F0AA4"/>
    <w:rsid w:val="006F0B33"/>
    <w:rsid w:val="006F0EE2"/>
    <w:rsid w:val="006F0F23"/>
    <w:rsid w:val="006F0FBD"/>
    <w:rsid w:val="006F0FD2"/>
    <w:rsid w:val="006F152A"/>
    <w:rsid w:val="006F155B"/>
    <w:rsid w:val="006F177C"/>
    <w:rsid w:val="006F1845"/>
    <w:rsid w:val="006F186D"/>
    <w:rsid w:val="006F1B13"/>
    <w:rsid w:val="006F1B74"/>
    <w:rsid w:val="006F1B96"/>
    <w:rsid w:val="006F20DF"/>
    <w:rsid w:val="006F220A"/>
    <w:rsid w:val="006F2222"/>
    <w:rsid w:val="006F230C"/>
    <w:rsid w:val="006F233D"/>
    <w:rsid w:val="006F23C9"/>
    <w:rsid w:val="006F24A7"/>
    <w:rsid w:val="006F2698"/>
    <w:rsid w:val="006F26DB"/>
    <w:rsid w:val="006F2725"/>
    <w:rsid w:val="006F27AD"/>
    <w:rsid w:val="006F2889"/>
    <w:rsid w:val="006F289E"/>
    <w:rsid w:val="006F28E8"/>
    <w:rsid w:val="006F2902"/>
    <w:rsid w:val="006F2909"/>
    <w:rsid w:val="006F2A25"/>
    <w:rsid w:val="006F2CD0"/>
    <w:rsid w:val="006F2CE5"/>
    <w:rsid w:val="006F2F42"/>
    <w:rsid w:val="006F2FFB"/>
    <w:rsid w:val="006F3121"/>
    <w:rsid w:val="006F3310"/>
    <w:rsid w:val="006F342D"/>
    <w:rsid w:val="006F350E"/>
    <w:rsid w:val="006F354A"/>
    <w:rsid w:val="006F35CD"/>
    <w:rsid w:val="006F39CF"/>
    <w:rsid w:val="006F3B31"/>
    <w:rsid w:val="006F3CB8"/>
    <w:rsid w:val="006F41B6"/>
    <w:rsid w:val="006F41E5"/>
    <w:rsid w:val="006F424F"/>
    <w:rsid w:val="006F4393"/>
    <w:rsid w:val="006F43C1"/>
    <w:rsid w:val="006F452B"/>
    <w:rsid w:val="006F458E"/>
    <w:rsid w:val="006F4592"/>
    <w:rsid w:val="006F45B0"/>
    <w:rsid w:val="006F45EC"/>
    <w:rsid w:val="006F468A"/>
    <w:rsid w:val="006F4B5A"/>
    <w:rsid w:val="006F4B77"/>
    <w:rsid w:val="006F4E5F"/>
    <w:rsid w:val="006F4F18"/>
    <w:rsid w:val="006F5852"/>
    <w:rsid w:val="006F5C1C"/>
    <w:rsid w:val="006F6069"/>
    <w:rsid w:val="006F6071"/>
    <w:rsid w:val="006F62B5"/>
    <w:rsid w:val="006F676A"/>
    <w:rsid w:val="006F6774"/>
    <w:rsid w:val="006F6792"/>
    <w:rsid w:val="006F6965"/>
    <w:rsid w:val="006F6B17"/>
    <w:rsid w:val="006F6CD3"/>
    <w:rsid w:val="006F6D9C"/>
    <w:rsid w:val="006F6EEB"/>
    <w:rsid w:val="006F6FF0"/>
    <w:rsid w:val="006F7297"/>
    <w:rsid w:val="006F75AE"/>
    <w:rsid w:val="006F762C"/>
    <w:rsid w:val="006F7780"/>
    <w:rsid w:val="006F7995"/>
    <w:rsid w:val="006F79B9"/>
    <w:rsid w:val="006F7C88"/>
    <w:rsid w:val="006F7DF7"/>
    <w:rsid w:val="006F7EED"/>
    <w:rsid w:val="006F7F01"/>
    <w:rsid w:val="006F7FB2"/>
    <w:rsid w:val="007001BC"/>
    <w:rsid w:val="0070034C"/>
    <w:rsid w:val="00700383"/>
    <w:rsid w:val="007003C2"/>
    <w:rsid w:val="007006EA"/>
    <w:rsid w:val="0070070A"/>
    <w:rsid w:val="0070078A"/>
    <w:rsid w:val="0070080C"/>
    <w:rsid w:val="007008FD"/>
    <w:rsid w:val="007009A6"/>
    <w:rsid w:val="00700C0D"/>
    <w:rsid w:val="00700C64"/>
    <w:rsid w:val="00700F81"/>
    <w:rsid w:val="00701075"/>
    <w:rsid w:val="00701290"/>
    <w:rsid w:val="00701714"/>
    <w:rsid w:val="00701767"/>
    <w:rsid w:val="00701848"/>
    <w:rsid w:val="00702127"/>
    <w:rsid w:val="0070223F"/>
    <w:rsid w:val="0070227D"/>
    <w:rsid w:val="0070249B"/>
    <w:rsid w:val="0070251C"/>
    <w:rsid w:val="007025BD"/>
    <w:rsid w:val="00702705"/>
    <w:rsid w:val="007028B0"/>
    <w:rsid w:val="00702AFF"/>
    <w:rsid w:val="00702D0E"/>
    <w:rsid w:val="00702DD1"/>
    <w:rsid w:val="00702DF6"/>
    <w:rsid w:val="0070308D"/>
    <w:rsid w:val="007030DC"/>
    <w:rsid w:val="0070346D"/>
    <w:rsid w:val="00703492"/>
    <w:rsid w:val="007034ED"/>
    <w:rsid w:val="00703610"/>
    <w:rsid w:val="0070362B"/>
    <w:rsid w:val="00703B82"/>
    <w:rsid w:val="00703C0D"/>
    <w:rsid w:val="00703C3E"/>
    <w:rsid w:val="00703C45"/>
    <w:rsid w:val="00703C76"/>
    <w:rsid w:val="00703E77"/>
    <w:rsid w:val="00703F09"/>
    <w:rsid w:val="00703FEC"/>
    <w:rsid w:val="00703FFF"/>
    <w:rsid w:val="0070406F"/>
    <w:rsid w:val="0070429E"/>
    <w:rsid w:val="007042B2"/>
    <w:rsid w:val="0070445A"/>
    <w:rsid w:val="0070454C"/>
    <w:rsid w:val="0070467C"/>
    <w:rsid w:val="0070492F"/>
    <w:rsid w:val="00704932"/>
    <w:rsid w:val="00704B94"/>
    <w:rsid w:val="00704D16"/>
    <w:rsid w:val="00704D18"/>
    <w:rsid w:val="00704D3C"/>
    <w:rsid w:val="00704F69"/>
    <w:rsid w:val="007050A7"/>
    <w:rsid w:val="00705155"/>
    <w:rsid w:val="00705271"/>
    <w:rsid w:val="00705349"/>
    <w:rsid w:val="007053D8"/>
    <w:rsid w:val="00705600"/>
    <w:rsid w:val="007058CB"/>
    <w:rsid w:val="007058D1"/>
    <w:rsid w:val="00705933"/>
    <w:rsid w:val="007059A4"/>
    <w:rsid w:val="00705A79"/>
    <w:rsid w:val="00705AC1"/>
    <w:rsid w:val="00705AC9"/>
    <w:rsid w:val="00705D98"/>
    <w:rsid w:val="007064D3"/>
    <w:rsid w:val="00706A1F"/>
    <w:rsid w:val="00706B69"/>
    <w:rsid w:val="00706C20"/>
    <w:rsid w:val="00706F0A"/>
    <w:rsid w:val="00706F4F"/>
    <w:rsid w:val="00707110"/>
    <w:rsid w:val="007071C7"/>
    <w:rsid w:val="007072F2"/>
    <w:rsid w:val="0070734D"/>
    <w:rsid w:val="007073F1"/>
    <w:rsid w:val="00707473"/>
    <w:rsid w:val="0070748D"/>
    <w:rsid w:val="007074EA"/>
    <w:rsid w:val="00707630"/>
    <w:rsid w:val="0070788A"/>
    <w:rsid w:val="00707D17"/>
    <w:rsid w:val="007100F7"/>
    <w:rsid w:val="0071019C"/>
    <w:rsid w:val="00710231"/>
    <w:rsid w:val="00710337"/>
    <w:rsid w:val="00710393"/>
    <w:rsid w:val="007103C4"/>
    <w:rsid w:val="007104FD"/>
    <w:rsid w:val="007105C5"/>
    <w:rsid w:val="007106D7"/>
    <w:rsid w:val="0071075F"/>
    <w:rsid w:val="007108EC"/>
    <w:rsid w:val="00710E1A"/>
    <w:rsid w:val="00710FBA"/>
    <w:rsid w:val="0071102C"/>
    <w:rsid w:val="00711280"/>
    <w:rsid w:val="007113FC"/>
    <w:rsid w:val="007116B5"/>
    <w:rsid w:val="0071197B"/>
    <w:rsid w:val="007119C4"/>
    <w:rsid w:val="00711A52"/>
    <w:rsid w:val="00711A7A"/>
    <w:rsid w:val="00711B3A"/>
    <w:rsid w:val="00711C65"/>
    <w:rsid w:val="00711CD7"/>
    <w:rsid w:val="00711FBC"/>
    <w:rsid w:val="0071225F"/>
    <w:rsid w:val="007124AB"/>
    <w:rsid w:val="00712530"/>
    <w:rsid w:val="007128A6"/>
    <w:rsid w:val="007128EA"/>
    <w:rsid w:val="00712A3F"/>
    <w:rsid w:val="00712DCE"/>
    <w:rsid w:val="00713099"/>
    <w:rsid w:val="00713155"/>
    <w:rsid w:val="0071327F"/>
    <w:rsid w:val="007132E2"/>
    <w:rsid w:val="007134F3"/>
    <w:rsid w:val="007135C6"/>
    <w:rsid w:val="00713619"/>
    <w:rsid w:val="007136A9"/>
    <w:rsid w:val="00713AAA"/>
    <w:rsid w:val="00713B94"/>
    <w:rsid w:val="00713E59"/>
    <w:rsid w:val="00713EB9"/>
    <w:rsid w:val="00713EE3"/>
    <w:rsid w:val="00714112"/>
    <w:rsid w:val="0071427A"/>
    <w:rsid w:val="007143FB"/>
    <w:rsid w:val="0071442F"/>
    <w:rsid w:val="00714607"/>
    <w:rsid w:val="007147DA"/>
    <w:rsid w:val="00714EAE"/>
    <w:rsid w:val="0071525B"/>
    <w:rsid w:val="00715468"/>
    <w:rsid w:val="007154E3"/>
    <w:rsid w:val="0071557D"/>
    <w:rsid w:val="00715589"/>
    <w:rsid w:val="0071576D"/>
    <w:rsid w:val="0071578C"/>
    <w:rsid w:val="007157E4"/>
    <w:rsid w:val="0071598A"/>
    <w:rsid w:val="00715995"/>
    <w:rsid w:val="00715DB4"/>
    <w:rsid w:val="00715DF7"/>
    <w:rsid w:val="00715EB4"/>
    <w:rsid w:val="00715FCB"/>
    <w:rsid w:val="0071609E"/>
    <w:rsid w:val="0071631F"/>
    <w:rsid w:val="00716813"/>
    <w:rsid w:val="00716886"/>
    <w:rsid w:val="007169AA"/>
    <w:rsid w:val="00717694"/>
    <w:rsid w:val="0071791E"/>
    <w:rsid w:val="00717EFF"/>
    <w:rsid w:val="00720019"/>
    <w:rsid w:val="007200F0"/>
    <w:rsid w:val="007202D5"/>
    <w:rsid w:val="0072031D"/>
    <w:rsid w:val="007203B4"/>
    <w:rsid w:val="007203ED"/>
    <w:rsid w:val="00720538"/>
    <w:rsid w:val="00720677"/>
    <w:rsid w:val="0072072C"/>
    <w:rsid w:val="0072073D"/>
    <w:rsid w:val="00720B05"/>
    <w:rsid w:val="00720B95"/>
    <w:rsid w:val="00720E03"/>
    <w:rsid w:val="00720E4C"/>
    <w:rsid w:val="00720E76"/>
    <w:rsid w:val="00720F0D"/>
    <w:rsid w:val="00721115"/>
    <w:rsid w:val="007213B6"/>
    <w:rsid w:val="00721417"/>
    <w:rsid w:val="0072144C"/>
    <w:rsid w:val="0072164A"/>
    <w:rsid w:val="007218B7"/>
    <w:rsid w:val="00721ACB"/>
    <w:rsid w:val="00721BDB"/>
    <w:rsid w:val="00721CC7"/>
    <w:rsid w:val="00721FB9"/>
    <w:rsid w:val="007221FB"/>
    <w:rsid w:val="007223A1"/>
    <w:rsid w:val="007223E0"/>
    <w:rsid w:val="007226C5"/>
    <w:rsid w:val="0072271B"/>
    <w:rsid w:val="007228E5"/>
    <w:rsid w:val="007229DC"/>
    <w:rsid w:val="00722A9C"/>
    <w:rsid w:val="00722D25"/>
    <w:rsid w:val="00722EF3"/>
    <w:rsid w:val="00722F30"/>
    <w:rsid w:val="007232C2"/>
    <w:rsid w:val="0072347C"/>
    <w:rsid w:val="00723560"/>
    <w:rsid w:val="007235A1"/>
    <w:rsid w:val="0072367E"/>
    <w:rsid w:val="007236A3"/>
    <w:rsid w:val="00723C0B"/>
    <w:rsid w:val="00723F70"/>
    <w:rsid w:val="00723F9F"/>
    <w:rsid w:val="007240D9"/>
    <w:rsid w:val="0072432F"/>
    <w:rsid w:val="007243FF"/>
    <w:rsid w:val="00724462"/>
    <w:rsid w:val="0072446C"/>
    <w:rsid w:val="00724481"/>
    <w:rsid w:val="00724552"/>
    <w:rsid w:val="007246AA"/>
    <w:rsid w:val="00724914"/>
    <w:rsid w:val="00724967"/>
    <w:rsid w:val="00724B99"/>
    <w:rsid w:val="00724CB5"/>
    <w:rsid w:val="00724D5A"/>
    <w:rsid w:val="00724D7E"/>
    <w:rsid w:val="007250DE"/>
    <w:rsid w:val="00725230"/>
    <w:rsid w:val="0072559E"/>
    <w:rsid w:val="0072571A"/>
    <w:rsid w:val="00725A1D"/>
    <w:rsid w:val="00725B93"/>
    <w:rsid w:val="00725D9C"/>
    <w:rsid w:val="00725E45"/>
    <w:rsid w:val="00726070"/>
    <w:rsid w:val="0072609C"/>
    <w:rsid w:val="007260A6"/>
    <w:rsid w:val="00726241"/>
    <w:rsid w:val="007265D0"/>
    <w:rsid w:val="007269BB"/>
    <w:rsid w:val="00726AAB"/>
    <w:rsid w:val="00726C34"/>
    <w:rsid w:val="00726C9B"/>
    <w:rsid w:val="00726D35"/>
    <w:rsid w:val="00726DD5"/>
    <w:rsid w:val="00726F88"/>
    <w:rsid w:val="0072712A"/>
    <w:rsid w:val="00727163"/>
    <w:rsid w:val="00727471"/>
    <w:rsid w:val="007274F2"/>
    <w:rsid w:val="0072756A"/>
    <w:rsid w:val="007275C6"/>
    <w:rsid w:val="007276E6"/>
    <w:rsid w:val="00727707"/>
    <w:rsid w:val="0072780C"/>
    <w:rsid w:val="007279DA"/>
    <w:rsid w:val="00727AB3"/>
    <w:rsid w:val="00727C06"/>
    <w:rsid w:val="0073017F"/>
    <w:rsid w:val="0073023D"/>
    <w:rsid w:val="007302A2"/>
    <w:rsid w:val="00730709"/>
    <w:rsid w:val="00730721"/>
    <w:rsid w:val="0073081F"/>
    <w:rsid w:val="00730A7E"/>
    <w:rsid w:val="00730AB7"/>
    <w:rsid w:val="0073103F"/>
    <w:rsid w:val="00731054"/>
    <w:rsid w:val="00731400"/>
    <w:rsid w:val="0073164A"/>
    <w:rsid w:val="0073167E"/>
    <w:rsid w:val="00731A3E"/>
    <w:rsid w:val="00731D2E"/>
    <w:rsid w:val="00731EA5"/>
    <w:rsid w:val="00732004"/>
    <w:rsid w:val="00732080"/>
    <w:rsid w:val="0073220B"/>
    <w:rsid w:val="0073238A"/>
    <w:rsid w:val="0073243F"/>
    <w:rsid w:val="007324D3"/>
    <w:rsid w:val="007326D2"/>
    <w:rsid w:val="007327A7"/>
    <w:rsid w:val="007328DD"/>
    <w:rsid w:val="00732B73"/>
    <w:rsid w:val="00732B76"/>
    <w:rsid w:val="00732D3C"/>
    <w:rsid w:val="00732F14"/>
    <w:rsid w:val="00733267"/>
    <w:rsid w:val="00733402"/>
    <w:rsid w:val="0073353E"/>
    <w:rsid w:val="0073355C"/>
    <w:rsid w:val="007335B9"/>
    <w:rsid w:val="00733730"/>
    <w:rsid w:val="0073376D"/>
    <w:rsid w:val="007337EA"/>
    <w:rsid w:val="00733803"/>
    <w:rsid w:val="007338FB"/>
    <w:rsid w:val="00733A0F"/>
    <w:rsid w:val="00733A1F"/>
    <w:rsid w:val="00733F11"/>
    <w:rsid w:val="0073402F"/>
    <w:rsid w:val="00734996"/>
    <w:rsid w:val="00734AD6"/>
    <w:rsid w:val="00734B75"/>
    <w:rsid w:val="00734D17"/>
    <w:rsid w:val="00734D42"/>
    <w:rsid w:val="00734F4C"/>
    <w:rsid w:val="00734FC1"/>
    <w:rsid w:val="007350DC"/>
    <w:rsid w:val="00735108"/>
    <w:rsid w:val="007351CA"/>
    <w:rsid w:val="0073520C"/>
    <w:rsid w:val="0073522D"/>
    <w:rsid w:val="00735236"/>
    <w:rsid w:val="0073523C"/>
    <w:rsid w:val="0073526A"/>
    <w:rsid w:val="007353B9"/>
    <w:rsid w:val="007354B3"/>
    <w:rsid w:val="0073576A"/>
    <w:rsid w:val="0073588D"/>
    <w:rsid w:val="0073596B"/>
    <w:rsid w:val="00735994"/>
    <w:rsid w:val="00735A92"/>
    <w:rsid w:val="00735AC8"/>
    <w:rsid w:val="00735E4B"/>
    <w:rsid w:val="00735F6F"/>
    <w:rsid w:val="00736012"/>
    <w:rsid w:val="00736057"/>
    <w:rsid w:val="0073608F"/>
    <w:rsid w:val="00736610"/>
    <w:rsid w:val="007367E8"/>
    <w:rsid w:val="0073681E"/>
    <w:rsid w:val="007368EF"/>
    <w:rsid w:val="007369FF"/>
    <w:rsid w:val="00736C02"/>
    <w:rsid w:val="00736FBC"/>
    <w:rsid w:val="00737047"/>
    <w:rsid w:val="0073723A"/>
    <w:rsid w:val="00737384"/>
    <w:rsid w:val="00737461"/>
    <w:rsid w:val="007374A9"/>
    <w:rsid w:val="0073754E"/>
    <w:rsid w:val="00737725"/>
    <w:rsid w:val="00737791"/>
    <w:rsid w:val="0073791F"/>
    <w:rsid w:val="00737972"/>
    <w:rsid w:val="007379F9"/>
    <w:rsid w:val="00737B02"/>
    <w:rsid w:val="00737B38"/>
    <w:rsid w:val="00737BE3"/>
    <w:rsid w:val="00737C4C"/>
    <w:rsid w:val="00737DE3"/>
    <w:rsid w:val="00737F07"/>
    <w:rsid w:val="00737F6F"/>
    <w:rsid w:val="00740455"/>
    <w:rsid w:val="007407C0"/>
    <w:rsid w:val="007407F7"/>
    <w:rsid w:val="0074081B"/>
    <w:rsid w:val="00740885"/>
    <w:rsid w:val="00740925"/>
    <w:rsid w:val="00740964"/>
    <w:rsid w:val="007409BB"/>
    <w:rsid w:val="00740B2D"/>
    <w:rsid w:val="00740B58"/>
    <w:rsid w:val="00740C4B"/>
    <w:rsid w:val="00740D81"/>
    <w:rsid w:val="00740F1C"/>
    <w:rsid w:val="00741003"/>
    <w:rsid w:val="00741015"/>
    <w:rsid w:val="00741027"/>
    <w:rsid w:val="007410BA"/>
    <w:rsid w:val="007411B2"/>
    <w:rsid w:val="00741356"/>
    <w:rsid w:val="0074148C"/>
    <w:rsid w:val="0074186C"/>
    <w:rsid w:val="007418A9"/>
    <w:rsid w:val="007418B7"/>
    <w:rsid w:val="00741906"/>
    <w:rsid w:val="00741A61"/>
    <w:rsid w:val="00741B1D"/>
    <w:rsid w:val="00741E41"/>
    <w:rsid w:val="007422B2"/>
    <w:rsid w:val="00742376"/>
    <w:rsid w:val="007423BB"/>
    <w:rsid w:val="0074264E"/>
    <w:rsid w:val="0074272A"/>
    <w:rsid w:val="00742B00"/>
    <w:rsid w:val="00742C0B"/>
    <w:rsid w:val="00742CE9"/>
    <w:rsid w:val="00742FE9"/>
    <w:rsid w:val="00743147"/>
    <w:rsid w:val="00743189"/>
    <w:rsid w:val="0074333A"/>
    <w:rsid w:val="00743404"/>
    <w:rsid w:val="00743475"/>
    <w:rsid w:val="007435E3"/>
    <w:rsid w:val="007435E5"/>
    <w:rsid w:val="0074377D"/>
    <w:rsid w:val="00743D72"/>
    <w:rsid w:val="00743EB7"/>
    <w:rsid w:val="00744079"/>
    <w:rsid w:val="007440D2"/>
    <w:rsid w:val="00744298"/>
    <w:rsid w:val="00744309"/>
    <w:rsid w:val="00744559"/>
    <w:rsid w:val="007448F0"/>
    <w:rsid w:val="00744DFB"/>
    <w:rsid w:val="00744F39"/>
    <w:rsid w:val="007450AB"/>
    <w:rsid w:val="00745179"/>
    <w:rsid w:val="007451BD"/>
    <w:rsid w:val="007451C7"/>
    <w:rsid w:val="00745278"/>
    <w:rsid w:val="00745E09"/>
    <w:rsid w:val="00745F62"/>
    <w:rsid w:val="0074616E"/>
    <w:rsid w:val="00746301"/>
    <w:rsid w:val="007463F0"/>
    <w:rsid w:val="00746432"/>
    <w:rsid w:val="007464E0"/>
    <w:rsid w:val="00746574"/>
    <w:rsid w:val="007468D0"/>
    <w:rsid w:val="00746A28"/>
    <w:rsid w:val="00746AA3"/>
    <w:rsid w:val="00746ABD"/>
    <w:rsid w:val="00746F0B"/>
    <w:rsid w:val="00746F93"/>
    <w:rsid w:val="00747005"/>
    <w:rsid w:val="00747083"/>
    <w:rsid w:val="007470BE"/>
    <w:rsid w:val="00747132"/>
    <w:rsid w:val="00747509"/>
    <w:rsid w:val="0074789F"/>
    <w:rsid w:val="00747B3B"/>
    <w:rsid w:val="00747B7E"/>
    <w:rsid w:val="00747C4A"/>
    <w:rsid w:val="00747DD8"/>
    <w:rsid w:val="00747E28"/>
    <w:rsid w:val="00747E5B"/>
    <w:rsid w:val="00747EB6"/>
    <w:rsid w:val="00747F27"/>
    <w:rsid w:val="00747F9D"/>
    <w:rsid w:val="00750128"/>
    <w:rsid w:val="007503F0"/>
    <w:rsid w:val="007506BD"/>
    <w:rsid w:val="007506C3"/>
    <w:rsid w:val="00750722"/>
    <w:rsid w:val="00750797"/>
    <w:rsid w:val="007507C5"/>
    <w:rsid w:val="00750983"/>
    <w:rsid w:val="00750D01"/>
    <w:rsid w:val="00750DC8"/>
    <w:rsid w:val="00751260"/>
    <w:rsid w:val="0075139C"/>
    <w:rsid w:val="007513BB"/>
    <w:rsid w:val="00751600"/>
    <w:rsid w:val="007518F8"/>
    <w:rsid w:val="007519F2"/>
    <w:rsid w:val="007519FD"/>
    <w:rsid w:val="00751AF0"/>
    <w:rsid w:val="00751B71"/>
    <w:rsid w:val="00751D62"/>
    <w:rsid w:val="00752000"/>
    <w:rsid w:val="00752309"/>
    <w:rsid w:val="00752462"/>
    <w:rsid w:val="00752514"/>
    <w:rsid w:val="00752550"/>
    <w:rsid w:val="00752628"/>
    <w:rsid w:val="00752C5F"/>
    <w:rsid w:val="00753068"/>
    <w:rsid w:val="00753168"/>
    <w:rsid w:val="007536FC"/>
    <w:rsid w:val="00753817"/>
    <w:rsid w:val="00753A66"/>
    <w:rsid w:val="00753B8F"/>
    <w:rsid w:val="00753D15"/>
    <w:rsid w:val="00753DE8"/>
    <w:rsid w:val="00753EAD"/>
    <w:rsid w:val="00753F02"/>
    <w:rsid w:val="00753F05"/>
    <w:rsid w:val="00754066"/>
    <w:rsid w:val="00754083"/>
    <w:rsid w:val="0075410F"/>
    <w:rsid w:val="0075433B"/>
    <w:rsid w:val="0075441D"/>
    <w:rsid w:val="00754ABD"/>
    <w:rsid w:val="00754BA6"/>
    <w:rsid w:val="00754C01"/>
    <w:rsid w:val="00754D4E"/>
    <w:rsid w:val="00754DF7"/>
    <w:rsid w:val="00755355"/>
    <w:rsid w:val="00755381"/>
    <w:rsid w:val="007553CC"/>
    <w:rsid w:val="00755570"/>
    <w:rsid w:val="007557BB"/>
    <w:rsid w:val="007558A2"/>
    <w:rsid w:val="00755A60"/>
    <w:rsid w:val="00755B90"/>
    <w:rsid w:val="00755FF4"/>
    <w:rsid w:val="007560A6"/>
    <w:rsid w:val="007561EE"/>
    <w:rsid w:val="0075622D"/>
    <w:rsid w:val="0075640B"/>
    <w:rsid w:val="0075679B"/>
    <w:rsid w:val="007569FF"/>
    <w:rsid w:val="00756B53"/>
    <w:rsid w:val="00756C12"/>
    <w:rsid w:val="00756D65"/>
    <w:rsid w:val="00756DAD"/>
    <w:rsid w:val="00756F00"/>
    <w:rsid w:val="00757007"/>
    <w:rsid w:val="00757079"/>
    <w:rsid w:val="007570F8"/>
    <w:rsid w:val="007571E0"/>
    <w:rsid w:val="00757356"/>
    <w:rsid w:val="00757404"/>
    <w:rsid w:val="007574A6"/>
    <w:rsid w:val="00757528"/>
    <w:rsid w:val="007575A4"/>
    <w:rsid w:val="00757846"/>
    <w:rsid w:val="007578EF"/>
    <w:rsid w:val="00757C64"/>
    <w:rsid w:val="00757DD2"/>
    <w:rsid w:val="007600EA"/>
    <w:rsid w:val="00760157"/>
    <w:rsid w:val="007602AB"/>
    <w:rsid w:val="0076045A"/>
    <w:rsid w:val="00760568"/>
    <w:rsid w:val="00760A53"/>
    <w:rsid w:val="00761021"/>
    <w:rsid w:val="007611FB"/>
    <w:rsid w:val="0076132A"/>
    <w:rsid w:val="0076146A"/>
    <w:rsid w:val="007615AC"/>
    <w:rsid w:val="00761619"/>
    <w:rsid w:val="007616D2"/>
    <w:rsid w:val="007616E6"/>
    <w:rsid w:val="00761730"/>
    <w:rsid w:val="00761ABF"/>
    <w:rsid w:val="00761AE5"/>
    <w:rsid w:val="00761C6F"/>
    <w:rsid w:val="00761D4D"/>
    <w:rsid w:val="00761D6C"/>
    <w:rsid w:val="00761DD2"/>
    <w:rsid w:val="00761E14"/>
    <w:rsid w:val="00761E43"/>
    <w:rsid w:val="00761E7C"/>
    <w:rsid w:val="00761EC7"/>
    <w:rsid w:val="00762094"/>
    <w:rsid w:val="00762098"/>
    <w:rsid w:val="00762278"/>
    <w:rsid w:val="00762430"/>
    <w:rsid w:val="0076254E"/>
    <w:rsid w:val="00762628"/>
    <w:rsid w:val="0076275F"/>
    <w:rsid w:val="00762856"/>
    <w:rsid w:val="007629D7"/>
    <w:rsid w:val="00762B12"/>
    <w:rsid w:val="00762B7E"/>
    <w:rsid w:val="00762C4C"/>
    <w:rsid w:val="00762E70"/>
    <w:rsid w:val="00762EEC"/>
    <w:rsid w:val="007630F0"/>
    <w:rsid w:val="00763245"/>
    <w:rsid w:val="0076334C"/>
    <w:rsid w:val="0076391A"/>
    <w:rsid w:val="0076398E"/>
    <w:rsid w:val="007639E6"/>
    <w:rsid w:val="00763A2D"/>
    <w:rsid w:val="00763B30"/>
    <w:rsid w:val="00763C4E"/>
    <w:rsid w:val="00763CFD"/>
    <w:rsid w:val="00763F83"/>
    <w:rsid w:val="0076403A"/>
    <w:rsid w:val="00764198"/>
    <w:rsid w:val="007642EA"/>
    <w:rsid w:val="00764465"/>
    <w:rsid w:val="007644A3"/>
    <w:rsid w:val="00764BF6"/>
    <w:rsid w:val="00764CFE"/>
    <w:rsid w:val="00764E1A"/>
    <w:rsid w:val="00764E63"/>
    <w:rsid w:val="00764F82"/>
    <w:rsid w:val="007651D5"/>
    <w:rsid w:val="007651D6"/>
    <w:rsid w:val="00765433"/>
    <w:rsid w:val="007654A5"/>
    <w:rsid w:val="0076553B"/>
    <w:rsid w:val="007656A1"/>
    <w:rsid w:val="0076578E"/>
    <w:rsid w:val="00765852"/>
    <w:rsid w:val="007658F2"/>
    <w:rsid w:val="007659C1"/>
    <w:rsid w:val="00765A49"/>
    <w:rsid w:val="00765AAA"/>
    <w:rsid w:val="00765BFF"/>
    <w:rsid w:val="00765C4F"/>
    <w:rsid w:val="00765FDC"/>
    <w:rsid w:val="007660C5"/>
    <w:rsid w:val="00766232"/>
    <w:rsid w:val="00766408"/>
    <w:rsid w:val="007665B6"/>
    <w:rsid w:val="0076662F"/>
    <w:rsid w:val="00766773"/>
    <w:rsid w:val="00766846"/>
    <w:rsid w:val="00766B1D"/>
    <w:rsid w:val="00766B60"/>
    <w:rsid w:val="00766D9F"/>
    <w:rsid w:val="00766F8B"/>
    <w:rsid w:val="0076721B"/>
    <w:rsid w:val="007673BF"/>
    <w:rsid w:val="00767504"/>
    <w:rsid w:val="00767829"/>
    <w:rsid w:val="007678C4"/>
    <w:rsid w:val="00767C2B"/>
    <w:rsid w:val="00767DC8"/>
    <w:rsid w:val="00767F2B"/>
    <w:rsid w:val="00767FE9"/>
    <w:rsid w:val="0077003F"/>
    <w:rsid w:val="00770181"/>
    <w:rsid w:val="0077046C"/>
    <w:rsid w:val="0077057A"/>
    <w:rsid w:val="007705F1"/>
    <w:rsid w:val="00770613"/>
    <w:rsid w:val="00770801"/>
    <w:rsid w:val="0077081F"/>
    <w:rsid w:val="0077092F"/>
    <w:rsid w:val="00771245"/>
    <w:rsid w:val="00771273"/>
    <w:rsid w:val="007714D0"/>
    <w:rsid w:val="00771858"/>
    <w:rsid w:val="007718D9"/>
    <w:rsid w:val="00771B75"/>
    <w:rsid w:val="00771F28"/>
    <w:rsid w:val="0077213A"/>
    <w:rsid w:val="00772201"/>
    <w:rsid w:val="00772422"/>
    <w:rsid w:val="00772618"/>
    <w:rsid w:val="00772702"/>
    <w:rsid w:val="007728BE"/>
    <w:rsid w:val="00772B3C"/>
    <w:rsid w:val="00772B43"/>
    <w:rsid w:val="00772F90"/>
    <w:rsid w:val="00772FA4"/>
    <w:rsid w:val="0077318B"/>
    <w:rsid w:val="007732B7"/>
    <w:rsid w:val="00773362"/>
    <w:rsid w:val="0077336D"/>
    <w:rsid w:val="0077344F"/>
    <w:rsid w:val="007735C1"/>
    <w:rsid w:val="00773663"/>
    <w:rsid w:val="00773A10"/>
    <w:rsid w:val="00773AFA"/>
    <w:rsid w:val="00773C03"/>
    <w:rsid w:val="00773C7E"/>
    <w:rsid w:val="00773C9B"/>
    <w:rsid w:val="00773E93"/>
    <w:rsid w:val="00773F75"/>
    <w:rsid w:val="00774115"/>
    <w:rsid w:val="00774281"/>
    <w:rsid w:val="0077428F"/>
    <w:rsid w:val="007742AD"/>
    <w:rsid w:val="007742EB"/>
    <w:rsid w:val="007746F1"/>
    <w:rsid w:val="007747DB"/>
    <w:rsid w:val="00774D6D"/>
    <w:rsid w:val="00774DE4"/>
    <w:rsid w:val="0077511B"/>
    <w:rsid w:val="0077529A"/>
    <w:rsid w:val="007752EA"/>
    <w:rsid w:val="0077530D"/>
    <w:rsid w:val="007753B3"/>
    <w:rsid w:val="007753E9"/>
    <w:rsid w:val="00775414"/>
    <w:rsid w:val="00775470"/>
    <w:rsid w:val="007754F8"/>
    <w:rsid w:val="00775660"/>
    <w:rsid w:val="007758C9"/>
    <w:rsid w:val="0077592F"/>
    <w:rsid w:val="0077599D"/>
    <w:rsid w:val="00775A04"/>
    <w:rsid w:val="00775A96"/>
    <w:rsid w:val="00775B38"/>
    <w:rsid w:val="00775B49"/>
    <w:rsid w:val="00775F23"/>
    <w:rsid w:val="007760D7"/>
    <w:rsid w:val="007761B6"/>
    <w:rsid w:val="00776654"/>
    <w:rsid w:val="00776953"/>
    <w:rsid w:val="007769DA"/>
    <w:rsid w:val="00776C32"/>
    <w:rsid w:val="00776D06"/>
    <w:rsid w:val="00776FD4"/>
    <w:rsid w:val="00777106"/>
    <w:rsid w:val="0077717E"/>
    <w:rsid w:val="007776AF"/>
    <w:rsid w:val="007776FD"/>
    <w:rsid w:val="00777C65"/>
    <w:rsid w:val="00777EA9"/>
    <w:rsid w:val="00780293"/>
    <w:rsid w:val="007802A7"/>
    <w:rsid w:val="007804D5"/>
    <w:rsid w:val="0078060D"/>
    <w:rsid w:val="0078061E"/>
    <w:rsid w:val="0078063B"/>
    <w:rsid w:val="0078085A"/>
    <w:rsid w:val="00780896"/>
    <w:rsid w:val="00780B53"/>
    <w:rsid w:val="00780CA8"/>
    <w:rsid w:val="00780CC2"/>
    <w:rsid w:val="00780FA0"/>
    <w:rsid w:val="007812B0"/>
    <w:rsid w:val="00781429"/>
    <w:rsid w:val="00781561"/>
    <w:rsid w:val="007816B4"/>
    <w:rsid w:val="00781778"/>
    <w:rsid w:val="00781798"/>
    <w:rsid w:val="007818AE"/>
    <w:rsid w:val="00781AA3"/>
    <w:rsid w:val="00781E97"/>
    <w:rsid w:val="0078209D"/>
    <w:rsid w:val="007821F3"/>
    <w:rsid w:val="007822F8"/>
    <w:rsid w:val="0078235C"/>
    <w:rsid w:val="0078287E"/>
    <w:rsid w:val="0078288D"/>
    <w:rsid w:val="00782B8A"/>
    <w:rsid w:val="00782CE9"/>
    <w:rsid w:val="00782E90"/>
    <w:rsid w:val="00782FE4"/>
    <w:rsid w:val="00783019"/>
    <w:rsid w:val="007830F1"/>
    <w:rsid w:val="00783105"/>
    <w:rsid w:val="007832E6"/>
    <w:rsid w:val="00783346"/>
    <w:rsid w:val="00783497"/>
    <w:rsid w:val="00783659"/>
    <w:rsid w:val="00783A0A"/>
    <w:rsid w:val="00783A7D"/>
    <w:rsid w:val="00783CBA"/>
    <w:rsid w:val="00783E62"/>
    <w:rsid w:val="00783E7A"/>
    <w:rsid w:val="00783EEA"/>
    <w:rsid w:val="00784102"/>
    <w:rsid w:val="007841BF"/>
    <w:rsid w:val="0078422C"/>
    <w:rsid w:val="007842BE"/>
    <w:rsid w:val="007843EB"/>
    <w:rsid w:val="00784595"/>
    <w:rsid w:val="0078460A"/>
    <w:rsid w:val="0078470D"/>
    <w:rsid w:val="007847B7"/>
    <w:rsid w:val="0078488C"/>
    <w:rsid w:val="0078498A"/>
    <w:rsid w:val="0078499D"/>
    <w:rsid w:val="00784DFE"/>
    <w:rsid w:val="00784FBE"/>
    <w:rsid w:val="00785016"/>
    <w:rsid w:val="00785153"/>
    <w:rsid w:val="007851B3"/>
    <w:rsid w:val="007852BC"/>
    <w:rsid w:val="0078570B"/>
    <w:rsid w:val="007857F4"/>
    <w:rsid w:val="007859BC"/>
    <w:rsid w:val="00785EDA"/>
    <w:rsid w:val="00785FB4"/>
    <w:rsid w:val="00786026"/>
    <w:rsid w:val="007860CF"/>
    <w:rsid w:val="0078616B"/>
    <w:rsid w:val="007861A7"/>
    <w:rsid w:val="007862CB"/>
    <w:rsid w:val="007863E2"/>
    <w:rsid w:val="0078641A"/>
    <w:rsid w:val="00786512"/>
    <w:rsid w:val="007865DE"/>
    <w:rsid w:val="00786739"/>
    <w:rsid w:val="00786866"/>
    <w:rsid w:val="00786942"/>
    <w:rsid w:val="00786BE6"/>
    <w:rsid w:val="00786D9D"/>
    <w:rsid w:val="00786DED"/>
    <w:rsid w:val="00787270"/>
    <w:rsid w:val="007872EC"/>
    <w:rsid w:val="0078758B"/>
    <w:rsid w:val="0078764F"/>
    <w:rsid w:val="00787674"/>
    <w:rsid w:val="00787722"/>
    <w:rsid w:val="00787986"/>
    <w:rsid w:val="00787AA6"/>
    <w:rsid w:val="00787B69"/>
    <w:rsid w:val="00787B70"/>
    <w:rsid w:val="00787BAB"/>
    <w:rsid w:val="00787BCE"/>
    <w:rsid w:val="00787C87"/>
    <w:rsid w:val="00787E06"/>
    <w:rsid w:val="0079025B"/>
    <w:rsid w:val="0079038A"/>
    <w:rsid w:val="007905E1"/>
    <w:rsid w:val="007905ED"/>
    <w:rsid w:val="007907E5"/>
    <w:rsid w:val="007909DB"/>
    <w:rsid w:val="00790AA3"/>
    <w:rsid w:val="00791269"/>
    <w:rsid w:val="0079138A"/>
    <w:rsid w:val="00791739"/>
    <w:rsid w:val="007917CB"/>
    <w:rsid w:val="007917F1"/>
    <w:rsid w:val="0079187C"/>
    <w:rsid w:val="0079197F"/>
    <w:rsid w:val="00791980"/>
    <w:rsid w:val="00791A7B"/>
    <w:rsid w:val="00791B77"/>
    <w:rsid w:val="00791C82"/>
    <w:rsid w:val="00791D71"/>
    <w:rsid w:val="00791E98"/>
    <w:rsid w:val="00791F7E"/>
    <w:rsid w:val="0079204B"/>
    <w:rsid w:val="00792295"/>
    <w:rsid w:val="00792457"/>
    <w:rsid w:val="007929C2"/>
    <w:rsid w:val="00792DE4"/>
    <w:rsid w:val="0079316E"/>
    <w:rsid w:val="007932B8"/>
    <w:rsid w:val="007932EE"/>
    <w:rsid w:val="007934D2"/>
    <w:rsid w:val="007934F3"/>
    <w:rsid w:val="00793519"/>
    <w:rsid w:val="00793688"/>
    <w:rsid w:val="0079396E"/>
    <w:rsid w:val="00793DCC"/>
    <w:rsid w:val="00793FE5"/>
    <w:rsid w:val="00794412"/>
    <w:rsid w:val="00794521"/>
    <w:rsid w:val="007945E9"/>
    <w:rsid w:val="007947E6"/>
    <w:rsid w:val="00794892"/>
    <w:rsid w:val="007948BE"/>
    <w:rsid w:val="00794A2D"/>
    <w:rsid w:val="00794AC5"/>
    <w:rsid w:val="00794C0B"/>
    <w:rsid w:val="007950E8"/>
    <w:rsid w:val="0079527A"/>
    <w:rsid w:val="00795806"/>
    <w:rsid w:val="0079585A"/>
    <w:rsid w:val="00795A5E"/>
    <w:rsid w:val="00795A86"/>
    <w:rsid w:val="007960A8"/>
    <w:rsid w:val="0079641A"/>
    <w:rsid w:val="007969C6"/>
    <w:rsid w:val="00796DC2"/>
    <w:rsid w:val="00797093"/>
    <w:rsid w:val="0079709A"/>
    <w:rsid w:val="007971C2"/>
    <w:rsid w:val="007974B2"/>
    <w:rsid w:val="0079750B"/>
    <w:rsid w:val="007975A9"/>
    <w:rsid w:val="0079769C"/>
    <w:rsid w:val="007976B4"/>
    <w:rsid w:val="007978D9"/>
    <w:rsid w:val="00797915"/>
    <w:rsid w:val="007979C3"/>
    <w:rsid w:val="00797B78"/>
    <w:rsid w:val="00797BA2"/>
    <w:rsid w:val="00797E89"/>
    <w:rsid w:val="00797F18"/>
    <w:rsid w:val="007A00EA"/>
    <w:rsid w:val="007A028A"/>
    <w:rsid w:val="007A042D"/>
    <w:rsid w:val="007A0961"/>
    <w:rsid w:val="007A0A7E"/>
    <w:rsid w:val="007A0C41"/>
    <w:rsid w:val="007A0C9E"/>
    <w:rsid w:val="007A0E20"/>
    <w:rsid w:val="007A1324"/>
    <w:rsid w:val="007A1743"/>
    <w:rsid w:val="007A1766"/>
    <w:rsid w:val="007A178E"/>
    <w:rsid w:val="007A1DDE"/>
    <w:rsid w:val="007A206E"/>
    <w:rsid w:val="007A20FD"/>
    <w:rsid w:val="007A2203"/>
    <w:rsid w:val="007A222A"/>
    <w:rsid w:val="007A22BC"/>
    <w:rsid w:val="007A2381"/>
    <w:rsid w:val="007A2466"/>
    <w:rsid w:val="007A26DE"/>
    <w:rsid w:val="007A29C4"/>
    <w:rsid w:val="007A2D1E"/>
    <w:rsid w:val="007A2D26"/>
    <w:rsid w:val="007A2D7C"/>
    <w:rsid w:val="007A2EC2"/>
    <w:rsid w:val="007A3087"/>
    <w:rsid w:val="007A3156"/>
    <w:rsid w:val="007A317C"/>
    <w:rsid w:val="007A3221"/>
    <w:rsid w:val="007A33A7"/>
    <w:rsid w:val="007A33E0"/>
    <w:rsid w:val="007A3579"/>
    <w:rsid w:val="007A3644"/>
    <w:rsid w:val="007A3688"/>
    <w:rsid w:val="007A37E9"/>
    <w:rsid w:val="007A390F"/>
    <w:rsid w:val="007A3D72"/>
    <w:rsid w:val="007A3F49"/>
    <w:rsid w:val="007A40AF"/>
    <w:rsid w:val="007A41D0"/>
    <w:rsid w:val="007A439D"/>
    <w:rsid w:val="007A4682"/>
    <w:rsid w:val="007A4782"/>
    <w:rsid w:val="007A49BF"/>
    <w:rsid w:val="007A49F6"/>
    <w:rsid w:val="007A4B6C"/>
    <w:rsid w:val="007A4CCA"/>
    <w:rsid w:val="007A51E9"/>
    <w:rsid w:val="007A53F2"/>
    <w:rsid w:val="007A54E8"/>
    <w:rsid w:val="007A5616"/>
    <w:rsid w:val="007A5632"/>
    <w:rsid w:val="007A5A03"/>
    <w:rsid w:val="007A5A07"/>
    <w:rsid w:val="007A5CCD"/>
    <w:rsid w:val="007A5DA2"/>
    <w:rsid w:val="007A6308"/>
    <w:rsid w:val="007A63BF"/>
    <w:rsid w:val="007A6480"/>
    <w:rsid w:val="007A6481"/>
    <w:rsid w:val="007A6A04"/>
    <w:rsid w:val="007A6C18"/>
    <w:rsid w:val="007A6FC3"/>
    <w:rsid w:val="007A7055"/>
    <w:rsid w:val="007A7097"/>
    <w:rsid w:val="007A714B"/>
    <w:rsid w:val="007A7431"/>
    <w:rsid w:val="007A7520"/>
    <w:rsid w:val="007A7616"/>
    <w:rsid w:val="007A7886"/>
    <w:rsid w:val="007A7979"/>
    <w:rsid w:val="007A797F"/>
    <w:rsid w:val="007A7983"/>
    <w:rsid w:val="007A79C7"/>
    <w:rsid w:val="007A7ADB"/>
    <w:rsid w:val="007A7D6D"/>
    <w:rsid w:val="007A7E5D"/>
    <w:rsid w:val="007A7ED5"/>
    <w:rsid w:val="007A7F33"/>
    <w:rsid w:val="007A7F8F"/>
    <w:rsid w:val="007A7FDA"/>
    <w:rsid w:val="007B00DA"/>
    <w:rsid w:val="007B015B"/>
    <w:rsid w:val="007B0208"/>
    <w:rsid w:val="007B0501"/>
    <w:rsid w:val="007B05CF"/>
    <w:rsid w:val="007B080E"/>
    <w:rsid w:val="007B09A0"/>
    <w:rsid w:val="007B0B3D"/>
    <w:rsid w:val="007B0D5E"/>
    <w:rsid w:val="007B107E"/>
    <w:rsid w:val="007B1336"/>
    <w:rsid w:val="007B1337"/>
    <w:rsid w:val="007B15C0"/>
    <w:rsid w:val="007B168F"/>
    <w:rsid w:val="007B16B1"/>
    <w:rsid w:val="007B1893"/>
    <w:rsid w:val="007B1940"/>
    <w:rsid w:val="007B1A69"/>
    <w:rsid w:val="007B1B1B"/>
    <w:rsid w:val="007B1DC3"/>
    <w:rsid w:val="007B1E6A"/>
    <w:rsid w:val="007B1F5A"/>
    <w:rsid w:val="007B23B3"/>
    <w:rsid w:val="007B2401"/>
    <w:rsid w:val="007B24C5"/>
    <w:rsid w:val="007B273F"/>
    <w:rsid w:val="007B278C"/>
    <w:rsid w:val="007B288F"/>
    <w:rsid w:val="007B2902"/>
    <w:rsid w:val="007B2BB4"/>
    <w:rsid w:val="007B2C4B"/>
    <w:rsid w:val="007B2CD0"/>
    <w:rsid w:val="007B2E0C"/>
    <w:rsid w:val="007B300A"/>
    <w:rsid w:val="007B310A"/>
    <w:rsid w:val="007B323B"/>
    <w:rsid w:val="007B348A"/>
    <w:rsid w:val="007B3EB0"/>
    <w:rsid w:val="007B3F06"/>
    <w:rsid w:val="007B3F30"/>
    <w:rsid w:val="007B4095"/>
    <w:rsid w:val="007B409C"/>
    <w:rsid w:val="007B4252"/>
    <w:rsid w:val="007B4356"/>
    <w:rsid w:val="007B4470"/>
    <w:rsid w:val="007B44FD"/>
    <w:rsid w:val="007B466A"/>
    <w:rsid w:val="007B46EF"/>
    <w:rsid w:val="007B4A4E"/>
    <w:rsid w:val="007B4A78"/>
    <w:rsid w:val="007B4ABB"/>
    <w:rsid w:val="007B4CCF"/>
    <w:rsid w:val="007B509D"/>
    <w:rsid w:val="007B5813"/>
    <w:rsid w:val="007B595C"/>
    <w:rsid w:val="007B5B82"/>
    <w:rsid w:val="007B5EA9"/>
    <w:rsid w:val="007B5F35"/>
    <w:rsid w:val="007B6102"/>
    <w:rsid w:val="007B61A9"/>
    <w:rsid w:val="007B6276"/>
    <w:rsid w:val="007B632E"/>
    <w:rsid w:val="007B63C8"/>
    <w:rsid w:val="007B642D"/>
    <w:rsid w:val="007B648E"/>
    <w:rsid w:val="007B64EE"/>
    <w:rsid w:val="007B66F1"/>
    <w:rsid w:val="007B67F8"/>
    <w:rsid w:val="007B686E"/>
    <w:rsid w:val="007B6ABF"/>
    <w:rsid w:val="007B6BA5"/>
    <w:rsid w:val="007B6C89"/>
    <w:rsid w:val="007B6E96"/>
    <w:rsid w:val="007B7056"/>
    <w:rsid w:val="007B72E5"/>
    <w:rsid w:val="007B7775"/>
    <w:rsid w:val="007B793C"/>
    <w:rsid w:val="007B7B79"/>
    <w:rsid w:val="007B7BAB"/>
    <w:rsid w:val="007B7E7A"/>
    <w:rsid w:val="007B7E92"/>
    <w:rsid w:val="007B7FDB"/>
    <w:rsid w:val="007C0041"/>
    <w:rsid w:val="007C0112"/>
    <w:rsid w:val="007C014C"/>
    <w:rsid w:val="007C02B7"/>
    <w:rsid w:val="007C039C"/>
    <w:rsid w:val="007C06F8"/>
    <w:rsid w:val="007C0C7B"/>
    <w:rsid w:val="007C0CB0"/>
    <w:rsid w:val="007C1008"/>
    <w:rsid w:val="007C1235"/>
    <w:rsid w:val="007C129C"/>
    <w:rsid w:val="007C12BE"/>
    <w:rsid w:val="007C13D5"/>
    <w:rsid w:val="007C14E4"/>
    <w:rsid w:val="007C176D"/>
    <w:rsid w:val="007C17C4"/>
    <w:rsid w:val="007C19DE"/>
    <w:rsid w:val="007C1D38"/>
    <w:rsid w:val="007C20A5"/>
    <w:rsid w:val="007C20DA"/>
    <w:rsid w:val="007C2150"/>
    <w:rsid w:val="007C21CA"/>
    <w:rsid w:val="007C2400"/>
    <w:rsid w:val="007C24E2"/>
    <w:rsid w:val="007C252B"/>
    <w:rsid w:val="007C2665"/>
    <w:rsid w:val="007C274D"/>
    <w:rsid w:val="007C2793"/>
    <w:rsid w:val="007C279F"/>
    <w:rsid w:val="007C29ED"/>
    <w:rsid w:val="007C2AE4"/>
    <w:rsid w:val="007C2B8D"/>
    <w:rsid w:val="007C2CF6"/>
    <w:rsid w:val="007C2F0E"/>
    <w:rsid w:val="007C32DD"/>
    <w:rsid w:val="007C3313"/>
    <w:rsid w:val="007C333C"/>
    <w:rsid w:val="007C34DE"/>
    <w:rsid w:val="007C3640"/>
    <w:rsid w:val="007C3650"/>
    <w:rsid w:val="007C3783"/>
    <w:rsid w:val="007C3C13"/>
    <w:rsid w:val="007C3C24"/>
    <w:rsid w:val="007C3ED7"/>
    <w:rsid w:val="007C3F4B"/>
    <w:rsid w:val="007C3FBA"/>
    <w:rsid w:val="007C40A2"/>
    <w:rsid w:val="007C42F9"/>
    <w:rsid w:val="007C4379"/>
    <w:rsid w:val="007C43BD"/>
    <w:rsid w:val="007C4437"/>
    <w:rsid w:val="007C4484"/>
    <w:rsid w:val="007C4555"/>
    <w:rsid w:val="007C464A"/>
    <w:rsid w:val="007C47FE"/>
    <w:rsid w:val="007C49F8"/>
    <w:rsid w:val="007C4A06"/>
    <w:rsid w:val="007C4B14"/>
    <w:rsid w:val="007C4BAF"/>
    <w:rsid w:val="007C5224"/>
    <w:rsid w:val="007C54C7"/>
    <w:rsid w:val="007C57B8"/>
    <w:rsid w:val="007C5C01"/>
    <w:rsid w:val="007C5CBB"/>
    <w:rsid w:val="007C5CDB"/>
    <w:rsid w:val="007C5D6B"/>
    <w:rsid w:val="007C62E0"/>
    <w:rsid w:val="007C6617"/>
    <w:rsid w:val="007C66DF"/>
    <w:rsid w:val="007C677D"/>
    <w:rsid w:val="007C6891"/>
    <w:rsid w:val="007C689F"/>
    <w:rsid w:val="007C6A51"/>
    <w:rsid w:val="007C6B5D"/>
    <w:rsid w:val="007C6BB9"/>
    <w:rsid w:val="007C6C1F"/>
    <w:rsid w:val="007C6D40"/>
    <w:rsid w:val="007C6F81"/>
    <w:rsid w:val="007C709F"/>
    <w:rsid w:val="007C7248"/>
    <w:rsid w:val="007C746A"/>
    <w:rsid w:val="007C7794"/>
    <w:rsid w:val="007C77F9"/>
    <w:rsid w:val="007C7A45"/>
    <w:rsid w:val="007C7A96"/>
    <w:rsid w:val="007C7ADA"/>
    <w:rsid w:val="007C7CD8"/>
    <w:rsid w:val="007D02F2"/>
    <w:rsid w:val="007D033A"/>
    <w:rsid w:val="007D07D1"/>
    <w:rsid w:val="007D093F"/>
    <w:rsid w:val="007D0A85"/>
    <w:rsid w:val="007D0AF8"/>
    <w:rsid w:val="007D0DBD"/>
    <w:rsid w:val="007D0F54"/>
    <w:rsid w:val="007D107F"/>
    <w:rsid w:val="007D1143"/>
    <w:rsid w:val="007D119E"/>
    <w:rsid w:val="007D127E"/>
    <w:rsid w:val="007D12A7"/>
    <w:rsid w:val="007D12C5"/>
    <w:rsid w:val="007D12D5"/>
    <w:rsid w:val="007D15CC"/>
    <w:rsid w:val="007D16E4"/>
    <w:rsid w:val="007D17DF"/>
    <w:rsid w:val="007D1916"/>
    <w:rsid w:val="007D19FB"/>
    <w:rsid w:val="007D1A1F"/>
    <w:rsid w:val="007D1ABA"/>
    <w:rsid w:val="007D1B1C"/>
    <w:rsid w:val="007D1CB2"/>
    <w:rsid w:val="007D1D10"/>
    <w:rsid w:val="007D1DEB"/>
    <w:rsid w:val="007D1E4B"/>
    <w:rsid w:val="007D1E9D"/>
    <w:rsid w:val="007D1F5B"/>
    <w:rsid w:val="007D2081"/>
    <w:rsid w:val="007D2107"/>
    <w:rsid w:val="007D2309"/>
    <w:rsid w:val="007D23E6"/>
    <w:rsid w:val="007D2743"/>
    <w:rsid w:val="007D29D1"/>
    <w:rsid w:val="007D2AE3"/>
    <w:rsid w:val="007D2C0F"/>
    <w:rsid w:val="007D2CBB"/>
    <w:rsid w:val="007D2DEA"/>
    <w:rsid w:val="007D2EE6"/>
    <w:rsid w:val="007D30EE"/>
    <w:rsid w:val="007D3143"/>
    <w:rsid w:val="007D3261"/>
    <w:rsid w:val="007D3524"/>
    <w:rsid w:val="007D3541"/>
    <w:rsid w:val="007D3977"/>
    <w:rsid w:val="007D3A19"/>
    <w:rsid w:val="007D3B66"/>
    <w:rsid w:val="007D3CD0"/>
    <w:rsid w:val="007D3CF1"/>
    <w:rsid w:val="007D4268"/>
    <w:rsid w:val="007D4299"/>
    <w:rsid w:val="007D4438"/>
    <w:rsid w:val="007D4449"/>
    <w:rsid w:val="007D4479"/>
    <w:rsid w:val="007D4498"/>
    <w:rsid w:val="007D47C7"/>
    <w:rsid w:val="007D496A"/>
    <w:rsid w:val="007D4AED"/>
    <w:rsid w:val="007D4AFD"/>
    <w:rsid w:val="007D4B31"/>
    <w:rsid w:val="007D4E92"/>
    <w:rsid w:val="007D4F65"/>
    <w:rsid w:val="007D4F7D"/>
    <w:rsid w:val="007D4FBF"/>
    <w:rsid w:val="007D5429"/>
    <w:rsid w:val="007D5522"/>
    <w:rsid w:val="007D5540"/>
    <w:rsid w:val="007D57A8"/>
    <w:rsid w:val="007D5884"/>
    <w:rsid w:val="007D59BD"/>
    <w:rsid w:val="007D5B9B"/>
    <w:rsid w:val="007D5C4A"/>
    <w:rsid w:val="007D5E94"/>
    <w:rsid w:val="007D5EA5"/>
    <w:rsid w:val="007D5F1E"/>
    <w:rsid w:val="007D6062"/>
    <w:rsid w:val="007D612F"/>
    <w:rsid w:val="007D6171"/>
    <w:rsid w:val="007D6437"/>
    <w:rsid w:val="007D64DC"/>
    <w:rsid w:val="007D663E"/>
    <w:rsid w:val="007D666E"/>
    <w:rsid w:val="007D67E6"/>
    <w:rsid w:val="007D6AA4"/>
    <w:rsid w:val="007D6B4D"/>
    <w:rsid w:val="007D6CB9"/>
    <w:rsid w:val="007D6DAA"/>
    <w:rsid w:val="007D6F71"/>
    <w:rsid w:val="007D6FCE"/>
    <w:rsid w:val="007D740C"/>
    <w:rsid w:val="007D76A1"/>
    <w:rsid w:val="007D7881"/>
    <w:rsid w:val="007D78A9"/>
    <w:rsid w:val="007D7AA2"/>
    <w:rsid w:val="007D7B49"/>
    <w:rsid w:val="007D7B7A"/>
    <w:rsid w:val="007D7E87"/>
    <w:rsid w:val="007D7F6C"/>
    <w:rsid w:val="007E003D"/>
    <w:rsid w:val="007E00A8"/>
    <w:rsid w:val="007E01E2"/>
    <w:rsid w:val="007E051F"/>
    <w:rsid w:val="007E076E"/>
    <w:rsid w:val="007E0833"/>
    <w:rsid w:val="007E0976"/>
    <w:rsid w:val="007E0C3F"/>
    <w:rsid w:val="007E0E30"/>
    <w:rsid w:val="007E0E32"/>
    <w:rsid w:val="007E0EAF"/>
    <w:rsid w:val="007E1288"/>
    <w:rsid w:val="007E12E6"/>
    <w:rsid w:val="007E147F"/>
    <w:rsid w:val="007E157F"/>
    <w:rsid w:val="007E15BB"/>
    <w:rsid w:val="007E1672"/>
    <w:rsid w:val="007E16F4"/>
    <w:rsid w:val="007E1704"/>
    <w:rsid w:val="007E19EA"/>
    <w:rsid w:val="007E1A9E"/>
    <w:rsid w:val="007E1B0F"/>
    <w:rsid w:val="007E1D2E"/>
    <w:rsid w:val="007E1E1D"/>
    <w:rsid w:val="007E2044"/>
    <w:rsid w:val="007E20D4"/>
    <w:rsid w:val="007E2146"/>
    <w:rsid w:val="007E2329"/>
    <w:rsid w:val="007E2331"/>
    <w:rsid w:val="007E245A"/>
    <w:rsid w:val="007E25BB"/>
    <w:rsid w:val="007E26EE"/>
    <w:rsid w:val="007E26F9"/>
    <w:rsid w:val="007E2963"/>
    <w:rsid w:val="007E29BE"/>
    <w:rsid w:val="007E2D69"/>
    <w:rsid w:val="007E2FEF"/>
    <w:rsid w:val="007E3031"/>
    <w:rsid w:val="007E31A0"/>
    <w:rsid w:val="007E376F"/>
    <w:rsid w:val="007E3863"/>
    <w:rsid w:val="007E3B5F"/>
    <w:rsid w:val="007E3D61"/>
    <w:rsid w:val="007E3EAC"/>
    <w:rsid w:val="007E41A7"/>
    <w:rsid w:val="007E4379"/>
    <w:rsid w:val="007E449F"/>
    <w:rsid w:val="007E47AC"/>
    <w:rsid w:val="007E4CBD"/>
    <w:rsid w:val="007E4DE4"/>
    <w:rsid w:val="007E4F15"/>
    <w:rsid w:val="007E516A"/>
    <w:rsid w:val="007E518B"/>
    <w:rsid w:val="007E539C"/>
    <w:rsid w:val="007E5974"/>
    <w:rsid w:val="007E598C"/>
    <w:rsid w:val="007E59F7"/>
    <w:rsid w:val="007E5AFF"/>
    <w:rsid w:val="007E5BB3"/>
    <w:rsid w:val="007E5D9E"/>
    <w:rsid w:val="007E5DB9"/>
    <w:rsid w:val="007E5FAB"/>
    <w:rsid w:val="007E5FAD"/>
    <w:rsid w:val="007E60B1"/>
    <w:rsid w:val="007E651E"/>
    <w:rsid w:val="007E6987"/>
    <w:rsid w:val="007E71B2"/>
    <w:rsid w:val="007E74FE"/>
    <w:rsid w:val="007E7892"/>
    <w:rsid w:val="007E7F6A"/>
    <w:rsid w:val="007F003A"/>
    <w:rsid w:val="007F0248"/>
    <w:rsid w:val="007F0450"/>
    <w:rsid w:val="007F04E7"/>
    <w:rsid w:val="007F07A6"/>
    <w:rsid w:val="007F0836"/>
    <w:rsid w:val="007F0860"/>
    <w:rsid w:val="007F0887"/>
    <w:rsid w:val="007F089B"/>
    <w:rsid w:val="007F0AD6"/>
    <w:rsid w:val="007F0C4F"/>
    <w:rsid w:val="007F0D0B"/>
    <w:rsid w:val="007F0F62"/>
    <w:rsid w:val="007F0F95"/>
    <w:rsid w:val="007F10A1"/>
    <w:rsid w:val="007F11CC"/>
    <w:rsid w:val="007F126B"/>
    <w:rsid w:val="007F13EC"/>
    <w:rsid w:val="007F1438"/>
    <w:rsid w:val="007F146A"/>
    <w:rsid w:val="007F166E"/>
    <w:rsid w:val="007F19A2"/>
    <w:rsid w:val="007F1B1B"/>
    <w:rsid w:val="007F1BBD"/>
    <w:rsid w:val="007F2077"/>
    <w:rsid w:val="007F21D9"/>
    <w:rsid w:val="007F2686"/>
    <w:rsid w:val="007F2883"/>
    <w:rsid w:val="007F2929"/>
    <w:rsid w:val="007F2BC9"/>
    <w:rsid w:val="007F2CFF"/>
    <w:rsid w:val="007F2D6A"/>
    <w:rsid w:val="007F2E9A"/>
    <w:rsid w:val="007F2ED6"/>
    <w:rsid w:val="007F2F91"/>
    <w:rsid w:val="007F3054"/>
    <w:rsid w:val="007F310F"/>
    <w:rsid w:val="007F32DA"/>
    <w:rsid w:val="007F36C5"/>
    <w:rsid w:val="007F3B3E"/>
    <w:rsid w:val="007F3CD3"/>
    <w:rsid w:val="007F3D59"/>
    <w:rsid w:val="007F3E33"/>
    <w:rsid w:val="007F438C"/>
    <w:rsid w:val="007F4451"/>
    <w:rsid w:val="007F44C5"/>
    <w:rsid w:val="007F4506"/>
    <w:rsid w:val="007F45A5"/>
    <w:rsid w:val="007F45FF"/>
    <w:rsid w:val="007F46EB"/>
    <w:rsid w:val="007F4800"/>
    <w:rsid w:val="007F4828"/>
    <w:rsid w:val="007F49BF"/>
    <w:rsid w:val="007F4A73"/>
    <w:rsid w:val="007F4CC2"/>
    <w:rsid w:val="007F4DFC"/>
    <w:rsid w:val="007F4E27"/>
    <w:rsid w:val="007F5115"/>
    <w:rsid w:val="007F5296"/>
    <w:rsid w:val="007F5299"/>
    <w:rsid w:val="007F5382"/>
    <w:rsid w:val="007F5604"/>
    <w:rsid w:val="007F56A5"/>
    <w:rsid w:val="007F5753"/>
    <w:rsid w:val="007F57E1"/>
    <w:rsid w:val="007F5960"/>
    <w:rsid w:val="007F5B0F"/>
    <w:rsid w:val="007F5F02"/>
    <w:rsid w:val="007F5FCC"/>
    <w:rsid w:val="007F60ED"/>
    <w:rsid w:val="007F6122"/>
    <w:rsid w:val="007F6670"/>
    <w:rsid w:val="007F672E"/>
    <w:rsid w:val="007F697F"/>
    <w:rsid w:val="007F6BF0"/>
    <w:rsid w:val="007F6DA9"/>
    <w:rsid w:val="007F6DAC"/>
    <w:rsid w:val="007F6E3E"/>
    <w:rsid w:val="007F6E4F"/>
    <w:rsid w:val="007F7099"/>
    <w:rsid w:val="007F7101"/>
    <w:rsid w:val="007F7301"/>
    <w:rsid w:val="007F7563"/>
    <w:rsid w:val="007F7806"/>
    <w:rsid w:val="007F7869"/>
    <w:rsid w:val="007F793B"/>
    <w:rsid w:val="007F79B9"/>
    <w:rsid w:val="007F7BEF"/>
    <w:rsid w:val="007F7CB2"/>
    <w:rsid w:val="007F7D88"/>
    <w:rsid w:val="007F7DD5"/>
    <w:rsid w:val="0080000E"/>
    <w:rsid w:val="0080006A"/>
    <w:rsid w:val="0080027B"/>
    <w:rsid w:val="0080057A"/>
    <w:rsid w:val="008006DB"/>
    <w:rsid w:val="008007C3"/>
    <w:rsid w:val="00800952"/>
    <w:rsid w:val="00800AE8"/>
    <w:rsid w:val="00800F58"/>
    <w:rsid w:val="0080128B"/>
    <w:rsid w:val="00801293"/>
    <w:rsid w:val="008014BE"/>
    <w:rsid w:val="00801557"/>
    <w:rsid w:val="008015E3"/>
    <w:rsid w:val="00801AD3"/>
    <w:rsid w:val="00801B1D"/>
    <w:rsid w:val="00801BC9"/>
    <w:rsid w:val="00801D43"/>
    <w:rsid w:val="00801F18"/>
    <w:rsid w:val="00801F24"/>
    <w:rsid w:val="00801F5E"/>
    <w:rsid w:val="0080243F"/>
    <w:rsid w:val="008024DD"/>
    <w:rsid w:val="008024F8"/>
    <w:rsid w:val="00802962"/>
    <w:rsid w:val="00802A20"/>
    <w:rsid w:val="00802D9C"/>
    <w:rsid w:val="0080307B"/>
    <w:rsid w:val="0080343E"/>
    <w:rsid w:val="008038EA"/>
    <w:rsid w:val="0080394A"/>
    <w:rsid w:val="008039A9"/>
    <w:rsid w:val="00803CB7"/>
    <w:rsid w:val="00803D55"/>
    <w:rsid w:val="00803E5A"/>
    <w:rsid w:val="0080402B"/>
    <w:rsid w:val="0080409C"/>
    <w:rsid w:val="008040A1"/>
    <w:rsid w:val="008040D0"/>
    <w:rsid w:val="008041EA"/>
    <w:rsid w:val="008042BD"/>
    <w:rsid w:val="00804419"/>
    <w:rsid w:val="00804787"/>
    <w:rsid w:val="00804910"/>
    <w:rsid w:val="00804A0E"/>
    <w:rsid w:val="00804A61"/>
    <w:rsid w:val="00804B1E"/>
    <w:rsid w:val="00804EAF"/>
    <w:rsid w:val="00804EED"/>
    <w:rsid w:val="00804F4F"/>
    <w:rsid w:val="008051DC"/>
    <w:rsid w:val="00805610"/>
    <w:rsid w:val="00805990"/>
    <w:rsid w:val="008059E8"/>
    <w:rsid w:val="00805A31"/>
    <w:rsid w:val="00805CAB"/>
    <w:rsid w:val="00805DAE"/>
    <w:rsid w:val="00805DD2"/>
    <w:rsid w:val="00805E1B"/>
    <w:rsid w:val="00805F3C"/>
    <w:rsid w:val="00806098"/>
    <w:rsid w:val="008062AC"/>
    <w:rsid w:val="00806807"/>
    <w:rsid w:val="0080692D"/>
    <w:rsid w:val="00806B5D"/>
    <w:rsid w:val="00806FF0"/>
    <w:rsid w:val="00807370"/>
    <w:rsid w:val="008075CC"/>
    <w:rsid w:val="00807628"/>
    <w:rsid w:val="00807E3D"/>
    <w:rsid w:val="00807F9C"/>
    <w:rsid w:val="00807FC2"/>
    <w:rsid w:val="008100B7"/>
    <w:rsid w:val="0081010E"/>
    <w:rsid w:val="00810128"/>
    <w:rsid w:val="00810224"/>
    <w:rsid w:val="00810230"/>
    <w:rsid w:val="00810255"/>
    <w:rsid w:val="008104D4"/>
    <w:rsid w:val="008105AC"/>
    <w:rsid w:val="008107BF"/>
    <w:rsid w:val="00810818"/>
    <w:rsid w:val="00810833"/>
    <w:rsid w:val="008108E4"/>
    <w:rsid w:val="00810941"/>
    <w:rsid w:val="0081099E"/>
    <w:rsid w:val="00810BAC"/>
    <w:rsid w:val="00810E5F"/>
    <w:rsid w:val="00810E86"/>
    <w:rsid w:val="00811067"/>
    <w:rsid w:val="008110F0"/>
    <w:rsid w:val="00811444"/>
    <w:rsid w:val="00811555"/>
    <w:rsid w:val="00811564"/>
    <w:rsid w:val="008116B5"/>
    <w:rsid w:val="00811772"/>
    <w:rsid w:val="008118F6"/>
    <w:rsid w:val="00811A39"/>
    <w:rsid w:val="00811F12"/>
    <w:rsid w:val="00811FE8"/>
    <w:rsid w:val="0081247B"/>
    <w:rsid w:val="00812528"/>
    <w:rsid w:val="0081268E"/>
    <w:rsid w:val="008127BC"/>
    <w:rsid w:val="008127E4"/>
    <w:rsid w:val="0081280E"/>
    <w:rsid w:val="00812A3A"/>
    <w:rsid w:val="00812B66"/>
    <w:rsid w:val="00812CB8"/>
    <w:rsid w:val="008131C6"/>
    <w:rsid w:val="008131D4"/>
    <w:rsid w:val="00813424"/>
    <w:rsid w:val="008134F1"/>
    <w:rsid w:val="00813806"/>
    <w:rsid w:val="00813B3C"/>
    <w:rsid w:val="00813D5E"/>
    <w:rsid w:val="00813FAB"/>
    <w:rsid w:val="0081493C"/>
    <w:rsid w:val="00814A9A"/>
    <w:rsid w:val="00814B79"/>
    <w:rsid w:val="00814C3A"/>
    <w:rsid w:val="00814CBA"/>
    <w:rsid w:val="00814FBD"/>
    <w:rsid w:val="00815037"/>
    <w:rsid w:val="008151C8"/>
    <w:rsid w:val="008153E1"/>
    <w:rsid w:val="0081550C"/>
    <w:rsid w:val="008155DE"/>
    <w:rsid w:val="0081571C"/>
    <w:rsid w:val="00815768"/>
    <w:rsid w:val="00815793"/>
    <w:rsid w:val="0081584D"/>
    <w:rsid w:val="0081596F"/>
    <w:rsid w:val="008162A7"/>
    <w:rsid w:val="008163F9"/>
    <w:rsid w:val="008168E4"/>
    <w:rsid w:val="008169A3"/>
    <w:rsid w:val="00816A10"/>
    <w:rsid w:val="0081707D"/>
    <w:rsid w:val="008170C5"/>
    <w:rsid w:val="008171FB"/>
    <w:rsid w:val="008173FE"/>
    <w:rsid w:val="00817637"/>
    <w:rsid w:val="00817864"/>
    <w:rsid w:val="008178C3"/>
    <w:rsid w:val="008179C2"/>
    <w:rsid w:val="00817EAF"/>
    <w:rsid w:val="00820173"/>
    <w:rsid w:val="00820406"/>
    <w:rsid w:val="0082052D"/>
    <w:rsid w:val="00820564"/>
    <w:rsid w:val="008206D6"/>
    <w:rsid w:val="00820731"/>
    <w:rsid w:val="0082077B"/>
    <w:rsid w:val="0082084B"/>
    <w:rsid w:val="008208F3"/>
    <w:rsid w:val="00820CE9"/>
    <w:rsid w:val="00820DB9"/>
    <w:rsid w:val="00820E9C"/>
    <w:rsid w:val="00821069"/>
    <w:rsid w:val="00821144"/>
    <w:rsid w:val="00821581"/>
    <w:rsid w:val="0082158B"/>
    <w:rsid w:val="00821650"/>
    <w:rsid w:val="00821688"/>
    <w:rsid w:val="008217CF"/>
    <w:rsid w:val="008217E3"/>
    <w:rsid w:val="0082180A"/>
    <w:rsid w:val="008218A9"/>
    <w:rsid w:val="00821CDD"/>
    <w:rsid w:val="00821FCE"/>
    <w:rsid w:val="008220F4"/>
    <w:rsid w:val="00822350"/>
    <w:rsid w:val="00822442"/>
    <w:rsid w:val="008225FB"/>
    <w:rsid w:val="0082260A"/>
    <w:rsid w:val="00822649"/>
    <w:rsid w:val="0082298D"/>
    <w:rsid w:val="00822A1F"/>
    <w:rsid w:val="00822AA6"/>
    <w:rsid w:val="00822C66"/>
    <w:rsid w:val="00822CF4"/>
    <w:rsid w:val="00822EC7"/>
    <w:rsid w:val="008230A2"/>
    <w:rsid w:val="008232D1"/>
    <w:rsid w:val="0082332D"/>
    <w:rsid w:val="00823644"/>
    <w:rsid w:val="008236C5"/>
    <w:rsid w:val="00823997"/>
    <w:rsid w:val="00823B10"/>
    <w:rsid w:val="00823F15"/>
    <w:rsid w:val="008241DF"/>
    <w:rsid w:val="008243E7"/>
    <w:rsid w:val="008244B9"/>
    <w:rsid w:val="008244EA"/>
    <w:rsid w:val="00824BBB"/>
    <w:rsid w:val="00824DB6"/>
    <w:rsid w:val="0082500D"/>
    <w:rsid w:val="0082507A"/>
    <w:rsid w:val="0082518A"/>
    <w:rsid w:val="008251B9"/>
    <w:rsid w:val="00825271"/>
    <w:rsid w:val="00825451"/>
    <w:rsid w:val="0082554F"/>
    <w:rsid w:val="0082559F"/>
    <w:rsid w:val="008255B5"/>
    <w:rsid w:val="00825C58"/>
    <w:rsid w:val="00825F52"/>
    <w:rsid w:val="0082606D"/>
    <w:rsid w:val="00826150"/>
    <w:rsid w:val="008265AF"/>
    <w:rsid w:val="0082661A"/>
    <w:rsid w:val="008267AD"/>
    <w:rsid w:val="00826816"/>
    <w:rsid w:val="008268A4"/>
    <w:rsid w:val="00826A6E"/>
    <w:rsid w:val="00826BC2"/>
    <w:rsid w:val="00826C20"/>
    <w:rsid w:val="00826C59"/>
    <w:rsid w:val="00826E2A"/>
    <w:rsid w:val="008272EB"/>
    <w:rsid w:val="008273EE"/>
    <w:rsid w:val="008276E0"/>
    <w:rsid w:val="008277FD"/>
    <w:rsid w:val="00827812"/>
    <w:rsid w:val="00827B9E"/>
    <w:rsid w:val="00827D28"/>
    <w:rsid w:val="00827D90"/>
    <w:rsid w:val="00827ECC"/>
    <w:rsid w:val="008303AF"/>
    <w:rsid w:val="0083056F"/>
    <w:rsid w:val="0083062B"/>
    <w:rsid w:val="00830714"/>
    <w:rsid w:val="008307EA"/>
    <w:rsid w:val="00830A66"/>
    <w:rsid w:val="00830A7B"/>
    <w:rsid w:val="00830B0E"/>
    <w:rsid w:val="00830B95"/>
    <w:rsid w:val="00830D5E"/>
    <w:rsid w:val="00830EF3"/>
    <w:rsid w:val="00830FFE"/>
    <w:rsid w:val="0083135E"/>
    <w:rsid w:val="00831417"/>
    <w:rsid w:val="008315E8"/>
    <w:rsid w:val="00831730"/>
    <w:rsid w:val="0083192F"/>
    <w:rsid w:val="00831C04"/>
    <w:rsid w:val="00831D2E"/>
    <w:rsid w:val="00831ED4"/>
    <w:rsid w:val="00832165"/>
    <w:rsid w:val="008321A7"/>
    <w:rsid w:val="0083251F"/>
    <w:rsid w:val="008326AE"/>
    <w:rsid w:val="0083272F"/>
    <w:rsid w:val="008328B2"/>
    <w:rsid w:val="008329DD"/>
    <w:rsid w:val="00832AC5"/>
    <w:rsid w:val="00832C5B"/>
    <w:rsid w:val="00832DC6"/>
    <w:rsid w:val="00832E20"/>
    <w:rsid w:val="00833021"/>
    <w:rsid w:val="008330D4"/>
    <w:rsid w:val="0083316E"/>
    <w:rsid w:val="00833287"/>
    <w:rsid w:val="00833300"/>
    <w:rsid w:val="008333B9"/>
    <w:rsid w:val="008336A4"/>
    <w:rsid w:val="008336B3"/>
    <w:rsid w:val="00833801"/>
    <w:rsid w:val="00833A40"/>
    <w:rsid w:val="00833C12"/>
    <w:rsid w:val="00833C26"/>
    <w:rsid w:val="00833D0A"/>
    <w:rsid w:val="00833D30"/>
    <w:rsid w:val="008343A3"/>
    <w:rsid w:val="0083479E"/>
    <w:rsid w:val="00834839"/>
    <w:rsid w:val="008349FD"/>
    <w:rsid w:val="00834ACF"/>
    <w:rsid w:val="00834C08"/>
    <w:rsid w:val="008350C8"/>
    <w:rsid w:val="00835229"/>
    <w:rsid w:val="00835251"/>
    <w:rsid w:val="0083525F"/>
    <w:rsid w:val="00835500"/>
    <w:rsid w:val="008355A3"/>
    <w:rsid w:val="0083582C"/>
    <w:rsid w:val="0083588B"/>
    <w:rsid w:val="008358ED"/>
    <w:rsid w:val="00835AB4"/>
    <w:rsid w:val="00835C29"/>
    <w:rsid w:val="00835CDA"/>
    <w:rsid w:val="00835DAB"/>
    <w:rsid w:val="00835E9E"/>
    <w:rsid w:val="00835FC4"/>
    <w:rsid w:val="00836160"/>
    <w:rsid w:val="008361F9"/>
    <w:rsid w:val="00836233"/>
    <w:rsid w:val="00836533"/>
    <w:rsid w:val="00836776"/>
    <w:rsid w:val="008368BB"/>
    <w:rsid w:val="008368CD"/>
    <w:rsid w:val="00836B23"/>
    <w:rsid w:val="00836B35"/>
    <w:rsid w:val="00836CCF"/>
    <w:rsid w:val="00836CD6"/>
    <w:rsid w:val="00836F11"/>
    <w:rsid w:val="008371DF"/>
    <w:rsid w:val="00837450"/>
    <w:rsid w:val="0083757D"/>
    <w:rsid w:val="008376E3"/>
    <w:rsid w:val="00837961"/>
    <w:rsid w:val="008379AB"/>
    <w:rsid w:val="00837C3D"/>
    <w:rsid w:val="00837D2B"/>
    <w:rsid w:val="00837E25"/>
    <w:rsid w:val="00837F25"/>
    <w:rsid w:val="00837F87"/>
    <w:rsid w:val="0084031C"/>
    <w:rsid w:val="0084036D"/>
    <w:rsid w:val="00840552"/>
    <w:rsid w:val="00840669"/>
    <w:rsid w:val="008406CB"/>
    <w:rsid w:val="00840852"/>
    <w:rsid w:val="008408AC"/>
    <w:rsid w:val="008408EA"/>
    <w:rsid w:val="00840C0A"/>
    <w:rsid w:val="00840D41"/>
    <w:rsid w:val="00840F24"/>
    <w:rsid w:val="00840F58"/>
    <w:rsid w:val="00841266"/>
    <w:rsid w:val="008412D8"/>
    <w:rsid w:val="00841337"/>
    <w:rsid w:val="00841345"/>
    <w:rsid w:val="00841439"/>
    <w:rsid w:val="0084164C"/>
    <w:rsid w:val="00841703"/>
    <w:rsid w:val="0084179B"/>
    <w:rsid w:val="00841928"/>
    <w:rsid w:val="00841B1E"/>
    <w:rsid w:val="00841B24"/>
    <w:rsid w:val="00841BB0"/>
    <w:rsid w:val="00841CA8"/>
    <w:rsid w:val="00841CF0"/>
    <w:rsid w:val="00841DB0"/>
    <w:rsid w:val="00841E21"/>
    <w:rsid w:val="00841F07"/>
    <w:rsid w:val="00841F26"/>
    <w:rsid w:val="00841F86"/>
    <w:rsid w:val="0084205D"/>
    <w:rsid w:val="0084268F"/>
    <w:rsid w:val="008426B4"/>
    <w:rsid w:val="00842A50"/>
    <w:rsid w:val="00842BDF"/>
    <w:rsid w:val="00842C53"/>
    <w:rsid w:val="00842D22"/>
    <w:rsid w:val="00842D53"/>
    <w:rsid w:val="00842F13"/>
    <w:rsid w:val="00842FEC"/>
    <w:rsid w:val="008431B3"/>
    <w:rsid w:val="00843557"/>
    <w:rsid w:val="00843624"/>
    <w:rsid w:val="00843675"/>
    <w:rsid w:val="00843731"/>
    <w:rsid w:val="008439D2"/>
    <w:rsid w:val="00843C44"/>
    <w:rsid w:val="00843CE0"/>
    <w:rsid w:val="00844021"/>
    <w:rsid w:val="00844076"/>
    <w:rsid w:val="00844513"/>
    <w:rsid w:val="00844764"/>
    <w:rsid w:val="0084486A"/>
    <w:rsid w:val="00844946"/>
    <w:rsid w:val="00844ACA"/>
    <w:rsid w:val="00844C5D"/>
    <w:rsid w:val="00845178"/>
    <w:rsid w:val="00845211"/>
    <w:rsid w:val="008453C9"/>
    <w:rsid w:val="0084562A"/>
    <w:rsid w:val="008458B1"/>
    <w:rsid w:val="00845A2C"/>
    <w:rsid w:val="00845A9A"/>
    <w:rsid w:val="00845D14"/>
    <w:rsid w:val="00845F2F"/>
    <w:rsid w:val="00846710"/>
    <w:rsid w:val="008468D2"/>
    <w:rsid w:val="00846AD2"/>
    <w:rsid w:val="00846EA3"/>
    <w:rsid w:val="008475CC"/>
    <w:rsid w:val="0084763F"/>
    <w:rsid w:val="00847CA9"/>
    <w:rsid w:val="00847DB3"/>
    <w:rsid w:val="00847EEB"/>
    <w:rsid w:val="00847F33"/>
    <w:rsid w:val="0085003E"/>
    <w:rsid w:val="008503F7"/>
    <w:rsid w:val="00850501"/>
    <w:rsid w:val="008505EB"/>
    <w:rsid w:val="00850676"/>
    <w:rsid w:val="0085096C"/>
    <w:rsid w:val="00850B80"/>
    <w:rsid w:val="00850C3B"/>
    <w:rsid w:val="00850CB4"/>
    <w:rsid w:val="00850D4A"/>
    <w:rsid w:val="00850EDA"/>
    <w:rsid w:val="00850F20"/>
    <w:rsid w:val="00851064"/>
    <w:rsid w:val="00851109"/>
    <w:rsid w:val="00851159"/>
    <w:rsid w:val="0085122F"/>
    <w:rsid w:val="008515F3"/>
    <w:rsid w:val="0085162B"/>
    <w:rsid w:val="0085186B"/>
    <w:rsid w:val="008518C4"/>
    <w:rsid w:val="00851949"/>
    <w:rsid w:val="008519D2"/>
    <w:rsid w:val="008519F9"/>
    <w:rsid w:val="00851ACA"/>
    <w:rsid w:val="00851AFF"/>
    <w:rsid w:val="00851C2F"/>
    <w:rsid w:val="00851F2E"/>
    <w:rsid w:val="00852118"/>
    <w:rsid w:val="00852237"/>
    <w:rsid w:val="0085228D"/>
    <w:rsid w:val="008522A6"/>
    <w:rsid w:val="00852413"/>
    <w:rsid w:val="008526C0"/>
    <w:rsid w:val="0085272E"/>
    <w:rsid w:val="008528E7"/>
    <w:rsid w:val="0085290E"/>
    <w:rsid w:val="00852938"/>
    <w:rsid w:val="0085294E"/>
    <w:rsid w:val="00852BD5"/>
    <w:rsid w:val="00852E11"/>
    <w:rsid w:val="00852E76"/>
    <w:rsid w:val="00852F1A"/>
    <w:rsid w:val="00852FB5"/>
    <w:rsid w:val="0085346E"/>
    <w:rsid w:val="008535DC"/>
    <w:rsid w:val="00853852"/>
    <w:rsid w:val="00853A97"/>
    <w:rsid w:val="00853C4E"/>
    <w:rsid w:val="00853C76"/>
    <w:rsid w:val="00853D9F"/>
    <w:rsid w:val="00853DE5"/>
    <w:rsid w:val="008540BF"/>
    <w:rsid w:val="00854186"/>
    <w:rsid w:val="008543FB"/>
    <w:rsid w:val="00854401"/>
    <w:rsid w:val="0085446A"/>
    <w:rsid w:val="00854599"/>
    <w:rsid w:val="00854C52"/>
    <w:rsid w:val="00855161"/>
    <w:rsid w:val="008551E2"/>
    <w:rsid w:val="00855237"/>
    <w:rsid w:val="0085571D"/>
    <w:rsid w:val="0085573A"/>
    <w:rsid w:val="008558D1"/>
    <w:rsid w:val="008559AF"/>
    <w:rsid w:val="00855A12"/>
    <w:rsid w:val="00855ACA"/>
    <w:rsid w:val="00855B3A"/>
    <w:rsid w:val="00855CC8"/>
    <w:rsid w:val="00855DB8"/>
    <w:rsid w:val="00855E18"/>
    <w:rsid w:val="0085610A"/>
    <w:rsid w:val="0085617C"/>
    <w:rsid w:val="00856458"/>
    <w:rsid w:val="00856616"/>
    <w:rsid w:val="00856815"/>
    <w:rsid w:val="008568C5"/>
    <w:rsid w:val="00856924"/>
    <w:rsid w:val="00856A5C"/>
    <w:rsid w:val="00856AC5"/>
    <w:rsid w:val="00856C96"/>
    <w:rsid w:val="00856EAF"/>
    <w:rsid w:val="00856FD4"/>
    <w:rsid w:val="00857274"/>
    <w:rsid w:val="008572E8"/>
    <w:rsid w:val="0085769A"/>
    <w:rsid w:val="0085775B"/>
    <w:rsid w:val="0085793E"/>
    <w:rsid w:val="008579D4"/>
    <w:rsid w:val="008579F7"/>
    <w:rsid w:val="00857D21"/>
    <w:rsid w:val="00857E7D"/>
    <w:rsid w:val="00857E9A"/>
    <w:rsid w:val="0086018A"/>
    <w:rsid w:val="00860341"/>
    <w:rsid w:val="00860451"/>
    <w:rsid w:val="00860506"/>
    <w:rsid w:val="0086068A"/>
    <w:rsid w:val="0086080B"/>
    <w:rsid w:val="008608FC"/>
    <w:rsid w:val="00860A92"/>
    <w:rsid w:val="00860AEE"/>
    <w:rsid w:val="00860B4E"/>
    <w:rsid w:val="00860D56"/>
    <w:rsid w:val="00860DCD"/>
    <w:rsid w:val="0086107A"/>
    <w:rsid w:val="0086108F"/>
    <w:rsid w:val="00861476"/>
    <w:rsid w:val="0086152D"/>
    <w:rsid w:val="00861539"/>
    <w:rsid w:val="008618DB"/>
    <w:rsid w:val="00861B0D"/>
    <w:rsid w:val="00861D02"/>
    <w:rsid w:val="00861E8C"/>
    <w:rsid w:val="00861FCD"/>
    <w:rsid w:val="00862062"/>
    <w:rsid w:val="00862281"/>
    <w:rsid w:val="008622E5"/>
    <w:rsid w:val="00862463"/>
    <w:rsid w:val="008624B9"/>
    <w:rsid w:val="00862536"/>
    <w:rsid w:val="00862555"/>
    <w:rsid w:val="00862573"/>
    <w:rsid w:val="00862694"/>
    <w:rsid w:val="00862780"/>
    <w:rsid w:val="00862A5F"/>
    <w:rsid w:val="00862C84"/>
    <w:rsid w:val="00862C96"/>
    <w:rsid w:val="00862D0A"/>
    <w:rsid w:val="00862D4B"/>
    <w:rsid w:val="00862EAA"/>
    <w:rsid w:val="00863015"/>
    <w:rsid w:val="00863076"/>
    <w:rsid w:val="008630BB"/>
    <w:rsid w:val="00863152"/>
    <w:rsid w:val="0086319B"/>
    <w:rsid w:val="00863254"/>
    <w:rsid w:val="00863588"/>
    <w:rsid w:val="008636A5"/>
    <w:rsid w:val="00863B1C"/>
    <w:rsid w:val="00863BB4"/>
    <w:rsid w:val="00863D98"/>
    <w:rsid w:val="00863E05"/>
    <w:rsid w:val="00863E06"/>
    <w:rsid w:val="00863E48"/>
    <w:rsid w:val="00863E73"/>
    <w:rsid w:val="00863F1B"/>
    <w:rsid w:val="00863F97"/>
    <w:rsid w:val="00864164"/>
    <w:rsid w:val="00864189"/>
    <w:rsid w:val="0086426E"/>
    <w:rsid w:val="008642CB"/>
    <w:rsid w:val="0086431F"/>
    <w:rsid w:val="008643EE"/>
    <w:rsid w:val="008644D7"/>
    <w:rsid w:val="0086461B"/>
    <w:rsid w:val="00864954"/>
    <w:rsid w:val="00864CFF"/>
    <w:rsid w:val="00864D7D"/>
    <w:rsid w:val="00864EB5"/>
    <w:rsid w:val="00864F94"/>
    <w:rsid w:val="00864FD2"/>
    <w:rsid w:val="008650AC"/>
    <w:rsid w:val="00865134"/>
    <w:rsid w:val="008655EE"/>
    <w:rsid w:val="00865615"/>
    <w:rsid w:val="008657B7"/>
    <w:rsid w:val="008659F4"/>
    <w:rsid w:val="00865A30"/>
    <w:rsid w:val="00865C6D"/>
    <w:rsid w:val="00865DF3"/>
    <w:rsid w:val="00865E1C"/>
    <w:rsid w:val="00865FB1"/>
    <w:rsid w:val="008660D2"/>
    <w:rsid w:val="00866527"/>
    <w:rsid w:val="00866614"/>
    <w:rsid w:val="0086699D"/>
    <w:rsid w:val="00866A98"/>
    <w:rsid w:val="00866AE1"/>
    <w:rsid w:val="00866C1D"/>
    <w:rsid w:val="00866C27"/>
    <w:rsid w:val="00867440"/>
    <w:rsid w:val="0086769E"/>
    <w:rsid w:val="008676D4"/>
    <w:rsid w:val="00867979"/>
    <w:rsid w:val="00867D48"/>
    <w:rsid w:val="00870180"/>
    <w:rsid w:val="00870320"/>
    <w:rsid w:val="0087037B"/>
    <w:rsid w:val="008707F5"/>
    <w:rsid w:val="00870862"/>
    <w:rsid w:val="00870CC5"/>
    <w:rsid w:val="00870F39"/>
    <w:rsid w:val="00871047"/>
    <w:rsid w:val="008710B2"/>
    <w:rsid w:val="008710BA"/>
    <w:rsid w:val="0087148A"/>
    <w:rsid w:val="0087167F"/>
    <w:rsid w:val="00871A0E"/>
    <w:rsid w:val="00871E3C"/>
    <w:rsid w:val="00871F49"/>
    <w:rsid w:val="00871F8F"/>
    <w:rsid w:val="00872177"/>
    <w:rsid w:val="008721F0"/>
    <w:rsid w:val="00872248"/>
    <w:rsid w:val="00872252"/>
    <w:rsid w:val="0087226C"/>
    <w:rsid w:val="00872359"/>
    <w:rsid w:val="00872852"/>
    <w:rsid w:val="00872A42"/>
    <w:rsid w:val="00872AA8"/>
    <w:rsid w:val="00872ADF"/>
    <w:rsid w:val="00872B88"/>
    <w:rsid w:val="00872C30"/>
    <w:rsid w:val="00872D28"/>
    <w:rsid w:val="00872DE3"/>
    <w:rsid w:val="0087335E"/>
    <w:rsid w:val="0087356A"/>
    <w:rsid w:val="008737AF"/>
    <w:rsid w:val="00873877"/>
    <w:rsid w:val="00873B5E"/>
    <w:rsid w:val="00873C23"/>
    <w:rsid w:val="00873C51"/>
    <w:rsid w:val="00873C97"/>
    <w:rsid w:val="00873D0D"/>
    <w:rsid w:val="00873E53"/>
    <w:rsid w:val="00873E6F"/>
    <w:rsid w:val="00873FB2"/>
    <w:rsid w:val="00874081"/>
    <w:rsid w:val="008742D6"/>
    <w:rsid w:val="0087436E"/>
    <w:rsid w:val="00874418"/>
    <w:rsid w:val="0087448D"/>
    <w:rsid w:val="008747D3"/>
    <w:rsid w:val="008748D5"/>
    <w:rsid w:val="00874966"/>
    <w:rsid w:val="008749A5"/>
    <w:rsid w:val="00874AE2"/>
    <w:rsid w:val="00874B58"/>
    <w:rsid w:val="00874B76"/>
    <w:rsid w:val="00874BA8"/>
    <w:rsid w:val="00874C48"/>
    <w:rsid w:val="00874D3F"/>
    <w:rsid w:val="00874E42"/>
    <w:rsid w:val="00875409"/>
    <w:rsid w:val="008754DC"/>
    <w:rsid w:val="00875564"/>
    <w:rsid w:val="0087556B"/>
    <w:rsid w:val="008755F0"/>
    <w:rsid w:val="0087560C"/>
    <w:rsid w:val="00875946"/>
    <w:rsid w:val="00875A76"/>
    <w:rsid w:val="00875BE4"/>
    <w:rsid w:val="00875CF6"/>
    <w:rsid w:val="00875FA5"/>
    <w:rsid w:val="00876214"/>
    <w:rsid w:val="00876221"/>
    <w:rsid w:val="0087622E"/>
    <w:rsid w:val="00876375"/>
    <w:rsid w:val="0087642F"/>
    <w:rsid w:val="0087645A"/>
    <w:rsid w:val="00876561"/>
    <w:rsid w:val="00876B87"/>
    <w:rsid w:val="00876BE0"/>
    <w:rsid w:val="00876C30"/>
    <w:rsid w:val="00876DEB"/>
    <w:rsid w:val="00876EDD"/>
    <w:rsid w:val="008773A1"/>
    <w:rsid w:val="008773A9"/>
    <w:rsid w:val="00877501"/>
    <w:rsid w:val="0087763C"/>
    <w:rsid w:val="00877862"/>
    <w:rsid w:val="00877881"/>
    <w:rsid w:val="00877A08"/>
    <w:rsid w:val="00877AE8"/>
    <w:rsid w:val="00877B84"/>
    <w:rsid w:val="00877CB5"/>
    <w:rsid w:val="00877CD3"/>
    <w:rsid w:val="00877D15"/>
    <w:rsid w:val="00877DE1"/>
    <w:rsid w:val="00877FDF"/>
    <w:rsid w:val="00880141"/>
    <w:rsid w:val="00880304"/>
    <w:rsid w:val="0088053C"/>
    <w:rsid w:val="00880657"/>
    <w:rsid w:val="0088068E"/>
    <w:rsid w:val="008807DB"/>
    <w:rsid w:val="0088085B"/>
    <w:rsid w:val="00880AB1"/>
    <w:rsid w:val="00880AB5"/>
    <w:rsid w:val="00880BB2"/>
    <w:rsid w:val="00880C26"/>
    <w:rsid w:val="00880DE4"/>
    <w:rsid w:val="00880E91"/>
    <w:rsid w:val="00880F72"/>
    <w:rsid w:val="00881178"/>
    <w:rsid w:val="00881201"/>
    <w:rsid w:val="008813CB"/>
    <w:rsid w:val="00881751"/>
    <w:rsid w:val="0088178F"/>
    <w:rsid w:val="00881BC1"/>
    <w:rsid w:val="00881C0B"/>
    <w:rsid w:val="00881D4C"/>
    <w:rsid w:val="00881E3D"/>
    <w:rsid w:val="00881EB9"/>
    <w:rsid w:val="00881EBD"/>
    <w:rsid w:val="00881F70"/>
    <w:rsid w:val="00881F95"/>
    <w:rsid w:val="0088217A"/>
    <w:rsid w:val="008823C2"/>
    <w:rsid w:val="008824C2"/>
    <w:rsid w:val="00882694"/>
    <w:rsid w:val="00882769"/>
    <w:rsid w:val="008828BE"/>
    <w:rsid w:val="00882A29"/>
    <w:rsid w:val="00882D6E"/>
    <w:rsid w:val="00882FFE"/>
    <w:rsid w:val="00883195"/>
    <w:rsid w:val="0088375E"/>
    <w:rsid w:val="008839D3"/>
    <w:rsid w:val="00883D41"/>
    <w:rsid w:val="008840F5"/>
    <w:rsid w:val="008840FC"/>
    <w:rsid w:val="00884121"/>
    <w:rsid w:val="0088428B"/>
    <w:rsid w:val="008842D6"/>
    <w:rsid w:val="008845B8"/>
    <w:rsid w:val="00884643"/>
    <w:rsid w:val="00884950"/>
    <w:rsid w:val="0088495A"/>
    <w:rsid w:val="00884B3B"/>
    <w:rsid w:val="00884BD3"/>
    <w:rsid w:val="00884C85"/>
    <w:rsid w:val="00884CBE"/>
    <w:rsid w:val="00884DA4"/>
    <w:rsid w:val="00884E8B"/>
    <w:rsid w:val="00884FCA"/>
    <w:rsid w:val="008850CB"/>
    <w:rsid w:val="0088518F"/>
    <w:rsid w:val="0088522A"/>
    <w:rsid w:val="008852EE"/>
    <w:rsid w:val="0088535B"/>
    <w:rsid w:val="0088551A"/>
    <w:rsid w:val="008856EF"/>
    <w:rsid w:val="008857C2"/>
    <w:rsid w:val="0088584F"/>
    <w:rsid w:val="00885A8D"/>
    <w:rsid w:val="00885B28"/>
    <w:rsid w:val="00885BEC"/>
    <w:rsid w:val="00885C12"/>
    <w:rsid w:val="00885CFF"/>
    <w:rsid w:val="00885E96"/>
    <w:rsid w:val="00885EB0"/>
    <w:rsid w:val="0088636D"/>
    <w:rsid w:val="0088637C"/>
    <w:rsid w:val="0088648C"/>
    <w:rsid w:val="008866E4"/>
    <w:rsid w:val="00886770"/>
    <w:rsid w:val="00886790"/>
    <w:rsid w:val="0088681F"/>
    <w:rsid w:val="008868E3"/>
    <w:rsid w:val="00886965"/>
    <w:rsid w:val="008869FD"/>
    <w:rsid w:val="00886A39"/>
    <w:rsid w:val="00886A44"/>
    <w:rsid w:val="00886AD5"/>
    <w:rsid w:val="00886D3B"/>
    <w:rsid w:val="00886EA5"/>
    <w:rsid w:val="00887177"/>
    <w:rsid w:val="00887471"/>
    <w:rsid w:val="008875E3"/>
    <w:rsid w:val="008876B0"/>
    <w:rsid w:val="008876E5"/>
    <w:rsid w:val="00887A46"/>
    <w:rsid w:val="00887B0E"/>
    <w:rsid w:val="00887BD9"/>
    <w:rsid w:val="00887BE3"/>
    <w:rsid w:val="00887CDC"/>
    <w:rsid w:val="00887CE0"/>
    <w:rsid w:val="00887D29"/>
    <w:rsid w:val="00887E99"/>
    <w:rsid w:val="00887F03"/>
    <w:rsid w:val="00890032"/>
    <w:rsid w:val="0089016C"/>
    <w:rsid w:val="0089028B"/>
    <w:rsid w:val="00890402"/>
    <w:rsid w:val="0089081D"/>
    <w:rsid w:val="00890F81"/>
    <w:rsid w:val="008912E5"/>
    <w:rsid w:val="00891379"/>
    <w:rsid w:val="008914CE"/>
    <w:rsid w:val="008916A5"/>
    <w:rsid w:val="008916BB"/>
    <w:rsid w:val="00891782"/>
    <w:rsid w:val="00891A1C"/>
    <w:rsid w:val="00891DB9"/>
    <w:rsid w:val="00891DE4"/>
    <w:rsid w:val="00891F51"/>
    <w:rsid w:val="00891FBA"/>
    <w:rsid w:val="008924EE"/>
    <w:rsid w:val="00892660"/>
    <w:rsid w:val="00892788"/>
    <w:rsid w:val="0089278B"/>
    <w:rsid w:val="00892965"/>
    <w:rsid w:val="00892B99"/>
    <w:rsid w:val="00892CBE"/>
    <w:rsid w:val="00892D64"/>
    <w:rsid w:val="00892E06"/>
    <w:rsid w:val="008930EC"/>
    <w:rsid w:val="0089364E"/>
    <w:rsid w:val="00893747"/>
    <w:rsid w:val="008937B8"/>
    <w:rsid w:val="0089398E"/>
    <w:rsid w:val="00893B93"/>
    <w:rsid w:val="00893F98"/>
    <w:rsid w:val="00893FCA"/>
    <w:rsid w:val="0089429D"/>
    <w:rsid w:val="00894397"/>
    <w:rsid w:val="00894426"/>
    <w:rsid w:val="0089472B"/>
    <w:rsid w:val="008947E3"/>
    <w:rsid w:val="00894976"/>
    <w:rsid w:val="008949AE"/>
    <w:rsid w:val="00894BBF"/>
    <w:rsid w:val="00894BE5"/>
    <w:rsid w:val="00894E87"/>
    <w:rsid w:val="00894F80"/>
    <w:rsid w:val="00894FAD"/>
    <w:rsid w:val="00895267"/>
    <w:rsid w:val="00895402"/>
    <w:rsid w:val="00895610"/>
    <w:rsid w:val="00895653"/>
    <w:rsid w:val="00895843"/>
    <w:rsid w:val="00895AEB"/>
    <w:rsid w:val="00895EE2"/>
    <w:rsid w:val="00896184"/>
    <w:rsid w:val="008962FC"/>
    <w:rsid w:val="008964AD"/>
    <w:rsid w:val="008966A1"/>
    <w:rsid w:val="008968CC"/>
    <w:rsid w:val="00896A93"/>
    <w:rsid w:val="00896B24"/>
    <w:rsid w:val="00896CC3"/>
    <w:rsid w:val="00896D13"/>
    <w:rsid w:val="00896E17"/>
    <w:rsid w:val="0089711B"/>
    <w:rsid w:val="00897282"/>
    <w:rsid w:val="008972EA"/>
    <w:rsid w:val="00897398"/>
    <w:rsid w:val="00897771"/>
    <w:rsid w:val="00897870"/>
    <w:rsid w:val="008978C7"/>
    <w:rsid w:val="00897B54"/>
    <w:rsid w:val="00897BA6"/>
    <w:rsid w:val="008A0173"/>
    <w:rsid w:val="008A02CC"/>
    <w:rsid w:val="008A0302"/>
    <w:rsid w:val="008A044F"/>
    <w:rsid w:val="008A0709"/>
    <w:rsid w:val="008A074F"/>
    <w:rsid w:val="008A075F"/>
    <w:rsid w:val="008A0854"/>
    <w:rsid w:val="008A0D19"/>
    <w:rsid w:val="008A0E0B"/>
    <w:rsid w:val="008A1064"/>
    <w:rsid w:val="008A1093"/>
    <w:rsid w:val="008A109E"/>
    <w:rsid w:val="008A110C"/>
    <w:rsid w:val="008A1238"/>
    <w:rsid w:val="008A13E7"/>
    <w:rsid w:val="008A1458"/>
    <w:rsid w:val="008A14DA"/>
    <w:rsid w:val="008A1551"/>
    <w:rsid w:val="008A1913"/>
    <w:rsid w:val="008A19BB"/>
    <w:rsid w:val="008A1A52"/>
    <w:rsid w:val="008A1ADF"/>
    <w:rsid w:val="008A1D97"/>
    <w:rsid w:val="008A1F70"/>
    <w:rsid w:val="008A20AA"/>
    <w:rsid w:val="008A2170"/>
    <w:rsid w:val="008A229C"/>
    <w:rsid w:val="008A25AB"/>
    <w:rsid w:val="008A2755"/>
    <w:rsid w:val="008A2821"/>
    <w:rsid w:val="008A288C"/>
    <w:rsid w:val="008A28E4"/>
    <w:rsid w:val="008A2A76"/>
    <w:rsid w:val="008A2B4D"/>
    <w:rsid w:val="008A2C0F"/>
    <w:rsid w:val="008A2CF7"/>
    <w:rsid w:val="008A2D43"/>
    <w:rsid w:val="008A2D8A"/>
    <w:rsid w:val="008A2EEB"/>
    <w:rsid w:val="008A304C"/>
    <w:rsid w:val="008A3514"/>
    <w:rsid w:val="008A35C6"/>
    <w:rsid w:val="008A366C"/>
    <w:rsid w:val="008A3B12"/>
    <w:rsid w:val="008A3B44"/>
    <w:rsid w:val="008A3B67"/>
    <w:rsid w:val="008A3FFE"/>
    <w:rsid w:val="008A401C"/>
    <w:rsid w:val="008A40FE"/>
    <w:rsid w:val="008A43AE"/>
    <w:rsid w:val="008A44CD"/>
    <w:rsid w:val="008A4593"/>
    <w:rsid w:val="008A463E"/>
    <w:rsid w:val="008A4685"/>
    <w:rsid w:val="008A47F7"/>
    <w:rsid w:val="008A480E"/>
    <w:rsid w:val="008A4924"/>
    <w:rsid w:val="008A4950"/>
    <w:rsid w:val="008A49B4"/>
    <w:rsid w:val="008A4EB4"/>
    <w:rsid w:val="008A4F28"/>
    <w:rsid w:val="008A4F82"/>
    <w:rsid w:val="008A5051"/>
    <w:rsid w:val="008A5496"/>
    <w:rsid w:val="008A54A4"/>
    <w:rsid w:val="008A5581"/>
    <w:rsid w:val="008A5772"/>
    <w:rsid w:val="008A5918"/>
    <w:rsid w:val="008A593E"/>
    <w:rsid w:val="008A5A4A"/>
    <w:rsid w:val="008A5B12"/>
    <w:rsid w:val="008A5CD6"/>
    <w:rsid w:val="008A5D44"/>
    <w:rsid w:val="008A5D8D"/>
    <w:rsid w:val="008A5E55"/>
    <w:rsid w:val="008A5E8B"/>
    <w:rsid w:val="008A5F80"/>
    <w:rsid w:val="008A6055"/>
    <w:rsid w:val="008A61DB"/>
    <w:rsid w:val="008A63DD"/>
    <w:rsid w:val="008A6524"/>
    <w:rsid w:val="008A6689"/>
    <w:rsid w:val="008A66A0"/>
    <w:rsid w:val="008A67DE"/>
    <w:rsid w:val="008A69A7"/>
    <w:rsid w:val="008A6D45"/>
    <w:rsid w:val="008A6FB4"/>
    <w:rsid w:val="008A729A"/>
    <w:rsid w:val="008A72E4"/>
    <w:rsid w:val="008A7371"/>
    <w:rsid w:val="008A7684"/>
    <w:rsid w:val="008A7B69"/>
    <w:rsid w:val="008A7CE8"/>
    <w:rsid w:val="008A7EE7"/>
    <w:rsid w:val="008B00F1"/>
    <w:rsid w:val="008B011A"/>
    <w:rsid w:val="008B0367"/>
    <w:rsid w:val="008B0404"/>
    <w:rsid w:val="008B056C"/>
    <w:rsid w:val="008B0AA9"/>
    <w:rsid w:val="008B0B31"/>
    <w:rsid w:val="008B0D00"/>
    <w:rsid w:val="008B0DD7"/>
    <w:rsid w:val="008B0E4E"/>
    <w:rsid w:val="008B110D"/>
    <w:rsid w:val="008B1162"/>
    <w:rsid w:val="008B16A5"/>
    <w:rsid w:val="008B1710"/>
    <w:rsid w:val="008B17AC"/>
    <w:rsid w:val="008B193C"/>
    <w:rsid w:val="008B19D4"/>
    <w:rsid w:val="008B1C06"/>
    <w:rsid w:val="008B1C58"/>
    <w:rsid w:val="008B1CBF"/>
    <w:rsid w:val="008B1D5E"/>
    <w:rsid w:val="008B1DA0"/>
    <w:rsid w:val="008B1F01"/>
    <w:rsid w:val="008B1F6E"/>
    <w:rsid w:val="008B2209"/>
    <w:rsid w:val="008B241A"/>
    <w:rsid w:val="008B249A"/>
    <w:rsid w:val="008B2575"/>
    <w:rsid w:val="008B2580"/>
    <w:rsid w:val="008B2A09"/>
    <w:rsid w:val="008B2A13"/>
    <w:rsid w:val="008B2AA6"/>
    <w:rsid w:val="008B2B3D"/>
    <w:rsid w:val="008B2D4A"/>
    <w:rsid w:val="008B2D5E"/>
    <w:rsid w:val="008B2E1B"/>
    <w:rsid w:val="008B3152"/>
    <w:rsid w:val="008B34C0"/>
    <w:rsid w:val="008B3516"/>
    <w:rsid w:val="008B3A1A"/>
    <w:rsid w:val="008B3A95"/>
    <w:rsid w:val="008B3AEE"/>
    <w:rsid w:val="008B3D25"/>
    <w:rsid w:val="008B3DAD"/>
    <w:rsid w:val="008B3F04"/>
    <w:rsid w:val="008B412E"/>
    <w:rsid w:val="008B429B"/>
    <w:rsid w:val="008B445A"/>
    <w:rsid w:val="008B4B8B"/>
    <w:rsid w:val="008B4C57"/>
    <w:rsid w:val="008B4C6D"/>
    <w:rsid w:val="008B4D4E"/>
    <w:rsid w:val="008B4E93"/>
    <w:rsid w:val="008B4F99"/>
    <w:rsid w:val="008B55B2"/>
    <w:rsid w:val="008B5686"/>
    <w:rsid w:val="008B56B3"/>
    <w:rsid w:val="008B57B4"/>
    <w:rsid w:val="008B5849"/>
    <w:rsid w:val="008B5A27"/>
    <w:rsid w:val="008B5B81"/>
    <w:rsid w:val="008B5CDC"/>
    <w:rsid w:val="008B5F3C"/>
    <w:rsid w:val="008B651B"/>
    <w:rsid w:val="008B6673"/>
    <w:rsid w:val="008B6ACC"/>
    <w:rsid w:val="008B6ED3"/>
    <w:rsid w:val="008B6F7E"/>
    <w:rsid w:val="008B6FE6"/>
    <w:rsid w:val="008B7071"/>
    <w:rsid w:val="008B710E"/>
    <w:rsid w:val="008B7286"/>
    <w:rsid w:val="008B7395"/>
    <w:rsid w:val="008B7735"/>
    <w:rsid w:val="008B7814"/>
    <w:rsid w:val="008B7873"/>
    <w:rsid w:val="008B78BC"/>
    <w:rsid w:val="008B78CD"/>
    <w:rsid w:val="008B79B0"/>
    <w:rsid w:val="008B7A2A"/>
    <w:rsid w:val="008B7A7C"/>
    <w:rsid w:val="008B7A89"/>
    <w:rsid w:val="008B7B36"/>
    <w:rsid w:val="008B7B8B"/>
    <w:rsid w:val="008B7BD1"/>
    <w:rsid w:val="008B7D17"/>
    <w:rsid w:val="008C007E"/>
    <w:rsid w:val="008C0158"/>
    <w:rsid w:val="008C0539"/>
    <w:rsid w:val="008C0685"/>
    <w:rsid w:val="008C06BA"/>
    <w:rsid w:val="008C0722"/>
    <w:rsid w:val="008C0781"/>
    <w:rsid w:val="008C0E23"/>
    <w:rsid w:val="008C0E5B"/>
    <w:rsid w:val="008C0FCD"/>
    <w:rsid w:val="008C0FE2"/>
    <w:rsid w:val="008C1397"/>
    <w:rsid w:val="008C1410"/>
    <w:rsid w:val="008C143B"/>
    <w:rsid w:val="008C157B"/>
    <w:rsid w:val="008C15EB"/>
    <w:rsid w:val="008C167E"/>
    <w:rsid w:val="008C1792"/>
    <w:rsid w:val="008C1800"/>
    <w:rsid w:val="008C1C33"/>
    <w:rsid w:val="008C1E1A"/>
    <w:rsid w:val="008C1E49"/>
    <w:rsid w:val="008C2291"/>
    <w:rsid w:val="008C2442"/>
    <w:rsid w:val="008C26B9"/>
    <w:rsid w:val="008C26CE"/>
    <w:rsid w:val="008C271F"/>
    <w:rsid w:val="008C29FD"/>
    <w:rsid w:val="008C2A6B"/>
    <w:rsid w:val="008C2B8D"/>
    <w:rsid w:val="008C2C03"/>
    <w:rsid w:val="008C2CB9"/>
    <w:rsid w:val="008C30A3"/>
    <w:rsid w:val="008C30BD"/>
    <w:rsid w:val="008C322A"/>
    <w:rsid w:val="008C32B6"/>
    <w:rsid w:val="008C359D"/>
    <w:rsid w:val="008C367A"/>
    <w:rsid w:val="008C37B8"/>
    <w:rsid w:val="008C389D"/>
    <w:rsid w:val="008C38E0"/>
    <w:rsid w:val="008C3A2A"/>
    <w:rsid w:val="008C3AF6"/>
    <w:rsid w:val="008C3C81"/>
    <w:rsid w:val="008C3E8E"/>
    <w:rsid w:val="008C3EC1"/>
    <w:rsid w:val="008C3EE5"/>
    <w:rsid w:val="008C4286"/>
    <w:rsid w:val="008C43AF"/>
    <w:rsid w:val="008C43DC"/>
    <w:rsid w:val="008C4427"/>
    <w:rsid w:val="008C4484"/>
    <w:rsid w:val="008C44A7"/>
    <w:rsid w:val="008C4594"/>
    <w:rsid w:val="008C4964"/>
    <w:rsid w:val="008C49AB"/>
    <w:rsid w:val="008C49F8"/>
    <w:rsid w:val="008C4D2C"/>
    <w:rsid w:val="008C4DA1"/>
    <w:rsid w:val="008C4F7F"/>
    <w:rsid w:val="008C4FA4"/>
    <w:rsid w:val="008C5348"/>
    <w:rsid w:val="008C55FA"/>
    <w:rsid w:val="008C564E"/>
    <w:rsid w:val="008C5873"/>
    <w:rsid w:val="008C58A0"/>
    <w:rsid w:val="008C59EC"/>
    <w:rsid w:val="008C59F5"/>
    <w:rsid w:val="008C5A06"/>
    <w:rsid w:val="008C620A"/>
    <w:rsid w:val="008C635D"/>
    <w:rsid w:val="008C637E"/>
    <w:rsid w:val="008C6687"/>
    <w:rsid w:val="008C6704"/>
    <w:rsid w:val="008C69BB"/>
    <w:rsid w:val="008C6B9A"/>
    <w:rsid w:val="008C6BFA"/>
    <w:rsid w:val="008C6C84"/>
    <w:rsid w:val="008C6C8F"/>
    <w:rsid w:val="008C6E06"/>
    <w:rsid w:val="008C6E30"/>
    <w:rsid w:val="008C6ED7"/>
    <w:rsid w:val="008C723F"/>
    <w:rsid w:val="008C73BB"/>
    <w:rsid w:val="008C74EB"/>
    <w:rsid w:val="008C7554"/>
    <w:rsid w:val="008C76CE"/>
    <w:rsid w:val="008C79A4"/>
    <w:rsid w:val="008C7BCE"/>
    <w:rsid w:val="008C7C8C"/>
    <w:rsid w:val="008C7DED"/>
    <w:rsid w:val="008D079F"/>
    <w:rsid w:val="008D0998"/>
    <w:rsid w:val="008D0B6B"/>
    <w:rsid w:val="008D0E89"/>
    <w:rsid w:val="008D0ED4"/>
    <w:rsid w:val="008D12BA"/>
    <w:rsid w:val="008D12BB"/>
    <w:rsid w:val="008D16D0"/>
    <w:rsid w:val="008D17F1"/>
    <w:rsid w:val="008D18CD"/>
    <w:rsid w:val="008D1E23"/>
    <w:rsid w:val="008D1E98"/>
    <w:rsid w:val="008D1ECB"/>
    <w:rsid w:val="008D1EF7"/>
    <w:rsid w:val="008D1F95"/>
    <w:rsid w:val="008D225F"/>
    <w:rsid w:val="008D2386"/>
    <w:rsid w:val="008D23AD"/>
    <w:rsid w:val="008D247E"/>
    <w:rsid w:val="008D2531"/>
    <w:rsid w:val="008D25B3"/>
    <w:rsid w:val="008D25F2"/>
    <w:rsid w:val="008D2A05"/>
    <w:rsid w:val="008D2BD8"/>
    <w:rsid w:val="008D2C1F"/>
    <w:rsid w:val="008D2C6E"/>
    <w:rsid w:val="008D2FF1"/>
    <w:rsid w:val="008D3148"/>
    <w:rsid w:val="008D31E4"/>
    <w:rsid w:val="008D32CD"/>
    <w:rsid w:val="008D33A6"/>
    <w:rsid w:val="008D3469"/>
    <w:rsid w:val="008D37D4"/>
    <w:rsid w:val="008D38B8"/>
    <w:rsid w:val="008D3AAE"/>
    <w:rsid w:val="008D3BE8"/>
    <w:rsid w:val="008D3F16"/>
    <w:rsid w:val="008D40FD"/>
    <w:rsid w:val="008D43FD"/>
    <w:rsid w:val="008D449F"/>
    <w:rsid w:val="008D44CB"/>
    <w:rsid w:val="008D462B"/>
    <w:rsid w:val="008D46DE"/>
    <w:rsid w:val="008D470B"/>
    <w:rsid w:val="008D477A"/>
    <w:rsid w:val="008D4A36"/>
    <w:rsid w:val="008D4A65"/>
    <w:rsid w:val="008D4AFD"/>
    <w:rsid w:val="008D4B21"/>
    <w:rsid w:val="008D4C36"/>
    <w:rsid w:val="008D506D"/>
    <w:rsid w:val="008D5072"/>
    <w:rsid w:val="008D536D"/>
    <w:rsid w:val="008D546B"/>
    <w:rsid w:val="008D54C2"/>
    <w:rsid w:val="008D54EE"/>
    <w:rsid w:val="008D56BA"/>
    <w:rsid w:val="008D56ED"/>
    <w:rsid w:val="008D57E8"/>
    <w:rsid w:val="008D5849"/>
    <w:rsid w:val="008D5850"/>
    <w:rsid w:val="008D5B43"/>
    <w:rsid w:val="008D5E2C"/>
    <w:rsid w:val="008D60C4"/>
    <w:rsid w:val="008D6245"/>
    <w:rsid w:val="008D65B2"/>
    <w:rsid w:val="008D661C"/>
    <w:rsid w:val="008D67F4"/>
    <w:rsid w:val="008D6CEF"/>
    <w:rsid w:val="008D6D45"/>
    <w:rsid w:val="008D6D73"/>
    <w:rsid w:val="008D6D76"/>
    <w:rsid w:val="008D6E18"/>
    <w:rsid w:val="008D738D"/>
    <w:rsid w:val="008D73D3"/>
    <w:rsid w:val="008D77A6"/>
    <w:rsid w:val="008D77CE"/>
    <w:rsid w:val="008D79BF"/>
    <w:rsid w:val="008D7AE8"/>
    <w:rsid w:val="008D7CE5"/>
    <w:rsid w:val="008D7DB3"/>
    <w:rsid w:val="008D7E22"/>
    <w:rsid w:val="008D7EE2"/>
    <w:rsid w:val="008D7FB6"/>
    <w:rsid w:val="008D7FCC"/>
    <w:rsid w:val="008E010B"/>
    <w:rsid w:val="008E0199"/>
    <w:rsid w:val="008E0318"/>
    <w:rsid w:val="008E0491"/>
    <w:rsid w:val="008E04AB"/>
    <w:rsid w:val="008E0706"/>
    <w:rsid w:val="008E0B7D"/>
    <w:rsid w:val="008E0C05"/>
    <w:rsid w:val="008E0DD8"/>
    <w:rsid w:val="008E0E92"/>
    <w:rsid w:val="008E0EE4"/>
    <w:rsid w:val="008E0FAA"/>
    <w:rsid w:val="008E0FB0"/>
    <w:rsid w:val="008E1050"/>
    <w:rsid w:val="008E10A8"/>
    <w:rsid w:val="008E10B9"/>
    <w:rsid w:val="008E1243"/>
    <w:rsid w:val="008E12F2"/>
    <w:rsid w:val="008E134E"/>
    <w:rsid w:val="008E13E4"/>
    <w:rsid w:val="008E13EF"/>
    <w:rsid w:val="008E1473"/>
    <w:rsid w:val="008E1580"/>
    <w:rsid w:val="008E1583"/>
    <w:rsid w:val="008E15E6"/>
    <w:rsid w:val="008E1621"/>
    <w:rsid w:val="008E172C"/>
    <w:rsid w:val="008E1912"/>
    <w:rsid w:val="008E1AB6"/>
    <w:rsid w:val="008E1AEE"/>
    <w:rsid w:val="008E1DA3"/>
    <w:rsid w:val="008E1F6A"/>
    <w:rsid w:val="008E204A"/>
    <w:rsid w:val="008E20BD"/>
    <w:rsid w:val="008E20F8"/>
    <w:rsid w:val="008E2143"/>
    <w:rsid w:val="008E23DE"/>
    <w:rsid w:val="008E2429"/>
    <w:rsid w:val="008E2591"/>
    <w:rsid w:val="008E25D9"/>
    <w:rsid w:val="008E2828"/>
    <w:rsid w:val="008E28ED"/>
    <w:rsid w:val="008E298A"/>
    <w:rsid w:val="008E2A9B"/>
    <w:rsid w:val="008E2C5E"/>
    <w:rsid w:val="008E2CE7"/>
    <w:rsid w:val="008E2D6A"/>
    <w:rsid w:val="008E3097"/>
    <w:rsid w:val="008E32C7"/>
    <w:rsid w:val="008E3377"/>
    <w:rsid w:val="008E33F0"/>
    <w:rsid w:val="008E371B"/>
    <w:rsid w:val="008E374E"/>
    <w:rsid w:val="008E374F"/>
    <w:rsid w:val="008E37AB"/>
    <w:rsid w:val="008E387C"/>
    <w:rsid w:val="008E3A3B"/>
    <w:rsid w:val="008E3B78"/>
    <w:rsid w:val="008E3BDE"/>
    <w:rsid w:val="008E3C9C"/>
    <w:rsid w:val="008E3D5E"/>
    <w:rsid w:val="008E40FB"/>
    <w:rsid w:val="008E4187"/>
    <w:rsid w:val="008E4321"/>
    <w:rsid w:val="008E445F"/>
    <w:rsid w:val="008E446C"/>
    <w:rsid w:val="008E44B7"/>
    <w:rsid w:val="008E44D2"/>
    <w:rsid w:val="008E44FA"/>
    <w:rsid w:val="008E459F"/>
    <w:rsid w:val="008E4A77"/>
    <w:rsid w:val="008E4A9E"/>
    <w:rsid w:val="008E4AFB"/>
    <w:rsid w:val="008E4D32"/>
    <w:rsid w:val="008E4D7A"/>
    <w:rsid w:val="008E4DB5"/>
    <w:rsid w:val="008E4E2A"/>
    <w:rsid w:val="008E4E2F"/>
    <w:rsid w:val="008E4ECB"/>
    <w:rsid w:val="008E4FAD"/>
    <w:rsid w:val="008E4FDC"/>
    <w:rsid w:val="008E519F"/>
    <w:rsid w:val="008E51CB"/>
    <w:rsid w:val="008E51E9"/>
    <w:rsid w:val="008E522A"/>
    <w:rsid w:val="008E5484"/>
    <w:rsid w:val="008E54F1"/>
    <w:rsid w:val="008E579F"/>
    <w:rsid w:val="008E5907"/>
    <w:rsid w:val="008E5A89"/>
    <w:rsid w:val="008E5C09"/>
    <w:rsid w:val="008E5C36"/>
    <w:rsid w:val="008E5CA7"/>
    <w:rsid w:val="008E5CBF"/>
    <w:rsid w:val="008E5F1E"/>
    <w:rsid w:val="008E607E"/>
    <w:rsid w:val="008E6095"/>
    <w:rsid w:val="008E60FF"/>
    <w:rsid w:val="008E6540"/>
    <w:rsid w:val="008E677A"/>
    <w:rsid w:val="008E6999"/>
    <w:rsid w:val="008E6A57"/>
    <w:rsid w:val="008E6A76"/>
    <w:rsid w:val="008E6BC1"/>
    <w:rsid w:val="008E6CC4"/>
    <w:rsid w:val="008E6D8F"/>
    <w:rsid w:val="008E6E5A"/>
    <w:rsid w:val="008E6FB9"/>
    <w:rsid w:val="008E724C"/>
    <w:rsid w:val="008E72FF"/>
    <w:rsid w:val="008E7338"/>
    <w:rsid w:val="008E7490"/>
    <w:rsid w:val="008E7621"/>
    <w:rsid w:val="008E764C"/>
    <w:rsid w:val="008E7680"/>
    <w:rsid w:val="008E7956"/>
    <w:rsid w:val="008E7999"/>
    <w:rsid w:val="008E7D4F"/>
    <w:rsid w:val="008E7F26"/>
    <w:rsid w:val="008F0038"/>
    <w:rsid w:val="008F0189"/>
    <w:rsid w:val="008F02B7"/>
    <w:rsid w:val="008F036D"/>
    <w:rsid w:val="008F0431"/>
    <w:rsid w:val="008F055C"/>
    <w:rsid w:val="008F0A25"/>
    <w:rsid w:val="008F0CBE"/>
    <w:rsid w:val="008F0EA2"/>
    <w:rsid w:val="008F0F35"/>
    <w:rsid w:val="008F1053"/>
    <w:rsid w:val="008F12EE"/>
    <w:rsid w:val="008F1436"/>
    <w:rsid w:val="008F155F"/>
    <w:rsid w:val="008F1A2B"/>
    <w:rsid w:val="008F1B1B"/>
    <w:rsid w:val="008F207D"/>
    <w:rsid w:val="008F21A4"/>
    <w:rsid w:val="008F2238"/>
    <w:rsid w:val="008F232B"/>
    <w:rsid w:val="008F23A2"/>
    <w:rsid w:val="008F23D5"/>
    <w:rsid w:val="008F23E4"/>
    <w:rsid w:val="008F254C"/>
    <w:rsid w:val="008F276D"/>
    <w:rsid w:val="008F27A5"/>
    <w:rsid w:val="008F288D"/>
    <w:rsid w:val="008F290E"/>
    <w:rsid w:val="008F2B0F"/>
    <w:rsid w:val="008F30FC"/>
    <w:rsid w:val="008F3400"/>
    <w:rsid w:val="008F35B9"/>
    <w:rsid w:val="008F3AA2"/>
    <w:rsid w:val="008F402C"/>
    <w:rsid w:val="008F40A1"/>
    <w:rsid w:val="008F4111"/>
    <w:rsid w:val="008F42A4"/>
    <w:rsid w:val="008F444A"/>
    <w:rsid w:val="008F44F2"/>
    <w:rsid w:val="008F462D"/>
    <w:rsid w:val="008F4E5A"/>
    <w:rsid w:val="008F4E5B"/>
    <w:rsid w:val="008F4F65"/>
    <w:rsid w:val="008F5123"/>
    <w:rsid w:val="008F51A3"/>
    <w:rsid w:val="008F5419"/>
    <w:rsid w:val="008F568E"/>
    <w:rsid w:val="008F5883"/>
    <w:rsid w:val="008F59A9"/>
    <w:rsid w:val="008F5ABE"/>
    <w:rsid w:val="008F5ADE"/>
    <w:rsid w:val="008F5C59"/>
    <w:rsid w:val="008F61F1"/>
    <w:rsid w:val="008F620E"/>
    <w:rsid w:val="008F62A2"/>
    <w:rsid w:val="008F6328"/>
    <w:rsid w:val="008F6340"/>
    <w:rsid w:val="008F6774"/>
    <w:rsid w:val="008F696D"/>
    <w:rsid w:val="008F6ABF"/>
    <w:rsid w:val="008F6C6F"/>
    <w:rsid w:val="008F6CD6"/>
    <w:rsid w:val="008F6E6E"/>
    <w:rsid w:val="008F7255"/>
    <w:rsid w:val="008F73E6"/>
    <w:rsid w:val="008F754E"/>
    <w:rsid w:val="008F7553"/>
    <w:rsid w:val="008F76FD"/>
    <w:rsid w:val="008F79D7"/>
    <w:rsid w:val="008F7A4C"/>
    <w:rsid w:val="008F7C38"/>
    <w:rsid w:val="008F7C68"/>
    <w:rsid w:val="008F7CAC"/>
    <w:rsid w:val="008F7CFD"/>
    <w:rsid w:val="008F7D94"/>
    <w:rsid w:val="009000BA"/>
    <w:rsid w:val="00900174"/>
    <w:rsid w:val="009002ED"/>
    <w:rsid w:val="00900300"/>
    <w:rsid w:val="009003A0"/>
    <w:rsid w:val="009004A6"/>
    <w:rsid w:val="00900743"/>
    <w:rsid w:val="0090074D"/>
    <w:rsid w:val="00900750"/>
    <w:rsid w:val="0090077F"/>
    <w:rsid w:val="00900B16"/>
    <w:rsid w:val="00900B97"/>
    <w:rsid w:val="00900DE1"/>
    <w:rsid w:val="00901082"/>
    <w:rsid w:val="00901155"/>
    <w:rsid w:val="00901373"/>
    <w:rsid w:val="009015A8"/>
    <w:rsid w:val="00901661"/>
    <w:rsid w:val="0090172B"/>
    <w:rsid w:val="009017D3"/>
    <w:rsid w:val="00901CB8"/>
    <w:rsid w:val="00901CE2"/>
    <w:rsid w:val="00901DF7"/>
    <w:rsid w:val="009021FE"/>
    <w:rsid w:val="00902372"/>
    <w:rsid w:val="009024D2"/>
    <w:rsid w:val="0090263F"/>
    <w:rsid w:val="009027FB"/>
    <w:rsid w:val="00902B67"/>
    <w:rsid w:val="00902BE5"/>
    <w:rsid w:val="00902C4A"/>
    <w:rsid w:val="00902E7A"/>
    <w:rsid w:val="00902F32"/>
    <w:rsid w:val="00902FAF"/>
    <w:rsid w:val="00903036"/>
    <w:rsid w:val="00903123"/>
    <w:rsid w:val="009031EF"/>
    <w:rsid w:val="009033B1"/>
    <w:rsid w:val="009036E1"/>
    <w:rsid w:val="00903827"/>
    <w:rsid w:val="00903902"/>
    <w:rsid w:val="00903A49"/>
    <w:rsid w:val="00903B7C"/>
    <w:rsid w:val="00903C2E"/>
    <w:rsid w:val="00903CE5"/>
    <w:rsid w:val="00903D14"/>
    <w:rsid w:val="00903E74"/>
    <w:rsid w:val="00904023"/>
    <w:rsid w:val="00904183"/>
    <w:rsid w:val="009049CB"/>
    <w:rsid w:val="00904D45"/>
    <w:rsid w:val="00904FA6"/>
    <w:rsid w:val="009051C6"/>
    <w:rsid w:val="00905579"/>
    <w:rsid w:val="00905631"/>
    <w:rsid w:val="0090590B"/>
    <w:rsid w:val="00905A82"/>
    <w:rsid w:val="00905E1A"/>
    <w:rsid w:val="00905E77"/>
    <w:rsid w:val="00905E84"/>
    <w:rsid w:val="00905F6A"/>
    <w:rsid w:val="00905FC4"/>
    <w:rsid w:val="0090615C"/>
    <w:rsid w:val="0090635D"/>
    <w:rsid w:val="00906579"/>
    <w:rsid w:val="00906698"/>
    <w:rsid w:val="0090678D"/>
    <w:rsid w:val="00906B6A"/>
    <w:rsid w:val="00906B6B"/>
    <w:rsid w:val="00906BF5"/>
    <w:rsid w:val="0090786D"/>
    <w:rsid w:val="009079C9"/>
    <w:rsid w:val="00907B60"/>
    <w:rsid w:val="00907C4B"/>
    <w:rsid w:val="0091000B"/>
    <w:rsid w:val="009100A8"/>
    <w:rsid w:val="009102E7"/>
    <w:rsid w:val="009104BE"/>
    <w:rsid w:val="00910507"/>
    <w:rsid w:val="00910613"/>
    <w:rsid w:val="00910619"/>
    <w:rsid w:val="00910731"/>
    <w:rsid w:val="009109BF"/>
    <w:rsid w:val="00910BC4"/>
    <w:rsid w:val="00910C2D"/>
    <w:rsid w:val="00910C84"/>
    <w:rsid w:val="00910C98"/>
    <w:rsid w:val="00910DCE"/>
    <w:rsid w:val="00911085"/>
    <w:rsid w:val="00911142"/>
    <w:rsid w:val="0091149B"/>
    <w:rsid w:val="009114C0"/>
    <w:rsid w:val="009114CE"/>
    <w:rsid w:val="00911610"/>
    <w:rsid w:val="009116E8"/>
    <w:rsid w:val="00911823"/>
    <w:rsid w:val="00911E91"/>
    <w:rsid w:val="009121EC"/>
    <w:rsid w:val="009122EA"/>
    <w:rsid w:val="009123DA"/>
    <w:rsid w:val="00912544"/>
    <w:rsid w:val="009125D6"/>
    <w:rsid w:val="009126D9"/>
    <w:rsid w:val="009129A6"/>
    <w:rsid w:val="009129FA"/>
    <w:rsid w:val="00912AF2"/>
    <w:rsid w:val="00912B53"/>
    <w:rsid w:val="00912B63"/>
    <w:rsid w:val="00912BE5"/>
    <w:rsid w:val="00913160"/>
    <w:rsid w:val="00913434"/>
    <w:rsid w:val="00913651"/>
    <w:rsid w:val="009136E9"/>
    <w:rsid w:val="009138D6"/>
    <w:rsid w:val="0091394B"/>
    <w:rsid w:val="00913AD9"/>
    <w:rsid w:val="00913AF9"/>
    <w:rsid w:val="00913B9B"/>
    <w:rsid w:val="00913CB4"/>
    <w:rsid w:val="00913D29"/>
    <w:rsid w:val="00913D9A"/>
    <w:rsid w:val="00913EBF"/>
    <w:rsid w:val="009142E9"/>
    <w:rsid w:val="00914381"/>
    <w:rsid w:val="009143D4"/>
    <w:rsid w:val="00914590"/>
    <w:rsid w:val="009145E4"/>
    <w:rsid w:val="009146CE"/>
    <w:rsid w:val="0091480B"/>
    <w:rsid w:val="0091491D"/>
    <w:rsid w:val="00914B88"/>
    <w:rsid w:val="00914BF0"/>
    <w:rsid w:val="00914C49"/>
    <w:rsid w:val="00914FB7"/>
    <w:rsid w:val="00915191"/>
    <w:rsid w:val="00915828"/>
    <w:rsid w:val="00915913"/>
    <w:rsid w:val="00915923"/>
    <w:rsid w:val="00915967"/>
    <w:rsid w:val="00915A7D"/>
    <w:rsid w:val="00915D7B"/>
    <w:rsid w:val="00915EC3"/>
    <w:rsid w:val="00915F00"/>
    <w:rsid w:val="00916038"/>
    <w:rsid w:val="0091607C"/>
    <w:rsid w:val="009160B0"/>
    <w:rsid w:val="009160EB"/>
    <w:rsid w:val="009161DC"/>
    <w:rsid w:val="0091622C"/>
    <w:rsid w:val="00916363"/>
    <w:rsid w:val="00916487"/>
    <w:rsid w:val="00916518"/>
    <w:rsid w:val="009166C0"/>
    <w:rsid w:val="00916759"/>
    <w:rsid w:val="00916898"/>
    <w:rsid w:val="009168FE"/>
    <w:rsid w:val="00916991"/>
    <w:rsid w:val="00916E4E"/>
    <w:rsid w:val="00916E94"/>
    <w:rsid w:val="0091705F"/>
    <w:rsid w:val="00917165"/>
    <w:rsid w:val="00917384"/>
    <w:rsid w:val="0091742E"/>
    <w:rsid w:val="00917495"/>
    <w:rsid w:val="009175C9"/>
    <w:rsid w:val="00917614"/>
    <w:rsid w:val="00917A91"/>
    <w:rsid w:val="00917DF2"/>
    <w:rsid w:val="00917E95"/>
    <w:rsid w:val="00920303"/>
    <w:rsid w:val="00920404"/>
    <w:rsid w:val="009206A3"/>
    <w:rsid w:val="009206DB"/>
    <w:rsid w:val="0092085E"/>
    <w:rsid w:val="0092087C"/>
    <w:rsid w:val="009209B8"/>
    <w:rsid w:val="00920A04"/>
    <w:rsid w:val="00921084"/>
    <w:rsid w:val="00921740"/>
    <w:rsid w:val="00921859"/>
    <w:rsid w:val="00921B2D"/>
    <w:rsid w:val="0092204A"/>
    <w:rsid w:val="00922159"/>
    <w:rsid w:val="009226A5"/>
    <w:rsid w:val="009226FB"/>
    <w:rsid w:val="009227C8"/>
    <w:rsid w:val="009228F4"/>
    <w:rsid w:val="00922A71"/>
    <w:rsid w:val="00922AF0"/>
    <w:rsid w:val="00922CB1"/>
    <w:rsid w:val="00923260"/>
    <w:rsid w:val="00923309"/>
    <w:rsid w:val="00923367"/>
    <w:rsid w:val="0092341A"/>
    <w:rsid w:val="00923587"/>
    <w:rsid w:val="00923602"/>
    <w:rsid w:val="0092379A"/>
    <w:rsid w:val="0092395C"/>
    <w:rsid w:val="00923D21"/>
    <w:rsid w:val="00923D4C"/>
    <w:rsid w:val="00923DB5"/>
    <w:rsid w:val="009240E9"/>
    <w:rsid w:val="00924274"/>
    <w:rsid w:val="009243DB"/>
    <w:rsid w:val="00924707"/>
    <w:rsid w:val="009247BF"/>
    <w:rsid w:val="0092481A"/>
    <w:rsid w:val="0092485C"/>
    <w:rsid w:val="009248D5"/>
    <w:rsid w:val="00924978"/>
    <w:rsid w:val="00924F46"/>
    <w:rsid w:val="00924FDB"/>
    <w:rsid w:val="00924FFD"/>
    <w:rsid w:val="009251F4"/>
    <w:rsid w:val="00925333"/>
    <w:rsid w:val="009255D4"/>
    <w:rsid w:val="00925A70"/>
    <w:rsid w:val="00925AB8"/>
    <w:rsid w:val="00925BF2"/>
    <w:rsid w:val="00925DCC"/>
    <w:rsid w:val="00926035"/>
    <w:rsid w:val="00926134"/>
    <w:rsid w:val="00926230"/>
    <w:rsid w:val="00926361"/>
    <w:rsid w:val="0092638F"/>
    <w:rsid w:val="0092643A"/>
    <w:rsid w:val="0092648E"/>
    <w:rsid w:val="00926542"/>
    <w:rsid w:val="009265BA"/>
    <w:rsid w:val="00926653"/>
    <w:rsid w:val="00926668"/>
    <w:rsid w:val="009267DF"/>
    <w:rsid w:val="0092694C"/>
    <w:rsid w:val="00926B6B"/>
    <w:rsid w:val="0092722B"/>
    <w:rsid w:val="0092726B"/>
    <w:rsid w:val="009272CD"/>
    <w:rsid w:val="0092759C"/>
    <w:rsid w:val="00927648"/>
    <w:rsid w:val="009278D0"/>
    <w:rsid w:val="00930163"/>
    <w:rsid w:val="0093032C"/>
    <w:rsid w:val="009303E7"/>
    <w:rsid w:val="00930501"/>
    <w:rsid w:val="00930553"/>
    <w:rsid w:val="0093065C"/>
    <w:rsid w:val="00930865"/>
    <w:rsid w:val="00930CAF"/>
    <w:rsid w:val="00930D9C"/>
    <w:rsid w:val="00930F24"/>
    <w:rsid w:val="0093104E"/>
    <w:rsid w:val="009312B5"/>
    <w:rsid w:val="00931318"/>
    <w:rsid w:val="0093138D"/>
    <w:rsid w:val="009313C9"/>
    <w:rsid w:val="0093147A"/>
    <w:rsid w:val="009315B5"/>
    <w:rsid w:val="009316A9"/>
    <w:rsid w:val="00931A9C"/>
    <w:rsid w:val="00931B40"/>
    <w:rsid w:val="00931BAD"/>
    <w:rsid w:val="00931CB0"/>
    <w:rsid w:val="00931D6B"/>
    <w:rsid w:val="00931F47"/>
    <w:rsid w:val="00932085"/>
    <w:rsid w:val="009320AA"/>
    <w:rsid w:val="009320B8"/>
    <w:rsid w:val="009322A9"/>
    <w:rsid w:val="00932378"/>
    <w:rsid w:val="00932468"/>
    <w:rsid w:val="009325AE"/>
    <w:rsid w:val="00932606"/>
    <w:rsid w:val="0093262E"/>
    <w:rsid w:val="0093285C"/>
    <w:rsid w:val="009329E5"/>
    <w:rsid w:val="009329F3"/>
    <w:rsid w:val="00932D58"/>
    <w:rsid w:val="00932F85"/>
    <w:rsid w:val="009330D5"/>
    <w:rsid w:val="00933151"/>
    <w:rsid w:val="00933219"/>
    <w:rsid w:val="00933375"/>
    <w:rsid w:val="0093350E"/>
    <w:rsid w:val="00933573"/>
    <w:rsid w:val="0093363E"/>
    <w:rsid w:val="009337F2"/>
    <w:rsid w:val="00933AF4"/>
    <w:rsid w:val="00933BD8"/>
    <w:rsid w:val="00933E69"/>
    <w:rsid w:val="00933EAC"/>
    <w:rsid w:val="00934281"/>
    <w:rsid w:val="009342FB"/>
    <w:rsid w:val="009343A9"/>
    <w:rsid w:val="00934659"/>
    <w:rsid w:val="00934772"/>
    <w:rsid w:val="009347F1"/>
    <w:rsid w:val="00934C07"/>
    <w:rsid w:val="009351D2"/>
    <w:rsid w:val="00935295"/>
    <w:rsid w:val="00935394"/>
    <w:rsid w:val="00935655"/>
    <w:rsid w:val="009357B2"/>
    <w:rsid w:val="009357B9"/>
    <w:rsid w:val="009357DF"/>
    <w:rsid w:val="00935820"/>
    <w:rsid w:val="0093592D"/>
    <w:rsid w:val="0093597F"/>
    <w:rsid w:val="009359CF"/>
    <w:rsid w:val="00935A8A"/>
    <w:rsid w:val="00935BF7"/>
    <w:rsid w:val="00935EE5"/>
    <w:rsid w:val="009360C4"/>
    <w:rsid w:val="00936169"/>
    <w:rsid w:val="00936330"/>
    <w:rsid w:val="00936483"/>
    <w:rsid w:val="009366D1"/>
    <w:rsid w:val="0093679C"/>
    <w:rsid w:val="009369C0"/>
    <w:rsid w:val="00936AA0"/>
    <w:rsid w:val="00936B19"/>
    <w:rsid w:val="00936BAD"/>
    <w:rsid w:val="00936CE1"/>
    <w:rsid w:val="00936E09"/>
    <w:rsid w:val="0093719B"/>
    <w:rsid w:val="0093736A"/>
    <w:rsid w:val="00937391"/>
    <w:rsid w:val="00937645"/>
    <w:rsid w:val="00937843"/>
    <w:rsid w:val="009379F9"/>
    <w:rsid w:val="00937B4F"/>
    <w:rsid w:val="00937C4C"/>
    <w:rsid w:val="00937D1C"/>
    <w:rsid w:val="00937D22"/>
    <w:rsid w:val="00937F96"/>
    <w:rsid w:val="00937FA8"/>
    <w:rsid w:val="00940281"/>
    <w:rsid w:val="009406D3"/>
    <w:rsid w:val="009409DF"/>
    <w:rsid w:val="00940B27"/>
    <w:rsid w:val="00940C59"/>
    <w:rsid w:val="00940D9E"/>
    <w:rsid w:val="00940DAC"/>
    <w:rsid w:val="00941624"/>
    <w:rsid w:val="00941958"/>
    <w:rsid w:val="009419A8"/>
    <w:rsid w:val="00941B87"/>
    <w:rsid w:val="00941BE6"/>
    <w:rsid w:val="00941D73"/>
    <w:rsid w:val="00941DF9"/>
    <w:rsid w:val="009423E6"/>
    <w:rsid w:val="00942436"/>
    <w:rsid w:val="0094260F"/>
    <w:rsid w:val="00942669"/>
    <w:rsid w:val="0094274E"/>
    <w:rsid w:val="00942954"/>
    <w:rsid w:val="0094298D"/>
    <w:rsid w:val="009429C5"/>
    <w:rsid w:val="00942A42"/>
    <w:rsid w:val="00942AAB"/>
    <w:rsid w:val="00942C1E"/>
    <w:rsid w:val="00942EDA"/>
    <w:rsid w:val="00942F77"/>
    <w:rsid w:val="00942F7D"/>
    <w:rsid w:val="00942FF3"/>
    <w:rsid w:val="00943039"/>
    <w:rsid w:val="00943180"/>
    <w:rsid w:val="009431EA"/>
    <w:rsid w:val="00943278"/>
    <w:rsid w:val="00943535"/>
    <w:rsid w:val="0094360A"/>
    <w:rsid w:val="00943C51"/>
    <w:rsid w:val="00943E30"/>
    <w:rsid w:val="00943FD5"/>
    <w:rsid w:val="009440C5"/>
    <w:rsid w:val="0094423C"/>
    <w:rsid w:val="00944356"/>
    <w:rsid w:val="0094437E"/>
    <w:rsid w:val="00944381"/>
    <w:rsid w:val="00944A06"/>
    <w:rsid w:val="00944BE4"/>
    <w:rsid w:val="00944C11"/>
    <w:rsid w:val="00944C6A"/>
    <w:rsid w:val="00944CAB"/>
    <w:rsid w:val="00944D66"/>
    <w:rsid w:val="00944EEF"/>
    <w:rsid w:val="00945066"/>
    <w:rsid w:val="0094513E"/>
    <w:rsid w:val="009452DB"/>
    <w:rsid w:val="0094534E"/>
    <w:rsid w:val="00945508"/>
    <w:rsid w:val="0094567E"/>
    <w:rsid w:val="00945854"/>
    <w:rsid w:val="009458A3"/>
    <w:rsid w:val="00945A54"/>
    <w:rsid w:val="00945A73"/>
    <w:rsid w:val="00945B26"/>
    <w:rsid w:val="00945B3B"/>
    <w:rsid w:val="00945C76"/>
    <w:rsid w:val="00945D82"/>
    <w:rsid w:val="009461D6"/>
    <w:rsid w:val="009463C1"/>
    <w:rsid w:val="009465D0"/>
    <w:rsid w:val="0094666F"/>
    <w:rsid w:val="00946918"/>
    <w:rsid w:val="00946939"/>
    <w:rsid w:val="00946AF2"/>
    <w:rsid w:val="00946B3A"/>
    <w:rsid w:val="00946C25"/>
    <w:rsid w:val="00946D45"/>
    <w:rsid w:val="00946E7B"/>
    <w:rsid w:val="0094701D"/>
    <w:rsid w:val="009470AE"/>
    <w:rsid w:val="009472DA"/>
    <w:rsid w:val="00947674"/>
    <w:rsid w:val="00947896"/>
    <w:rsid w:val="009478C1"/>
    <w:rsid w:val="00947A51"/>
    <w:rsid w:val="00947B51"/>
    <w:rsid w:val="00947B57"/>
    <w:rsid w:val="00947B9A"/>
    <w:rsid w:val="00947CD0"/>
    <w:rsid w:val="00947D60"/>
    <w:rsid w:val="00947EC5"/>
    <w:rsid w:val="009501AD"/>
    <w:rsid w:val="00950262"/>
    <w:rsid w:val="0095049F"/>
    <w:rsid w:val="00950591"/>
    <w:rsid w:val="009505AC"/>
    <w:rsid w:val="0095061E"/>
    <w:rsid w:val="00950824"/>
    <w:rsid w:val="00950A67"/>
    <w:rsid w:val="00950AC0"/>
    <w:rsid w:val="00950BF7"/>
    <w:rsid w:val="00950E1D"/>
    <w:rsid w:val="00950F61"/>
    <w:rsid w:val="009510E1"/>
    <w:rsid w:val="009512C2"/>
    <w:rsid w:val="00951311"/>
    <w:rsid w:val="009513CD"/>
    <w:rsid w:val="00951616"/>
    <w:rsid w:val="00951645"/>
    <w:rsid w:val="009517E3"/>
    <w:rsid w:val="00951B89"/>
    <w:rsid w:val="00951E31"/>
    <w:rsid w:val="00951F66"/>
    <w:rsid w:val="00952102"/>
    <w:rsid w:val="009523B6"/>
    <w:rsid w:val="009524FF"/>
    <w:rsid w:val="00952500"/>
    <w:rsid w:val="0095278A"/>
    <w:rsid w:val="0095291E"/>
    <w:rsid w:val="009529EE"/>
    <w:rsid w:val="00952B28"/>
    <w:rsid w:val="00952B4F"/>
    <w:rsid w:val="00952BCC"/>
    <w:rsid w:val="00952E2D"/>
    <w:rsid w:val="009536CD"/>
    <w:rsid w:val="009536E6"/>
    <w:rsid w:val="009537EF"/>
    <w:rsid w:val="00953AB3"/>
    <w:rsid w:val="0095415E"/>
    <w:rsid w:val="00954377"/>
    <w:rsid w:val="009544BC"/>
    <w:rsid w:val="0095450E"/>
    <w:rsid w:val="009547CD"/>
    <w:rsid w:val="00954880"/>
    <w:rsid w:val="00955014"/>
    <w:rsid w:val="00955195"/>
    <w:rsid w:val="009552DF"/>
    <w:rsid w:val="0095546A"/>
    <w:rsid w:val="0095566B"/>
    <w:rsid w:val="00955905"/>
    <w:rsid w:val="00955BBD"/>
    <w:rsid w:val="00955BE7"/>
    <w:rsid w:val="00955CDF"/>
    <w:rsid w:val="00955D77"/>
    <w:rsid w:val="00955FC0"/>
    <w:rsid w:val="009562E9"/>
    <w:rsid w:val="00956428"/>
    <w:rsid w:val="009564BA"/>
    <w:rsid w:val="00956668"/>
    <w:rsid w:val="009566E7"/>
    <w:rsid w:val="00956719"/>
    <w:rsid w:val="00956809"/>
    <w:rsid w:val="009568BC"/>
    <w:rsid w:val="00956A94"/>
    <w:rsid w:val="00956B25"/>
    <w:rsid w:val="00956CD5"/>
    <w:rsid w:val="00956DAC"/>
    <w:rsid w:val="00956E4F"/>
    <w:rsid w:val="009570C6"/>
    <w:rsid w:val="00957294"/>
    <w:rsid w:val="0095738E"/>
    <w:rsid w:val="00957587"/>
    <w:rsid w:val="0095778D"/>
    <w:rsid w:val="00957942"/>
    <w:rsid w:val="00957AFB"/>
    <w:rsid w:val="00957C65"/>
    <w:rsid w:val="00957F90"/>
    <w:rsid w:val="00957FA1"/>
    <w:rsid w:val="009601D4"/>
    <w:rsid w:val="009602E3"/>
    <w:rsid w:val="00960476"/>
    <w:rsid w:val="0096060A"/>
    <w:rsid w:val="0096061B"/>
    <w:rsid w:val="00960661"/>
    <w:rsid w:val="00960767"/>
    <w:rsid w:val="0096080A"/>
    <w:rsid w:val="00960877"/>
    <w:rsid w:val="00960A53"/>
    <w:rsid w:val="00960C22"/>
    <w:rsid w:val="00960CA0"/>
    <w:rsid w:val="00960D62"/>
    <w:rsid w:val="0096107C"/>
    <w:rsid w:val="00961130"/>
    <w:rsid w:val="0096144A"/>
    <w:rsid w:val="00961485"/>
    <w:rsid w:val="00961690"/>
    <w:rsid w:val="009616EA"/>
    <w:rsid w:val="009617B4"/>
    <w:rsid w:val="0096197C"/>
    <w:rsid w:val="009619A2"/>
    <w:rsid w:val="00961A15"/>
    <w:rsid w:val="00961AB6"/>
    <w:rsid w:val="00961B38"/>
    <w:rsid w:val="00961B60"/>
    <w:rsid w:val="00961C99"/>
    <w:rsid w:val="0096208A"/>
    <w:rsid w:val="009620FE"/>
    <w:rsid w:val="00962214"/>
    <w:rsid w:val="0096237E"/>
    <w:rsid w:val="009623D9"/>
    <w:rsid w:val="00962467"/>
    <w:rsid w:val="009628ED"/>
    <w:rsid w:val="00962AE2"/>
    <w:rsid w:val="00962C0E"/>
    <w:rsid w:val="00962C2A"/>
    <w:rsid w:val="00962DDA"/>
    <w:rsid w:val="00962E46"/>
    <w:rsid w:val="00962EC8"/>
    <w:rsid w:val="00962ECD"/>
    <w:rsid w:val="00963033"/>
    <w:rsid w:val="00963190"/>
    <w:rsid w:val="0096395A"/>
    <w:rsid w:val="00963BD8"/>
    <w:rsid w:val="00963DF0"/>
    <w:rsid w:val="00964004"/>
    <w:rsid w:val="009640A3"/>
    <w:rsid w:val="00964234"/>
    <w:rsid w:val="00964456"/>
    <w:rsid w:val="009644BD"/>
    <w:rsid w:val="00964510"/>
    <w:rsid w:val="00964785"/>
    <w:rsid w:val="009647A5"/>
    <w:rsid w:val="00964940"/>
    <w:rsid w:val="00964A7D"/>
    <w:rsid w:val="00964D62"/>
    <w:rsid w:val="00965057"/>
    <w:rsid w:val="00965282"/>
    <w:rsid w:val="0096543B"/>
    <w:rsid w:val="00965466"/>
    <w:rsid w:val="009654C6"/>
    <w:rsid w:val="009657FB"/>
    <w:rsid w:val="009659DC"/>
    <w:rsid w:val="009659DD"/>
    <w:rsid w:val="00965A1F"/>
    <w:rsid w:val="00965A47"/>
    <w:rsid w:val="00965ADC"/>
    <w:rsid w:val="00965C0A"/>
    <w:rsid w:val="00965CEE"/>
    <w:rsid w:val="00966595"/>
    <w:rsid w:val="00966681"/>
    <w:rsid w:val="009666AA"/>
    <w:rsid w:val="00966769"/>
    <w:rsid w:val="00966872"/>
    <w:rsid w:val="00966D7C"/>
    <w:rsid w:val="00966E36"/>
    <w:rsid w:val="009670FA"/>
    <w:rsid w:val="00967179"/>
    <w:rsid w:val="009671F0"/>
    <w:rsid w:val="009672A9"/>
    <w:rsid w:val="009672AF"/>
    <w:rsid w:val="009672E2"/>
    <w:rsid w:val="00967359"/>
    <w:rsid w:val="00967395"/>
    <w:rsid w:val="00967561"/>
    <w:rsid w:val="0096762D"/>
    <w:rsid w:val="009677EF"/>
    <w:rsid w:val="00967B27"/>
    <w:rsid w:val="00967CF8"/>
    <w:rsid w:val="00967E01"/>
    <w:rsid w:val="00967E08"/>
    <w:rsid w:val="00967E96"/>
    <w:rsid w:val="00967EDF"/>
    <w:rsid w:val="00967F66"/>
    <w:rsid w:val="00970379"/>
    <w:rsid w:val="009704A8"/>
    <w:rsid w:val="0097067C"/>
    <w:rsid w:val="0097093F"/>
    <w:rsid w:val="00970AC7"/>
    <w:rsid w:val="00970AF9"/>
    <w:rsid w:val="00970C28"/>
    <w:rsid w:val="00970C59"/>
    <w:rsid w:val="00970DF5"/>
    <w:rsid w:val="0097118E"/>
    <w:rsid w:val="0097128A"/>
    <w:rsid w:val="009713CD"/>
    <w:rsid w:val="00971594"/>
    <w:rsid w:val="00971791"/>
    <w:rsid w:val="00971836"/>
    <w:rsid w:val="009719A4"/>
    <w:rsid w:val="009719BD"/>
    <w:rsid w:val="00971B21"/>
    <w:rsid w:val="0097207E"/>
    <w:rsid w:val="0097233D"/>
    <w:rsid w:val="00972682"/>
    <w:rsid w:val="00972693"/>
    <w:rsid w:val="0097287B"/>
    <w:rsid w:val="009728B5"/>
    <w:rsid w:val="00972946"/>
    <w:rsid w:val="00972E84"/>
    <w:rsid w:val="00972F27"/>
    <w:rsid w:val="00973053"/>
    <w:rsid w:val="009730BC"/>
    <w:rsid w:val="00973173"/>
    <w:rsid w:val="00973209"/>
    <w:rsid w:val="009732B0"/>
    <w:rsid w:val="009732EF"/>
    <w:rsid w:val="009734EB"/>
    <w:rsid w:val="00973AA1"/>
    <w:rsid w:val="00973B1E"/>
    <w:rsid w:val="00973C44"/>
    <w:rsid w:val="00973D3F"/>
    <w:rsid w:val="00973D6A"/>
    <w:rsid w:val="0097408A"/>
    <w:rsid w:val="0097437F"/>
    <w:rsid w:val="009744F8"/>
    <w:rsid w:val="009747F7"/>
    <w:rsid w:val="00974BE7"/>
    <w:rsid w:val="00974C1A"/>
    <w:rsid w:val="00974C33"/>
    <w:rsid w:val="00974CC0"/>
    <w:rsid w:val="00974DAE"/>
    <w:rsid w:val="00974F7D"/>
    <w:rsid w:val="00975125"/>
    <w:rsid w:val="00975212"/>
    <w:rsid w:val="00975288"/>
    <w:rsid w:val="00975325"/>
    <w:rsid w:val="00975352"/>
    <w:rsid w:val="009753D0"/>
    <w:rsid w:val="009755AD"/>
    <w:rsid w:val="009757E5"/>
    <w:rsid w:val="00975A4A"/>
    <w:rsid w:val="00975C07"/>
    <w:rsid w:val="00975C6E"/>
    <w:rsid w:val="00975C9B"/>
    <w:rsid w:val="00975E26"/>
    <w:rsid w:val="00976116"/>
    <w:rsid w:val="00976425"/>
    <w:rsid w:val="0097644D"/>
    <w:rsid w:val="0097660E"/>
    <w:rsid w:val="009768C5"/>
    <w:rsid w:val="00976953"/>
    <w:rsid w:val="009769A8"/>
    <w:rsid w:val="00976A4E"/>
    <w:rsid w:val="00976BAB"/>
    <w:rsid w:val="00976C54"/>
    <w:rsid w:val="00976D1C"/>
    <w:rsid w:val="00976D54"/>
    <w:rsid w:val="009770D7"/>
    <w:rsid w:val="00977373"/>
    <w:rsid w:val="00977434"/>
    <w:rsid w:val="00977BFC"/>
    <w:rsid w:val="00977F26"/>
    <w:rsid w:val="00980019"/>
    <w:rsid w:val="009800FC"/>
    <w:rsid w:val="00980110"/>
    <w:rsid w:val="0098020B"/>
    <w:rsid w:val="00980219"/>
    <w:rsid w:val="009802F7"/>
    <w:rsid w:val="009806BF"/>
    <w:rsid w:val="00980781"/>
    <w:rsid w:val="00980A0F"/>
    <w:rsid w:val="00980B41"/>
    <w:rsid w:val="00980B6A"/>
    <w:rsid w:val="00980B79"/>
    <w:rsid w:val="00980C86"/>
    <w:rsid w:val="00980E70"/>
    <w:rsid w:val="00981016"/>
    <w:rsid w:val="00981253"/>
    <w:rsid w:val="009812C7"/>
    <w:rsid w:val="0098152E"/>
    <w:rsid w:val="0098160A"/>
    <w:rsid w:val="0098162B"/>
    <w:rsid w:val="0098164C"/>
    <w:rsid w:val="009816C1"/>
    <w:rsid w:val="00981819"/>
    <w:rsid w:val="00981853"/>
    <w:rsid w:val="009819CB"/>
    <w:rsid w:val="00981A5E"/>
    <w:rsid w:val="00981B9A"/>
    <w:rsid w:val="00981C7B"/>
    <w:rsid w:val="00981D40"/>
    <w:rsid w:val="00981F06"/>
    <w:rsid w:val="00982181"/>
    <w:rsid w:val="0098224C"/>
    <w:rsid w:val="00982767"/>
    <w:rsid w:val="00982796"/>
    <w:rsid w:val="00982923"/>
    <w:rsid w:val="009829A6"/>
    <w:rsid w:val="00982E62"/>
    <w:rsid w:val="009832F7"/>
    <w:rsid w:val="009833F8"/>
    <w:rsid w:val="00983597"/>
    <w:rsid w:val="0098361E"/>
    <w:rsid w:val="0098396F"/>
    <w:rsid w:val="00983AD0"/>
    <w:rsid w:val="00983B48"/>
    <w:rsid w:val="00983BB6"/>
    <w:rsid w:val="00983BCA"/>
    <w:rsid w:val="00983CD6"/>
    <w:rsid w:val="00983DD3"/>
    <w:rsid w:val="00983F7E"/>
    <w:rsid w:val="00983FBA"/>
    <w:rsid w:val="0098416E"/>
    <w:rsid w:val="00984423"/>
    <w:rsid w:val="00984664"/>
    <w:rsid w:val="009847EB"/>
    <w:rsid w:val="009848E6"/>
    <w:rsid w:val="009848F4"/>
    <w:rsid w:val="009848FE"/>
    <w:rsid w:val="00984959"/>
    <w:rsid w:val="009849DC"/>
    <w:rsid w:val="00984F72"/>
    <w:rsid w:val="00985158"/>
    <w:rsid w:val="009851F8"/>
    <w:rsid w:val="0098545F"/>
    <w:rsid w:val="009855DA"/>
    <w:rsid w:val="009856E8"/>
    <w:rsid w:val="00985827"/>
    <w:rsid w:val="0098582C"/>
    <w:rsid w:val="009858D8"/>
    <w:rsid w:val="00985901"/>
    <w:rsid w:val="009859B3"/>
    <w:rsid w:val="00985A66"/>
    <w:rsid w:val="00985D90"/>
    <w:rsid w:val="00985EE0"/>
    <w:rsid w:val="00985F8C"/>
    <w:rsid w:val="009860F6"/>
    <w:rsid w:val="00986443"/>
    <w:rsid w:val="00986993"/>
    <w:rsid w:val="009869FE"/>
    <w:rsid w:val="00986B7E"/>
    <w:rsid w:val="00986C56"/>
    <w:rsid w:val="00986EE1"/>
    <w:rsid w:val="00987358"/>
    <w:rsid w:val="009873D1"/>
    <w:rsid w:val="00987485"/>
    <w:rsid w:val="009875C9"/>
    <w:rsid w:val="009877B6"/>
    <w:rsid w:val="009878C5"/>
    <w:rsid w:val="00987967"/>
    <w:rsid w:val="00987D97"/>
    <w:rsid w:val="00987DA9"/>
    <w:rsid w:val="009901C3"/>
    <w:rsid w:val="00990200"/>
    <w:rsid w:val="009902CC"/>
    <w:rsid w:val="009907F7"/>
    <w:rsid w:val="009909B8"/>
    <w:rsid w:val="00990D2C"/>
    <w:rsid w:val="00990DF0"/>
    <w:rsid w:val="00990FD7"/>
    <w:rsid w:val="0099111C"/>
    <w:rsid w:val="009912B1"/>
    <w:rsid w:val="00991338"/>
    <w:rsid w:val="009916B7"/>
    <w:rsid w:val="00991727"/>
    <w:rsid w:val="009917F8"/>
    <w:rsid w:val="00991A39"/>
    <w:rsid w:val="00991C07"/>
    <w:rsid w:val="00991DF3"/>
    <w:rsid w:val="00991E17"/>
    <w:rsid w:val="00991EB1"/>
    <w:rsid w:val="00991F5E"/>
    <w:rsid w:val="00992056"/>
    <w:rsid w:val="00992228"/>
    <w:rsid w:val="00992254"/>
    <w:rsid w:val="00992265"/>
    <w:rsid w:val="009923C3"/>
    <w:rsid w:val="009923E2"/>
    <w:rsid w:val="00992759"/>
    <w:rsid w:val="0099295C"/>
    <w:rsid w:val="00992A6E"/>
    <w:rsid w:val="00992A8F"/>
    <w:rsid w:val="00992C60"/>
    <w:rsid w:val="00992D7E"/>
    <w:rsid w:val="00992DF4"/>
    <w:rsid w:val="009930B4"/>
    <w:rsid w:val="009930EF"/>
    <w:rsid w:val="0099336C"/>
    <w:rsid w:val="0099357B"/>
    <w:rsid w:val="009937DD"/>
    <w:rsid w:val="00993B38"/>
    <w:rsid w:val="00993F5F"/>
    <w:rsid w:val="00994053"/>
    <w:rsid w:val="00994120"/>
    <w:rsid w:val="0099418A"/>
    <w:rsid w:val="00994200"/>
    <w:rsid w:val="00994242"/>
    <w:rsid w:val="009942AB"/>
    <w:rsid w:val="009942B8"/>
    <w:rsid w:val="009942C2"/>
    <w:rsid w:val="00994525"/>
    <w:rsid w:val="0099458E"/>
    <w:rsid w:val="00994619"/>
    <w:rsid w:val="00994699"/>
    <w:rsid w:val="009946AE"/>
    <w:rsid w:val="00994896"/>
    <w:rsid w:val="00994A55"/>
    <w:rsid w:val="00994CC0"/>
    <w:rsid w:val="00994E52"/>
    <w:rsid w:val="00994F28"/>
    <w:rsid w:val="00994FDA"/>
    <w:rsid w:val="00994FED"/>
    <w:rsid w:val="009952AA"/>
    <w:rsid w:val="00995396"/>
    <w:rsid w:val="0099554E"/>
    <w:rsid w:val="009955CE"/>
    <w:rsid w:val="009958A2"/>
    <w:rsid w:val="009958DC"/>
    <w:rsid w:val="00995A54"/>
    <w:rsid w:val="00995A5C"/>
    <w:rsid w:val="00995AB9"/>
    <w:rsid w:val="00995D6D"/>
    <w:rsid w:val="00995D85"/>
    <w:rsid w:val="00995DF8"/>
    <w:rsid w:val="00995E2F"/>
    <w:rsid w:val="00995FC7"/>
    <w:rsid w:val="00996084"/>
    <w:rsid w:val="0099626E"/>
    <w:rsid w:val="0099644F"/>
    <w:rsid w:val="00996491"/>
    <w:rsid w:val="0099654D"/>
    <w:rsid w:val="00996690"/>
    <w:rsid w:val="0099690C"/>
    <w:rsid w:val="009969F9"/>
    <w:rsid w:val="00996A71"/>
    <w:rsid w:val="00996D36"/>
    <w:rsid w:val="0099708D"/>
    <w:rsid w:val="00997200"/>
    <w:rsid w:val="00997258"/>
    <w:rsid w:val="0099725C"/>
    <w:rsid w:val="009973C0"/>
    <w:rsid w:val="0099745B"/>
    <w:rsid w:val="009974B8"/>
    <w:rsid w:val="009974D1"/>
    <w:rsid w:val="0099785A"/>
    <w:rsid w:val="00997A0F"/>
    <w:rsid w:val="00997C66"/>
    <w:rsid w:val="00997C73"/>
    <w:rsid w:val="00997C99"/>
    <w:rsid w:val="00997D98"/>
    <w:rsid w:val="00997E9C"/>
    <w:rsid w:val="00997F3A"/>
    <w:rsid w:val="00997FD6"/>
    <w:rsid w:val="009A006F"/>
    <w:rsid w:val="009A0199"/>
    <w:rsid w:val="009A031E"/>
    <w:rsid w:val="009A0451"/>
    <w:rsid w:val="009A04CA"/>
    <w:rsid w:val="009A059F"/>
    <w:rsid w:val="009A0763"/>
    <w:rsid w:val="009A0764"/>
    <w:rsid w:val="009A0774"/>
    <w:rsid w:val="009A0FAD"/>
    <w:rsid w:val="009A1074"/>
    <w:rsid w:val="009A1210"/>
    <w:rsid w:val="009A1329"/>
    <w:rsid w:val="009A161B"/>
    <w:rsid w:val="009A1C60"/>
    <w:rsid w:val="009A1F2E"/>
    <w:rsid w:val="009A2027"/>
    <w:rsid w:val="009A20AA"/>
    <w:rsid w:val="009A2179"/>
    <w:rsid w:val="009A22E1"/>
    <w:rsid w:val="009A24BB"/>
    <w:rsid w:val="009A25B4"/>
    <w:rsid w:val="009A27CA"/>
    <w:rsid w:val="009A2877"/>
    <w:rsid w:val="009A2AA8"/>
    <w:rsid w:val="009A2BB7"/>
    <w:rsid w:val="009A2E43"/>
    <w:rsid w:val="009A2EC8"/>
    <w:rsid w:val="009A2FFD"/>
    <w:rsid w:val="009A30A1"/>
    <w:rsid w:val="009A3247"/>
    <w:rsid w:val="009A33FE"/>
    <w:rsid w:val="009A36A0"/>
    <w:rsid w:val="009A37E0"/>
    <w:rsid w:val="009A3BF7"/>
    <w:rsid w:val="009A3CAA"/>
    <w:rsid w:val="009A3EB5"/>
    <w:rsid w:val="009A3F5D"/>
    <w:rsid w:val="009A40B9"/>
    <w:rsid w:val="009A43F3"/>
    <w:rsid w:val="009A4494"/>
    <w:rsid w:val="009A46BD"/>
    <w:rsid w:val="009A4826"/>
    <w:rsid w:val="009A4912"/>
    <w:rsid w:val="009A4916"/>
    <w:rsid w:val="009A4A91"/>
    <w:rsid w:val="009A4C72"/>
    <w:rsid w:val="009A4DE3"/>
    <w:rsid w:val="009A4ED0"/>
    <w:rsid w:val="009A4FF9"/>
    <w:rsid w:val="009A5248"/>
    <w:rsid w:val="009A5325"/>
    <w:rsid w:val="009A53AF"/>
    <w:rsid w:val="009A5636"/>
    <w:rsid w:val="009A566E"/>
    <w:rsid w:val="009A5754"/>
    <w:rsid w:val="009A59B8"/>
    <w:rsid w:val="009A5B57"/>
    <w:rsid w:val="009A5DF6"/>
    <w:rsid w:val="009A5EB8"/>
    <w:rsid w:val="009A607F"/>
    <w:rsid w:val="009A60DE"/>
    <w:rsid w:val="009A613F"/>
    <w:rsid w:val="009A61F8"/>
    <w:rsid w:val="009A628B"/>
    <w:rsid w:val="009A63A6"/>
    <w:rsid w:val="009A66E2"/>
    <w:rsid w:val="009A6832"/>
    <w:rsid w:val="009A6838"/>
    <w:rsid w:val="009A68AB"/>
    <w:rsid w:val="009A69D3"/>
    <w:rsid w:val="009A6D84"/>
    <w:rsid w:val="009A7021"/>
    <w:rsid w:val="009A703F"/>
    <w:rsid w:val="009A710F"/>
    <w:rsid w:val="009A732F"/>
    <w:rsid w:val="009A73BF"/>
    <w:rsid w:val="009A7459"/>
    <w:rsid w:val="009A754E"/>
    <w:rsid w:val="009A7621"/>
    <w:rsid w:val="009A76C6"/>
    <w:rsid w:val="009A7821"/>
    <w:rsid w:val="009A7910"/>
    <w:rsid w:val="009A7944"/>
    <w:rsid w:val="009A7A4C"/>
    <w:rsid w:val="009A7AAA"/>
    <w:rsid w:val="009A7B85"/>
    <w:rsid w:val="009A7BD5"/>
    <w:rsid w:val="009A7CFC"/>
    <w:rsid w:val="009B017D"/>
    <w:rsid w:val="009B0216"/>
    <w:rsid w:val="009B09A4"/>
    <w:rsid w:val="009B0A1A"/>
    <w:rsid w:val="009B0CB2"/>
    <w:rsid w:val="009B0ED9"/>
    <w:rsid w:val="009B0F17"/>
    <w:rsid w:val="009B0FA6"/>
    <w:rsid w:val="009B0FF5"/>
    <w:rsid w:val="009B1027"/>
    <w:rsid w:val="009B13C6"/>
    <w:rsid w:val="009B14B2"/>
    <w:rsid w:val="009B1552"/>
    <w:rsid w:val="009B1823"/>
    <w:rsid w:val="009B1AC8"/>
    <w:rsid w:val="009B1B21"/>
    <w:rsid w:val="009B1BBC"/>
    <w:rsid w:val="009B1CFE"/>
    <w:rsid w:val="009B209C"/>
    <w:rsid w:val="009B20F9"/>
    <w:rsid w:val="009B2158"/>
    <w:rsid w:val="009B21CA"/>
    <w:rsid w:val="009B22B8"/>
    <w:rsid w:val="009B2AC8"/>
    <w:rsid w:val="009B2C1C"/>
    <w:rsid w:val="009B2D24"/>
    <w:rsid w:val="009B2EDC"/>
    <w:rsid w:val="009B300F"/>
    <w:rsid w:val="009B3181"/>
    <w:rsid w:val="009B3194"/>
    <w:rsid w:val="009B332F"/>
    <w:rsid w:val="009B334D"/>
    <w:rsid w:val="009B3585"/>
    <w:rsid w:val="009B3634"/>
    <w:rsid w:val="009B3AA7"/>
    <w:rsid w:val="009B3AAB"/>
    <w:rsid w:val="009B3ACF"/>
    <w:rsid w:val="009B3AFF"/>
    <w:rsid w:val="009B3D25"/>
    <w:rsid w:val="009B3E71"/>
    <w:rsid w:val="009B3FF0"/>
    <w:rsid w:val="009B401E"/>
    <w:rsid w:val="009B406F"/>
    <w:rsid w:val="009B40A3"/>
    <w:rsid w:val="009B423E"/>
    <w:rsid w:val="009B4793"/>
    <w:rsid w:val="009B48D4"/>
    <w:rsid w:val="009B497A"/>
    <w:rsid w:val="009B4DE8"/>
    <w:rsid w:val="009B4F30"/>
    <w:rsid w:val="009B516E"/>
    <w:rsid w:val="009B51B9"/>
    <w:rsid w:val="009B532C"/>
    <w:rsid w:val="009B537F"/>
    <w:rsid w:val="009B5389"/>
    <w:rsid w:val="009B54DB"/>
    <w:rsid w:val="009B5549"/>
    <w:rsid w:val="009B5563"/>
    <w:rsid w:val="009B5800"/>
    <w:rsid w:val="009B58CF"/>
    <w:rsid w:val="009B595E"/>
    <w:rsid w:val="009B5B8F"/>
    <w:rsid w:val="009B5C38"/>
    <w:rsid w:val="009B5E45"/>
    <w:rsid w:val="009B5E6E"/>
    <w:rsid w:val="009B5F2A"/>
    <w:rsid w:val="009B604C"/>
    <w:rsid w:val="009B60E9"/>
    <w:rsid w:val="009B61DA"/>
    <w:rsid w:val="009B62D5"/>
    <w:rsid w:val="009B62E9"/>
    <w:rsid w:val="009B6499"/>
    <w:rsid w:val="009B65DD"/>
    <w:rsid w:val="009B65F0"/>
    <w:rsid w:val="009B66BA"/>
    <w:rsid w:val="009B682D"/>
    <w:rsid w:val="009B6C6D"/>
    <w:rsid w:val="009B6D06"/>
    <w:rsid w:val="009B6D61"/>
    <w:rsid w:val="009B707E"/>
    <w:rsid w:val="009B71BB"/>
    <w:rsid w:val="009B724F"/>
    <w:rsid w:val="009B7331"/>
    <w:rsid w:val="009B7339"/>
    <w:rsid w:val="009B771B"/>
    <w:rsid w:val="009B7728"/>
    <w:rsid w:val="009B774C"/>
    <w:rsid w:val="009B78F7"/>
    <w:rsid w:val="009B7935"/>
    <w:rsid w:val="009B7C4A"/>
    <w:rsid w:val="009B7D6D"/>
    <w:rsid w:val="009C00E1"/>
    <w:rsid w:val="009C0203"/>
    <w:rsid w:val="009C0384"/>
    <w:rsid w:val="009C05EE"/>
    <w:rsid w:val="009C060B"/>
    <w:rsid w:val="009C0835"/>
    <w:rsid w:val="009C08F6"/>
    <w:rsid w:val="009C0941"/>
    <w:rsid w:val="009C096C"/>
    <w:rsid w:val="009C0AC6"/>
    <w:rsid w:val="009C0E76"/>
    <w:rsid w:val="009C0EEE"/>
    <w:rsid w:val="009C0F05"/>
    <w:rsid w:val="009C13E2"/>
    <w:rsid w:val="009C1604"/>
    <w:rsid w:val="009C162A"/>
    <w:rsid w:val="009C16B1"/>
    <w:rsid w:val="009C1764"/>
    <w:rsid w:val="009C1C7C"/>
    <w:rsid w:val="009C1EEF"/>
    <w:rsid w:val="009C1F4B"/>
    <w:rsid w:val="009C212C"/>
    <w:rsid w:val="009C21AC"/>
    <w:rsid w:val="009C22FA"/>
    <w:rsid w:val="009C2312"/>
    <w:rsid w:val="009C2826"/>
    <w:rsid w:val="009C2A21"/>
    <w:rsid w:val="009C2BB2"/>
    <w:rsid w:val="009C2BC9"/>
    <w:rsid w:val="009C2CB3"/>
    <w:rsid w:val="009C302D"/>
    <w:rsid w:val="009C3055"/>
    <w:rsid w:val="009C30B1"/>
    <w:rsid w:val="009C322D"/>
    <w:rsid w:val="009C3361"/>
    <w:rsid w:val="009C3393"/>
    <w:rsid w:val="009C33E1"/>
    <w:rsid w:val="009C34B0"/>
    <w:rsid w:val="009C378D"/>
    <w:rsid w:val="009C37C0"/>
    <w:rsid w:val="009C3E6A"/>
    <w:rsid w:val="009C3FFD"/>
    <w:rsid w:val="009C407F"/>
    <w:rsid w:val="009C4135"/>
    <w:rsid w:val="009C4257"/>
    <w:rsid w:val="009C42A1"/>
    <w:rsid w:val="009C42AB"/>
    <w:rsid w:val="009C4379"/>
    <w:rsid w:val="009C438C"/>
    <w:rsid w:val="009C43F5"/>
    <w:rsid w:val="009C473F"/>
    <w:rsid w:val="009C486C"/>
    <w:rsid w:val="009C4B72"/>
    <w:rsid w:val="009C4E66"/>
    <w:rsid w:val="009C5964"/>
    <w:rsid w:val="009C5A76"/>
    <w:rsid w:val="009C5B2D"/>
    <w:rsid w:val="009C5BC2"/>
    <w:rsid w:val="009C5BF5"/>
    <w:rsid w:val="009C5C31"/>
    <w:rsid w:val="009C5DBB"/>
    <w:rsid w:val="009C5E94"/>
    <w:rsid w:val="009C60A2"/>
    <w:rsid w:val="009C6137"/>
    <w:rsid w:val="009C6281"/>
    <w:rsid w:val="009C661D"/>
    <w:rsid w:val="009C6804"/>
    <w:rsid w:val="009C686A"/>
    <w:rsid w:val="009C687F"/>
    <w:rsid w:val="009C6B8D"/>
    <w:rsid w:val="009C6CE4"/>
    <w:rsid w:val="009C72EA"/>
    <w:rsid w:val="009C75E4"/>
    <w:rsid w:val="009C7623"/>
    <w:rsid w:val="009C76B7"/>
    <w:rsid w:val="009C7DEB"/>
    <w:rsid w:val="009D011E"/>
    <w:rsid w:val="009D0200"/>
    <w:rsid w:val="009D022E"/>
    <w:rsid w:val="009D073F"/>
    <w:rsid w:val="009D07B9"/>
    <w:rsid w:val="009D0F45"/>
    <w:rsid w:val="009D0FCE"/>
    <w:rsid w:val="009D0FFB"/>
    <w:rsid w:val="009D133E"/>
    <w:rsid w:val="009D1714"/>
    <w:rsid w:val="009D187C"/>
    <w:rsid w:val="009D19C7"/>
    <w:rsid w:val="009D19CA"/>
    <w:rsid w:val="009D1B0C"/>
    <w:rsid w:val="009D1D48"/>
    <w:rsid w:val="009D2353"/>
    <w:rsid w:val="009D24D4"/>
    <w:rsid w:val="009D2564"/>
    <w:rsid w:val="009D26B7"/>
    <w:rsid w:val="009D2AE4"/>
    <w:rsid w:val="009D2CB6"/>
    <w:rsid w:val="009D2D72"/>
    <w:rsid w:val="009D2EBF"/>
    <w:rsid w:val="009D317E"/>
    <w:rsid w:val="009D329E"/>
    <w:rsid w:val="009D3469"/>
    <w:rsid w:val="009D363E"/>
    <w:rsid w:val="009D367A"/>
    <w:rsid w:val="009D3683"/>
    <w:rsid w:val="009D3BCE"/>
    <w:rsid w:val="009D3C6E"/>
    <w:rsid w:val="009D3D9D"/>
    <w:rsid w:val="009D3E88"/>
    <w:rsid w:val="009D3E8B"/>
    <w:rsid w:val="009D3EB2"/>
    <w:rsid w:val="009D3F82"/>
    <w:rsid w:val="009D446C"/>
    <w:rsid w:val="009D44F0"/>
    <w:rsid w:val="009D47B7"/>
    <w:rsid w:val="009D47D7"/>
    <w:rsid w:val="009D4834"/>
    <w:rsid w:val="009D4A30"/>
    <w:rsid w:val="009D4CCB"/>
    <w:rsid w:val="009D4DB5"/>
    <w:rsid w:val="009D4EC3"/>
    <w:rsid w:val="009D5408"/>
    <w:rsid w:val="009D5BF5"/>
    <w:rsid w:val="009D5C00"/>
    <w:rsid w:val="009D5D6E"/>
    <w:rsid w:val="009D5E07"/>
    <w:rsid w:val="009D5E08"/>
    <w:rsid w:val="009D5F63"/>
    <w:rsid w:val="009D628D"/>
    <w:rsid w:val="009D6338"/>
    <w:rsid w:val="009D6542"/>
    <w:rsid w:val="009D6612"/>
    <w:rsid w:val="009D69BB"/>
    <w:rsid w:val="009D6A3C"/>
    <w:rsid w:val="009D6B22"/>
    <w:rsid w:val="009D6F24"/>
    <w:rsid w:val="009D6FB3"/>
    <w:rsid w:val="009D710D"/>
    <w:rsid w:val="009D7344"/>
    <w:rsid w:val="009D746A"/>
    <w:rsid w:val="009D75C4"/>
    <w:rsid w:val="009D76CA"/>
    <w:rsid w:val="009D7760"/>
    <w:rsid w:val="009D788B"/>
    <w:rsid w:val="009D7897"/>
    <w:rsid w:val="009D7911"/>
    <w:rsid w:val="009D79BC"/>
    <w:rsid w:val="009D7A08"/>
    <w:rsid w:val="009D7AB9"/>
    <w:rsid w:val="009D7D53"/>
    <w:rsid w:val="009D7E77"/>
    <w:rsid w:val="009E0235"/>
    <w:rsid w:val="009E02D2"/>
    <w:rsid w:val="009E03DC"/>
    <w:rsid w:val="009E059C"/>
    <w:rsid w:val="009E05CF"/>
    <w:rsid w:val="009E0663"/>
    <w:rsid w:val="009E06D8"/>
    <w:rsid w:val="009E0931"/>
    <w:rsid w:val="009E09E8"/>
    <w:rsid w:val="009E0B29"/>
    <w:rsid w:val="009E0B4A"/>
    <w:rsid w:val="009E0BCE"/>
    <w:rsid w:val="009E0CD3"/>
    <w:rsid w:val="009E0D86"/>
    <w:rsid w:val="009E0F9D"/>
    <w:rsid w:val="009E10A5"/>
    <w:rsid w:val="009E10EC"/>
    <w:rsid w:val="009E1166"/>
    <w:rsid w:val="009E12D0"/>
    <w:rsid w:val="009E1404"/>
    <w:rsid w:val="009E1406"/>
    <w:rsid w:val="009E15C3"/>
    <w:rsid w:val="009E171A"/>
    <w:rsid w:val="009E197A"/>
    <w:rsid w:val="009E1A16"/>
    <w:rsid w:val="009E1B55"/>
    <w:rsid w:val="009E1BFB"/>
    <w:rsid w:val="009E1DE1"/>
    <w:rsid w:val="009E1EAE"/>
    <w:rsid w:val="009E20A5"/>
    <w:rsid w:val="009E229C"/>
    <w:rsid w:val="009E2322"/>
    <w:rsid w:val="009E255F"/>
    <w:rsid w:val="009E262C"/>
    <w:rsid w:val="009E263F"/>
    <w:rsid w:val="009E2BA9"/>
    <w:rsid w:val="009E2E2F"/>
    <w:rsid w:val="009E2F07"/>
    <w:rsid w:val="009E301A"/>
    <w:rsid w:val="009E32F1"/>
    <w:rsid w:val="009E3308"/>
    <w:rsid w:val="009E3517"/>
    <w:rsid w:val="009E3B79"/>
    <w:rsid w:val="009E4072"/>
    <w:rsid w:val="009E40BC"/>
    <w:rsid w:val="009E41BD"/>
    <w:rsid w:val="009E41C5"/>
    <w:rsid w:val="009E41FD"/>
    <w:rsid w:val="009E4291"/>
    <w:rsid w:val="009E48DA"/>
    <w:rsid w:val="009E4948"/>
    <w:rsid w:val="009E4A54"/>
    <w:rsid w:val="009E4D5F"/>
    <w:rsid w:val="009E4E04"/>
    <w:rsid w:val="009E4E25"/>
    <w:rsid w:val="009E4E63"/>
    <w:rsid w:val="009E4F51"/>
    <w:rsid w:val="009E4F79"/>
    <w:rsid w:val="009E4F7C"/>
    <w:rsid w:val="009E5007"/>
    <w:rsid w:val="009E50D1"/>
    <w:rsid w:val="009E50E5"/>
    <w:rsid w:val="009E5290"/>
    <w:rsid w:val="009E5353"/>
    <w:rsid w:val="009E5696"/>
    <w:rsid w:val="009E580D"/>
    <w:rsid w:val="009E5813"/>
    <w:rsid w:val="009E5954"/>
    <w:rsid w:val="009E5AF5"/>
    <w:rsid w:val="009E6178"/>
    <w:rsid w:val="009E64F8"/>
    <w:rsid w:val="009E674F"/>
    <w:rsid w:val="009E6A04"/>
    <w:rsid w:val="009E6A2E"/>
    <w:rsid w:val="009E6A38"/>
    <w:rsid w:val="009E6C91"/>
    <w:rsid w:val="009E6D02"/>
    <w:rsid w:val="009E6E79"/>
    <w:rsid w:val="009E6F1D"/>
    <w:rsid w:val="009E6F97"/>
    <w:rsid w:val="009E6FBA"/>
    <w:rsid w:val="009E7054"/>
    <w:rsid w:val="009E713E"/>
    <w:rsid w:val="009E7294"/>
    <w:rsid w:val="009E72BE"/>
    <w:rsid w:val="009E741F"/>
    <w:rsid w:val="009E7543"/>
    <w:rsid w:val="009E76D7"/>
    <w:rsid w:val="009E776C"/>
    <w:rsid w:val="009E784A"/>
    <w:rsid w:val="009E78F3"/>
    <w:rsid w:val="009E7A50"/>
    <w:rsid w:val="009E7BE1"/>
    <w:rsid w:val="009E7C42"/>
    <w:rsid w:val="009E7D51"/>
    <w:rsid w:val="009E7FBF"/>
    <w:rsid w:val="009F003A"/>
    <w:rsid w:val="009F022F"/>
    <w:rsid w:val="009F02FF"/>
    <w:rsid w:val="009F063C"/>
    <w:rsid w:val="009F07B4"/>
    <w:rsid w:val="009F07CD"/>
    <w:rsid w:val="009F0A07"/>
    <w:rsid w:val="009F0AA2"/>
    <w:rsid w:val="009F0C61"/>
    <w:rsid w:val="009F0F62"/>
    <w:rsid w:val="009F0FBF"/>
    <w:rsid w:val="009F1067"/>
    <w:rsid w:val="009F11AE"/>
    <w:rsid w:val="009F1413"/>
    <w:rsid w:val="009F1603"/>
    <w:rsid w:val="009F19B7"/>
    <w:rsid w:val="009F19DE"/>
    <w:rsid w:val="009F1E36"/>
    <w:rsid w:val="009F1E55"/>
    <w:rsid w:val="009F1E6F"/>
    <w:rsid w:val="009F225C"/>
    <w:rsid w:val="009F2279"/>
    <w:rsid w:val="009F2609"/>
    <w:rsid w:val="009F26EA"/>
    <w:rsid w:val="009F270A"/>
    <w:rsid w:val="009F2731"/>
    <w:rsid w:val="009F28A8"/>
    <w:rsid w:val="009F291C"/>
    <w:rsid w:val="009F2B3B"/>
    <w:rsid w:val="009F2B63"/>
    <w:rsid w:val="009F2CB5"/>
    <w:rsid w:val="009F2FBC"/>
    <w:rsid w:val="009F2FFB"/>
    <w:rsid w:val="009F3226"/>
    <w:rsid w:val="009F3341"/>
    <w:rsid w:val="009F34EA"/>
    <w:rsid w:val="009F39AF"/>
    <w:rsid w:val="009F40EE"/>
    <w:rsid w:val="009F4151"/>
    <w:rsid w:val="009F45CA"/>
    <w:rsid w:val="009F47F3"/>
    <w:rsid w:val="009F4903"/>
    <w:rsid w:val="009F4A37"/>
    <w:rsid w:val="009F4ABF"/>
    <w:rsid w:val="009F4BC1"/>
    <w:rsid w:val="009F4EAC"/>
    <w:rsid w:val="009F4F47"/>
    <w:rsid w:val="009F5133"/>
    <w:rsid w:val="009F5221"/>
    <w:rsid w:val="009F5241"/>
    <w:rsid w:val="009F5255"/>
    <w:rsid w:val="009F52F6"/>
    <w:rsid w:val="009F5387"/>
    <w:rsid w:val="009F54AB"/>
    <w:rsid w:val="009F54AD"/>
    <w:rsid w:val="009F56FB"/>
    <w:rsid w:val="009F5705"/>
    <w:rsid w:val="009F58C2"/>
    <w:rsid w:val="009F5DE1"/>
    <w:rsid w:val="009F5DFD"/>
    <w:rsid w:val="009F5F7A"/>
    <w:rsid w:val="009F5FBD"/>
    <w:rsid w:val="009F615F"/>
    <w:rsid w:val="009F620B"/>
    <w:rsid w:val="009F623F"/>
    <w:rsid w:val="009F6575"/>
    <w:rsid w:val="009F66E3"/>
    <w:rsid w:val="009F66FA"/>
    <w:rsid w:val="009F6941"/>
    <w:rsid w:val="009F6989"/>
    <w:rsid w:val="009F6B2B"/>
    <w:rsid w:val="009F6E9F"/>
    <w:rsid w:val="009F6F2C"/>
    <w:rsid w:val="009F719A"/>
    <w:rsid w:val="009F72C8"/>
    <w:rsid w:val="009F742A"/>
    <w:rsid w:val="009F75FD"/>
    <w:rsid w:val="009F78B6"/>
    <w:rsid w:val="009F78EF"/>
    <w:rsid w:val="009F7B1A"/>
    <w:rsid w:val="009F7E78"/>
    <w:rsid w:val="009F7E8A"/>
    <w:rsid w:val="009F7EB9"/>
    <w:rsid w:val="00A00165"/>
    <w:rsid w:val="00A0017D"/>
    <w:rsid w:val="00A00202"/>
    <w:rsid w:val="00A00418"/>
    <w:rsid w:val="00A00843"/>
    <w:rsid w:val="00A00C3A"/>
    <w:rsid w:val="00A00E6C"/>
    <w:rsid w:val="00A00E82"/>
    <w:rsid w:val="00A00F18"/>
    <w:rsid w:val="00A00F88"/>
    <w:rsid w:val="00A00FB6"/>
    <w:rsid w:val="00A0102E"/>
    <w:rsid w:val="00A014E2"/>
    <w:rsid w:val="00A0151C"/>
    <w:rsid w:val="00A0178A"/>
    <w:rsid w:val="00A01B66"/>
    <w:rsid w:val="00A02059"/>
    <w:rsid w:val="00A021E5"/>
    <w:rsid w:val="00A02258"/>
    <w:rsid w:val="00A0250C"/>
    <w:rsid w:val="00A02A09"/>
    <w:rsid w:val="00A02AB2"/>
    <w:rsid w:val="00A02C98"/>
    <w:rsid w:val="00A02CE2"/>
    <w:rsid w:val="00A02D59"/>
    <w:rsid w:val="00A02D86"/>
    <w:rsid w:val="00A0355A"/>
    <w:rsid w:val="00A036CC"/>
    <w:rsid w:val="00A03925"/>
    <w:rsid w:val="00A03A0C"/>
    <w:rsid w:val="00A03B20"/>
    <w:rsid w:val="00A03BE3"/>
    <w:rsid w:val="00A04028"/>
    <w:rsid w:val="00A04165"/>
    <w:rsid w:val="00A042A1"/>
    <w:rsid w:val="00A04656"/>
    <w:rsid w:val="00A0471F"/>
    <w:rsid w:val="00A04884"/>
    <w:rsid w:val="00A048BC"/>
    <w:rsid w:val="00A04D33"/>
    <w:rsid w:val="00A04FF4"/>
    <w:rsid w:val="00A05097"/>
    <w:rsid w:val="00A05306"/>
    <w:rsid w:val="00A0539D"/>
    <w:rsid w:val="00A056D4"/>
    <w:rsid w:val="00A0580B"/>
    <w:rsid w:val="00A05A4D"/>
    <w:rsid w:val="00A05AF9"/>
    <w:rsid w:val="00A05D60"/>
    <w:rsid w:val="00A05E45"/>
    <w:rsid w:val="00A0649C"/>
    <w:rsid w:val="00A06943"/>
    <w:rsid w:val="00A06D89"/>
    <w:rsid w:val="00A06E36"/>
    <w:rsid w:val="00A06E42"/>
    <w:rsid w:val="00A07167"/>
    <w:rsid w:val="00A07205"/>
    <w:rsid w:val="00A0733C"/>
    <w:rsid w:val="00A07350"/>
    <w:rsid w:val="00A07504"/>
    <w:rsid w:val="00A07601"/>
    <w:rsid w:val="00A07A43"/>
    <w:rsid w:val="00A07A73"/>
    <w:rsid w:val="00A07BC1"/>
    <w:rsid w:val="00A07DF4"/>
    <w:rsid w:val="00A07E6D"/>
    <w:rsid w:val="00A07FC2"/>
    <w:rsid w:val="00A1007A"/>
    <w:rsid w:val="00A100D7"/>
    <w:rsid w:val="00A1018E"/>
    <w:rsid w:val="00A10373"/>
    <w:rsid w:val="00A1043E"/>
    <w:rsid w:val="00A10455"/>
    <w:rsid w:val="00A10491"/>
    <w:rsid w:val="00A10498"/>
    <w:rsid w:val="00A1058D"/>
    <w:rsid w:val="00A10662"/>
    <w:rsid w:val="00A10668"/>
    <w:rsid w:val="00A109DD"/>
    <w:rsid w:val="00A10B81"/>
    <w:rsid w:val="00A10CEC"/>
    <w:rsid w:val="00A10F3C"/>
    <w:rsid w:val="00A11164"/>
    <w:rsid w:val="00A11253"/>
    <w:rsid w:val="00A11B71"/>
    <w:rsid w:val="00A11BC1"/>
    <w:rsid w:val="00A11CB4"/>
    <w:rsid w:val="00A11D67"/>
    <w:rsid w:val="00A11D9A"/>
    <w:rsid w:val="00A11DDC"/>
    <w:rsid w:val="00A11DFD"/>
    <w:rsid w:val="00A11E69"/>
    <w:rsid w:val="00A12067"/>
    <w:rsid w:val="00A12128"/>
    <w:rsid w:val="00A1222A"/>
    <w:rsid w:val="00A122B1"/>
    <w:rsid w:val="00A123CD"/>
    <w:rsid w:val="00A12435"/>
    <w:rsid w:val="00A126F4"/>
    <w:rsid w:val="00A1279E"/>
    <w:rsid w:val="00A12A53"/>
    <w:rsid w:val="00A12B08"/>
    <w:rsid w:val="00A12D5E"/>
    <w:rsid w:val="00A12DD2"/>
    <w:rsid w:val="00A12EFE"/>
    <w:rsid w:val="00A13124"/>
    <w:rsid w:val="00A13194"/>
    <w:rsid w:val="00A131BB"/>
    <w:rsid w:val="00A133E4"/>
    <w:rsid w:val="00A1349F"/>
    <w:rsid w:val="00A13749"/>
    <w:rsid w:val="00A137B3"/>
    <w:rsid w:val="00A13C32"/>
    <w:rsid w:val="00A13EDA"/>
    <w:rsid w:val="00A13F0E"/>
    <w:rsid w:val="00A13F62"/>
    <w:rsid w:val="00A13F78"/>
    <w:rsid w:val="00A1403A"/>
    <w:rsid w:val="00A14204"/>
    <w:rsid w:val="00A14746"/>
    <w:rsid w:val="00A14824"/>
    <w:rsid w:val="00A14A9D"/>
    <w:rsid w:val="00A14BB6"/>
    <w:rsid w:val="00A14BBA"/>
    <w:rsid w:val="00A15006"/>
    <w:rsid w:val="00A150CB"/>
    <w:rsid w:val="00A151EE"/>
    <w:rsid w:val="00A15280"/>
    <w:rsid w:val="00A1581F"/>
    <w:rsid w:val="00A158F2"/>
    <w:rsid w:val="00A159E5"/>
    <w:rsid w:val="00A15B04"/>
    <w:rsid w:val="00A15BA3"/>
    <w:rsid w:val="00A15C24"/>
    <w:rsid w:val="00A15E6B"/>
    <w:rsid w:val="00A15F6F"/>
    <w:rsid w:val="00A16139"/>
    <w:rsid w:val="00A161B5"/>
    <w:rsid w:val="00A161D7"/>
    <w:rsid w:val="00A16267"/>
    <w:rsid w:val="00A16553"/>
    <w:rsid w:val="00A165A7"/>
    <w:rsid w:val="00A1661D"/>
    <w:rsid w:val="00A166B8"/>
    <w:rsid w:val="00A16725"/>
    <w:rsid w:val="00A16814"/>
    <w:rsid w:val="00A16AF9"/>
    <w:rsid w:val="00A16CD0"/>
    <w:rsid w:val="00A16E30"/>
    <w:rsid w:val="00A170FE"/>
    <w:rsid w:val="00A17140"/>
    <w:rsid w:val="00A17221"/>
    <w:rsid w:val="00A17265"/>
    <w:rsid w:val="00A17315"/>
    <w:rsid w:val="00A176B6"/>
    <w:rsid w:val="00A17A23"/>
    <w:rsid w:val="00A17B13"/>
    <w:rsid w:val="00A17B86"/>
    <w:rsid w:val="00A17C10"/>
    <w:rsid w:val="00A17D4D"/>
    <w:rsid w:val="00A17E81"/>
    <w:rsid w:val="00A200F7"/>
    <w:rsid w:val="00A2014D"/>
    <w:rsid w:val="00A2030D"/>
    <w:rsid w:val="00A2031A"/>
    <w:rsid w:val="00A20488"/>
    <w:rsid w:val="00A206FA"/>
    <w:rsid w:val="00A208E2"/>
    <w:rsid w:val="00A20C14"/>
    <w:rsid w:val="00A20CC6"/>
    <w:rsid w:val="00A20F8B"/>
    <w:rsid w:val="00A20FD2"/>
    <w:rsid w:val="00A21095"/>
    <w:rsid w:val="00A2132F"/>
    <w:rsid w:val="00A21509"/>
    <w:rsid w:val="00A21682"/>
    <w:rsid w:val="00A216AE"/>
    <w:rsid w:val="00A21957"/>
    <w:rsid w:val="00A21A0D"/>
    <w:rsid w:val="00A21A95"/>
    <w:rsid w:val="00A21C17"/>
    <w:rsid w:val="00A21FCE"/>
    <w:rsid w:val="00A22009"/>
    <w:rsid w:val="00A2226A"/>
    <w:rsid w:val="00A22285"/>
    <w:rsid w:val="00A2249C"/>
    <w:rsid w:val="00A22772"/>
    <w:rsid w:val="00A2292C"/>
    <w:rsid w:val="00A22965"/>
    <w:rsid w:val="00A22A3C"/>
    <w:rsid w:val="00A22A75"/>
    <w:rsid w:val="00A22D8A"/>
    <w:rsid w:val="00A22F6E"/>
    <w:rsid w:val="00A22FBA"/>
    <w:rsid w:val="00A22FDC"/>
    <w:rsid w:val="00A23014"/>
    <w:rsid w:val="00A230D3"/>
    <w:rsid w:val="00A2324E"/>
    <w:rsid w:val="00A23433"/>
    <w:rsid w:val="00A23463"/>
    <w:rsid w:val="00A235AC"/>
    <w:rsid w:val="00A23CBC"/>
    <w:rsid w:val="00A23D51"/>
    <w:rsid w:val="00A23D72"/>
    <w:rsid w:val="00A23E78"/>
    <w:rsid w:val="00A23E87"/>
    <w:rsid w:val="00A23FD2"/>
    <w:rsid w:val="00A23FE3"/>
    <w:rsid w:val="00A240DA"/>
    <w:rsid w:val="00A247A2"/>
    <w:rsid w:val="00A24AD9"/>
    <w:rsid w:val="00A24B92"/>
    <w:rsid w:val="00A24F29"/>
    <w:rsid w:val="00A24F71"/>
    <w:rsid w:val="00A254B5"/>
    <w:rsid w:val="00A254EC"/>
    <w:rsid w:val="00A2553B"/>
    <w:rsid w:val="00A25790"/>
    <w:rsid w:val="00A25B22"/>
    <w:rsid w:val="00A25CCF"/>
    <w:rsid w:val="00A25D12"/>
    <w:rsid w:val="00A25DA8"/>
    <w:rsid w:val="00A25E49"/>
    <w:rsid w:val="00A263DA"/>
    <w:rsid w:val="00A26576"/>
    <w:rsid w:val="00A265EB"/>
    <w:rsid w:val="00A265FF"/>
    <w:rsid w:val="00A266F3"/>
    <w:rsid w:val="00A26754"/>
    <w:rsid w:val="00A26A65"/>
    <w:rsid w:val="00A26E41"/>
    <w:rsid w:val="00A270B4"/>
    <w:rsid w:val="00A2721F"/>
    <w:rsid w:val="00A27248"/>
    <w:rsid w:val="00A272B9"/>
    <w:rsid w:val="00A27393"/>
    <w:rsid w:val="00A274BE"/>
    <w:rsid w:val="00A27634"/>
    <w:rsid w:val="00A27961"/>
    <w:rsid w:val="00A27D69"/>
    <w:rsid w:val="00A27EA0"/>
    <w:rsid w:val="00A30087"/>
    <w:rsid w:val="00A301A5"/>
    <w:rsid w:val="00A302C1"/>
    <w:rsid w:val="00A302E2"/>
    <w:rsid w:val="00A30794"/>
    <w:rsid w:val="00A30B69"/>
    <w:rsid w:val="00A30CFC"/>
    <w:rsid w:val="00A30E8E"/>
    <w:rsid w:val="00A30F72"/>
    <w:rsid w:val="00A311F7"/>
    <w:rsid w:val="00A31203"/>
    <w:rsid w:val="00A31280"/>
    <w:rsid w:val="00A319BE"/>
    <w:rsid w:val="00A31BBC"/>
    <w:rsid w:val="00A31ECF"/>
    <w:rsid w:val="00A32142"/>
    <w:rsid w:val="00A322F6"/>
    <w:rsid w:val="00A323C2"/>
    <w:rsid w:val="00A32419"/>
    <w:rsid w:val="00A32440"/>
    <w:rsid w:val="00A324A4"/>
    <w:rsid w:val="00A32759"/>
    <w:rsid w:val="00A328BC"/>
    <w:rsid w:val="00A32B80"/>
    <w:rsid w:val="00A32BCB"/>
    <w:rsid w:val="00A32F9E"/>
    <w:rsid w:val="00A33179"/>
    <w:rsid w:val="00A33349"/>
    <w:rsid w:val="00A33415"/>
    <w:rsid w:val="00A3346A"/>
    <w:rsid w:val="00A337EC"/>
    <w:rsid w:val="00A33CE2"/>
    <w:rsid w:val="00A33DA6"/>
    <w:rsid w:val="00A33DF2"/>
    <w:rsid w:val="00A33F99"/>
    <w:rsid w:val="00A341F1"/>
    <w:rsid w:val="00A3421E"/>
    <w:rsid w:val="00A3430C"/>
    <w:rsid w:val="00A345E0"/>
    <w:rsid w:val="00A346E9"/>
    <w:rsid w:val="00A3482F"/>
    <w:rsid w:val="00A3485F"/>
    <w:rsid w:val="00A3495D"/>
    <w:rsid w:val="00A34D6D"/>
    <w:rsid w:val="00A35065"/>
    <w:rsid w:val="00A3535B"/>
    <w:rsid w:val="00A3546D"/>
    <w:rsid w:val="00A3548A"/>
    <w:rsid w:val="00A354A0"/>
    <w:rsid w:val="00A35557"/>
    <w:rsid w:val="00A357BD"/>
    <w:rsid w:val="00A35AF0"/>
    <w:rsid w:val="00A35B7A"/>
    <w:rsid w:val="00A35ED8"/>
    <w:rsid w:val="00A35FBD"/>
    <w:rsid w:val="00A36102"/>
    <w:rsid w:val="00A36117"/>
    <w:rsid w:val="00A364F8"/>
    <w:rsid w:val="00A3650F"/>
    <w:rsid w:val="00A36577"/>
    <w:rsid w:val="00A3683F"/>
    <w:rsid w:val="00A368A9"/>
    <w:rsid w:val="00A368EF"/>
    <w:rsid w:val="00A36B07"/>
    <w:rsid w:val="00A36C82"/>
    <w:rsid w:val="00A36DF2"/>
    <w:rsid w:val="00A36E29"/>
    <w:rsid w:val="00A36ED2"/>
    <w:rsid w:val="00A36F73"/>
    <w:rsid w:val="00A37121"/>
    <w:rsid w:val="00A37315"/>
    <w:rsid w:val="00A374C3"/>
    <w:rsid w:val="00A37552"/>
    <w:rsid w:val="00A37631"/>
    <w:rsid w:val="00A37657"/>
    <w:rsid w:val="00A376D3"/>
    <w:rsid w:val="00A37733"/>
    <w:rsid w:val="00A37850"/>
    <w:rsid w:val="00A3792A"/>
    <w:rsid w:val="00A37AD2"/>
    <w:rsid w:val="00A37AF4"/>
    <w:rsid w:val="00A37D48"/>
    <w:rsid w:val="00A37D69"/>
    <w:rsid w:val="00A401EC"/>
    <w:rsid w:val="00A40262"/>
    <w:rsid w:val="00A4027B"/>
    <w:rsid w:val="00A404A8"/>
    <w:rsid w:val="00A40C33"/>
    <w:rsid w:val="00A40C6C"/>
    <w:rsid w:val="00A40D64"/>
    <w:rsid w:val="00A40E25"/>
    <w:rsid w:val="00A40EE0"/>
    <w:rsid w:val="00A4116D"/>
    <w:rsid w:val="00A41278"/>
    <w:rsid w:val="00A412D2"/>
    <w:rsid w:val="00A41346"/>
    <w:rsid w:val="00A4140F"/>
    <w:rsid w:val="00A4185F"/>
    <w:rsid w:val="00A4192C"/>
    <w:rsid w:val="00A41956"/>
    <w:rsid w:val="00A419CD"/>
    <w:rsid w:val="00A41A49"/>
    <w:rsid w:val="00A41E5F"/>
    <w:rsid w:val="00A4208A"/>
    <w:rsid w:val="00A423D3"/>
    <w:rsid w:val="00A4262C"/>
    <w:rsid w:val="00A4272F"/>
    <w:rsid w:val="00A42FCF"/>
    <w:rsid w:val="00A430C3"/>
    <w:rsid w:val="00A431A7"/>
    <w:rsid w:val="00A4343C"/>
    <w:rsid w:val="00A4353A"/>
    <w:rsid w:val="00A4362F"/>
    <w:rsid w:val="00A43655"/>
    <w:rsid w:val="00A4378E"/>
    <w:rsid w:val="00A437A0"/>
    <w:rsid w:val="00A437CA"/>
    <w:rsid w:val="00A43C6B"/>
    <w:rsid w:val="00A43C83"/>
    <w:rsid w:val="00A44255"/>
    <w:rsid w:val="00A44759"/>
    <w:rsid w:val="00A4485C"/>
    <w:rsid w:val="00A44893"/>
    <w:rsid w:val="00A44BB3"/>
    <w:rsid w:val="00A44F5E"/>
    <w:rsid w:val="00A44FB9"/>
    <w:rsid w:val="00A450C5"/>
    <w:rsid w:val="00A450FB"/>
    <w:rsid w:val="00A45307"/>
    <w:rsid w:val="00A45546"/>
    <w:rsid w:val="00A4574A"/>
    <w:rsid w:val="00A457AC"/>
    <w:rsid w:val="00A45834"/>
    <w:rsid w:val="00A45AB6"/>
    <w:rsid w:val="00A45DAA"/>
    <w:rsid w:val="00A45DCB"/>
    <w:rsid w:val="00A45EB6"/>
    <w:rsid w:val="00A45F70"/>
    <w:rsid w:val="00A46116"/>
    <w:rsid w:val="00A46131"/>
    <w:rsid w:val="00A4616C"/>
    <w:rsid w:val="00A462B9"/>
    <w:rsid w:val="00A4661E"/>
    <w:rsid w:val="00A46802"/>
    <w:rsid w:val="00A4697F"/>
    <w:rsid w:val="00A469A4"/>
    <w:rsid w:val="00A46A35"/>
    <w:rsid w:val="00A46E25"/>
    <w:rsid w:val="00A470E8"/>
    <w:rsid w:val="00A47114"/>
    <w:rsid w:val="00A47211"/>
    <w:rsid w:val="00A472B7"/>
    <w:rsid w:val="00A472D6"/>
    <w:rsid w:val="00A47338"/>
    <w:rsid w:val="00A4735D"/>
    <w:rsid w:val="00A4756D"/>
    <w:rsid w:val="00A475CA"/>
    <w:rsid w:val="00A47652"/>
    <w:rsid w:val="00A4765B"/>
    <w:rsid w:val="00A47775"/>
    <w:rsid w:val="00A47801"/>
    <w:rsid w:val="00A478C5"/>
    <w:rsid w:val="00A47A91"/>
    <w:rsid w:val="00A47BCA"/>
    <w:rsid w:val="00A50115"/>
    <w:rsid w:val="00A502A8"/>
    <w:rsid w:val="00A50303"/>
    <w:rsid w:val="00A503A1"/>
    <w:rsid w:val="00A506F5"/>
    <w:rsid w:val="00A5094D"/>
    <w:rsid w:val="00A50AB1"/>
    <w:rsid w:val="00A5101D"/>
    <w:rsid w:val="00A51574"/>
    <w:rsid w:val="00A51605"/>
    <w:rsid w:val="00A5187A"/>
    <w:rsid w:val="00A518CF"/>
    <w:rsid w:val="00A51923"/>
    <w:rsid w:val="00A51964"/>
    <w:rsid w:val="00A51A14"/>
    <w:rsid w:val="00A51BA2"/>
    <w:rsid w:val="00A51C5D"/>
    <w:rsid w:val="00A51C67"/>
    <w:rsid w:val="00A51D87"/>
    <w:rsid w:val="00A51E68"/>
    <w:rsid w:val="00A51FFA"/>
    <w:rsid w:val="00A521F9"/>
    <w:rsid w:val="00A523A3"/>
    <w:rsid w:val="00A524A8"/>
    <w:rsid w:val="00A52583"/>
    <w:rsid w:val="00A52672"/>
    <w:rsid w:val="00A5269F"/>
    <w:rsid w:val="00A527F0"/>
    <w:rsid w:val="00A5280C"/>
    <w:rsid w:val="00A52822"/>
    <w:rsid w:val="00A52922"/>
    <w:rsid w:val="00A52A63"/>
    <w:rsid w:val="00A52AAC"/>
    <w:rsid w:val="00A52AC3"/>
    <w:rsid w:val="00A52D35"/>
    <w:rsid w:val="00A52F01"/>
    <w:rsid w:val="00A53004"/>
    <w:rsid w:val="00A5319C"/>
    <w:rsid w:val="00A53497"/>
    <w:rsid w:val="00A534DA"/>
    <w:rsid w:val="00A539CF"/>
    <w:rsid w:val="00A53EA2"/>
    <w:rsid w:val="00A53F81"/>
    <w:rsid w:val="00A5402C"/>
    <w:rsid w:val="00A5408A"/>
    <w:rsid w:val="00A5426F"/>
    <w:rsid w:val="00A542C0"/>
    <w:rsid w:val="00A54406"/>
    <w:rsid w:val="00A5451E"/>
    <w:rsid w:val="00A54868"/>
    <w:rsid w:val="00A5493F"/>
    <w:rsid w:val="00A54FD0"/>
    <w:rsid w:val="00A5502F"/>
    <w:rsid w:val="00A55070"/>
    <w:rsid w:val="00A5508A"/>
    <w:rsid w:val="00A55196"/>
    <w:rsid w:val="00A5526E"/>
    <w:rsid w:val="00A55460"/>
    <w:rsid w:val="00A55472"/>
    <w:rsid w:val="00A558C0"/>
    <w:rsid w:val="00A55C97"/>
    <w:rsid w:val="00A55DB2"/>
    <w:rsid w:val="00A560AC"/>
    <w:rsid w:val="00A56101"/>
    <w:rsid w:val="00A561FC"/>
    <w:rsid w:val="00A5621E"/>
    <w:rsid w:val="00A56484"/>
    <w:rsid w:val="00A56B53"/>
    <w:rsid w:val="00A56B6C"/>
    <w:rsid w:val="00A56D74"/>
    <w:rsid w:val="00A56FD2"/>
    <w:rsid w:val="00A57240"/>
    <w:rsid w:val="00A57467"/>
    <w:rsid w:val="00A574DA"/>
    <w:rsid w:val="00A57536"/>
    <w:rsid w:val="00A575DF"/>
    <w:rsid w:val="00A57740"/>
    <w:rsid w:val="00A5777F"/>
    <w:rsid w:val="00A577B9"/>
    <w:rsid w:val="00A57A06"/>
    <w:rsid w:val="00A57CA9"/>
    <w:rsid w:val="00A57E11"/>
    <w:rsid w:val="00A60066"/>
    <w:rsid w:val="00A60095"/>
    <w:rsid w:val="00A60288"/>
    <w:rsid w:val="00A60340"/>
    <w:rsid w:val="00A603E0"/>
    <w:rsid w:val="00A603ED"/>
    <w:rsid w:val="00A60603"/>
    <w:rsid w:val="00A6078C"/>
    <w:rsid w:val="00A608DC"/>
    <w:rsid w:val="00A609C0"/>
    <w:rsid w:val="00A609FF"/>
    <w:rsid w:val="00A60A95"/>
    <w:rsid w:val="00A60C0F"/>
    <w:rsid w:val="00A60DC2"/>
    <w:rsid w:val="00A60E10"/>
    <w:rsid w:val="00A61015"/>
    <w:rsid w:val="00A6121D"/>
    <w:rsid w:val="00A6134D"/>
    <w:rsid w:val="00A613BC"/>
    <w:rsid w:val="00A61418"/>
    <w:rsid w:val="00A617A6"/>
    <w:rsid w:val="00A61A62"/>
    <w:rsid w:val="00A61C2D"/>
    <w:rsid w:val="00A61C49"/>
    <w:rsid w:val="00A61E40"/>
    <w:rsid w:val="00A61EE2"/>
    <w:rsid w:val="00A620EA"/>
    <w:rsid w:val="00A62311"/>
    <w:rsid w:val="00A62787"/>
    <w:rsid w:val="00A62A86"/>
    <w:rsid w:val="00A62B67"/>
    <w:rsid w:val="00A62CB8"/>
    <w:rsid w:val="00A62CDA"/>
    <w:rsid w:val="00A62DF3"/>
    <w:rsid w:val="00A6307C"/>
    <w:rsid w:val="00A63172"/>
    <w:rsid w:val="00A63320"/>
    <w:rsid w:val="00A6337E"/>
    <w:rsid w:val="00A63482"/>
    <w:rsid w:val="00A6349A"/>
    <w:rsid w:val="00A6375E"/>
    <w:rsid w:val="00A63BE7"/>
    <w:rsid w:val="00A63FB0"/>
    <w:rsid w:val="00A6406B"/>
    <w:rsid w:val="00A6441A"/>
    <w:rsid w:val="00A64596"/>
    <w:rsid w:val="00A647BE"/>
    <w:rsid w:val="00A64941"/>
    <w:rsid w:val="00A64B4F"/>
    <w:rsid w:val="00A64C52"/>
    <w:rsid w:val="00A64E21"/>
    <w:rsid w:val="00A64FB7"/>
    <w:rsid w:val="00A6534F"/>
    <w:rsid w:val="00A6538B"/>
    <w:rsid w:val="00A6538D"/>
    <w:rsid w:val="00A653A9"/>
    <w:rsid w:val="00A65670"/>
    <w:rsid w:val="00A65913"/>
    <w:rsid w:val="00A659B5"/>
    <w:rsid w:val="00A65ABA"/>
    <w:rsid w:val="00A65BE1"/>
    <w:rsid w:val="00A65EC3"/>
    <w:rsid w:val="00A65FCD"/>
    <w:rsid w:val="00A66459"/>
    <w:rsid w:val="00A665EF"/>
    <w:rsid w:val="00A66649"/>
    <w:rsid w:val="00A666C3"/>
    <w:rsid w:val="00A66769"/>
    <w:rsid w:val="00A66AB4"/>
    <w:rsid w:val="00A66B12"/>
    <w:rsid w:val="00A66BA1"/>
    <w:rsid w:val="00A66C69"/>
    <w:rsid w:val="00A66D7D"/>
    <w:rsid w:val="00A671E2"/>
    <w:rsid w:val="00A673F6"/>
    <w:rsid w:val="00A674BD"/>
    <w:rsid w:val="00A6753A"/>
    <w:rsid w:val="00A676AE"/>
    <w:rsid w:val="00A679FE"/>
    <w:rsid w:val="00A67AA2"/>
    <w:rsid w:val="00A67BFD"/>
    <w:rsid w:val="00A67EDE"/>
    <w:rsid w:val="00A70130"/>
    <w:rsid w:val="00A701EA"/>
    <w:rsid w:val="00A70222"/>
    <w:rsid w:val="00A7027D"/>
    <w:rsid w:val="00A7036F"/>
    <w:rsid w:val="00A70403"/>
    <w:rsid w:val="00A70433"/>
    <w:rsid w:val="00A7045D"/>
    <w:rsid w:val="00A705A3"/>
    <w:rsid w:val="00A70698"/>
    <w:rsid w:val="00A70819"/>
    <w:rsid w:val="00A70860"/>
    <w:rsid w:val="00A70965"/>
    <w:rsid w:val="00A709C2"/>
    <w:rsid w:val="00A70A73"/>
    <w:rsid w:val="00A70B64"/>
    <w:rsid w:val="00A70C49"/>
    <w:rsid w:val="00A70F94"/>
    <w:rsid w:val="00A71B11"/>
    <w:rsid w:val="00A71CEE"/>
    <w:rsid w:val="00A71D48"/>
    <w:rsid w:val="00A71DB5"/>
    <w:rsid w:val="00A720E2"/>
    <w:rsid w:val="00A72228"/>
    <w:rsid w:val="00A722A1"/>
    <w:rsid w:val="00A726B1"/>
    <w:rsid w:val="00A727C5"/>
    <w:rsid w:val="00A7289E"/>
    <w:rsid w:val="00A728C9"/>
    <w:rsid w:val="00A72913"/>
    <w:rsid w:val="00A72A36"/>
    <w:rsid w:val="00A72B57"/>
    <w:rsid w:val="00A72CDB"/>
    <w:rsid w:val="00A72CF8"/>
    <w:rsid w:val="00A72E30"/>
    <w:rsid w:val="00A72F7D"/>
    <w:rsid w:val="00A73005"/>
    <w:rsid w:val="00A730A7"/>
    <w:rsid w:val="00A7322C"/>
    <w:rsid w:val="00A732F4"/>
    <w:rsid w:val="00A7340D"/>
    <w:rsid w:val="00A73626"/>
    <w:rsid w:val="00A73913"/>
    <w:rsid w:val="00A73B7D"/>
    <w:rsid w:val="00A73C70"/>
    <w:rsid w:val="00A73DE6"/>
    <w:rsid w:val="00A74093"/>
    <w:rsid w:val="00A7412F"/>
    <w:rsid w:val="00A74701"/>
    <w:rsid w:val="00A7472A"/>
    <w:rsid w:val="00A7480D"/>
    <w:rsid w:val="00A74843"/>
    <w:rsid w:val="00A74CE0"/>
    <w:rsid w:val="00A74F0D"/>
    <w:rsid w:val="00A74FA5"/>
    <w:rsid w:val="00A7549E"/>
    <w:rsid w:val="00A75517"/>
    <w:rsid w:val="00A7552A"/>
    <w:rsid w:val="00A755E8"/>
    <w:rsid w:val="00A75662"/>
    <w:rsid w:val="00A75A68"/>
    <w:rsid w:val="00A75CFF"/>
    <w:rsid w:val="00A75DD8"/>
    <w:rsid w:val="00A76050"/>
    <w:rsid w:val="00A76185"/>
    <w:rsid w:val="00A761F9"/>
    <w:rsid w:val="00A7621D"/>
    <w:rsid w:val="00A7628F"/>
    <w:rsid w:val="00A76367"/>
    <w:rsid w:val="00A76483"/>
    <w:rsid w:val="00A7651C"/>
    <w:rsid w:val="00A76532"/>
    <w:rsid w:val="00A7666B"/>
    <w:rsid w:val="00A766A2"/>
    <w:rsid w:val="00A76966"/>
    <w:rsid w:val="00A769A5"/>
    <w:rsid w:val="00A76C53"/>
    <w:rsid w:val="00A76F1C"/>
    <w:rsid w:val="00A77302"/>
    <w:rsid w:val="00A773FA"/>
    <w:rsid w:val="00A77402"/>
    <w:rsid w:val="00A77513"/>
    <w:rsid w:val="00A77621"/>
    <w:rsid w:val="00A77662"/>
    <w:rsid w:val="00A777BD"/>
    <w:rsid w:val="00A777E5"/>
    <w:rsid w:val="00A77B42"/>
    <w:rsid w:val="00A77B52"/>
    <w:rsid w:val="00A77D3A"/>
    <w:rsid w:val="00A77EC2"/>
    <w:rsid w:val="00A77F05"/>
    <w:rsid w:val="00A77F68"/>
    <w:rsid w:val="00A77F8C"/>
    <w:rsid w:val="00A80099"/>
    <w:rsid w:val="00A80231"/>
    <w:rsid w:val="00A803BA"/>
    <w:rsid w:val="00A8069C"/>
    <w:rsid w:val="00A80ECC"/>
    <w:rsid w:val="00A811A2"/>
    <w:rsid w:val="00A811F8"/>
    <w:rsid w:val="00A81385"/>
    <w:rsid w:val="00A813CB"/>
    <w:rsid w:val="00A814D9"/>
    <w:rsid w:val="00A816E1"/>
    <w:rsid w:val="00A81A49"/>
    <w:rsid w:val="00A81A7A"/>
    <w:rsid w:val="00A81A94"/>
    <w:rsid w:val="00A81A97"/>
    <w:rsid w:val="00A81CF6"/>
    <w:rsid w:val="00A81D06"/>
    <w:rsid w:val="00A81D0B"/>
    <w:rsid w:val="00A81EEF"/>
    <w:rsid w:val="00A8235B"/>
    <w:rsid w:val="00A82574"/>
    <w:rsid w:val="00A827E8"/>
    <w:rsid w:val="00A82BAA"/>
    <w:rsid w:val="00A82CEC"/>
    <w:rsid w:val="00A82DD4"/>
    <w:rsid w:val="00A833F0"/>
    <w:rsid w:val="00A8391F"/>
    <w:rsid w:val="00A83BC6"/>
    <w:rsid w:val="00A83D61"/>
    <w:rsid w:val="00A841F0"/>
    <w:rsid w:val="00A8420D"/>
    <w:rsid w:val="00A8427B"/>
    <w:rsid w:val="00A8435A"/>
    <w:rsid w:val="00A843BB"/>
    <w:rsid w:val="00A8451B"/>
    <w:rsid w:val="00A8457A"/>
    <w:rsid w:val="00A8459A"/>
    <w:rsid w:val="00A84747"/>
    <w:rsid w:val="00A847E4"/>
    <w:rsid w:val="00A849C5"/>
    <w:rsid w:val="00A84AB9"/>
    <w:rsid w:val="00A84BF5"/>
    <w:rsid w:val="00A84CFA"/>
    <w:rsid w:val="00A84E43"/>
    <w:rsid w:val="00A84F92"/>
    <w:rsid w:val="00A85007"/>
    <w:rsid w:val="00A850D1"/>
    <w:rsid w:val="00A8522A"/>
    <w:rsid w:val="00A8550D"/>
    <w:rsid w:val="00A8557B"/>
    <w:rsid w:val="00A857A8"/>
    <w:rsid w:val="00A8592C"/>
    <w:rsid w:val="00A85A43"/>
    <w:rsid w:val="00A863CA"/>
    <w:rsid w:val="00A86430"/>
    <w:rsid w:val="00A86571"/>
    <w:rsid w:val="00A8661C"/>
    <w:rsid w:val="00A8675C"/>
    <w:rsid w:val="00A869E3"/>
    <w:rsid w:val="00A86A69"/>
    <w:rsid w:val="00A86BCD"/>
    <w:rsid w:val="00A86D8F"/>
    <w:rsid w:val="00A86F37"/>
    <w:rsid w:val="00A86FC2"/>
    <w:rsid w:val="00A870F5"/>
    <w:rsid w:val="00A87351"/>
    <w:rsid w:val="00A8750D"/>
    <w:rsid w:val="00A87E5C"/>
    <w:rsid w:val="00A87FA2"/>
    <w:rsid w:val="00A9002F"/>
    <w:rsid w:val="00A900F9"/>
    <w:rsid w:val="00A90201"/>
    <w:rsid w:val="00A902A4"/>
    <w:rsid w:val="00A90412"/>
    <w:rsid w:val="00A904E5"/>
    <w:rsid w:val="00A90773"/>
    <w:rsid w:val="00A90EE5"/>
    <w:rsid w:val="00A90F16"/>
    <w:rsid w:val="00A90FAE"/>
    <w:rsid w:val="00A90FD5"/>
    <w:rsid w:val="00A91045"/>
    <w:rsid w:val="00A9110A"/>
    <w:rsid w:val="00A91450"/>
    <w:rsid w:val="00A915EC"/>
    <w:rsid w:val="00A916FE"/>
    <w:rsid w:val="00A91839"/>
    <w:rsid w:val="00A918CB"/>
    <w:rsid w:val="00A919B6"/>
    <w:rsid w:val="00A91A65"/>
    <w:rsid w:val="00A91AFB"/>
    <w:rsid w:val="00A91C22"/>
    <w:rsid w:val="00A91C31"/>
    <w:rsid w:val="00A91D1E"/>
    <w:rsid w:val="00A91DDC"/>
    <w:rsid w:val="00A91E24"/>
    <w:rsid w:val="00A91F47"/>
    <w:rsid w:val="00A9222D"/>
    <w:rsid w:val="00A9258B"/>
    <w:rsid w:val="00A92640"/>
    <w:rsid w:val="00A92AB2"/>
    <w:rsid w:val="00A92CD4"/>
    <w:rsid w:val="00A92E2E"/>
    <w:rsid w:val="00A92E39"/>
    <w:rsid w:val="00A92F16"/>
    <w:rsid w:val="00A92F42"/>
    <w:rsid w:val="00A93174"/>
    <w:rsid w:val="00A931A4"/>
    <w:rsid w:val="00A9370C"/>
    <w:rsid w:val="00A937B7"/>
    <w:rsid w:val="00A93B38"/>
    <w:rsid w:val="00A93D71"/>
    <w:rsid w:val="00A93DCB"/>
    <w:rsid w:val="00A93E12"/>
    <w:rsid w:val="00A93E1D"/>
    <w:rsid w:val="00A93F2A"/>
    <w:rsid w:val="00A943B0"/>
    <w:rsid w:val="00A9446F"/>
    <w:rsid w:val="00A94477"/>
    <w:rsid w:val="00A946FB"/>
    <w:rsid w:val="00A94C62"/>
    <w:rsid w:val="00A94D9B"/>
    <w:rsid w:val="00A94F86"/>
    <w:rsid w:val="00A9508B"/>
    <w:rsid w:val="00A952F4"/>
    <w:rsid w:val="00A953CE"/>
    <w:rsid w:val="00A954F7"/>
    <w:rsid w:val="00A95507"/>
    <w:rsid w:val="00A955DD"/>
    <w:rsid w:val="00A95718"/>
    <w:rsid w:val="00A95879"/>
    <w:rsid w:val="00A95ABE"/>
    <w:rsid w:val="00A95D07"/>
    <w:rsid w:val="00A95D2D"/>
    <w:rsid w:val="00A95E2F"/>
    <w:rsid w:val="00A95E54"/>
    <w:rsid w:val="00A95ECA"/>
    <w:rsid w:val="00A961CB"/>
    <w:rsid w:val="00A9625A"/>
    <w:rsid w:val="00A96290"/>
    <w:rsid w:val="00A9660D"/>
    <w:rsid w:val="00A96650"/>
    <w:rsid w:val="00A9668D"/>
    <w:rsid w:val="00A967A7"/>
    <w:rsid w:val="00A968B1"/>
    <w:rsid w:val="00A96A33"/>
    <w:rsid w:val="00A971BF"/>
    <w:rsid w:val="00A971C5"/>
    <w:rsid w:val="00A9728B"/>
    <w:rsid w:val="00A9761A"/>
    <w:rsid w:val="00A977A9"/>
    <w:rsid w:val="00A9791B"/>
    <w:rsid w:val="00A97A67"/>
    <w:rsid w:val="00A97B41"/>
    <w:rsid w:val="00A97B9F"/>
    <w:rsid w:val="00A97CD7"/>
    <w:rsid w:val="00A97D49"/>
    <w:rsid w:val="00A97DC2"/>
    <w:rsid w:val="00A97E91"/>
    <w:rsid w:val="00A97FDE"/>
    <w:rsid w:val="00AA0164"/>
    <w:rsid w:val="00AA023A"/>
    <w:rsid w:val="00AA03CF"/>
    <w:rsid w:val="00AA05C3"/>
    <w:rsid w:val="00AA0779"/>
    <w:rsid w:val="00AA0846"/>
    <w:rsid w:val="00AA09E4"/>
    <w:rsid w:val="00AA0F9A"/>
    <w:rsid w:val="00AA13FD"/>
    <w:rsid w:val="00AA1452"/>
    <w:rsid w:val="00AA147E"/>
    <w:rsid w:val="00AA1536"/>
    <w:rsid w:val="00AA1548"/>
    <w:rsid w:val="00AA159C"/>
    <w:rsid w:val="00AA15C7"/>
    <w:rsid w:val="00AA18E8"/>
    <w:rsid w:val="00AA18EB"/>
    <w:rsid w:val="00AA1CEA"/>
    <w:rsid w:val="00AA1E8B"/>
    <w:rsid w:val="00AA20BE"/>
    <w:rsid w:val="00AA22F2"/>
    <w:rsid w:val="00AA23F9"/>
    <w:rsid w:val="00AA2494"/>
    <w:rsid w:val="00AA249A"/>
    <w:rsid w:val="00AA24CF"/>
    <w:rsid w:val="00AA295B"/>
    <w:rsid w:val="00AA2CF9"/>
    <w:rsid w:val="00AA2D3F"/>
    <w:rsid w:val="00AA2FEC"/>
    <w:rsid w:val="00AA2FEE"/>
    <w:rsid w:val="00AA340D"/>
    <w:rsid w:val="00AA341D"/>
    <w:rsid w:val="00AA3500"/>
    <w:rsid w:val="00AA35BE"/>
    <w:rsid w:val="00AA370F"/>
    <w:rsid w:val="00AA384A"/>
    <w:rsid w:val="00AA393A"/>
    <w:rsid w:val="00AA39F7"/>
    <w:rsid w:val="00AA3ECE"/>
    <w:rsid w:val="00AA3EDC"/>
    <w:rsid w:val="00AA403F"/>
    <w:rsid w:val="00AA43B7"/>
    <w:rsid w:val="00AA46B1"/>
    <w:rsid w:val="00AA478B"/>
    <w:rsid w:val="00AA48C8"/>
    <w:rsid w:val="00AA4A26"/>
    <w:rsid w:val="00AA4B49"/>
    <w:rsid w:val="00AA4BFA"/>
    <w:rsid w:val="00AA4D73"/>
    <w:rsid w:val="00AA4D8A"/>
    <w:rsid w:val="00AA4EC0"/>
    <w:rsid w:val="00AA4F31"/>
    <w:rsid w:val="00AA5039"/>
    <w:rsid w:val="00AA50C3"/>
    <w:rsid w:val="00AA50F8"/>
    <w:rsid w:val="00AA5255"/>
    <w:rsid w:val="00AA52B2"/>
    <w:rsid w:val="00AA5643"/>
    <w:rsid w:val="00AA57DA"/>
    <w:rsid w:val="00AA5B5E"/>
    <w:rsid w:val="00AA5E9C"/>
    <w:rsid w:val="00AA647A"/>
    <w:rsid w:val="00AA6700"/>
    <w:rsid w:val="00AA69DC"/>
    <w:rsid w:val="00AA6D6E"/>
    <w:rsid w:val="00AA6DEA"/>
    <w:rsid w:val="00AA6EA6"/>
    <w:rsid w:val="00AA6F89"/>
    <w:rsid w:val="00AA6FC3"/>
    <w:rsid w:val="00AA7317"/>
    <w:rsid w:val="00AA7432"/>
    <w:rsid w:val="00AA7439"/>
    <w:rsid w:val="00AA749B"/>
    <w:rsid w:val="00AA74C1"/>
    <w:rsid w:val="00AA765F"/>
    <w:rsid w:val="00AA789D"/>
    <w:rsid w:val="00AA7992"/>
    <w:rsid w:val="00AA7C9E"/>
    <w:rsid w:val="00AA7DBF"/>
    <w:rsid w:val="00AA7FB0"/>
    <w:rsid w:val="00AB0130"/>
    <w:rsid w:val="00AB037E"/>
    <w:rsid w:val="00AB061C"/>
    <w:rsid w:val="00AB06FA"/>
    <w:rsid w:val="00AB0AA2"/>
    <w:rsid w:val="00AB0AAD"/>
    <w:rsid w:val="00AB0BAB"/>
    <w:rsid w:val="00AB0BC6"/>
    <w:rsid w:val="00AB0CA9"/>
    <w:rsid w:val="00AB0E2E"/>
    <w:rsid w:val="00AB0E55"/>
    <w:rsid w:val="00AB105F"/>
    <w:rsid w:val="00AB125C"/>
    <w:rsid w:val="00AB133F"/>
    <w:rsid w:val="00AB157F"/>
    <w:rsid w:val="00AB17F3"/>
    <w:rsid w:val="00AB18C1"/>
    <w:rsid w:val="00AB1D1A"/>
    <w:rsid w:val="00AB1F51"/>
    <w:rsid w:val="00AB215B"/>
    <w:rsid w:val="00AB218D"/>
    <w:rsid w:val="00AB21F5"/>
    <w:rsid w:val="00AB2238"/>
    <w:rsid w:val="00AB2342"/>
    <w:rsid w:val="00AB25B6"/>
    <w:rsid w:val="00AB25DB"/>
    <w:rsid w:val="00AB260F"/>
    <w:rsid w:val="00AB29FF"/>
    <w:rsid w:val="00AB2A25"/>
    <w:rsid w:val="00AB2C83"/>
    <w:rsid w:val="00AB2D57"/>
    <w:rsid w:val="00AB30D8"/>
    <w:rsid w:val="00AB3149"/>
    <w:rsid w:val="00AB320C"/>
    <w:rsid w:val="00AB3223"/>
    <w:rsid w:val="00AB322D"/>
    <w:rsid w:val="00AB381F"/>
    <w:rsid w:val="00AB3BC7"/>
    <w:rsid w:val="00AB3D6C"/>
    <w:rsid w:val="00AB3E87"/>
    <w:rsid w:val="00AB3F2E"/>
    <w:rsid w:val="00AB4094"/>
    <w:rsid w:val="00AB40E7"/>
    <w:rsid w:val="00AB428F"/>
    <w:rsid w:val="00AB4329"/>
    <w:rsid w:val="00AB4678"/>
    <w:rsid w:val="00AB469A"/>
    <w:rsid w:val="00AB46F8"/>
    <w:rsid w:val="00AB47F7"/>
    <w:rsid w:val="00AB48C4"/>
    <w:rsid w:val="00AB49A2"/>
    <w:rsid w:val="00AB5082"/>
    <w:rsid w:val="00AB50B1"/>
    <w:rsid w:val="00AB5301"/>
    <w:rsid w:val="00AB5853"/>
    <w:rsid w:val="00AB59E6"/>
    <w:rsid w:val="00AB5A47"/>
    <w:rsid w:val="00AB5D2F"/>
    <w:rsid w:val="00AB5D31"/>
    <w:rsid w:val="00AB5DAF"/>
    <w:rsid w:val="00AB5F2E"/>
    <w:rsid w:val="00AB5FE8"/>
    <w:rsid w:val="00AB5FF7"/>
    <w:rsid w:val="00AB63C6"/>
    <w:rsid w:val="00AB6449"/>
    <w:rsid w:val="00AB64C0"/>
    <w:rsid w:val="00AB6767"/>
    <w:rsid w:val="00AB676A"/>
    <w:rsid w:val="00AB67C2"/>
    <w:rsid w:val="00AB68CD"/>
    <w:rsid w:val="00AB68E8"/>
    <w:rsid w:val="00AB6964"/>
    <w:rsid w:val="00AB69ED"/>
    <w:rsid w:val="00AB6CA6"/>
    <w:rsid w:val="00AB6CBA"/>
    <w:rsid w:val="00AB6DFE"/>
    <w:rsid w:val="00AB6EA4"/>
    <w:rsid w:val="00AB7197"/>
    <w:rsid w:val="00AB722F"/>
    <w:rsid w:val="00AB723B"/>
    <w:rsid w:val="00AB72B9"/>
    <w:rsid w:val="00AB7394"/>
    <w:rsid w:val="00AB739B"/>
    <w:rsid w:val="00AB7577"/>
    <w:rsid w:val="00AB7947"/>
    <w:rsid w:val="00AB794C"/>
    <w:rsid w:val="00AB79B2"/>
    <w:rsid w:val="00AB7A0C"/>
    <w:rsid w:val="00AB7A36"/>
    <w:rsid w:val="00AB7CCE"/>
    <w:rsid w:val="00AB7D46"/>
    <w:rsid w:val="00AB7EEF"/>
    <w:rsid w:val="00AB7FC4"/>
    <w:rsid w:val="00AC0030"/>
    <w:rsid w:val="00AC0152"/>
    <w:rsid w:val="00AC02FF"/>
    <w:rsid w:val="00AC0379"/>
    <w:rsid w:val="00AC0389"/>
    <w:rsid w:val="00AC0474"/>
    <w:rsid w:val="00AC055D"/>
    <w:rsid w:val="00AC06F8"/>
    <w:rsid w:val="00AC08F5"/>
    <w:rsid w:val="00AC09A0"/>
    <w:rsid w:val="00AC0A61"/>
    <w:rsid w:val="00AC0BAD"/>
    <w:rsid w:val="00AC0C8B"/>
    <w:rsid w:val="00AC0CBB"/>
    <w:rsid w:val="00AC0D52"/>
    <w:rsid w:val="00AC1299"/>
    <w:rsid w:val="00AC159F"/>
    <w:rsid w:val="00AC16BA"/>
    <w:rsid w:val="00AC16DE"/>
    <w:rsid w:val="00AC1CEC"/>
    <w:rsid w:val="00AC1DB0"/>
    <w:rsid w:val="00AC1EBC"/>
    <w:rsid w:val="00AC1F28"/>
    <w:rsid w:val="00AC24BE"/>
    <w:rsid w:val="00AC24D3"/>
    <w:rsid w:val="00AC268E"/>
    <w:rsid w:val="00AC26C4"/>
    <w:rsid w:val="00AC2BCC"/>
    <w:rsid w:val="00AC2E98"/>
    <w:rsid w:val="00AC3058"/>
    <w:rsid w:val="00AC338F"/>
    <w:rsid w:val="00AC34E1"/>
    <w:rsid w:val="00AC362A"/>
    <w:rsid w:val="00AC3935"/>
    <w:rsid w:val="00AC3A67"/>
    <w:rsid w:val="00AC401A"/>
    <w:rsid w:val="00AC40B7"/>
    <w:rsid w:val="00AC423B"/>
    <w:rsid w:val="00AC4492"/>
    <w:rsid w:val="00AC4712"/>
    <w:rsid w:val="00AC476D"/>
    <w:rsid w:val="00AC4A8C"/>
    <w:rsid w:val="00AC4C44"/>
    <w:rsid w:val="00AC4D73"/>
    <w:rsid w:val="00AC4F19"/>
    <w:rsid w:val="00AC5183"/>
    <w:rsid w:val="00AC5236"/>
    <w:rsid w:val="00AC5301"/>
    <w:rsid w:val="00AC5330"/>
    <w:rsid w:val="00AC5775"/>
    <w:rsid w:val="00AC58B3"/>
    <w:rsid w:val="00AC599F"/>
    <w:rsid w:val="00AC5FEF"/>
    <w:rsid w:val="00AC600B"/>
    <w:rsid w:val="00AC60F5"/>
    <w:rsid w:val="00AC6419"/>
    <w:rsid w:val="00AC65C2"/>
    <w:rsid w:val="00AC686D"/>
    <w:rsid w:val="00AC687E"/>
    <w:rsid w:val="00AC68F6"/>
    <w:rsid w:val="00AC69C9"/>
    <w:rsid w:val="00AC6B07"/>
    <w:rsid w:val="00AC6B8D"/>
    <w:rsid w:val="00AC6C06"/>
    <w:rsid w:val="00AC6D25"/>
    <w:rsid w:val="00AC6D71"/>
    <w:rsid w:val="00AC6EDB"/>
    <w:rsid w:val="00AC7024"/>
    <w:rsid w:val="00AC74B2"/>
    <w:rsid w:val="00AC7AC7"/>
    <w:rsid w:val="00AC7BA7"/>
    <w:rsid w:val="00AC7C86"/>
    <w:rsid w:val="00AC7CC1"/>
    <w:rsid w:val="00AC7DFA"/>
    <w:rsid w:val="00AC7ECC"/>
    <w:rsid w:val="00AD016F"/>
    <w:rsid w:val="00AD07D1"/>
    <w:rsid w:val="00AD08AF"/>
    <w:rsid w:val="00AD0A3B"/>
    <w:rsid w:val="00AD0C39"/>
    <w:rsid w:val="00AD0CC6"/>
    <w:rsid w:val="00AD1087"/>
    <w:rsid w:val="00AD10BB"/>
    <w:rsid w:val="00AD1103"/>
    <w:rsid w:val="00AD1123"/>
    <w:rsid w:val="00AD12E0"/>
    <w:rsid w:val="00AD1393"/>
    <w:rsid w:val="00AD14E7"/>
    <w:rsid w:val="00AD16F6"/>
    <w:rsid w:val="00AD17A7"/>
    <w:rsid w:val="00AD180A"/>
    <w:rsid w:val="00AD18E7"/>
    <w:rsid w:val="00AD1D40"/>
    <w:rsid w:val="00AD2166"/>
    <w:rsid w:val="00AD225F"/>
    <w:rsid w:val="00AD2302"/>
    <w:rsid w:val="00AD231F"/>
    <w:rsid w:val="00AD25DF"/>
    <w:rsid w:val="00AD2651"/>
    <w:rsid w:val="00AD2661"/>
    <w:rsid w:val="00AD2698"/>
    <w:rsid w:val="00AD2732"/>
    <w:rsid w:val="00AD2C06"/>
    <w:rsid w:val="00AD2E97"/>
    <w:rsid w:val="00AD2F4F"/>
    <w:rsid w:val="00AD2FAB"/>
    <w:rsid w:val="00AD2FD8"/>
    <w:rsid w:val="00AD2FFB"/>
    <w:rsid w:val="00AD3091"/>
    <w:rsid w:val="00AD3116"/>
    <w:rsid w:val="00AD32C4"/>
    <w:rsid w:val="00AD32D0"/>
    <w:rsid w:val="00AD34F8"/>
    <w:rsid w:val="00AD3AB8"/>
    <w:rsid w:val="00AD3AE9"/>
    <w:rsid w:val="00AD3BB9"/>
    <w:rsid w:val="00AD3F69"/>
    <w:rsid w:val="00AD3FCD"/>
    <w:rsid w:val="00AD4306"/>
    <w:rsid w:val="00AD43EC"/>
    <w:rsid w:val="00AD44C1"/>
    <w:rsid w:val="00AD44CB"/>
    <w:rsid w:val="00AD4573"/>
    <w:rsid w:val="00AD46C2"/>
    <w:rsid w:val="00AD490B"/>
    <w:rsid w:val="00AD4B8B"/>
    <w:rsid w:val="00AD4C44"/>
    <w:rsid w:val="00AD4D38"/>
    <w:rsid w:val="00AD4DBD"/>
    <w:rsid w:val="00AD50F5"/>
    <w:rsid w:val="00AD5103"/>
    <w:rsid w:val="00AD5260"/>
    <w:rsid w:val="00AD535B"/>
    <w:rsid w:val="00AD5742"/>
    <w:rsid w:val="00AD59B6"/>
    <w:rsid w:val="00AD5A7C"/>
    <w:rsid w:val="00AD5A89"/>
    <w:rsid w:val="00AD5C14"/>
    <w:rsid w:val="00AD5F2D"/>
    <w:rsid w:val="00AD604C"/>
    <w:rsid w:val="00AD6235"/>
    <w:rsid w:val="00AD62A6"/>
    <w:rsid w:val="00AD64AD"/>
    <w:rsid w:val="00AD66A4"/>
    <w:rsid w:val="00AD6CB5"/>
    <w:rsid w:val="00AD6CF8"/>
    <w:rsid w:val="00AD6DA9"/>
    <w:rsid w:val="00AD6E05"/>
    <w:rsid w:val="00AD72CA"/>
    <w:rsid w:val="00AD732C"/>
    <w:rsid w:val="00AD746F"/>
    <w:rsid w:val="00AD7538"/>
    <w:rsid w:val="00AD76C5"/>
    <w:rsid w:val="00AD77CB"/>
    <w:rsid w:val="00AD799A"/>
    <w:rsid w:val="00AD7A1A"/>
    <w:rsid w:val="00AD7B86"/>
    <w:rsid w:val="00AD7DE0"/>
    <w:rsid w:val="00AD7EAA"/>
    <w:rsid w:val="00AD7F69"/>
    <w:rsid w:val="00AE0337"/>
    <w:rsid w:val="00AE0716"/>
    <w:rsid w:val="00AE0785"/>
    <w:rsid w:val="00AE07E6"/>
    <w:rsid w:val="00AE0903"/>
    <w:rsid w:val="00AE0A80"/>
    <w:rsid w:val="00AE0B88"/>
    <w:rsid w:val="00AE0C2D"/>
    <w:rsid w:val="00AE0F00"/>
    <w:rsid w:val="00AE1149"/>
    <w:rsid w:val="00AE1316"/>
    <w:rsid w:val="00AE171A"/>
    <w:rsid w:val="00AE198E"/>
    <w:rsid w:val="00AE1A19"/>
    <w:rsid w:val="00AE1DD6"/>
    <w:rsid w:val="00AE1E45"/>
    <w:rsid w:val="00AE1EF1"/>
    <w:rsid w:val="00AE1F04"/>
    <w:rsid w:val="00AE2452"/>
    <w:rsid w:val="00AE2B3A"/>
    <w:rsid w:val="00AE2BBB"/>
    <w:rsid w:val="00AE2BE6"/>
    <w:rsid w:val="00AE2E0B"/>
    <w:rsid w:val="00AE2E8F"/>
    <w:rsid w:val="00AE313D"/>
    <w:rsid w:val="00AE340A"/>
    <w:rsid w:val="00AE34DB"/>
    <w:rsid w:val="00AE3555"/>
    <w:rsid w:val="00AE3665"/>
    <w:rsid w:val="00AE37B6"/>
    <w:rsid w:val="00AE37F3"/>
    <w:rsid w:val="00AE39C1"/>
    <w:rsid w:val="00AE3C2F"/>
    <w:rsid w:val="00AE3CD1"/>
    <w:rsid w:val="00AE3E42"/>
    <w:rsid w:val="00AE405C"/>
    <w:rsid w:val="00AE40EB"/>
    <w:rsid w:val="00AE4459"/>
    <w:rsid w:val="00AE4587"/>
    <w:rsid w:val="00AE4599"/>
    <w:rsid w:val="00AE4C57"/>
    <w:rsid w:val="00AE4DE1"/>
    <w:rsid w:val="00AE4E67"/>
    <w:rsid w:val="00AE4E8A"/>
    <w:rsid w:val="00AE50AA"/>
    <w:rsid w:val="00AE51AE"/>
    <w:rsid w:val="00AE52A4"/>
    <w:rsid w:val="00AE53C8"/>
    <w:rsid w:val="00AE545F"/>
    <w:rsid w:val="00AE56E4"/>
    <w:rsid w:val="00AE570F"/>
    <w:rsid w:val="00AE5823"/>
    <w:rsid w:val="00AE597C"/>
    <w:rsid w:val="00AE5C71"/>
    <w:rsid w:val="00AE5D11"/>
    <w:rsid w:val="00AE5F54"/>
    <w:rsid w:val="00AE5FC0"/>
    <w:rsid w:val="00AE613C"/>
    <w:rsid w:val="00AE6238"/>
    <w:rsid w:val="00AE6244"/>
    <w:rsid w:val="00AE6666"/>
    <w:rsid w:val="00AE6BEE"/>
    <w:rsid w:val="00AE6C16"/>
    <w:rsid w:val="00AE6CD1"/>
    <w:rsid w:val="00AE6D7D"/>
    <w:rsid w:val="00AE6D82"/>
    <w:rsid w:val="00AE6DFB"/>
    <w:rsid w:val="00AE6FB8"/>
    <w:rsid w:val="00AE701B"/>
    <w:rsid w:val="00AE704D"/>
    <w:rsid w:val="00AE707F"/>
    <w:rsid w:val="00AE7154"/>
    <w:rsid w:val="00AE71B3"/>
    <w:rsid w:val="00AE71CB"/>
    <w:rsid w:val="00AE71E2"/>
    <w:rsid w:val="00AE74A6"/>
    <w:rsid w:val="00AE74E1"/>
    <w:rsid w:val="00AE7813"/>
    <w:rsid w:val="00AE79A8"/>
    <w:rsid w:val="00AE7A20"/>
    <w:rsid w:val="00AE7AC7"/>
    <w:rsid w:val="00AF01BD"/>
    <w:rsid w:val="00AF023B"/>
    <w:rsid w:val="00AF04D2"/>
    <w:rsid w:val="00AF06F3"/>
    <w:rsid w:val="00AF083B"/>
    <w:rsid w:val="00AF0988"/>
    <w:rsid w:val="00AF0C1A"/>
    <w:rsid w:val="00AF0D44"/>
    <w:rsid w:val="00AF1096"/>
    <w:rsid w:val="00AF126C"/>
    <w:rsid w:val="00AF1535"/>
    <w:rsid w:val="00AF1568"/>
    <w:rsid w:val="00AF165F"/>
    <w:rsid w:val="00AF16C1"/>
    <w:rsid w:val="00AF1735"/>
    <w:rsid w:val="00AF17D9"/>
    <w:rsid w:val="00AF17E6"/>
    <w:rsid w:val="00AF1AFB"/>
    <w:rsid w:val="00AF1CA4"/>
    <w:rsid w:val="00AF1E1B"/>
    <w:rsid w:val="00AF1ED0"/>
    <w:rsid w:val="00AF1EED"/>
    <w:rsid w:val="00AF2070"/>
    <w:rsid w:val="00AF20E3"/>
    <w:rsid w:val="00AF22B4"/>
    <w:rsid w:val="00AF2886"/>
    <w:rsid w:val="00AF2B34"/>
    <w:rsid w:val="00AF2C24"/>
    <w:rsid w:val="00AF2D84"/>
    <w:rsid w:val="00AF2E90"/>
    <w:rsid w:val="00AF2F88"/>
    <w:rsid w:val="00AF31B2"/>
    <w:rsid w:val="00AF3224"/>
    <w:rsid w:val="00AF3342"/>
    <w:rsid w:val="00AF33AF"/>
    <w:rsid w:val="00AF34FE"/>
    <w:rsid w:val="00AF3785"/>
    <w:rsid w:val="00AF395E"/>
    <w:rsid w:val="00AF3A0D"/>
    <w:rsid w:val="00AF3B16"/>
    <w:rsid w:val="00AF3D71"/>
    <w:rsid w:val="00AF3DB5"/>
    <w:rsid w:val="00AF3EA8"/>
    <w:rsid w:val="00AF42FE"/>
    <w:rsid w:val="00AF4384"/>
    <w:rsid w:val="00AF44C1"/>
    <w:rsid w:val="00AF4510"/>
    <w:rsid w:val="00AF4649"/>
    <w:rsid w:val="00AF468E"/>
    <w:rsid w:val="00AF477E"/>
    <w:rsid w:val="00AF4780"/>
    <w:rsid w:val="00AF4912"/>
    <w:rsid w:val="00AF4B9D"/>
    <w:rsid w:val="00AF4CE3"/>
    <w:rsid w:val="00AF4D05"/>
    <w:rsid w:val="00AF4DC6"/>
    <w:rsid w:val="00AF4EEE"/>
    <w:rsid w:val="00AF4F6E"/>
    <w:rsid w:val="00AF51DE"/>
    <w:rsid w:val="00AF51EC"/>
    <w:rsid w:val="00AF544A"/>
    <w:rsid w:val="00AF5586"/>
    <w:rsid w:val="00AF5804"/>
    <w:rsid w:val="00AF595C"/>
    <w:rsid w:val="00AF5BF8"/>
    <w:rsid w:val="00AF5C8B"/>
    <w:rsid w:val="00AF5F11"/>
    <w:rsid w:val="00AF5F41"/>
    <w:rsid w:val="00AF60A0"/>
    <w:rsid w:val="00AF631B"/>
    <w:rsid w:val="00AF6638"/>
    <w:rsid w:val="00AF66A8"/>
    <w:rsid w:val="00AF68E4"/>
    <w:rsid w:val="00AF6904"/>
    <w:rsid w:val="00AF698B"/>
    <w:rsid w:val="00AF69DB"/>
    <w:rsid w:val="00AF6A10"/>
    <w:rsid w:val="00AF6A4D"/>
    <w:rsid w:val="00AF6AEA"/>
    <w:rsid w:val="00AF6CC9"/>
    <w:rsid w:val="00AF6E05"/>
    <w:rsid w:val="00AF6E0B"/>
    <w:rsid w:val="00AF6E45"/>
    <w:rsid w:val="00AF6F21"/>
    <w:rsid w:val="00AF6FDC"/>
    <w:rsid w:val="00AF72E2"/>
    <w:rsid w:val="00AF7376"/>
    <w:rsid w:val="00AF737A"/>
    <w:rsid w:val="00AF73F9"/>
    <w:rsid w:val="00AF7419"/>
    <w:rsid w:val="00AF751C"/>
    <w:rsid w:val="00AF7591"/>
    <w:rsid w:val="00AF77A1"/>
    <w:rsid w:val="00AF782D"/>
    <w:rsid w:val="00AF7916"/>
    <w:rsid w:val="00AF7953"/>
    <w:rsid w:val="00AF7A77"/>
    <w:rsid w:val="00AF7B27"/>
    <w:rsid w:val="00AF7B2D"/>
    <w:rsid w:val="00AF7CB7"/>
    <w:rsid w:val="00AF7D32"/>
    <w:rsid w:val="00AF7E91"/>
    <w:rsid w:val="00B0025B"/>
    <w:rsid w:val="00B0048C"/>
    <w:rsid w:val="00B0057A"/>
    <w:rsid w:val="00B005E5"/>
    <w:rsid w:val="00B0076A"/>
    <w:rsid w:val="00B00998"/>
    <w:rsid w:val="00B00BD3"/>
    <w:rsid w:val="00B00F66"/>
    <w:rsid w:val="00B01189"/>
    <w:rsid w:val="00B01378"/>
    <w:rsid w:val="00B01385"/>
    <w:rsid w:val="00B01554"/>
    <w:rsid w:val="00B016F8"/>
    <w:rsid w:val="00B0194F"/>
    <w:rsid w:val="00B019EE"/>
    <w:rsid w:val="00B01A4A"/>
    <w:rsid w:val="00B01C7A"/>
    <w:rsid w:val="00B01EDE"/>
    <w:rsid w:val="00B01FF2"/>
    <w:rsid w:val="00B02674"/>
    <w:rsid w:val="00B02795"/>
    <w:rsid w:val="00B02ACF"/>
    <w:rsid w:val="00B02C18"/>
    <w:rsid w:val="00B02C2A"/>
    <w:rsid w:val="00B02C3F"/>
    <w:rsid w:val="00B02D3A"/>
    <w:rsid w:val="00B02E11"/>
    <w:rsid w:val="00B02E15"/>
    <w:rsid w:val="00B03376"/>
    <w:rsid w:val="00B0386F"/>
    <w:rsid w:val="00B03BF2"/>
    <w:rsid w:val="00B0437A"/>
    <w:rsid w:val="00B04556"/>
    <w:rsid w:val="00B046BD"/>
    <w:rsid w:val="00B0485A"/>
    <w:rsid w:val="00B049D5"/>
    <w:rsid w:val="00B04F22"/>
    <w:rsid w:val="00B04F3C"/>
    <w:rsid w:val="00B04F7E"/>
    <w:rsid w:val="00B0526F"/>
    <w:rsid w:val="00B0536E"/>
    <w:rsid w:val="00B053F0"/>
    <w:rsid w:val="00B0557C"/>
    <w:rsid w:val="00B058AB"/>
    <w:rsid w:val="00B059DE"/>
    <w:rsid w:val="00B05A88"/>
    <w:rsid w:val="00B05A8F"/>
    <w:rsid w:val="00B05B2C"/>
    <w:rsid w:val="00B05F66"/>
    <w:rsid w:val="00B0605F"/>
    <w:rsid w:val="00B060F5"/>
    <w:rsid w:val="00B0629D"/>
    <w:rsid w:val="00B06336"/>
    <w:rsid w:val="00B06418"/>
    <w:rsid w:val="00B067F0"/>
    <w:rsid w:val="00B068A0"/>
    <w:rsid w:val="00B06960"/>
    <w:rsid w:val="00B0697B"/>
    <w:rsid w:val="00B06B08"/>
    <w:rsid w:val="00B06B99"/>
    <w:rsid w:val="00B06C6B"/>
    <w:rsid w:val="00B06D4F"/>
    <w:rsid w:val="00B06FFB"/>
    <w:rsid w:val="00B0736D"/>
    <w:rsid w:val="00B07384"/>
    <w:rsid w:val="00B07690"/>
    <w:rsid w:val="00B077F2"/>
    <w:rsid w:val="00B078FE"/>
    <w:rsid w:val="00B079CB"/>
    <w:rsid w:val="00B07B57"/>
    <w:rsid w:val="00B07EA7"/>
    <w:rsid w:val="00B07FD4"/>
    <w:rsid w:val="00B07FE5"/>
    <w:rsid w:val="00B101E0"/>
    <w:rsid w:val="00B103DF"/>
    <w:rsid w:val="00B1043C"/>
    <w:rsid w:val="00B104F8"/>
    <w:rsid w:val="00B1063E"/>
    <w:rsid w:val="00B107AC"/>
    <w:rsid w:val="00B10820"/>
    <w:rsid w:val="00B10A16"/>
    <w:rsid w:val="00B10B77"/>
    <w:rsid w:val="00B10F75"/>
    <w:rsid w:val="00B110F0"/>
    <w:rsid w:val="00B11100"/>
    <w:rsid w:val="00B113F0"/>
    <w:rsid w:val="00B11570"/>
    <w:rsid w:val="00B116A9"/>
    <w:rsid w:val="00B11772"/>
    <w:rsid w:val="00B11A9B"/>
    <w:rsid w:val="00B11C88"/>
    <w:rsid w:val="00B11F7B"/>
    <w:rsid w:val="00B11FA2"/>
    <w:rsid w:val="00B12021"/>
    <w:rsid w:val="00B12211"/>
    <w:rsid w:val="00B12557"/>
    <w:rsid w:val="00B12802"/>
    <w:rsid w:val="00B128AA"/>
    <w:rsid w:val="00B12913"/>
    <w:rsid w:val="00B12B1D"/>
    <w:rsid w:val="00B12CBC"/>
    <w:rsid w:val="00B12EEE"/>
    <w:rsid w:val="00B1320B"/>
    <w:rsid w:val="00B13213"/>
    <w:rsid w:val="00B13266"/>
    <w:rsid w:val="00B13637"/>
    <w:rsid w:val="00B13935"/>
    <w:rsid w:val="00B1394B"/>
    <w:rsid w:val="00B13A97"/>
    <w:rsid w:val="00B13C45"/>
    <w:rsid w:val="00B13DE2"/>
    <w:rsid w:val="00B13F24"/>
    <w:rsid w:val="00B13F35"/>
    <w:rsid w:val="00B14072"/>
    <w:rsid w:val="00B140AC"/>
    <w:rsid w:val="00B1445F"/>
    <w:rsid w:val="00B14622"/>
    <w:rsid w:val="00B147A1"/>
    <w:rsid w:val="00B147FD"/>
    <w:rsid w:val="00B14841"/>
    <w:rsid w:val="00B148AF"/>
    <w:rsid w:val="00B14A99"/>
    <w:rsid w:val="00B14C35"/>
    <w:rsid w:val="00B14CC3"/>
    <w:rsid w:val="00B14CD9"/>
    <w:rsid w:val="00B14FFF"/>
    <w:rsid w:val="00B15AAA"/>
    <w:rsid w:val="00B15AF7"/>
    <w:rsid w:val="00B15CA7"/>
    <w:rsid w:val="00B15DDB"/>
    <w:rsid w:val="00B15F6A"/>
    <w:rsid w:val="00B1604A"/>
    <w:rsid w:val="00B163F8"/>
    <w:rsid w:val="00B16496"/>
    <w:rsid w:val="00B164E7"/>
    <w:rsid w:val="00B1666C"/>
    <w:rsid w:val="00B16694"/>
    <w:rsid w:val="00B166CC"/>
    <w:rsid w:val="00B167C9"/>
    <w:rsid w:val="00B1680C"/>
    <w:rsid w:val="00B16C7D"/>
    <w:rsid w:val="00B16D53"/>
    <w:rsid w:val="00B16DEB"/>
    <w:rsid w:val="00B1701B"/>
    <w:rsid w:val="00B17089"/>
    <w:rsid w:val="00B17108"/>
    <w:rsid w:val="00B171DA"/>
    <w:rsid w:val="00B17580"/>
    <w:rsid w:val="00B17655"/>
    <w:rsid w:val="00B177DB"/>
    <w:rsid w:val="00B17864"/>
    <w:rsid w:val="00B179DC"/>
    <w:rsid w:val="00B17AD2"/>
    <w:rsid w:val="00B17F03"/>
    <w:rsid w:val="00B2043F"/>
    <w:rsid w:val="00B20510"/>
    <w:rsid w:val="00B20548"/>
    <w:rsid w:val="00B20838"/>
    <w:rsid w:val="00B209EC"/>
    <w:rsid w:val="00B20AB5"/>
    <w:rsid w:val="00B20CA1"/>
    <w:rsid w:val="00B20D8C"/>
    <w:rsid w:val="00B21262"/>
    <w:rsid w:val="00B212A5"/>
    <w:rsid w:val="00B21341"/>
    <w:rsid w:val="00B21374"/>
    <w:rsid w:val="00B21564"/>
    <w:rsid w:val="00B2169F"/>
    <w:rsid w:val="00B218B1"/>
    <w:rsid w:val="00B219CF"/>
    <w:rsid w:val="00B21A72"/>
    <w:rsid w:val="00B21E11"/>
    <w:rsid w:val="00B2227D"/>
    <w:rsid w:val="00B22458"/>
    <w:rsid w:val="00B22838"/>
    <w:rsid w:val="00B22EEF"/>
    <w:rsid w:val="00B233DA"/>
    <w:rsid w:val="00B236A8"/>
    <w:rsid w:val="00B23736"/>
    <w:rsid w:val="00B2373C"/>
    <w:rsid w:val="00B23797"/>
    <w:rsid w:val="00B23955"/>
    <w:rsid w:val="00B23A3C"/>
    <w:rsid w:val="00B23B78"/>
    <w:rsid w:val="00B23FDF"/>
    <w:rsid w:val="00B2430A"/>
    <w:rsid w:val="00B24478"/>
    <w:rsid w:val="00B24A56"/>
    <w:rsid w:val="00B24AD0"/>
    <w:rsid w:val="00B24D0B"/>
    <w:rsid w:val="00B24DA8"/>
    <w:rsid w:val="00B24F69"/>
    <w:rsid w:val="00B24FA1"/>
    <w:rsid w:val="00B25114"/>
    <w:rsid w:val="00B25344"/>
    <w:rsid w:val="00B25497"/>
    <w:rsid w:val="00B254E1"/>
    <w:rsid w:val="00B2581C"/>
    <w:rsid w:val="00B25AD7"/>
    <w:rsid w:val="00B25C14"/>
    <w:rsid w:val="00B25CE5"/>
    <w:rsid w:val="00B25CFF"/>
    <w:rsid w:val="00B26065"/>
    <w:rsid w:val="00B261A0"/>
    <w:rsid w:val="00B261AE"/>
    <w:rsid w:val="00B26290"/>
    <w:rsid w:val="00B26425"/>
    <w:rsid w:val="00B264CD"/>
    <w:rsid w:val="00B2656D"/>
    <w:rsid w:val="00B26691"/>
    <w:rsid w:val="00B267D6"/>
    <w:rsid w:val="00B26821"/>
    <w:rsid w:val="00B26913"/>
    <w:rsid w:val="00B26983"/>
    <w:rsid w:val="00B26A9A"/>
    <w:rsid w:val="00B26CC8"/>
    <w:rsid w:val="00B26F2E"/>
    <w:rsid w:val="00B27400"/>
    <w:rsid w:val="00B274CA"/>
    <w:rsid w:val="00B27A3E"/>
    <w:rsid w:val="00B27A52"/>
    <w:rsid w:val="00B27AA5"/>
    <w:rsid w:val="00B27DE9"/>
    <w:rsid w:val="00B27F6D"/>
    <w:rsid w:val="00B3004B"/>
    <w:rsid w:val="00B30288"/>
    <w:rsid w:val="00B305F1"/>
    <w:rsid w:val="00B306F8"/>
    <w:rsid w:val="00B307D5"/>
    <w:rsid w:val="00B308D2"/>
    <w:rsid w:val="00B30BB3"/>
    <w:rsid w:val="00B30C16"/>
    <w:rsid w:val="00B30D7B"/>
    <w:rsid w:val="00B30DF0"/>
    <w:rsid w:val="00B30EB6"/>
    <w:rsid w:val="00B30F0E"/>
    <w:rsid w:val="00B31111"/>
    <w:rsid w:val="00B3114F"/>
    <w:rsid w:val="00B31173"/>
    <w:rsid w:val="00B3118F"/>
    <w:rsid w:val="00B312EE"/>
    <w:rsid w:val="00B31350"/>
    <w:rsid w:val="00B313A9"/>
    <w:rsid w:val="00B313F3"/>
    <w:rsid w:val="00B31449"/>
    <w:rsid w:val="00B3158D"/>
    <w:rsid w:val="00B31687"/>
    <w:rsid w:val="00B31AE1"/>
    <w:rsid w:val="00B31B15"/>
    <w:rsid w:val="00B31B60"/>
    <w:rsid w:val="00B31E00"/>
    <w:rsid w:val="00B31E72"/>
    <w:rsid w:val="00B3201E"/>
    <w:rsid w:val="00B322D6"/>
    <w:rsid w:val="00B32644"/>
    <w:rsid w:val="00B32D3C"/>
    <w:rsid w:val="00B32D4D"/>
    <w:rsid w:val="00B32DCC"/>
    <w:rsid w:val="00B3305F"/>
    <w:rsid w:val="00B3309E"/>
    <w:rsid w:val="00B330A5"/>
    <w:rsid w:val="00B33139"/>
    <w:rsid w:val="00B332B0"/>
    <w:rsid w:val="00B33313"/>
    <w:rsid w:val="00B333D7"/>
    <w:rsid w:val="00B3342B"/>
    <w:rsid w:val="00B33463"/>
    <w:rsid w:val="00B334F6"/>
    <w:rsid w:val="00B335AD"/>
    <w:rsid w:val="00B336E7"/>
    <w:rsid w:val="00B337D8"/>
    <w:rsid w:val="00B33BCE"/>
    <w:rsid w:val="00B33CBF"/>
    <w:rsid w:val="00B33D3D"/>
    <w:rsid w:val="00B33D44"/>
    <w:rsid w:val="00B3418A"/>
    <w:rsid w:val="00B341AC"/>
    <w:rsid w:val="00B34481"/>
    <w:rsid w:val="00B346E9"/>
    <w:rsid w:val="00B3495C"/>
    <w:rsid w:val="00B34A25"/>
    <w:rsid w:val="00B34DA2"/>
    <w:rsid w:val="00B34E85"/>
    <w:rsid w:val="00B34E97"/>
    <w:rsid w:val="00B34F82"/>
    <w:rsid w:val="00B3503A"/>
    <w:rsid w:val="00B35075"/>
    <w:rsid w:val="00B350D1"/>
    <w:rsid w:val="00B352C2"/>
    <w:rsid w:val="00B35368"/>
    <w:rsid w:val="00B35387"/>
    <w:rsid w:val="00B35400"/>
    <w:rsid w:val="00B3543D"/>
    <w:rsid w:val="00B354B8"/>
    <w:rsid w:val="00B355F8"/>
    <w:rsid w:val="00B356E2"/>
    <w:rsid w:val="00B3575E"/>
    <w:rsid w:val="00B358E0"/>
    <w:rsid w:val="00B35A2A"/>
    <w:rsid w:val="00B35A99"/>
    <w:rsid w:val="00B35C9E"/>
    <w:rsid w:val="00B35F84"/>
    <w:rsid w:val="00B361EF"/>
    <w:rsid w:val="00B3629A"/>
    <w:rsid w:val="00B36402"/>
    <w:rsid w:val="00B3642A"/>
    <w:rsid w:val="00B365AC"/>
    <w:rsid w:val="00B366E0"/>
    <w:rsid w:val="00B36730"/>
    <w:rsid w:val="00B36C5F"/>
    <w:rsid w:val="00B36D9A"/>
    <w:rsid w:val="00B36E55"/>
    <w:rsid w:val="00B36FF8"/>
    <w:rsid w:val="00B37541"/>
    <w:rsid w:val="00B37669"/>
    <w:rsid w:val="00B37C41"/>
    <w:rsid w:val="00B37DDA"/>
    <w:rsid w:val="00B37F2E"/>
    <w:rsid w:val="00B400FE"/>
    <w:rsid w:val="00B40399"/>
    <w:rsid w:val="00B408A2"/>
    <w:rsid w:val="00B40C97"/>
    <w:rsid w:val="00B40FF1"/>
    <w:rsid w:val="00B41554"/>
    <w:rsid w:val="00B415F8"/>
    <w:rsid w:val="00B4174E"/>
    <w:rsid w:val="00B41808"/>
    <w:rsid w:val="00B419CF"/>
    <w:rsid w:val="00B41B01"/>
    <w:rsid w:val="00B41BCD"/>
    <w:rsid w:val="00B41C14"/>
    <w:rsid w:val="00B41C5A"/>
    <w:rsid w:val="00B41C9D"/>
    <w:rsid w:val="00B41D49"/>
    <w:rsid w:val="00B41E3F"/>
    <w:rsid w:val="00B41EA5"/>
    <w:rsid w:val="00B41F5A"/>
    <w:rsid w:val="00B421D7"/>
    <w:rsid w:val="00B4220C"/>
    <w:rsid w:val="00B42377"/>
    <w:rsid w:val="00B4276E"/>
    <w:rsid w:val="00B427A8"/>
    <w:rsid w:val="00B4292A"/>
    <w:rsid w:val="00B429A9"/>
    <w:rsid w:val="00B429FA"/>
    <w:rsid w:val="00B42BAB"/>
    <w:rsid w:val="00B42D34"/>
    <w:rsid w:val="00B42D39"/>
    <w:rsid w:val="00B42DC4"/>
    <w:rsid w:val="00B42DF2"/>
    <w:rsid w:val="00B42DFE"/>
    <w:rsid w:val="00B42E47"/>
    <w:rsid w:val="00B42F7A"/>
    <w:rsid w:val="00B430C1"/>
    <w:rsid w:val="00B432AA"/>
    <w:rsid w:val="00B4338F"/>
    <w:rsid w:val="00B43434"/>
    <w:rsid w:val="00B436CE"/>
    <w:rsid w:val="00B43757"/>
    <w:rsid w:val="00B43BB2"/>
    <w:rsid w:val="00B43E87"/>
    <w:rsid w:val="00B43EC5"/>
    <w:rsid w:val="00B43EF2"/>
    <w:rsid w:val="00B4412C"/>
    <w:rsid w:val="00B446EA"/>
    <w:rsid w:val="00B44745"/>
    <w:rsid w:val="00B44786"/>
    <w:rsid w:val="00B447FE"/>
    <w:rsid w:val="00B44831"/>
    <w:rsid w:val="00B448C5"/>
    <w:rsid w:val="00B44A84"/>
    <w:rsid w:val="00B44C2F"/>
    <w:rsid w:val="00B44E9A"/>
    <w:rsid w:val="00B45080"/>
    <w:rsid w:val="00B456C8"/>
    <w:rsid w:val="00B4574B"/>
    <w:rsid w:val="00B4587E"/>
    <w:rsid w:val="00B458DA"/>
    <w:rsid w:val="00B45B96"/>
    <w:rsid w:val="00B45C5C"/>
    <w:rsid w:val="00B45C73"/>
    <w:rsid w:val="00B45CCC"/>
    <w:rsid w:val="00B45D74"/>
    <w:rsid w:val="00B45D8B"/>
    <w:rsid w:val="00B45D9E"/>
    <w:rsid w:val="00B45F81"/>
    <w:rsid w:val="00B46299"/>
    <w:rsid w:val="00B465FB"/>
    <w:rsid w:val="00B4665D"/>
    <w:rsid w:val="00B46759"/>
    <w:rsid w:val="00B4682B"/>
    <w:rsid w:val="00B468D0"/>
    <w:rsid w:val="00B46C69"/>
    <w:rsid w:val="00B46CEC"/>
    <w:rsid w:val="00B46DFE"/>
    <w:rsid w:val="00B46EF0"/>
    <w:rsid w:val="00B46FC0"/>
    <w:rsid w:val="00B46FD3"/>
    <w:rsid w:val="00B47024"/>
    <w:rsid w:val="00B4704E"/>
    <w:rsid w:val="00B4708A"/>
    <w:rsid w:val="00B47246"/>
    <w:rsid w:val="00B47412"/>
    <w:rsid w:val="00B4751F"/>
    <w:rsid w:val="00B47685"/>
    <w:rsid w:val="00B47690"/>
    <w:rsid w:val="00B478F2"/>
    <w:rsid w:val="00B479D6"/>
    <w:rsid w:val="00B47A45"/>
    <w:rsid w:val="00B47C2D"/>
    <w:rsid w:val="00B5001E"/>
    <w:rsid w:val="00B50120"/>
    <w:rsid w:val="00B5022B"/>
    <w:rsid w:val="00B5042F"/>
    <w:rsid w:val="00B50448"/>
    <w:rsid w:val="00B504B2"/>
    <w:rsid w:val="00B504B8"/>
    <w:rsid w:val="00B50753"/>
    <w:rsid w:val="00B507DF"/>
    <w:rsid w:val="00B507F8"/>
    <w:rsid w:val="00B50851"/>
    <w:rsid w:val="00B5086C"/>
    <w:rsid w:val="00B50B91"/>
    <w:rsid w:val="00B50BC1"/>
    <w:rsid w:val="00B5129F"/>
    <w:rsid w:val="00B51362"/>
    <w:rsid w:val="00B51492"/>
    <w:rsid w:val="00B51512"/>
    <w:rsid w:val="00B5174D"/>
    <w:rsid w:val="00B51A4D"/>
    <w:rsid w:val="00B51A6A"/>
    <w:rsid w:val="00B51B8C"/>
    <w:rsid w:val="00B51BD9"/>
    <w:rsid w:val="00B51E73"/>
    <w:rsid w:val="00B51EFB"/>
    <w:rsid w:val="00B51F8F"/>
    <w:rsid w:val="00B51F9B"/>
    <w:rsid w:val="00B51FEE"/>
    <w:rsid w:val="00B522DB"/>
    <w:rsid w:val="00B5234C"/>
    <w:rsid w:val="00B5241E"/>
    <w:rsid w:val="00B52423"/>
    <w:rsid w:val="00B524EE"/>
    <w:rsid w:val="00B52549"/>
    <w:rsid w:val="00B52DF0"/>
    <w:rsid w:val="00B530F5"/>
    <w:rsid w:val="00B5328E"/>
    <w:rsid w:val="00B53365"/>
    <w:rsid w:val="00B53857"/>
    <w:rsid w:val="00B538E5"/>
    <w:rsid w:val="00B53995"/>
    <w:rsid w:val="00B53A8B"/>
    <w:rsid w:val="00B53C26"/>
    <w:rsid w:val="00B53C8F"/>
    <w:rsid w:val="00B53CD3"/>
    <w:rsid w:val="00B53F4C"/>
    <w:rsid w:val="00B543C6"/>
    <w:rsid w:val="00B544D1"/>
    <w:rsid w:val="00B544E0"/>
    <w:rsid w:val="00B5460E"/>
    <w:rsid w:val="00B54787"/>
    <w:rsid w:val="00B548BB"/>
    <w:rsid w:val="00B54A3C"/>
    <w:rsid w:val="00B54A55"/>
    <w:rsid w:val="00B54AC7"/>
    <w:rsid w:val="00B54B29"/>
    <w:rsid w:val="00B54BF9"/>
    <w:rsid w:val="00B54E61"/>
    <w:rsid w:val="00B54FAC"/>
    <w:rsid w:val="00B550F1"/>
    <w:rsid w:val="00B5531D"/>
    <w:rsid w:val="00B5541E"/>
    <w:rsid w:val="00B556A5"/>
    <w:rsid w:val="00B5594F"/>
    <w:rsid w:val="00B55A17"/>
    <w:rsid w:val="00B55AE2"/>
    <w:rsid w:val="00B55AEC"/>
    <w:rsid w:val="00B55C44"/>
    <w:rsid w:val="00B55D35"/>
    <w:rsid w:val="00B55D36"/>
    <w:rsid w:val="00B55F98"/>
    <w:rsid w:val="00B5601B"/>
    <w:rsid w:val="00B5603D"/>
    <w:rsid w:val="00B56087"/>
    <w:rsid w:val="00B5621E"/>
    <w:rsid w:val="00B56369"/>
    <w:rsid w:val="00B563D4"/>
    <w:rsid w:val="00B564BF"/>
    <w:rsid w:val="00B564CA"/>
    <w:rsid w:val="00B56563"/>
    <w:rsid w:val="00B56836"/>
    <w:rsid w:val="00B56873"/>
    <w:rsid w:val="00B568FC"/>
    <w:rsid w:val="00B56CED"/>
    <w:rsid w:val="00B56EF1"/>
    <w:rsid w:val="00B57298"/>
    <w:rsid w:val="00B578F6"/>
    <w:rsid w:val="00B57906"/>
    <w:rsid w:val="00B57AC9"/>
    <w:rsid w:val="00B57B69"/>
    <w:rsid w:val="00B57B8A"/>
    <w:rsid w:val="00B57C1D"/>
    <w:rsid w:val="00B57CC4"/>
    <w:rsid w:val="00B57D83"/>
    <w:rsid w:val="00B600C4"/>
    <w:rsid w:val="00B60232"/>
    <w:rsid w:val="00B60857"/>
    <w:rsid w:val="00B60876"/>
    <w:rsid w:val="00B60A1E"/>
    <w:rsid w:val="00B60A60"/>
    <w:rsid w:val="00B60ABA"/>
    <w:rsid w:val="00B60E24"/>
    <w:rsid w:val="00B60E60"/>
    <w:rsid w:val="00B6103E"/>
    <w:rsid w:val="00B613EF"/>
    <w:rsid w:val="00B613FA"/>
    <w:rsid w:val="00B61475"/>
    <w:rsid w:val="00B61487"/>
    <w:rsid w:val="00B61538"/>
    <w:rsid w:val="00B617C3"/>
    <w:rsid w:val="00B61813"/>
    <w:rsid w:val="00B6192B"/>
    <w:rsid w:val="00B61C97"/>
    <w:rsid w:val="00B61FA7"/>
    <w:rsid w:val="00B622D6"/>
    <w:rsid w:val="00B6231A"/>
    <w:rsid w:val="00B6241D"/>
    <w:rsid w:val="00B625C6"/>
    <w:rsid w:val="00B62744"/>
    <w:rsid w:val="00B62850"/>
    <w:rsid w:val="00B62B29"/>
    <w:rsid w:val="00B62F55"/>
    <w:rsid w:val="00B63262"/>
    <w:rsid w:val="00B635AB"/>
    <w:rsid w:val="00B635E9"/>
    <w:rsid w:val="00B6363A"/>
    <w:rsid w:val="00B6390A"/>
    <w:rsid w:val="00B63919"/>
    <w:rsid w:val="00B63B70"/>
    <w:rsid w:val="00B63B8E"/>
    <w:rsid w:val="00B63BBC"/>
    <w:rsid w:val="00B63CE9"/>
    <w:rsid w:val="00B63D82"/>
    <w:rsid w:val="00B6410C"/>
    <w:rsid w:val="00B64196"/>
    <w:rsid w:val="00B6436E"/>
    <w:rsid w:val="00B64372"/>
    <w:rsid w:val="00B64482"/>
    <w:rsid w:val="00B646D3"/>
    <w:rsid w:val="00B648AE"/>
    <w:rsid w:val="00B64BD3"/>
    <w:rsid w:val="00B64F93"/>
    <w:rsid w:val="00B65065"/>
    <w:rsid w:val="00B65474"/>
    <w:rsid w:val="00B65837"/>
    <w:rsid w:val="00B659CF"/>
    <w:rsid w:val="00B65A45"/>
    <w:rsid w:val="00B65BDB"/>
    <w:rsid w:val="00B65D16"/>
    <w:rsid w:val="00B65D60"/>
    <w:rsid w:val="00B65E6F"/>
    <w:rsid w:val="00B6604D"/>
    <w:rsid w:val="00B660EE"/>
    <w:rsid w:val="00B66183"/>
    <w:rsid w:val="00B661D4"/>
    <w:rsid w:val="00B662BB"/>
    <w:rsid w:val="00B66356"/>
    <w:rsid w:val="00B663F5"/>
    <w:rsid w:val="00B66781"/>
    <w:rsid w:val="00B66880"/>
    <w:rsid w:val="00B66B57"/>
    <w:rsid w:val="00B66B9B"/>
    <w:rsid w:val="00B66CC1"/>
    <w:rsid w:val="00B66EC1"/>
    <w:rsid w:val="00B66EC7"/>
    <w:rsid w:val="00B670E5"/>
    <w:rsid w:val="00B6710E"/>
    <w:rsid w:val="00B671C9"/>
    <w:rsid w:val="00B675CE"/>
    <w:rsid w:val="00B676AB"/>
    <w:rsid w:val="00B6772B"/>
    <w:rsid w:val="00B679B8"/>
    <w:rsid w:val="00B67A57"/>
    <w:rsid w:val="00B67B18"/>
    <w:rsid w:val="00B67BEC"/>
    <w:rsid w:val="00B67C3C"/>
    <w:rsid w:val="00B67C88"/>
    <w:rsid w:val="00B67DDF"/>
    <w:rsid w:val="00B7016F"/>
    <w:rsid w:val="00B7035A"/>
    <w:rsid w:val="00B70955"/>
    <w:rsid w:val="00B70A35"/>
    <w:rsid w:val="00B70C08"/>
    <w:rsid w:val="00B70D91"/>
    <w:rsid w:val="00B70E24"/>
    <w:rsid w:val="00B70F12"/>
    <w:rsid w:val="00B711CE"/>
    <w:rsid w:val="00B711FB"/>
    <w:rsid w:val="00B7145A"/>
    <w:rsid w:val="00B71469"/>
    <w:rsid w:val="00B7166F"/>
    <w:rsid w:val="00B71766"/>
    <w:rsid w:val="00B71781"/>
    <w:rsid w:val="00B717F8"/>
    <w:rsid w:val="00B71C71"/>
    <w:rsid w:val="00B71DAF"/>
    <w:rsid w:val="00B71E44"/>
    <w:rsid w:val="00B720DA"/>
    <w:rsid w:val="00B722FE"/>
    <w:rsid w:val="00B724C5"/>
    <w:rsid w:val="00B725A2"/>
    <w:rsid w:val="00B727C0"/>
    <w:rsid w:val="00B728D0"/>
    <w:rsid w:val="00B73291"/>
    <w:rsid w:val="00B735C5"/>
    <w:rsid w:val="00B735F3"/>
    <w:rsid w:val="00B738ED"/>
    <w:rsid w:val="00B739CD"/>
    <w:rsid w:val="00B739D6"/>
    <w:rsid w:val="00B73BCB"/>
    <w:rsid w:val="00B73CB5"/>
    <w:rsid w:val="00B73DC3"/>
    <w:rsid w:val="00B74041"/>
    <w:rsid w:val="00B741FA"/>
    <w:rsid w:val="00B742C2"/>
    <w:rsid w:val="00B74672"/>
    <w:rsid w:val="00B747B3"/>
    <w:rsid w:val="00B74817"/>
    <w:rsid w:val="00B749ED"/>
    <w:rsid w:val="00B74C3C"/>
    <w:rsid w:val="00B74DFD"/>
    <w:rsid w:val="00B750B7"/>
    <w:rsid w:val="00B75119"/>
    <w:rsid w:val="00B7511A"/>
    <w:rsid w:val="00B75438"/>
    <w:rsid w:val="00B7570A"/>
    <w:rsid w:val="00B75BB1"/>
    <w:rsid w:val="00B760AD"/>
    <w:rsid w:val="00B762CB"/>
    <w:rsid w:val="00B76363"/>
    <w:rsid w:val="00B763CF"/>
    <w:rsid w:val="00B76877"/>
    <w:rsid w:val="00B76C03"/>
    <w:rsid w:val="00B76C9A"/>
    <w:rsid w:val="00B76E3A"/>
    <w:rsid w:val="00B76F43"/>
    <w:rsid w:val="00B76F47"/>
    <w:rsid w:val="00B771A1"/>
    <w:rsid w:val="00B7721D"/>
    <w:rsid w:val="00B77591"/>
    <w:rsid w:val="00B779DC"/>
    <w:rsid w:val="00B77AB1"/>
    <w:rsid w:val="00B77D5F"/>
    <w:rsid w:val="00B80222"/>
    <w:rsid w:val="00B802B1"/>
    <w:rsid w:val="00B80392"/>
    <w:rsid w:val="00B80828"/>
    <w:rsid w:val="00B8099A"/>
    <w:rsid w:val="00B80A16"/>
    <w:rsid w:val="00B80C34"/>
    <w:rsid w:val="00B80CFF"/>
    <w:rsid w:val="00B811A5"/>
    <w:rsid w:val="00B813FD"/>
    <w:rsid w:val="00B8156F"/>
    <w:rsid w:val="00B8161B"/>
    <w:rsid w:val="00B81638"/>
    <w:rsid w:val="00B81B1E"/>
    <w:rsid w:val="00B81C41"/>
    <w:rsid w:val="00B81CF2"/>
    <w:rsid w:val="00B81D06"/>
    <w:rsid w:val="00B81D8B"/>
    <w:rsid w:val="00B81DBE"/>
    <w:rsid w:val="00B820E2"/>
    <w:rsid w:val="00B82391"/>
    <w:rsid w:val="00B8244B"/>
    <w:rsid w:val="00B8261E"/>
    <w:rsid w:val="00B82681"/>
    <w:rsid w:val="00B8272B"/>
    <w:rsid w:val="00B8281E"/>
    <w:rsid w:val="00B829F0"/>
    <w:rsid w:val="00B82C6B"/>
    <w:rsid w:val="00B82D17"/>
    <w:rsid w:val="00B82D8E"/>
    <w:rsid w:val="00B82DEC"/>
    <w:rsid w:val="00B82DF9"/>
    <w:rsid w:val="00B82F44"/>
    <w:rsid w:val="00B83086"/>
    <w:rsid w:val="00B83327"/>
    <w:rsid w:val="00B833BF"/>
    <w:rsid w:val="00B834DD"/>
    <w:rsid w:val="00B8362D"/>
    <w:rsid w:val="00B83A7A"/>
    <w:rsid w:val="00B83CCF"/>
    <w:rsid w:val="00B83DE0"/>
    <w:rsid w:val="00B83E68"/>
    <w:rsid w:val="00B83F51"/>
    <w:rsid w:val="00B84103"/>
    <w:rsid w:val="00B84138"/>
    <w:rsid w:val="00B84147"/>
    <w:rsid w:val="00B84246"/>
    <w:rsid w:val="00B84251"/>
    <w:rsid w:val="00B842EA"/>
    <w:rsid w:val="00B8434C"/>
    <w:rsid w:val="00B84498"/>
    <w:rsid w:val="00B84774"/>
    <w:rsid w:val="00B84783"/>
    <w:rsid w:val="00B848BE"/>
    <w:rsid w:val="00B84952"/>
    <w:rsid w:val="00B849F9"/>
    <w:rsid w:val="00B84A42"/>
    <w:rsid w:val="00B84A82"/>
    <w:rsid w:val="00B84B13"/>
    <w:rsid w:val="00B84B3B"/>
    <w:rsid w:val="00B84B93"/>
    <w:rsid w:val="00B84C10"/>
    <w:rsid w:val="00B84C38"/>
    <w:rsid w:val="00B84E47"/>
    <w:rsid w:val="00B851A6"/>
    <w:rsid w:val="00B851D5"/>
    <w:rsid w:val="00B854E2"/>
    <w:rsid w:val="00B8568B"/>
    <w:rsid w:val="00B85692"/>
    <w:rsid w:val="00B859E7"/>
    <w:rsid w:val="00B85B17"/>
    <w:rsid w:val="00B85B70"/>
    <w:rsid w:val="00B85C27"/>
    <w:rsid w:val="00B85C3E"/>
    <w:rsid w:val="00B85C7A"/>
    <w:rsid w:val="00B85CEF"/>
    <w:rsid w:val="00B85DB6"/>
    <w:rsid w:val="00B85EEB"/>
    <w:rsid w:val="00B86010"/>
    <w:rsid w:val="00B8621E"/>
    <w:rsid w:val="00B86279"/>
    <w:rsid w:val="00B86477"/>
    <w:rsid w:val="00B866A7"/>
    <w:rsid w:val="00B8694D"/>
    <w:rsid w:val="00B869EB"/>
    <w:rsid w:val="00B86A33"/>
    <w:rsid w:val="00B86C80"/>
    <w:rsid w:val="00B86CDB"/>
    <w:rsid w:val="00B86DAD"/>
    <w:rsid w:val="00B86E28"/>
    <w:rsid w:val="00B86F5F"/>
    <w:rsid w:val="00B8718C"/>
    <w:rsid w:val="00B871E0"/>
    <w:rsid w:val="00B872C8"/>
    <w:rsid w:val="00B875B1"/>
    <w:rsid w:val="00B87642"/>
    <w:rsid w:val="00B87656"/>
    <w:rsid w:val="00B8777B"/>
    <w:rsid w:val="00B8796C"/>
    <w:rsid w:val="00B87A8D"/>
    <w:rsid w:val="00B87A9F"/>
    <w:rsid w:val="00B87AAC"/>
    <w:rsid w:val="00B87CB3"/>
    <w:rsid w:val="00B87D52"/>
    <w:rsid w:val="00B87EDB"/>
    <w:rsid w:val="00B87F8C"/>
    <w:rsid w:val="00B9014A"/>
    <w:rsid w:val="00B901E8"/>
    <w:rsid w:val="00B90418"/>
    <w:rsid w:val="00B905BB"/>
    <w:rsid w:val="00B9071B"/>
    <w:rsid w:val="00B9076C"/>
    <w:rsid w:val="00B90863"/>
    <w:rsid w:val="00B90C6F"/>
    <w:rsid w:val="00B91087"/>
    <w:rsid w:val="00B911A2"/>
    <w:rsid w:val="00B91241"/>
    <w:rsid w:val="00B915D3"/>
    <w:rsid w:val="00B91733"/>
    <w:rsid w:val="00B91828"/>
    <w:rsid w:val="00B91E0F"/>
    <w:rsid w:val="00B91F4B"/>
    <w:rsid w:val="00B9241A"/>
    <w:rsid w:val="00B924A5"/>
    <w:rsid w:val="00B926E8"/>
    <w:rsid w:val="00B92874"/>
    <w:rsid w:val="00B928E3"/>
    <w:rsid w:val="00B929FC"/>
    <w:rsid w:val="00B92A33"/>
    <w:rsid w:val="00B92C5F"/>
    <w:rsid w:val="00B92E82"/>
    <w:rsid w:val="00B92EDE"/>
    <w:rsid w:val="00B92F17"/>
    <w:rsid w:val="00B9328B"/>
    <w:rsid w:val="00B932C1"/>
    <w:rsid w:val="00B93336"/>
    <w:rsid w:val="00B9371A"/>
    <w:rsid w:val="00B9373F"/>
    <w:rsid w:val="00B9384A"/>
    <w:rsid w:val="00B9386D"/>
    <w:rsid w:val="00B938BB"/>
    <w:rsid w:val="00B9395E"/>
    <w:rsid w:val="00B939FA"/>
    <w:rsid w:val="00B93BDF"/>
    <w:rsid w:val="00B93BF1"/>
    <w:rsid w:val="00B93C54"/>
    <w:rsid w:val="00B9407D"/>
    <w:rsid w:val="00B940C9"/>
    <w:rsid w:val="00B940F3"/>
    <w:rsid w:val="00B94421"/>
    <w:rsid w:val="00B944B3"/>
    <w:rsid w:val="00B944E0"/>
    <w:rsid w:val="00B94A3B"/>
    <w:rsid w:val="00B94A86"/>
    <w:rsid w:val="00B94BFD"/>
    <w:rsid w:val="00B94C56"/>
    <w:rsid w:val="00B94ECA"/>
    <w:rsid w:val="00B9535A"/>
    <w:rsid w:val="00B9544F"/>
    <w:rsid w:val="00B95454"/>
    <w:rsid w:val="00B95556"/>
    <w:rsid w:val="00B95960"/>
    <w:rsid w:val="00B95DCD"/>
    <w:rsid w:val="00B95DDB"/>
    <w:rsid w:val="00B962D1"/>
    <w:rsid w:val="00B96566"/>
    <w:rsid w:val="00B965FF"/>
    <w:rsid w:val="00B96665"/>
    <w:rsid w:val="00B966CC"/>
    <w:rsid w:val="00B966DA"/>
    <w:rsid w:val="00B966EE"/>
    <w:rsid w:val="00B96706"/>
    <w:rsid w:val="00B96862"/>
    <w:rsid w:val="00B969AC"/>
    <w:rsid w:val="00B96A31"/>
    <w:rsid w:val="00B96C72"/>
    <w:rsid w:val="00B96EE1"/>
    <w:rsid w:val="00B970B7"/>
    <w:rsid w:val="00B97236"/>
    <w:rsid w:val="00B974F3"/>
    <w:rsid w:val="00B97631"/>
    <w:rsid w:val="00B978F1"/>
    <w:rsid w:val="00B97A45"/>
    <w:rsid w:val="00B97E50"/>
    <w:rsid w:val="00BA019B"/>
    <w:rsid w:val="00BA020C"/>
    <w:rsid w:val="00BA020D"/>
    <w:rsid w:val="00BA0248"/>
    <w:rsid w:val="00BA029E"/>
    <w:rsid w:val="00BA02AB"/>
    <w:rsid w:val="00BA0378"/>
    <w:rsid w:val="00BA0634"/>
    <w:rsid w:val="00BA0855"/>
    <w:rsid w:val="00BA09BE"/>
    <w:rsid w:val="00BA0AEB"/>
    <w:rsid w:val="00BA0DEB"/>
    <w:rsid w:val="00BA0E7E"/>
    <w:rsid w:val="00BA1194"/>
    <w:rsid w:val="00BA11A6"/>
    <w:rsid w:val="00BA12FA"/>
    <w:rsid w:val="00BA155E"/>
    <w:rsid w:val="00BA172B"/>
    <w:rsid w:val="00BA1807"/>
    <w:rsid w:val="00BA18E9"/>
    <w:rsid w:val="00BA1B8A"/>
    <w:rsid w:val="00BA1C04"/>
    <w:rsid w:val="00BA1C88"/>
    <w:rsid w:val="00BA1C8C"/>
    <w:rsid w:val="00BA1CD6"/>
    <w:rsid w:val="00BA1D92"/>
    <w:rsid w:val="00BA1E88"/>
    <w:rsid w:val="00BA1ED4"/>
    <w:rsid w:val="00BA1F41"/>
    <w:rsid w:val="00BA1F7B"/>
    <w:rsid w:val="00BA20A7"/>
    <w:rsid w:val="00BA20AD"/>
    <w:rsid w:val="00BA2180"/>
    <w:rsid w:val="00BA237C"/>
    <w:rsid w:val="00BA2433"/>
    <w:rsid w:val="00BA245C"/>
    <w:rsid w:val="00BA2510"/>
    <w:rsid w:val="00BA257D"/>
    <w:rsid w:val="00BA275E"/>
    <w:rsid w:val="00BA282C"/>
    <w:rsid w:val="00BA29FB"/>
    <w:rsid w:val="00BA2AA4"/>
    <w:rsid w:val="00BA2C83"/>
    <w:rsid w:val="00BA2E4A"/>
    <w:rsid w:val="00BA2EA2"/>
    <w:rsid w:val="00BA312E"/>
    <w:rsid w:val="00BA327D"/>
    <w:rsid w:val="00BA3425"/>
    <w:rsid w:val="00BA35B9"/>
    <w:rsid w:val="00BA3A60"/>
    <w:rsid w:val="00BA3AEA"/>
    <w:rsid w:val="00BA3B9B"/>
    <w:rsid w:val="00BA409D"/>
    <w:rsid w:val="00BA4535"/>
    <w:rsid w:val="00BA461C"/>
    <w:rsid w:val="00BA4719"/>
    <w:rsid w:val="00BA47B3"/>
    <w:rsid w:val="00BA48C3"/>
    <w:rsid w:val="00BA4A5B"/>
    <w:rsid w:val="00BA4D0F"/>
    <w:rsid w:val="00BA4F17"/>
    <w:rsid w:val="00BA5070"/>
    <w:rsid w:val="00BA50B5"/>
    <w:rsid w:val="00BA5139"/>
    <w:rsid w:val="00BA5774"/>
    <w:rsid w:val="00BA5779"/>
    <w:rsid w:val="00BA586A"/>
    <w:rsid w:val="00BA58D5"/>
    <w:rsid w:val="00BA598D"/>
    <w:rsid w:val="00BA5BE7"/>
    <w:rsid w:val="00BA5EAE"/>
    <w:rsid w:val="00BA5FF9"/>
    <w:rsid w:val="00BA60ED"/>
    <w:rsid w:val="00BA64DD"/>
    <w:rsid w:val="00BA66BE"/>
    <w:rsid w:val="00BA67CA"/>
    <w:rsid w:val="00BA6802"/>
    <w:rsid w:val="00BA6A27"/>
    <w:rsid w:val="00BA6B10"/>
    <w:rsid w:val="00BA6D5E"/>
    <w:rsid w:val="00BA6F64"/>
    <w:rsid w:val="00BA6FEA"/>
    <w:rsid w:val="00BA73E9"/>
    <w:rsid w:val="00BA7520"/>
    <w:rsid w:val="00BA77A8"/>
    <w:rsid w:val="00BA7D29"/>
    <w:rsid w:val="00BA7DBB"/>
    <w:rsid w:val="00BA7E1D"/>
    <w:rsid w:val="00BA7FD7"/>
    <w:rsid w:val="00BB00DB"/>
    <w:rsid w:val="00BB00DE"/>
    <w:rsid w:val="00BB0669"/>
    <w:rsid w:val="00BB06FB"/>
    <w:rsid w:val="00BB0710"/>
    <w:rsid w:val="00BB080F"/>
    <w:rsid w:val="00BB0B4A"/>
    <w:rsid w:val="00BB0D45"/>
    <w:rsid w:val="00BB0E41"/>
    <w:rsid w:val="00BB0F50"/>
    <w:rsid w:val="00BB1082"/>
    <w:rsid w:val="00BB124C"/>
    <w:rsid w:val="00BB127D"/>
    <w:rsid w:val="00BB13E1"/>
    <w:rsid w:val="00BB1466"/>
    <w:rsid w:val="00BB1651"/>
    <w:rsid w:val="00BB1CB3"/>
    <w:rsid w:val="00BB1E6D"/>
    <w:rsid w:val="00BB1E78"/>
    <w:rsid w:val="00BB2155"/>
    <w:rsid w:val="00BB26AC"/>
    <w:rsid w:val="00BB27F6"/>
    <w:rsid w:val="00BB29E6"/>
    <w:rsid w:val="00BB2E86"/>
    <w:rsid w:val="00BB2EF0"/>
    <w:rsid w:val="00BB3195"/>
    <w:rsid w:val="00BB31B0"/>
    <w:rsid w:val="00BB32A7"/>
    <w:rsid w:val="00BB3309"/>
    <w:rsid w:val="00BB3397"/>
    <w:rsid w:val="00BB3417"/>
    <w:rsid w:val="00BB344C"/>
    <w:rsid w:val="00BB3472"/>
    <w:rsid w:val="00BB3498"/>
    <w:rsid w:val="00BB35E5"/>
    <w:rsid w:val="00BB3659"/>
    <w:rsid w:val="00BB3732"/>
    <w:rsid w:val="00BB3738"/>
    <w:rsid w:val="00BB3963"/>
    <w:rsid w:val="00BB3CEE"/>
    <w:rsid w:val="00BB3E45"/>
    <w:rsid w:val="00BB3ECC"/>
    <w:rsid w:val="00BB414F"/>
    <w:rsid w:val="00BB43CA"/>
    <w:rsid w:val="00BB43DA"/>
    <w:rsid w:val="00BB4458"/>
    <w:rsid w:val="00BB47FB"/>
    <w:rsid w:val="00BB480A"/>
    <w:rsid w:val="00BB48FA"/>
    <w:rsid w:val="00BB4C5C"/>
    <w:rsid w:val="00BB4D83"/>
    <w:rsid w:val="00BB500F"/>
    <w:rsid w:val="00BB5079"/>
    <w:rsid w:val="00BB513D"/>
    <w:rsid w:val="00BB585F"/>
    <w:rsid w:val="00BB624F"/>
    <w:rsid w:val="00BB62BB"/>
    <w:rsid w:val="00BB62F9"/>
    <w:rsid w:val="00BB638B"/>
    <w:rsid w:val="00BB67DF"/>
    <w:rsid w:val="00BB68A1"/>
    <w:rsid w:val="00BB69FE"/>
    <w:rsid w:val="00BB6A44"/>
    <w:rsid w:val="00BB6A91"/>
    <w:rsid w:val="00BB6A9E"/>
    <w:rsid w:val="00BB6AFB"/>
    <w:rsid w:val="00BB6CF4"/>
    <w:rsid w:val="00BB6DD5"/>
    <w:rsid w:val="00BB706F"/>
    <w:rsid w:val="00BB729C"/>
    <w:rsid w:val="00BB7480"/>
    <w:rsid w:val="00BB76A5"/>
    <w:rsid w:val="00BB774E"/>
    <w:rsid w:val="00BB77C3"/>
    <w:rsid w:val="00BB781A"/>
    <w:rsid w:val="00BB7A8C"/>
    <w:rsid w:val="00BB7A9F"/>
    <w:rsid w:val="00BB7D48"/>
    <w:rsid w:val="00BB7DE5"/>
    <w:rsid w:val="00BB7EB5"/>
    <w:rsid w:val="00BC0103"/>
    <w:rsid w:val="00BC010B"/>
    <w:rsid w:val="00BC0191"/>
    <w:rsid w:val="00BC020E"/>
    <w:rsid w:val="00BC0287"/>
    <w:rsid w:val="00BC03A6"/>
    <w:rsid w:val="00BC06DA"/>
    <w:rsid w:val="00BC072F"/>
    <w:rsid w:val="00BC0806"/>
    <w:rsid w:val="00BC0815"/>
    <w:rsid w:val="00BC0892"/>
    <w:rsid w:val="00BC0C81"/>
    <w:rsid w:val="00BC0E9A"/>
    <w:rsid w:val="00BC0FB8"/>
    <w:rsid w:val="00BC11C3"/>
    <w:rsid w:val="00BC11E7"/>
    <w:rsid w:val="00BC125E"/>
    <w:rsid w:val="00BC1525"/>
    <w:rsid w:val="00BC1634"/>
    <w:rsid w:val="00BC1677"/>
    <w:rsid w:val="00BC168B"/>
    <w:rsid w:val="00BC16B2"/>
    <w:rsid w:val="00BC19B3"/>
    <w:rsid w:val="00BC1B2E"/>
    <w:rsid w:val="00BC1D88"/>
    <w:rsid w:val="00BC1DBC"/>
    <w:rsid w:val="00BC1ECC"/>
    <w:rsid w:val="00BC2030"/>
    <w:rsid w:val="00BC2126"/>
    <w:rsid w:val="00BC212B"/>
    <w:rsid w:val="00BC215A"/>
    <w:rsid w:val="00BC21A6"/>
    <w:rsid w:val="00BC226F"/>
    <w:rsid w:val="00BC23EC"/>
    <w:rsid w:val="00BC2ABC"/>
    <w:rsid w:val="00BC2C42"/>
    <w:rsid w:val="00BC2D02"/>
    <w:rsid w:val="00BC2DCD"/>
    <w:rsid w:val="00BC2E28"/>
    <w:rsid w:val="00BC2E76"/>
    <w:rsid w:val="00BC2EE6"/>
    <w:rsid w:val="00BC3086"/>
    <w:rsid w:val="00BC3334"/>
    <w:rsid w:val="00BC3711"/>
    <w:rsid w:val="00BC38AD"/>
    <w:rsid w:val="00BC39D1"/>
    <w:rsid w:val="00BC39E2"/>
    <w:rsid w:val="00BC3A31"/>
    <w:rsid w:val="00BC3AF8"/>
    <w:rsid w:val="00BC3CC4"/>
    <w:rsid w:val="00BC411D"/>
    <w:rsid w:val="00BC4279"/>
    <w:rsid w:val="00BC42A7"/>
    <w:rsid w:val="00BC437B"/>
    <w:rsid w:val="00BC4463"/>
    <w:rsid w:val="00BC4635"/>
    <w:rsid w:val="00BC48B4"/>
    <w:rsid w:val="00BC4AB8"/>
    <w:rsid w:val="00BC4BBF"/>
    <w:rsid w:val="00BC5244"/>
    <w:rsid w:val="00BC52A1"/>
    <w:rsid w:val="00BC5396"/>
    <w:rsid w:val="00BC54F7"/>
    <w:rsid w:val="00BC5643"/>
    <w:rsid w:val="00BC57C4"/>
    <w:rsid w:val="00BC57C6"/>
    <w:rsid w:val="00BC58B9"/>
    <w:rsid w:val="00BC5AF5"/>
    <w:rsid w:val="00BC5BE3"/>
    <w:rsid w:val="00BC5E57"/>
    <w:rsid w:val="00BC5F14"/>
    <w:rsid w:val="00BC6105"/>
    <w:rsid w:val="00BC6216"/>
    <w:rsid w:val="00BC624C"/>
    <w:rsid w:val="00BC6273"/>
    <w:rsid w:val="00BC641C"/>
    <w:rsid w:val="00BC6692"/>
    <w:rsid w:val="00BC6883"/>
    <w:rsid w:val="00BC69C6"/>
    <w:rsid w:val="00BC6B5D"/>
    <w:rsid w:val="00BC6BAA"/>
    <w:rsid w:val="00BC6C4B"/>
    <w:rsid w:val="00BC6D0C"/>
    <w:rsid w:val="00BC6D86"/>
    <w:rsid w:val="00BC6D88"/>
    <w:rsid w:val="00BC6F46"/>
    <w:rsid w:val="00BC703C"/>
    <w:rsid w:val="00BC707C"/>
    <w:rsid w:val="00BC70B7"/>
    <w:rsid w:val="00BC71E5"/>
    <w:rsid w:val="00BC72B5"/>
    <w:rsid w:val="00BC7367"/>
    <w:rsid w:val="00BC759D"/>
    <w:rsid w:val="00BC76E0"/>
    <w:rsid w:val="00BC76E1"/>
    <w:rsid w:val="00BC7799"/>
    <w:rsid w:val="00BC79DF"/>
    <w:rsid w:val="00BC7C05"/>
    <w:rsid w:val="00BC7E80"/>
    <w:rsid w:val="00BC7F14"/>
    <w:rsid w:val="00BD0178"/>
    <w:rsid w:val="00BD01D4"/>
    <w:rsid w:val="00BD02B2"/>
    <w:rsid w:val="00BD0351"/>
    <w:rsid w:val="00BD035F"/>
    <w:rsid w:val="00BD03DC"/>
    <w:rsid w:val="00BD0452"/>
    <w:rsid w:val="00BD06AA"/>
    <w:rsid w:val="00BD0889"/>
    <w:rsid w:val="00BD0892"/>
    <w:rsid w:val="00BD1402"/>
    <w:rsid w:val="00BD16CD"/>
    <w:rsid w:val="00BD16DA"/>
    <w:rsid w:val="00BD174D"/>
    <w:rsid w:val="00BD17CF"/>
    <w:rsid w:val="00BD183E"/>
    <w:rsid w:val="00BD196B"/>
    <w:rsid w:val="00BD1976"/>
    <w:rsid w:val="00BD19E9"/>
    <w:rsid w:val="00BD1E1A"/>
    <w:rsid w:val="00BD1ED6"/>
    <w:rsid w:val="00BD1EE7"/>
    <w:rsid w:val="00BD1F3A"/>
    <w:rsid w:val="00BD20B2"/>
    <w:rsid w:val="00BD23B5"/>
    <w:rsid w:val="00BD24F3"/>
    <w:rsid w:val="00BD265A"/>
    <w:rsid w:val="00BD26AE"/>
    <w:rsid w:val="00BD2708"/>
    <w:rsid w:val="00BD2833"/>
    <w:rsid w:val="00BD2992"/>
    <w:rsid w:val="00BD2BDB"/>
    <w:rsid w:val="00BD2F4B"/>
    <w:rsid w:val="00BD30EE"/>
    <w:rsid w:val="00BD31FF"/>
    <w:rsid w:val="00BD3267"/>
    <w:rsid w:val="00BD33C2"/>
    <w:rsid w:val="00BD37C9"/>
    <w:rsid w:val="00BD37F3"/>
    <w:rsid w:val="00BD386D"/>
    <w:rsid w:val="00BD39CC"/>
    <w:rsid w:val="00BD3A8C"/>
    <w:rsid w:val="00BD3B61"/>
    <w:rsid w:val="00BD3EA8"/>
    <w:rsid w:val="00BD45F3"/>
    <w:rsid w:val="00BD4608"/>
    <w:rsid w:val="00BD4709"/>
    <w:rsid w:val="00BD4A67"/>
    <w:rsid w:val="00BD4AA1"/>
    <w:rsid w:val="00BD4D46"/>
    <w:rsid w:val="00BD5009"/>
    <w:rsid w:val="00BD5073"/>
    <w:rsid w:val="00BD50D4"/>
    <w:rsid w:val="00BD5336"/>
    <w:rsid w:val="00BD5463"/>
    <w:rsid w:val="00BD5773"/>
    <w:rsid w:val="00BD5A19"/>
    <w:rsid w:val="00BD5AC7"/>
    <w:rsid w:val="00BD5C1E"/>
    <w:rsid w:val="00BD5E5A"/>
    <w:rsid w:val="00BD5EAB"/>
    <w:rsid w:val="00BD5F03"/>
    <w:rsid w:val="00BD60B0"/>
    <w:rsid w:val="00BD60D3"/>
    <w:rsid w:val="00BD61B1"/>
    <w:rsid w:val="00BD625E"/>
    <w:rsid w:val="00BD67EB"/>
    <w:rsid w:val="00BD6802"/>
    <w:rsid w:val="00BD6835"/>
    <w:rsid w:val="00BD698C"/>
    <w:rsid w:val="00BD6B00"/>
    <w:rsid w:val="00BD6B18"/>
    <w:rsid w:val="00BD6B20"/>
    <w:rsid w:val="00BD6F76"/>
    <w:rsid w:val="00BD6FA8"/>
    <w:rsid w:val="00BD706B"/>
    <w:rsid w:val="00BD7161"/>
    <w:rsid w:val="00BD71E0"/>
    <w:rsid w:val="00BD75B8"/>
    <w:rsid w:val="00BD767E"/>
    <w:rsid w:val="00BD78B9"/>
    <w:rsid w:val="00BD7977"/>
    <w:rsid w:val="00BD7EBD"/>
    <w:rsid w:val="00BE02C2"/>
    <w:rsid w:val="00BE02C7"/>
    <w:rsid w:val="00BE03CD"/>
    <w:rsid w:val="00BE0464"/>
    <w:rsid w:val="00BE04D7"/>
    <w:rsid w:val="00BE0797"/>
    <w:rsid w:val="00BE08D7"/>
    <w:rsid w:val="00BE0A4B"/>
    <w:rsid w:val="00BE0D21"/>
    <w:rsid w:val="00BE107B"/>
    <w:rsid w:val="00BE125E"/>
    <w:rsid w:val="00BE1325"/>
    <w:rsid w:val="00BE1336"/>
    <w:rsid w:val="00BE1402"/>
    <w:rsid w:val="00BE149D"/>
    <w:rsid w:val="00BE182D"/>
    <w:rsid w:val="00BE18AF"/>
    <w:rsid w:val="00BE1A47"/>
    <w:rsid w:val="00BE1A49"/>
    <w:rsid w:val="00BE1AD4"/>
    <w:rsid w:val="00BE1C06"/>
    <w:rsid w:val="00BE2001"/>
    <w:rsid w:val="00BE20F3"/>
    <w:rsid w:val="00BE25DF"/>
    <w:rsid w:val="00BE27AF"/>
    <w:rsid w:val="00BE28F6"/>
    <w:rsid w:val="00BE2BA8"/>
    <w:rsid w:val="00BE2BCD"/>
    <w:rsid w:val="00BE2CFE"/>
    <w:rsid w:val="00BE2D3C"/>
    <w:rsid w:val="00BE2D56"/>
    <w:rsid w:val="00BE2D91"/>
    <w:rsid w:val="00BE2E88"/>
    <w:rsid w:val="00BE300F"/>
    <w:rsid w:val="00BE309E"/>
    <w:rsid w:val="00BE30CA"/>
    <w:rsid w:val="00BE3629"/>
    <w:rsid w:val="00BE380D"/>
    <w:rsid w:val="00BE38F9"/>
    <w:rsid w:val="00BE3933"/>
    <w:rsid w:val="00BE3BC6"/>
    <w:rsid w:val="00BE3C44"/>
    <w:rsid w:val="00BE3CE5"/>
    <w:rsid w:val="00BE3D33"/>
    <w:rsid w:val="00BE402A"/>
    <w:rsid w:val="00BE4066"/>
    <w:rsid w:val="00BE4262"/>
    <w:rsid w:val="00BE43E2"/>
    <w:rsid w:val="00BE4493"/>
    <w:rsid w:val="00BE4641"/>
    <w:rsid w:val="00BE4680"/>
    <w:rsid w:val="00BE46A5"/>
    <w:rsid w:val="00BE477E"/>
    <w:rsid w:val="00BE478B"/>
    <w:rsid w:val="00BE47F0"/>
    <w:rsid w:val="00BE4853"/>
    <w:rsid w:val="00BE4922"/>
    <w:rsid w:val="00BE4969"/>
    <w:rsid w:val="00BE4B6D"/>
    <w:rsid w:val="00BE4F79"/>
    <w:rsid w:val="00BE5196"/>
    <w:rsid w:val="00BE529D"/>
    <w:rsid w:val="00BE52E7"/>
    <w:rsid w:val="00BE532F"/>
    <w:rsid w:val="00BE53A6"/>
    <w:rsid w:val="00BE53AF"/>
    <w:rsid w:val="00BE5416"/>
    <w:rsid w:val="00BE5436"/>
    <w:rsid w:val="00BE54A4"/>
    <w:rsid w:val="00BE54D7"/>
    <w:rsid w:val="00BE5520"/>
    <w:rsid w:val="00BE57F7"/>
    <w:rsid w:val="00BE584F"/>
    <w:rsid w:val="00BE5887"/>
    <w:rsid w:val="00BE5BF3"/>
    <w:rsid w:val="00BE5D4A"/>
    <w:rsid w:val="00BE5EDE"/>
    <w:rsid w:val="00BE6318"/>
    <w:rsid w:val="00BE66F4"/>
    <w:rsid w:val="00BE6A68"/>
    <w:rsid w:val="00BE6C4C"/>
    <w:rsid w:val="00BE6C9F"/>
    <w:rsid w:val="00BE6D2D"/>
    <w:rsid w:val="00BE6EC6"/>
    <w:rsid w:val="00BE71C5"/>
    <w:rsid w:val="00BE74A1"/>
    <w:rsid w:val="00BE75AA"/>
    <w:rsid w:val="00BE75ED"/>
    <w:rsid w:val="00BE75FF"/>
    <w:rsid w:val="00BE7975"/>
    <w:rsid w:val="00BE797E"/>
    <w:rsid w:val="00BE7BBE"/>
    <w:rsid w:val="00BE7CA7"/>
    <w:rsid w:val="00BE7E05"/>
    <w:rsid w:val="00BF0011"/>
    <w:rsid w:val="00BF004C"/>
    <w:rsid w:val="00BF00FD"/>
    <w:rsid w:val="00BF017A"/>
    <w:rsid w:val="00BF022A"/>
    <w:rsid w:val="00BF0453"/>
    <w:rsid w:val="00BF0583"/>
    <w:rsid w:val="00BF069A"/>
    <w:rsid w:val="00BF09AD"/>
    <w:rsid w:val="00BF0A9D"/>
    <w:rsid w:val="00BF0D3E"/>
    <w:rsid w:val="00BF0D7D"/>
    <w:rsid w:val="00BF0FAA"/>
    <w:rsid w:val="00BF10C3"/>
    <w:rsid w:val="00BF11AC"/>
    <w:rsid w:val="00BF1354"/>
    <w:rsid w:val="00BF13F0"/>
    <w:rsid w:val="00BF143F"/>
    <w:rsid w:val="00BF1566"/>
    <w:rsid w:val="00BF173F"/>
    <w:rsid w:val="00BF1961"/>
    <w:rsid w:val="00BF1AB4"/>
    <w:rsid w:val="00BF1C20"/>
    <w:rsid w:val="00BF1CB0"/>
    <w:rsid w:val="00BF1D14"/>
    <w:rsid w:val="00BF1DE9"/>
    <w:rsid w:val="00BF1F2D"/>
    <w:rsid w:val="00BF2100"/>
    <w:rsid w:val="00BF245A"/>
    <w:rsid w:val="00BF25EB"/>
    <w:rsid w:val="00BF2A79"/>
    <w:rsid w:val="00BF2A99"/>
    <w:rsid w:val="00BF2B5C"/>
    <w:rsid w:val="00BF2C1E"/>
    <w:rsid w:val="00BF2DF1"/>
    <w:rsid w:val="00BF3361"/>
    <w:rsid w:val="00BF3493"/>
    <w:rsid w:val="00BF36B4"/>
    <w:rsid w:val="00BF37EB"/>
    <w:rsid w:val="00BF3AA7"/>
    <w:rsid w:val="00BF3C1B"/>
    <w:rsid w:val="00BF3CE0"/>
    <w:rsid w:val="00BF3D1D"/>
    <w:rsid w:val="00BF3D78"/>
    <w:rsid w:val="00BF3D86"/>
    <w:rsid w:val="00BF3F4B"/>
    <w:rsid w:val="00BF3FEA"/>
    <w:rsid w:val="00BF4110"/>
    <w:rsid w:val="00BF4312"/>
    <w:rsid w:val="00BF4316"/>
    <w:rsid w:val="00BF4492"/>
    <w:rsid w:val="00BF44E5"/>
    <w:rsid w:val="00BF4786"/>
    <w:rsid w:val="00BF4891"/>
    <w:rsid w:val="00BF4D67"/>
    <w:rsid w:val="00BF4E93"/>
    <w:rsid w:val="00BF5393"/>
    <w:rsid w:val="00BF546F"/>
    <w:rsid w:val="00BF5602"/>
    <w:rsid w:val="00BF5837"/>
    <w:rsid w:val="00BF5B3D"/>
    <w:rsid w:val="00BF5C0A"/>
    <w:rsid w:val="00BF5C71"/>
    <w:rsid w:val="00BF5CFB"/>
    <w:rsid w:val="00BF5E5B"/>
    <w:rsid w:val="00BF5E7A"/>
    <w:rsid w:val="00BF5E9C"/>
    <w:rsid w:val="00BF5EB3"/>
    <w:rsid w:val="00BF5FD8"/>
    <w:rsid w:val="00BF644F"/>
    <w:rsid w:val="00BF64F3"/>
    <w:rsid w:val="00BF66F8"/>
    <w:rsid w:val="00BF689C"/>
    <w:rsid w:val="00BF69C5"/>
    <w:rsid w:val="00BF6BA3"/>
    <w:rsid w:val="00BF6BEB"/>
    <w:rsid w:val="00BF6CC4"/>
    <w:rsid w:val="00BF70FE"/>
    <w:rsid w:val="00BF730A"/>
    <w:rsid w:val="00BF7399"/>
    <w:rsid w:val="00BF7589"/>
    <w:rsid w:val="00BF7789"/>
    <w:rsid w:val="00BF790C"/>
    <w:rsid w:val="00BF7980"/>
    <w:rsid w:val="00BF7AC8"/>
    <w:rsid w:val="00BF7D97"/>
    <w:rsid w:val="00BF7F65"/>
    <w:rsid w:val="00C000B5"/>
    <w:rsid w:val="00C00195"/>
    <w:rsid w:val="00C0032B"/>
    <w:rsid w:val="00C003DA"/>
    <w:rsid w:val="00C00965"/>
    <w:rsid w:val="00C00C1F"/>
    <w:rsid w:val="00C00E0A"/>
    <w:rsid w:val="00C010B0"/>
    <w:rsid w:val="00C0114D"/>
    <w:rsid w:val="00C01316"/>
    <w:rsid w:val="00C01351"/>
    <w:rsid w:val="00C01590"/>
    <w:rsid w:val="00C01738"/>
    <w:rsid w:val="00C01809"/>
    <w:rsid w:val="00C0180D"/>
    <w:rsid w:val="00C018EE"/>
    <w:rsid w:val="00C01910"/>
    <w:rsid w:val="00C01969"/>
    <w:rsid w:val="00C01B78"/>
    <w:rsid w:val="00C01C5C"/>
    <w:rsid w:val="00C01D50"/>
    <w:rsid w:val="00C01DF1"/>
    <w:rsid w:val="00C01E56"/>
    <w:rsid w:val="00C02122"/>
    <w:rsid w:val="00C021FA"/>
    <w:rsid w:val="00C02292"/>
    <w:rsid w:val="00C023FF"/>
    <w:rsid w:val="00C02409"/>
    <w:rsid w:val="00C024A1"/>
    <w:rsid w:val="00C024AD"/>
    <w:rsid w:val="00C02554"/>
    <w:rsid w:val="00C025CE"/>
    <w:rsid w:val="00C0266E"/>
    <w:rsid w:val="00C0278D"/>
    <w:rsid w:val="00C028B6"/>
    <w:rsid w:val="00C02941"/>
    <w:rsid w:val="00C029DE"/>
    <w:rsid w:val="00C02B1F"/>
    <w:rsid w:val="00C02C84"/>
    <w:rsid w:val="00C02D1B"/>
    <w:rsid w:val="00C02E5B"/>
    <w:rsid w:val="00C02E79"/>
    <w:rsid w:val="00C02F49"/>
    <w:rsid w:val="00C02FBB"/>
    <w:rsid w:val="00C0300D"/>
    <w:rsid w:val="00C03043"/>
    <w:rsid w:val="00C0312C"/>
    <w:rsid w:val="00C031BB"/>
    <w:rsid w:val="00C031DD"/>
    <w:rsid w:val="00C03395"/>
    <w:rsid w:val="00C033D3"/>
    <w:rsid w:val="00C03453"/>
    <w:rsid w:val="00C034E1"/>
    <w:rsid w:val="00C0350B"/>
    <w:rsid w:val="00C03521"/>
    <w:rsid w:val="00C03543"/>
    <w:rsid w:val="00C03793"/>
    <w:rsid w:val="00C037CF"/>
    <w:rsid w:val="00C037EB"/>
    <w:rsid w:val="00C0387A"/>
    <w:rsid w:val="00C03EFA"/>
    <w:rsid w:val="00C04216"/>
    <w:rsid w:val="00C0448C"/>
    <w:rsid w:val="00C0454B"/>
    <w:rsid w:val="00C048A6"/>
    <w:rsid w:val="00C048C4"/>
    <w:rsid w:val="00C049D7"/>
    <w:rsid w:val="00C04A3C"/>
    <w:rsid w:val="00C04BA0"/>
    <w:rsid w:val="00C04C6A"/>
    <w:rsid w:val="00C04C71"/>
    <w:rsid w:val="00C04C84"/>
    <w:rsid w:val="00C04E89"/>
    <w:rsid w:val="00C04EF0"/>
    <w:rsid w:val="00C051C1"/>
    <w:rsid w:val="00C052A0"/>
    <w:rsid w:val="00C055ED"/>
    <w:rsid w:val="00C05659"/>
    <w:rsid w:val="00C0580E"/>
    <w:rsid w:val="00C05882"/>
    <w:rsid w:val="00C058B3"/>
    <w:rsid w:val="00C058C8"/>
    <w:rsid w:val="00C05B86"/>
    <w:rsid w:val="00C05BC4"/>
    <w:rsid w:val="00C05D19"/>
    <w:rsid w:val="00C05D2C"/>
    <w:rsid w:val="00C05EB4"/>
    <w:rsid w:val="00C05EB5"/>
    <w:rsid w:val="00C05EF7"/>
    <w:rsid w:val="00C05F64"/>
    <w:rsid w:val="00C060E2"/>
    <w:rsid w:val="00C06310"/>
    <w:rsid w:val="00C0633D"/>
    <w:rsid w:val="00C06457"/>
    <w:rsid w:val="00C065A3"/>
    <w:rsid w:val="00C06D6A"/>
    <w:rsid w:val="00C06E93"/>
    <w:rsid w:val="00C06EE7"/>
    <w:rsid w:val="00C06F37"/>
    <w:rsid w:val="00C070B0"/>
    <w:rsid w:val="00C072DD"/>
    <w:rsid w:val="00C07300"/>
    <w:rsid w:val="00C0799E"/>
    <w:rsid w:val="00C079A3"/>
    <w:rsid w:val="00C07A49"/>
    <w:rsid w:val="00C07BD0"/>
    <w:rsid w:val="00C07FA7"/>
    <w:rsid w:val="00C07FD8"/>
    <w:rsid w:val="00C1001E"/>
    <w:rsid w:val="00C10136"/>
    <w:rsid w:val="00C1023E"/>
    <w:rsid w:val="00C105EF"/>
    <w:rsid w:val="00C106CF"/>
    <w:rsid w:val="00C10723"/>
    <w:rsid w:val="00C107D7"/>
    <w:rsid w:val="00C1087A"/>
    <w:rsid w:val="00C10934"/>
    <w:rsid w:val="00C1093B"/>
    <w:rsid w:val="00C10D9A"/>
    <w:rsid w:val="00C10FD7"/>
    <w:rsid w:val="00C11420"/>
    <w:rsid w:val="00C11C01"/>
    <w:rsid w:val="00C11E75"/>
    <w:rsid w:val="00C11FA0"/>
    <w:rsid w:val="00C122F4"/>
    <w:rsid w:val="00C12673"/>
    <w:rsid w:val="00C12757"/>
    <w:rsid w:val="00C12825"/>
    <w:rsid w:val="00C12BB3"/>
    <w:rsid w:val="00C12BF7"/>
    <w:rsid w:val="00C12EE8"/>
    <w:rsid w:val="00C12F16"/>
    <w:rsid w:val="00C1306A"/>
    <w:rsid w:val="00C134F6"/>
    <w:rsid w:val="00C1363B"/>
    <w:rsid w:val="00C137A7"/>
    <w:rsid w:val="00C1386D"/>
    <w:rsid w:val="00C138E2"/>
    <w:rsid w:val="00C13AC1"/>
    <w:rsid w:val="00C13BE2"/>
    <w:rsid w:val="00C13D24"/>
    <w:rsid w:val="00C13D2E"/>
    <w:rsid w:val="00C1406B"/>
    <w:rsid w:val="00C140D8"/>
    <w:rsid w:val="00C1440F"/>
    <w:rsid w:val="00C1445E"/>
    <w:rsid w:val="00C145B8"/>
    <w:rsid w:val="00C14621"/>
    <w:rsid w:val="00C1482C"/>
    <w:rsid w:val="00C149F8"/>
    <w:rsid w:val="00C14B88"/>
    <w:rsid w:val="00C14C42"/>
    <w:rsid w:val="00C14EED"/>
    <w:rsid w:val="00C14FA0"/>
    <w:rsid w:val="00C1502E"/>
    <w:rsid w:val="00C150AF"/>
    <w:rsid w:val="00C1510C"/>
    <w:rsid w:val="00C151BD"/>
    <w:rsid w:val="00C153CC"/>
    <w:rsid w:val="00C153FD"/>
    <w:rsid w:val="00C15488"/>
    <w:rsid w:val="00C1548D"/>
    <w:rsid w:val="00C15604"/>
    <w:rsid w:val="00C1560F"/>
    <w:rsid w:val="00C1592C"/>
    <w:rsid w:val="00C15966"/>
    <w:rsid w:val="00C15981"/>
    <w:rsid w:val="00C15A2E"/>
    <w:rsid w:val="00C15A98"/>
    <w:rsid w:val="00C15BDF"/>
    <w:rsid w:val="00C15C52"/>
    <w:rsid w:val="00C15C75"/>
    <w:rsid w:val="00C15CD4"/>
    <w:rsid w:val="00C15EA7"/>
    <w:rsid w:val="00C15ECD"/>
    <w:rsid w:val="00C160EE"/>
    <w:rsid w:val="00C16180"/>
    <w:rsid w:val="00C162D3"/>
    <w:rsid w:val="00C164A2"/>
    <w:rsid w:val="00C164A4"/>
    <w:rsid w:val="00C1667D"/>
    <w:rsid w:val="00C166AA"/>
    <w:rsid w:val="00C1671C"/>
    <w:rsid w:val="00C16BD9"/>
    <w:rsid w:val="00C16C49"/>
    <w:rsid w:val="00C16E0F"/>
    <w:rsid w:val="00C16F6F"/>
    <w:rsid w:val="00C17070"/>
    <w:rsid w:val="00C1726D"/>
    <w:rsid w:val="00C173F1"/>
    <w:rsid w:val="00C1748E"/>
    <w:rsid w:val="00C17612"/>
    <w:rsid w:val="00C17654"/>
    <w:rsid w:val="00C17830"/>
    <w:rsid w:val="00C17C3E"/>
    <w:rsid w:val="00C17CE6"/>
    <w:rsid w:val="00C17E16"/>
    <w:rsid w:val="00C17E7E"/>
    <w:rsid w:val="00C17FDF"/>
    <w:rsid w:val="00C201EE"/>
    <w:rsid w:val="00C20347"/>
    <w:rsid w:val="00C203D0"/>
    <w:rsid w:val="00C204A7"/>
    <w:rsid w:val="00C20778"/>
    <w:rsid w:val="00C20A5F"/>
    <w:rsid w:val="00C20ABE"/>
    <w:rsid w:val="00C20D89"/>
    <w:rsid w:val="00C20DBD"/>
    <w:rsid w:val="00C20E4C"/>
    <w:rsid w:val="00C20FE5"/>
    <w:rsid w:val="00C20FFD"/>
    <w:rsid w:val="00C212B9"/>
    <w:rsid w:val="00C21319"/>
    <w:rsid w:val="00C21487"/>
    <w:rsid w:val="00C21528"/>
    <w:rsid w:val="00C21675"/>
    <w:rsid w:val="00C21802"/>
    <w:rsid w:val="00C219A1"/>
    <w:rsid w:val="00C219D1"/>
    <w:rsid w:val="00C21B1B"/>
    <w:rsid w:val="00C21B97"/>
    <w:rsid w:val="00C21BFF"/>
    <w:rsid w:val="00C21DC9"/>
    <w:rsid w:val="00C21DEE"/>
    <w:rsid w:val="00C21E3A"/>
    <w:rsid w:val="00C221B3"/>
    <w:rsid w:val="00C22258"/>
    <w:rsid w:val="00C22378"/>
    <w:rsid w:val="00C2247D"/>
    <w:rsid w:val="00C22902"/>
    <w:rsid w:val="00C22949"/>
    <w:rsid w:val="00C229BD"/>
    <w:rsid w:val="00C22FA2"/>
    <w:rsid w:val="00C23032"/>
    <w:rsid w:val="00C23073"/>
    <w:rsid w:val="00C230D5"/>
    <w:rsid w:val="00C23124"/>
    <w:rsid w:val="00C23334"/>
    <w:rsid w:val="00C2334D"/>
    <w:rsid w:val="00C233B4"/>
    <w:rsid w:val="00C233FA"/>
    <w:rsid w:val="00C2343F"/>
    <w:rsid w:val="00C23570"/>
    <w:rsid w:val="00C23735"/>
    <w:rsid w:val="00C2396B"/>
    <w:rsid w:val="00C23979"/>
    <w:rsid w:val="00C23B70"/>
    <w:rsid w:val="00C23BBC"/>
    <w:rsid w:val="00C23C50"/>
    <w:rsid w:val="00C23D05"/>
    <w:rsid w:val="00C23E6C"/>
    <w:rsid w:val="00C23EF6"/>
    <w:rsid w:val="00C23FE8"/>
    <w:rsid w:val="00C24270"/>
    <w:rsid w:val="00C242F7"/>
    <w:rsid w:val="00C243D9"/>
    <w:rsid w:val="00C244A8"/>
    <w:rsid w:val="00C2450E"/>
    <w:rsid w:val="00C245BE"/>
    <w:rsid w:val="00C24729"/>
    <w:rsid w:val="00C248EE"/>
    <w:rsid w:val="00C24C4D"/>
    <w:rsid w:val="00C24D2B"/>
    <w:rsid w:val="00C24E6E"/>
    <w:rsid w:val="00C2518D"/>
    <w:rsid w:val="00C25197"/>
    <w:rsid w:val="00C253E1"/>
    <w:rsid w:val="00C25430"/>
    <w:rsid w:val="00C254AE"/>
    <w:rsid w:val="00C258D0"/>
    <w:rsid w:val="00C25909"/>
    <w:rsid w:val="00C25B0C"/>
    <w:rsid w:val="00C25BB2"/>
    <w:rsid w:val="00C25CB6"/>
    <w:rsid w:val="00C25D55"/>
    <w:rsid w:val="00C25E5D"/>
    <w:rsid w:val="00C25FA8"/>
    <w:rsid w:val="00C25FAD"/>
    <w:rsid w:val="00C26022"/>
    <w:rsid w:val="00C26085"/>
    <w:rsid w:val="00C26163"/>
    <w:rsid w:val="00C26181"/>
    <w:rsid w:val="00C26285"/>
    <w:rsid w:val="00C2648D"/>
    <w:rsid w:val="00C264B5"/>
    <w:rsid w:val="00C26536"/>
    <w:rsid w:val="00C269F8"/>
    <w:rsid w:val="00C26A6F"/>
    <w:rsid w:val="00C26B19"/>
    <w:rsid w:val="00C26CF8"/>
    <w:rsid w:val="00C26DB2"/>
    <w:rsid w:val="00C26E1B"/>
    <w:rsid w:val="00C26FC9"/>
    <w:rsid w:val="00C27543"/>
    <w:rsid w:val="00C27630"/>
    <w:rsid w:val="00C277FE"/>
    <w:rsid w:val="00C279DA"/>
    <w:rsid w:val="00C27B78"/>
    <w:rsid w:val="00C27BBD"/>
    <w:rsid w:val="00C27BFE"/>
    <w:rsid w:val="00C27D28"/>
    <w:rsid w:val="00C27DA6"/>
    <w:rsid w:val="00C27E11"/>
    <w:rsid w:val="00C27FFA"/>
    <w:rsid w:val="00C30144"/>
    <w:rsid w:val="00C303CF"/>
    <w:rsid w:val="00C30703"/>
    <w:rsid w:val="00C30752"/>
    <w:rsid w:val="00C30A89"/>
    <w:rsid w:val="00C30ADE"/>
    <w:rsid w:val="00C30CD6"/>
    <w:rsid w:val="00C30D16"/>
    <w:rsid w:val="00C30EC2"/>
    <w:rsid w:val="00C30F91"/>
    <w:rsid w:val="00C30FA5"/>
    <w:rsid w:val="00C3100A"/>
    <w:rsid w:val="00C31225"/>
    <w:rsid w:val="00C3133F"/>
    <w:rsid w:val="00C314B9"/>
    <w:rsid w:val="00C3194E"/>
    <w:rsid w:val="00C3198B"/>
    <w:rsid w:val="00C319A6"/>
    <w:rsid w:val="00C31DAA"/>
    <w:rsid w:val="00C31F7B"/>
    <w:rsid w:val="00C31F9B"/>
    <w:rsid w:val="00C31FEA"/>
    <w:rsid w:val="00C32211"/>
    <w:rsid w:val="00C32237"/>
    <w:rsid w:val="00C32321"/>
    <w:rsid w:val="00C32524"/>
    <w:rsid w:val="00C32544"/>
    <w:rsid w:val="00C325E8"/>
    <w:rsid w:val="00C32640"/>
    <w:rsid w:val="00C32680"/>
    <w:rsid w:val="00C326E9"/>
    <w:rsid w:val="00C328CA"/>
    <w:rsid w:val="00C32948"/>
    <w:rsid w:val="00C32BD8"/>
    <w:rsid w:val="00C32DA5"/>
    <w:rsid w:val="00C32ED0"/>
    <w:rsid w:val="00C32F93"/>
    <w:rsid w:val="00C330E8"/>
    <w:rsid w:val="00C3316F"/>
    <w:rsid w:val="00C33256"/>
    <w:rsid w:val="00C33308"/>
    <w:rsid w:val="00C33484"/>
    <w:rsid w:val="00C3370A"/>
    <w:rsid w:val="00C3370F"/>
    <w:rsid w:val="00C3373E"/>
    <w:rsid w:val="00C33923"/>
    <w:rsid w:val="00C3398A"/>
    <w:rsid w:val="00C339C6"/>
    <w:rsid w:val="00C33C86"/>
    <w:rsid w:val="00C33E23"/>
    <w:rsid w:val="00C33E8A"/>
    <w:rsid w:val="00C33F20"/>
    <w:rsid w:val="00C33FDF"/>
    <w:rsid w:val="00C34356"/>
    <w:rsid w:val="00C348B9"/>
    <w:rsid w:val="00C34B30"/>
    <w:rsid w:val="00C34BD8"/>
    <w:rsid w:val="00C34D4A"/>
    <w:rsid w:val="00C34FF0"/>
    <w:rsid w:val="00C35102"/>
    <w:rsid w:val="00C35150"/>
    <w:rsid w:val="00C352AA"/>
    <w:rsid w:val="00C3545A"/>
    <w:rsid w:val="00C354A0"/>
    <w:rsid w:val="00C354CB"/>
    <w:rsid w:val="00C355CD"/>
    <w:rsid w:val="00C355DB"/>
    <w:rsid w:val="00C355F9"/>
    <w:rsid w:val="00C3584D"/>
    <w:rsid w:val="00C35BE1"/>
    <w:rsid w:val="00C35EC5"/>
    <w:rsid w:val="00C35F18"/>
    <w:rsid w:val="00C36026"/>
    <w:rsid w:val="00C360E7"/>
    <w:rsid w:val="00C360E9"/>
    <w:rsid w:val="00C362C4"/>
    <w:rsid w:val="00C364E4"/>
    <w:rsid w:val="00C3660B"/>
    <w:rsid w:val="00C36705"/>
    <w:rsid w:val="00C36875"/>
    <w:rsid w:val="00C36947"/>
    <w:rsid w:val="00C369F9"/>
    <w:rsid w:val="00C36A2A"/>
    <w:rsid w:val="00C36A2C"/>
    <w:rsid w:val="00C36C36"/>
    <w:rsid w:val="00C36E82"/>
    <w:rsid w:val="00C370BD"/>
    <w:rsid w:val="00C37456"/>
    <w:rsid w:val="00C37724"/>
    <w:rsid w:val="00C37A7D"/>
    <w:rsid w:val="00C40104"/>
    <w:rsid w:val="00C4031D"/>
    <w:rsid w:val="00C4035D"/>
    <w:rsid w:val="00C4040F"/>
    <w:rsid w:val="00C40542"/>
    <w:rsid w:val="00C406DD"/>
    <w:rsid w:val="00C40851"/>
    <w:rsid w:val="00C4091E"/>
    <w:rsid w:val="00C40A05"/>
    <w:rsid w:val="00C40A43"/>
    <w:rsid w:val="00C40AA3"/>
    <w:rsid w:val="00C40BE5"/>
    <w:rsid w:val="00C40CCF"/>
    <w:rsid w:val="00C40EF1"/>
    <w:rsid w:val="00C4115B"/>
    <w:rsid w:val="00C412B4"/>
    <w:rsid w:val="00C412D1"/>
    <w:rsid w:val="00C41415"/>
    <w:rsid w:val="00C41590"/>
    <w:rsid w:val="00C419CE"/>
    <w:rsid w:val="00C41B0B"/>
    <w:rsid w:val="00C41F19"/>
    <w:rsid w:val="00C42065"/>
    <w:rsid w:val="00C420D5"/>
    <w:rsid w:val="00C4218C"/>
    <w:rsid w:val="00C42350"/>
    <w:rsid w:val="00C428BE"/>
    <w:rsid w:val="00C42916"/>
    <w:rsid w:val="00C42948"/>
    <w:rsid w:val="00C429C3"/>
    <w:rsid w:val="00C42A71"/>
    <w:rsid w:val="00C42B01"/>
    <w:rsid w:val="00C42C8F"/>
    <w:rsid w:val="00C42F5D"/>
    <w:rsid w:val="00C42FB3"/>
    <w:rsid w:val="00C42FCF"/>
    <w:rsid w:val="00C4307C"/>
    <w:rsid w:val="00C431B9"/>
    <w:rsid w:val="00C43216"/>
    <w:rsid w:val="00C432FF"/>
    <w:rsid w:val="00C433EB"/>
    <w:rsid w:val="00C43445"/>
    <w:rsid w:val="00C43477"/>
    <w:rsid w:val="00C43825"/>
    <w:rsid w:val="00C43F9B"/>
    <w:rsid w:val="00C44125"/>
    <w:rsid w:val="00C441FF"/>
    <w:rsid w:val="00C4479E"/>
    <w:rsid w:val="00C4484B"/>
    <w:rsid w:val="00C44FB8"/>
    <w:rsid w:val="00C45076"/>
    <w:rsid w:val="00C4510F"/>
    <w:rsid w:val="00C45224"/>
    <w:rsid w:val="00C45468"/>
    <w:rsid w:val="00C45B50"/>
    <w:rsid w:val="00C45D46"/>
    <w:rsid w:val="00C45EC2"/>
    <w:rsid w:val="00C4600E"/>
    <w:rsid w:val="00C46226"/>
    <w:rsid w:val="00C46332"/>
    <w:rsid w:val="00C465B8"/>
    <w:rsid w:val="00C4660D"/>
    <w:rsid w:val="00C46650"/>
    <w:rsid w:val="00C468D5"/>
    <w:rsid w:val="00C468D7"/>
    <w:rsid w:val="00C46AC0"/>
    <w:rsid w:val="00C46FA4"/>
    <w:rsid w:val="00C47127"/>
    <w:rsid w:val="00C47450"/>
    <w:rsid w:val="00C4778E"/>
    <w:rsid w:val="00C4781E"/>
    <w:rsid w:val="00C47839"/>
    <w:rsid w:val="00C478D6"/>
    <w:rsid w:val="00C478E6"/>
    <w:rsid w:val="00C4794F"/>
    <w:rsid w:val="00C47B6C"/>
    <w:rsid w:val="00C47BAC"/>
    <w:rsid w:val="00C47D0C"/>
    <w:rsid w:val="00C47D48"/>
    <w:rsid w:val="00C47DD7"/>
    <w:rsid w:val="00C47E92"/>
    <w:rsid w:val="00C47EE3"/>
    <w:rsid w:val="00C5002D"/>
    <w:rsid w:val="00C5029F"/>
    <w:rsid w:val="00C503B4"/>
    <w:rsid w:val="00C508F0"/>
    <w:rsid w:val="00C50AE5"/>
    <w:rsid w:val="00C50D46"/>
    <w:rsid w:val="00C50EB7"/>
    <w:rsid w:val="00C5125E"/>
    <w:rsid w:val="00C51401"/>
    <w:rsid w:val="00C51910"/>
    <w:rsid w:val="00C51B77"/>
    <w:rsid w:val="00C51B85"/>
    <w:rsid w:val="00C51C08"/>
    <w:rsid w:val="00C51DA5"/>
    <w:rsid w:val="00C51DEE"/>
    <w:rsid w:val="00C52408"/>
    <w:rsid w:val="00C527B9"/>
    <w:rsid w:val="00C52BAC"/>
    <w:rsid w:val="00C52DA8"/>
    <w:rsid w:val="00C52E02"/>
    <w:rsid w:val="00C52E04"/>
    <w:rsid w:val="00C52E0C"/>
    <w:rsid w:val="00C52F5F"/>
    <w:rsid w:val="00C5306A"/>
    <w:rsid w:val="00C53160"/>
    <w:rsid w:val="00C53180"/>
    <w:rsid w:val="00C53256"/>
    <w:rsid w:val="00C533D4"/>
    <w:rsid w:val="00C53455"/>
    <w:rsid w:val="00C53698"/>
    <w:rsid w:val="00C536FF"/>
    <w:rsid w:val="00C53782"/>
    <w:rsid w:val="00C53875"/>
    <w:rsid w:val="00C53951"/>
    <w:rsid w:val="00C53A81"/>
    <w:rsid w:val="00C53E1A"/>
    <w:rsid w:val="00C540C0"/>
    <w:rsid w:val="00C5429B"/>
    <w:rsid w:val="00C543D1"/>
    <w:rsid w:val="00C54739"/>
    <w:rsid w:val="00C547CF"/>
    <w:rsid w:val="00C548CA"/>
    <w:rsid w:val="00C54D10"/>
    <w:rsid w:val="00C55050"/>
    <w:rsid w:val="00C55075"/>
    <w:rsid w:val="00C5513B"/>
    <w:rsid w:val="00C5533F"/>
    <w:rsid w:val="00C55474"/>
    <w:rsid w:val="00C5547E"/>
    <w:rsid w:val="00C5584D"/>
    <w:rsid w:val="00C558F3"/>
    <w:rsid w:val="00C55EEB"/>
    <w:rsid w:val="00C5607F"/>
    <w:rsid w:val="00C56286"/>
    <w:rsid w:val="00C562F4"/>
    <w:rsid w:val="00C56486"/>
    <w:rsid w:val="00C56488"/>
    <w:rsid w:val="00C56532"/>
    <w:rsid w:val="00C56687"/>
    <w:rsid w:val="00C56733"/>
    <w:rsid w:val="00C5677E"/>
    <w:rsid w:val="00C56A22"/>
    <w:rsid w:val="00C56A5B"/>
    <w:rsid w:val="00C56C5D"/>
    <w:rsid w:val="00C56DA6"/>
    <w:rsid w:val="00C56DAA"/>
    <w:rsid w:val="00C56F5D"/>
    <w:rsid w:val="00C57250"/>
    <w:rsid w:val="00C57387"/>
    <w:rsid w:val="00C573C4"/>
    <w:rsid w:val="00C573F1"/>
    <w:rsid w:val="00C5762A"/>
    <w:rsid w:val="00C5772A"/>
    <w:rsid w:val="00C5797E"/>
    <w:rsid w:val="00C57AF2"/>
    <w:rsid w:val="00C57B72"/>
    <w:rsid w:val="00C57E73"/>
    <w:rsid w:val="00C57EF7"/>
    <w:rsid w:val="00C60021"/>
    <w:rsid w:val="00C60382"/>
    <w:rsid w:val="00C60841"/>
    <w:rsid w:val="00C609FE"/>
    <w:rsid w:val="00C60A31"/>
    <w:rsid w:val="00C60B0A"/>
    <w:rsid w:val="00C60BDD"/>
    <w:rsid w:val="00C60D8B"/>
    <w:rsid w:val="00C60F61"/>
    <w:rsid w:val="00C60FD1"/>
    <w:rsid w:val="00C610FE"/>
    <w:rsid w:val="00C61232"/>
    <w:rsid w:val="00C6135F"/>
    <w:rsid w:val="00C615AF"/>
    <w:rsid w:val="00C61974"/>
    <w:rsid w:val="00C619DF"/>
    <w:rsid w:val="00C61ACC"/>
    <w:rsid w:val="00C61CF7"/>
    <w:rsid w:val="00C61DBA"/>
    <w:rsid w:val="00C61E03"/>
    <w:rsid w:val="00C61EBE"/>
    <w:rsid w:val="00C61F58"/>
    <w:rsid w:val="00C61FB8"/>
    <w:rsid w:val="00C62018"/>
    <w:rsid w:val="00C62046"/>
    <w:rsid w:val="00C62049"/>
    <w:rsid w:val="00C620B2"/>
    <w:rsid w:val="00C621C5"/>
    <w:rsid w:val="00C625BE"/>
    <w:rsid w:val="00C62799"/>
    <w:rsid w:val="00C62819"/>
    <w:rsid w:val="00C6283C"/>
    <w:rsid w:val="00C628A4"/>
    <w:rsid w:val="00C62AEF"/>
    <w:rsid w:val="00C636A8"/>
    <w:rsid w:val="00C6374B"/>
    <w:rsid w:val="00C63A24"/>
    <w:rsid w:val="00C63B57"/>
    <w:rsid w:val="00C63B7C"/>
    <w:rsid w:val="00C63DE3"/>
    <w:rsid w:val="00C63F25"/>
    <w:rsid w:val="00C64214"/>
    <w:rsid w:val="00C64287"/>
    <w:rsid w:val="00C64412"/>
    <w:rsid w:val="00C644BF"/>
    <w:rsid w:val="00C64805"/>
    <w:rsid w:val="00C648F6"/>
    <w:rsid w:val="00C64B7A"/>
    <w:rsid w:val="00C6500C"/>
    <w:rsid w:val="00C65026"/>
    <w:rsid w:val="00C650B4"/>
    <w:rsid w:val="00C651D0"/>
    <w:rsid w:val="00C653BE"/>
    <w:rsid w:val="00C65515"/>
    <w:rsid w:val="00C65689"/>
    <w:rsid w:val="00C656E9"/>
    <w:rsid w:val="00C65ADC"/>
    <w:rsid w:val="00C65B81"/>
    <w:rsid w:val="00C65C33"/>
    <w:rsid w:val="00C65F46"/>
    <w:rsid w:val="00C65F55"/>
    <w:rsid w:val="00C66185"/>
    <w:rsid w:val="00C6621D"/>
    <w:rsid w:val="00C66384"/>
    <w:rsid w:val="00C66537"/>
    <w:rsid w:val="00C66649"/>
    <w:rsid w:val="00C66962"/>
    <w:rsid w:val="00C66C1A"/>
    <w:rsid w:val="00C670D2"/>
    <w:rsid w:val="00C672DB"/>
    <w:rsid w:val="00C672DF"/>
    <w:rsid w:val="00C672F2"/>
    <w:rsid w:val="00C67328"/>
    <w:rsid w:val="00C67648"/>
    <w:rsid w:val="00C6774A"/>
    <w:rsid w:val="00C67DD1"/>
    <w:rsid w:val="00C7024D"/>
    <w:rsid w:val="00C703B5"/>
    <w:rsid w:val="00C70628"/>
    <w:rsid w:val="00C7069D"/>
    <w:rsid w:val="00C70757"/>
    <w:rsid w:val="00C7077A"/>
    <w:rsid w:val="00C708D8"/>
    <w:rsid w:val="00C70A9B"/>
    <w:rsid w:val="00C70AC2"/>
    <w:rsid w:val="00C70B37"/>
    <w:rsid w:val="00C70CC1"/>
    <w:rsid w:val="00C70E80"/>
    <w:rsid w:val="00C70F37"/>
    <w:rsid w:val="00C71043"/>
    <w:rsid w:val="00C713CF"/>
    <w:rsid w:val="00C714AB"/>
    <w:rsid w:val="00C7166D"/>
    <w:rsid w:val="00C7168D"/>
    <w:rsid w:val="00C7187B"/>
    <w:rsid w:val="00C719ED"/>
    <w:rsid w:val="00C71E45"/>
    <w:rsid w:val="00C71E99"/>
    <w:rsid w:val="00C71F3B"/>
    <w:rsid w:val="00C72040"/>
    <w:rsid w:val="00C7215C"/>
    <w:rsid w:val="00C723B4"/>
    <w:rsid w:val="00C72630"/>
    <w:rsid w:val="00C72676"/>
    <w:rsid w:val="00C72BDF"/>
    <w:rsid w:val="00C72C41"/>
    <w:rsid w:val="00C72CD5"/>
    <w:rsid w:val="00C72D4B"/>
    <w:rsid w:val="00C72D92"/>
    <w:rsid w:val="00C72E30"/>
    <w:rsid w:val="00C72E4B"/>
    <w:rsid w:val="00C72FD3"/>
    <w:rsid w:val="00C730F8"/>
    <w:rsid w:val="00C73186"/>
    <w:rsid w:val="00C7346C"/>
    <w:rsid w:val="00C73528"/>
    <w:rsid w:val="00C73605"/>
    <w:rsid w:val="00C7367D"/>
    <w:rsid w:val="00C737C9"/>
    <w:rsid w:val="00C7394F"/>
    <w:rsid w:val="00C739CC"/>
    <w:rsid w:val="00C73B05"/>
    <w:rsid w:val="00C73EBB"/>
    <w:rsid w:val="00C73FAC"/>
    <w:rsid w:val="00C7409C"/>
    <w:rsid w:val="00C742FB"/>
    <w:rsid w:val="00C74499"/>
    <w:rsid w:val="00C74549"/>
    <w:rsid w:val="00C7475D"/>
    <w:rsid w:val="00C749AB"/>
    <w:rsid w:val="00C74A3A"/>
    <w:rsid w:val="00C74AAC"/>
    <w:rsid w:val="00C74D05"/>
    <w:rsid w:val="00C74D08"/>
    <w:rsid w:val="00C74DE5"/>
    <w:rsid w:val="00C750FE"/>
    <w:rsid w:val="00C75150"/>
    <w:rsid w:val="00C753C0"/>
    <w:rsid w:val="00C755D9"/>
    <w:rsid w:val="00C755DA"/>
    <w:rsid w:val="00C75752"/>
    <w:rsid w:val="00C7591D"/>
    <w:rsid w:val="00C75995"/>
    <w:rsid w:val="00C75B9C"/>
    <w:rsid w:val="00C75C52"/>
    <w:rsid w:val="00C75DCA"/>
    <w:rsid w:val="00C75F59"/>
    <w:rsid w:val="00C75F7D"/>
    <w:rsid w:val="00C761B9"/>
    <w:rsid w:val="00C761D7"/>
    <w:rsid w:val="00C7620C"/>
    <w:rsid w:val="00C762A8"/>
    <w:rsid w:val="00C762E1"/>
    <w:rsid w:val="00C76741"/>
    <w:rsid w:val="00C7688A"/>
    <w:rsid w:val="00C76998"/>
    <w:rsid w:val="00C76A3E"/>
    <w:rsid w:val="00C76A65"/>
    <w:rsid w:val="00C76ABA"/>
    <w:rsid w:val="00C76BC3"/>
    <w:rsid w:val="00C76CB2"/>
    <w:rsid w:val="00C76FAD"/>
    <w:rsid w:val="00C77218"/>
    <w:rsid w:val="00C772D6"/>
    <w:rsid w:val="00C7732C"/>
    <w:rsid w:val="00C773F4"/>
    <w:rsid w:val="00C775A4"/>
    <w:rsid w:val="00C775E9"/>
    <w:rsid w:val="00C777F7"/>
    <w:rsid w:val="00C77BDB"/>
    <w:rsid w:val="00C77BFB"/>
    <w:rsid w:val="00C77C5F"/>
    <w:rsid w:val="00C77D1D"/>
    <w:rsid w:val="00C77DF5"/>
    <w:rsid w:val="00C77E0D"/>
    <w:rsid w:val="00C77F6F"/>
    <w:rsid w:val="00C77FB1"/>
    <w:rsid w:val="00C801ED"/>
    <w:rsid w:val="00C802A7"/>
    <w:rsid w:val="00C80309"/>
    <w:rsid w:val="00C80365"/>
    <w:rsid w:val="00C80744"/>
    <w:rsid w:val="00C80A78"/>
    <w:rsid w:val="00C80B82"/>
    <w:rsid w:val="00C80B87"/>
    <w:rsid w:val="00C80BA7"/>
    <w:rsid w:val="00C80E04"/>
    <w:rsid w:val="00C80E9B"/>
    <w:rsid w:val="00C80FD5"/>
    <w:rsid w:val="00C80FD6"/>
    <w:rsid w:val="00C80FE2"/>
    <w:rsid w:val="00C8110E"/>
    <w:rsid w:val="00C8132C"/>
    <w:rsid w:val="00C813BF"/>
    <w:rsid w:val="00C8160B"/>
    <w:rsid w:val="00C8166F"/>
    <w:rsid w:val="00C8186F"/>
    <w:rsid w:val="00C81AD4"/>
    <w:rsid w:val="00C81C3B"/>
    <w:rsid w:val="00C82221"/>
    <w:rsid w:val="00C823F9"/>
    <w:rsid w:val="00C8240B"/>
    <w:rsid w:val="00C82468"/>
    <w:rsid w:val="00C8273E"/>
    <w:rsid w:val="00C82751"/>
    <w:rsid w:val="00C827FF"/>
    <w:rsid w:val="00C8287C"/>
    <w:rsid w:val="00C829AA"/>
    <w:rsid w:val="00C82B9F"/>
    <w:rsid w:val="00C82BEE"/>
    <w:rsid w:val="00C82CD1"/>
    <w:rsid w:val="00C82D61"/>
    <w:rsid w:val="00C82E20"/>
    <w:rsid w:val="00C82F7D"/>
    <w:rsid w:val="00C82FCF"/>
    <w:rsid w:val="00C82FF0"/>
    <w:rsid w:val="00C8306C"/>
    <w:rsid w:val="00C8313D"/>
    <w:rsid w:val="00C8326B"/>
    <w:rsid w:val="00C832C9"/>
    <w:rsid w:val="00C83459"/>
    <w:rsid w:val="00C8366C"/>
    <w:rsid w:val="00C837AE"/>
    <w:rsid w:val="00C83A36"/>
    <w:rsid w:val="00C83A97"/>
    <w:rsid w:val="00C83AC2"/>
    <w:rsid w:val="00C83B07"/>
    <w:rsid w:val="00C83BF9"/>
    <w:rsid w:val="00C83D1A"/>
    <w:rsid w:val="00C83F46"/>
    <w:rsid w:val="00C8415B"/>
    <w:rsid w:val="00C8423F"/>
    <w:rsid w:val="00C8440A"/>
    <w:rsid w:val="00C84B11"/>
    <w:rsid w:val="00C84C09"/>
    <w:rsid w:val="00C84E07"/>
    <w:rsid w:val="00C84E55"/>
    <w:rsid w:val="00C84ED4"/>
    <w:rsid w:val="00C84F1B"/>
    <w:rsid w:val="00C85078"/>
    <w:rsid w:val="00C8519A"/>
    <w:rsid w:val="00C85481"/>
    <w:rsid w:val="00C85778"/>
    <w:rsid w:val="00C85B1D"/>
    <w:rsid w:val="00C85C37"/>
    <w:rsid w:val="00C85C78"/>
    <w:rsid w:val="00C85D40"/>
    <w:rsid w:val="00C85D70"/>
    <w:rsid w:val="00C85F55"/>
    <w:rsid w:val="00C85F95"/>
    <w:rsid w:val="00C86254"/>
    <w:rsid w:val="00C863B5"/>
    <w:rsid w:val="00C86540"/>
    <w:rsid w:val="00C865CB"/>
    <w:rsid w:val="00C868ED"/>
    <w:rsid w:val="00C86B4B"/>
    <w:rsid w:val="00C86B76"/>
    <w:rsid w:val="00C86BB1"/>
    <w:rsid w:val="00C86C18"/>
    <w:rsid w:val="00C87043"/>
    <w:rsid w:val="00C873C1"/>
    <w:rsid w:val="00C87447"/>
    <w:rsid w:val="00C8746E"/>
    <w:rsid w:val="00C87499"/>
    <w:rsid w:val="00C87560"/>
    <w:rsid w:val="00C879D1"/>
    <w:rsid w:val="00C87A16"/>
    <w:rsid w:val="00C87D01"/>
    <w:rsid w:val="00C87D55"/>
    <w:rsid w:val="00C87D8B"/>
    <w:rsid w:val="00C87DE1"/>
    <w:rsid w:val="00C87E5C"/>
    <w:rsid w:val="00C902B8"/>
    <w:rsid w:val="00C903B2"/>
    <w:rsid w:val="00C9059B"/>
    <w:rsid w:val="00C906E0"/>
    <w:rsid w:val="00C907B4"/>
    <w:rsid w:val="00C909A0"/>
    <w:rsid w:val="00C90B22"/>
    <w:rsid w:val="00C90C4A"/>
    <w:rsid w:val="00C90D4F"/>
    <w:rsid w:val="00C90E9C"/>
    <w:rsid w:val="00C90F42"/>
    <w:rsid w:val="00C91035"/>
    <w:rsid w:val="00C9104D"/>
    <w:rsid w:val="00C91177"/>
    <w:rsid w:val="00C911E6"/>
    <w:rsid w:val="00C9121F"/>
    <w:rsid w:val="00C91261"/>
    <w:rsid w:val="00C9136D"/>
    <w:rsid w:val="00C915A8"/>
    <w:rsid w:val="00C91630"/>
    <w:rsid w:val="00C916D7"/>
    <w:rsid w:val="00C91704"/>
    <w:rsid w:val="00C918EA"/>
    <w:rsid w:val="00C9196C"/>
    <w:rsid w:val="00C91A1C"/>
    <w:rsid w:val="00C91B19"/>
    <w:rsid w:val="00C91BC5"/>
    <w:rsid w:val="00C92277"/>
    <w:rsid w:val="00C9230F"/>
    <w:rsid w:val="00C92661"/>
    <w:rsid w:val="00C926D8"/>
    <w:rsid w:val="00C92885"/>
    <w:rsid w:val="00C92AC6"/>
    <w:rsid w:val="00C92B02"/>
    <w:rsid w:val="00C92B35"/>
    <w:rsid w:val="00C92C7F"/>
    <w:rsid w:val="00C92EA5"/>
    <w:rsid w:val="00C92ED4"/>
    <w:rsid w:val="00C92F3C"/>
    <w:rsid w:val="00C92F9F"/>
    <w:rsid w:val="00C92FD7"/>
    <w:rsid w:val="00C93492"/>
    <w:rsid w:val="00C935BB"/>
    <w:rsid w:val="00C93615"/>
    <w:rsid w:val="00C93662"/>
    <w:rsid w:val="00C936F2"/>
    <w:rsid w:val="00C937ED"/>
    <w:rsid w:val="00C93B34"/>
    <w:rsid w:val="00C93E07"/>
    <w:rsid w:val="00C94026"/>
    <w:rsid w:val="00C943A0"/>
    <w:rsid w:val="00C944A4"/>
    <w:rsid w:val="00C9460C"/>
    <w:rsid w:val="00C9466C"/>
    <w:rsid w:val="00C9466D"/>
    <w:rsid w:val="00C9474C"/>
    <w:rsid w:val="00C949B1"/>
    <w:rsid w:val="00C94A87"/>
    <w:rsid w:val="00C94AF6"/>
    <w:rsid w:val="00C94B2C"/>
    <w:rsid w:val="00C94BFB"/>
    <w:rsid w:val="00C94C9E"/>
    <w:rsid w:val="00C94F2A"/>
    <w:rsid w:val="00C94F39"/>
    <w:rsid w:val="00C94F3C"/>
    <w:rsid w:val="00C94F79"/>
    <w:rsid w:val="00C951A6"/>
    <w:rsid w:val="00C95295"/>
    <w:rsid w:val="00C95357"/>
    <w:rsid w:val="00C954BA"/>
    <w:rsid w:val="00C95552"/>
    <w:rsid w:val="00C955A1"/>
    <w:rsid w:val="00C958CD"/>
    <w:rsid w:val="00C95987"/>
    <w:rsid w:val="00C95A64"/>
    <w:rsid w:val="00C95B4C"/>
    <w:rsid w:val="00C95D0B"/>
    <w:rsid w:val="00C95FD5"/>
    <w:rsid w:val="00C96297"/>
    <w:rsid w:val="00C9631A"/>
    <w:rsid w:val="00C96831"/>
    <w:rsid w:val="00C96A9C"/>
    <w:rsid w:val="00C96E50"/>
    <w:rsid w:val="00C96FE6"/>
    <w:rsid w:val="00C9704C"/>
    <w:rsid w:val="00C97262"/>
    <w:rsid w:val="00C972BA"/>
    <w:rsid w:val="00C9754E"/>
    <w:rsid w:val="00C97892"/>
    <w:rsid w:val="00C97914"/>
    <w:rsid w:val="00C97B2E"/>
    <w:rsid w:val="00CA0333"/>
    <w:rsid w:val="00CA035F"/>
    <w:rsid w:val="00CA037D"/>
    <w:rsid w:val="00CA050F"/>
    <w:rsid w:val="00CA056E"/>
    <w:rsid w:val="00CA0625"/>
    <w:rsid w:val="00CA0823"/>
    <w:rsid w:val="00CA086E"/>
    <w:rsid w:val="00CA08DA"/>
    <w:rsid w:val="00CA0CB4"/>
    <w:rsid w:val="00CA1224"/>
    <w:rsid w:val="00CA122A"/>
    <w:rsid w:val="00CA143B"/>
    <w:rsid w:val="00CA1451"/>
    <w:rsid w:val="00CA15A0"/>
    <w:rsid w:val="00CA15DD"/>
    <w:rsid w:val="00CA17A8"/>
    <w:rsid w:val="00CA188E"/>
    <w:rsid w:val="00CA1895"/>
    <w:rsid w:val="00CA19AC"/>
    <w:rsid w:val="00CA1A1B"/>
    <w:rsid w:val="00CA1A1D"/>
    <w:rsid w:val="00CA1AE8"/>
    <w:rsid w:val="00CA1C08"/>
    <w:rsid w:val="00CA1E86"/>
    <w:rsid w:val="00CA1FD0"/>
    <w:rsid w:val="00CA21A7"/>
    <w:rsid w:val="00CA231F"/>
    <w:rsid w:val="00CA2884"/>
    <w:rsid w:val="00CA29B2"/>
    <w:rsid w:val="00CA2A1E"/>
    <w:rsid w:val="00CA2C93"/>
    <w:rsid w:val="00CA2F80"/>
    <w:rsid w:val="00CA30C1"/>
    <w:rsid w:val="00CA30D4"/>
    <w:rsid w:val="00CA31D7"/>
    <w:rsid w:val="00CA31D9"/>
    <w:rsid w:val="00CA3340"/>
    <w:rsid w:val="00CA36C8"/>
    <w:rsid w:val="00CA39C0"/>
    <w:rsid w:val="00CA3AC1"/>
    <w:rsid w:val="00CA3B70"/>
    <w:rsid w:val="00CA3BF2"/>
    <w:rsid w:val="00CA3BF9"/>
    <w:rsid w:val="00CA3C4B"/>
    <w:rsid w:val="00CA3F00"/>
    <w:rsid w:val="00CA3F9D"/>
    <w:rsid w:val="00CA3FA7"/>
    <w:rsid w:val="00CA42D2"/>
    <w:rsid w:val="00CA4CA1"/>
    <w:rsid w:val="00CA4CAD"/>
    <w:rsid w:val="00CA4D99"/>
    <w:rsid w:val="00CA4F72"/>
    <w:rsid w:val="00CA4FAF"/>
    <w:rsid w:val="00CA5246"/>
    <w:rsid w:val="00CA552B"/>
    <w:rsid w:val="00CA5700"/>
    <w:rsid w:val="00CA574D"/>
    <w:rsid w:val="00CA5823"/>
    <w:rsid w:val="00CA5999"/>
    <w:rsid w:val="00CA5ABE"/>
    <w:rsid w:val="00CA5DD1"/>
    <w:rsid w:val="00CA5DEE"/>
    <w:rsid w:val="00CA60D6"/>
    <w:rsid w:val="00CA6197"/>
    <w:rsid w:val="00CA62D7"/>
    <w:rsid w:val="00CA68DB"/>
    <w:rsid w:val="00CA6948"/>
    <w:rsid w:val="00CA6B56"/>
    <w:rsid w:val="00CA6B70"/>
    <w:rsid w:val="00CA6B8D"/>
    <w:rsid w:val="00CA6C56"/>
    <w:rsid w:val="00CA6C74"/>
    <w:rsid w:val="00CA6D56"/>
    <w:rsid w:val="00CA718D"/>
    <w:rsid w:val="00CA72F6"/>
    <w:rsid w:val="00CA738A"/>
    <w:rsid w:val="00CA73E1"/>
    <w:rsid w:val="00CA74BA"/>
    <w:rsid w:val="00CA7604"/>
    <w:rsid w:val="00CA7656"/>
    <w:rsid w:val="00CA7757"/>
    <w:rsid w:val="00CA788E"/>
    <w:rsid w:val="00CA7C7A"/>
    <w:rsid w:val="00CB0055"/>
    <w:rsid w:val="00CB0062"/>
    <w:rsid w:val="00CB0066"/>
    <w:rsid w:val="00CB02D8"/>
    <w:rsid w:val="00CB063A"/>
    <w:rsid w:val="00CB0708"/>
    <w:rsid w:val="00CB0A83"/>
    <w:rsid w:val="00CB0B88"/>
    <w:rsid w:val="00CB0BDA"/>
    <w:rsid w:val="00CB0BFF"/>
    <w:rsid w:val="00CB0DE5"/>
    <w:rsid w:val="00CB0EA5"/>
    <w:rsid w:val="00CB119E"/>
    <w:rsid w:val="00CB1287"/>
    <w:rsid w:val="00CB1445"/>
    <w:rsid w:val="00CB1643"/>
    <w:rsid w:val="00CB173F"/>
    <w:rsid w:val="00CB17D1"/>
    <w:rsid w:val="00CB1942"/>
    <w:rsid w:val="00CB1B5D"/>
    <w:rsid w:val="00CB1BFD"/>
    <w:rsid w:val="00CB1D40"/>
    <w:rsid w:val="00CB1D60"/>
    <w:rsid w:val="00CB1F06"/>
    <w:rsid w:val="00CB2497"/>
    <w:rsid w:val="00CB25FF"/>
    <w:rsid w:val="00CB264E"/>
    <w:rsid w:val="00CB277A"/>
    <w:rsid w:val="00CB2B25"/>
    <w:rsid w:val="00CB2BA3"/>
    <w:rsid w:val="00CB2ED4"/>
    <w:rsid w:val="00CB31CC"/>
    <w:rsid w:val="00CB3521"/>
    <w:rsid w:val="00CB36BB"/>
    <w:rsid w:val="00CB36C9"/>
    <w:rsid w:val="00CB3AE8"/>
    <w:rsid w:val="00CB3F0A"/>
    <w:rsid w:val="00CB3F7E"/>
    <w:rsid w:val="00CB4185"/>
    <w:rsid w:val="00CB4352"/>
    <w:rsid w:val="00CB45BD"/>
    <w:rsid w:val="00CB467B"/>
    <w:rsid w:val="00CB4789"/>
    <w:rsid w:val="00CB486F"/>
    <w:rsid w:val="00CB490A"/>
    <w:rsid w:val="00CB49DD"/>
    <w:rsid w:val="00CB4A17"/>
    <w:rsid w:val="00CB4C2E"/>
    <w:rsid w:val="00CB4E97"/>
    <w:rsid w:val="00CB4EBB"/>
    <w:rsid w:val="00CB4F23"/>
    <w:rsid w:val="00CB512E"/>
    <w:rsid w:val="00CB54CF"/>
    <w:rsid w:val="00CB560F"/>
    <w:rsid w:val="00CB57FB"/>
    <w:rsid w:val="00CB5B20"/>
    <w:rsid w:val="00CB5B2B"/>
    <w:rsid w:val="00CB5BBE"/>
    <w:rsid w:val="00CB5D3D"/>
    <w:rsid w:val="00CB5D5C"/>
    <w:rsid w:val="00CB5F49"/>
    <w:rsid w:val="00CB5F56"/>
    <w:rsid w:val="00CB6008"/>
    <w:rsid w:val="00CB6084"/>
    <w:rsid w:val="00CB61FD"/>
    <w:rsid w:val="00CB62EA"/>
    <w:rsid w:val="00CB6417"/>
    <w:rsid w:val="00CB6456"/>
    <w:rsid w:val="00CB64D5"/>
    <w:rsid w:val="00CB65B9"/>
    <w:rsid w:val="00CB67E4"/>
    <w:rsid w:val="00CB6AD4"/>
    <w:rsid w:val="00CB6BDB"/>
    <w:rsid w:val="00CB6E25"/>
    <w:rsid w:val="00CB6F03"/>
    <w:rsid w:val="00CB70D0"/>
    <w:rsid w:val="00CB70FE"/>
    <w:rsid w:val="00CB70FF"/>
    <w:rsid w:val="00CB71A3"/>
    <w:rsid w:val="00CB71F8"/>
    <w:rsid w:val="00CB74C4"/>
    <w:rsid w:val="00CB75A3"/>
    <w:rsid w:val="00CB7996"/>
    <w:rsid w:val="00CB79E3"/>
    <w:rsid w:val="00CB7BE3"/>
    <w:rsid w:val="00CB7D34"/>
    <w:rsid w:val="00CC015F"/>
    <w:rsid w:val="00CC0343"/>
    <w:rsid w:val="00CC05FB"/>
    <w:rsid w:val="00CC067B"/>
    <w:rsid w:val="00CC0772"/>
    <w:rsid w:val="00CC0A5A"/>
    <w:rsid w:val="00CC0BD0"/>
    <w:rsid w:val="00CC0D62"/>
    <w:rsid w:val="00CC0EB7"/>
    <w:rsid w:val="00CC0F48"/>
    <w:rsid w:val="00CC0F94"/>
    <w:rsid w:val="00CC1008"/>
    <w:rsid w:val="00CC10F1"/>
    <w:rsid w:val="00CC1294"/>
    <w:rsid w:val="00CC143A"/>
    <w:rsid w:val="00CC1688"/>
    <w:rsid w:val="00CC16A7"/>
    <w:rsid w:val="00CC17AD"/>
    <w:rsid w:val="00CC1A80"/>
    <w:rsid w:val="00CC1BB2"/>
    <w:rsid w:val="00CC1C8F"/>
    <w:rsid w:val="00CC1EEA"/>
    <w:rsid w:val="00CC209A"/>
    <w:rsid w:val="00CC2144"/>
    <w:rsid w:val="00CC21F9"/>
    <w:rsid w:val="00CC2254"/>
    <w:rsid w:val="00CC22D9"/>
    <w:rsid w:val="00CC2407"/>
    <w:rsid w:val="00CC24BB"/>
    <w:rsid w:val="00CC24D0"/>
    <w:rsid w:val="00CC25D1"/>
    <w:rsid w:val="00CC274C"/>
    <w:rsid w:val="00CC2763"/>
    <w:rsid w:val="00CC28F3"/>
    <w:rsid w:val="00CC2ACB"/>
    <w:rsid w:val="00CC2AEF"/>
    <w:rsid w:val="00CC2DDC"/>
    <w:rsid w:val="00CC2F39"/>
    <w:rsid w:val="00CC2F61"/>
    <w:rsid w:val="00CC3102"/>
    <w:rsid w:val="00CC34CC"/>
    <w:rsid w:val="00CC3A2E"/>
    <w:rsid w:val="00CC3D71"/>
    <w:rsid w:val="00CC3E57"/>
    <w:rsid w:val="00CC3EEB"/>
    <w:rsid w:val="00CC406F"/>
    <w:rsid w:val="00CC4086"/>
    <w:rsid w:val="00CC408B"/>
    <w:rsid w:val="00CC436F"/>
    <w:rsid w:val="00CC45F1"/>
    <w:rsid w:val="00CC4B6F"/>
    <w:rsid w:val="00CC4BD9"/>
    <w:rsid w:val="00CC4DD2"/>
    <w:rsid w:val="00CC4F7C"/>
    <w:rsid w:val="00CC4FEA"/>
    <w:rsid w:val="00CC5089"/>
    <w:rsid w:val="00CC5370"/>
    <w:rsid w:val="00CC5590"/>
    <w:rsid w:val="00CC56B5"/>
    <w:rsid w:val="00CC5803"/>
    <w:rsid w:val="00CC585E"/>
    <w:rsid w:val="00CC5A03"/>
    <w:rsid w:val="00CC5A35"/>
    <w:rsid w:val="00CC5A4C"/>
    <w:rsid w:val="00CC5A6C"/>
    <w:rsid w:val="00CC5B62"/>
    <w:rsid w:val="00CC5C39"/>
    <w:rsid w:val="00CC62C2"/>
    <w:rsid w:val="00CC64B4"/>
    <w:rsid w:val="00CC6781"/>
    <w:rsid w:val="00CC67DD"/>
    <w:rsid w:val="00CC6848"/>
    <w:rsid w:val="00CC68AA"/>
    <w:rsid w:val="00CC6945"/>
    <w:rsid w:val="00CC6968"/>
    <w:rsid w:val="00CC6D9F"/>
    <w:rsid w:val="00CC6DAF"/>
    <w:rsid w:val="00CC6E6A"/>
    <w:rsid w:val="00CC7070"/>
    <w:rsid w:val="00CC707F"/>
    <w:rsid w:val="00CC7188"/>
    <w:rsid w:val="00CC7483"/>
    <w:rsid w:val="00CC759B"/>
    <w:rsid w:val="00CC79E9"/>
    <w:rsid w:val="00CC7A31"/>
    <w:rsid w:val="00CC7B48"/>
    <w:rsid w:val="00CC7CAD"/>
    <w:rsid w:val="00CC7CE7"/>
    <w:rsid w:val="00CC7E55"/>
    <w:rsid w:val="00CC7EDE"/>
    <w:rsid w:val="00CC7FB7"/>
    <w:rsid w:val="00CD005C"/>
    <w:rsid w:val="00CD04D0"/>
    <w:rsid w:val="00CD0506"/>
    <w:rsid w:val="00CD0531"/>
    <w:rsid w:val="00CD0655"/>
    <w:rsid w:val="00CD0667"/>
    <w:rsid w:val="00CD0712"/>
    <w:rsid w:val="00CD0A96"/>
    <w:rsid w:val="00CD0EB4"/>
    <w:rsid w:val="00CD10E4"/>
    <w:rsid w:val="00CD15BF"/>
    <w:rsid w:val="00CD15F7"/>
    <w:rsid w:val="00CD161B"/>
    <w:rsid w:val="00CD1899"/>
    <w:rsid w:val="00CD192B"/>
    <w:rsid w:val="00CD1CB6"/>
    <w:rsid w:val="00CD1FA9"/>
    <w:rsid w:val="00CD26B4"/>
    <w:rsid w:val="00CD280C"/>
    <w:rsid w:val="00CD2A61"/>
    <w:rsid w:val="00CD2A9A"/>
    <w:rsid w:val="00CD2D15"/>
    <w:rsid w:val="00CD2D7C"/>
    <w:rsid w:val="00CD2E58"/>
    <w:rsid w:val="00CD2EE2"/>
    <w:rsid w:val="00CD328E"/>
    <w:rsid w:val="00CD3610"/>
    <w:rsid w:val="00CD3942"/>
    <w:rsid w:val="00CD39EA"/>
    <w:rsid w:val="00CD3B65"/>
    <w:rsid w:val="00CD3C4D"/>
    <w:rsid w:val="00CD3C67"/>
    <w:rsid w:val="00CD3FBB"/>
    <w:rsid w:val="00CD43AB"/>
    <w:rsid w:val="00CD4432"/>
    <w:rsid w:val="00CD46A6"/>
    <w:rsid w:val="00CD48E8"/>
    <w:rsid w:val="00CD48F2"/>
    <w:rsid w:val="00CD497B"/>
    <w:rsid w:val="00CD49E5"/>
    <w:rsid w:val="00CD4A70"/>
    <w:rsid w:val="00CD4B3F"/>
    <w:rsid w:val="00CD5073"/>
    <w:rsid w:val="00CD5086"/>
    <w:rsid w:val="00CD50B7"/>
    <w:rsid w:val="00CD51D8"/>
    <w:rsid w:val="00CD5809"/>
    <w:rsid w:val="00CD5ADD"/>
    <w:rsid w:val="00CD5B0A"/>
    <w:rsid w:val="00CD5BA2"/>
    <w:rsid w:val="00CD5C16"/>
    <w:rsid w:val="00CD5EBC"/>
    <w:rsid w:val="00CD5FEA"/>
    <w:rsid w:val="00CD60ED"/>
    <w:rsid w:val="00CD6168"/>
    <w:rsid w:val="00CD62E7"/>
    <w:rsid w:val="00CD644D"/>
    <w:rsid w:val="00CD6717"/>
    <w:rsid w:val="00CD6743"/>
    <w:rsid w:val="00CD68CE"/>
    <w:rsid w:val="00CD698B"/>
    <w:rsid w:val="00CD6B00"/>
    <w:rsid w:val="00CD6BF8"/>
    <w:rsid w:val="00CD6E21"/>
    <w:rsid w:val="00CD6F2F"/>
    <w:rsid w:val="00CD6FA6"/>
    <w:rsid w:val="00CD7074"/>
    <w:rsid w:val="00CD70B3"/>
    <w:rsid w:val="00CD7437"/>
    <w:rsid w:val="00CD74EC"/>
    <w:rsid w:val="00CD7521"/>
    <w:rsid w:val="00CD7687"/>
    <w:rsid w:val="00CD769A"/>
    <w:rsid w:val="00CD7994"/>
    <w:rsid w:val="00CD7E25"/>
    <w:rsid w:val="00CD7EC1"/>
    <w:rsid w:val="00CD7F0A"/>
    <w:rsid w:val="00CE0062"/>
    <w:rsid w:val="00CE00E5"/>
    <w:rsid w:val="00CE01E9"/>
    <w:rsid w:val="00CE0472"/>
    <w:rsid w:val="00CE04A3"/>
    <w:rsid w:val="00CE0534"/>
    <w:rsid w:val="00CE058E"/>
    <w:rsid w:val="00CE05D0"/>
    <w:rsid w:val="00CE06E3"/>
    <w:rsid w:val="00CE06E5"/>
    <w:rsid w:val="00CE07EE"/>
    <w:rsid w:val="00CE080A"/>
    <w:rsid w:val="00CE084D"/>
    <w:rsid w:val="00CE0B97"/>
    <w:rsid w:val="00CE0C3E"/>
    <w:rsid w:val="00CE0D37"/>
    <w:rsid w:val="00CE15BB"/>
    <w:rsid w:val="00CE16C3"/>
    <w:rsid w:val="00CE179E"/>
    <w:rsid w:val="00CE182E"/>
    <w:rsid w:val="00CE1A03"/>
    <w:rsid w:val="00CE1C4C"/>
    <w:rsid w:val="00CE1DE1"/>
    <w:rsid w:val="00CE2137"/>
    <w:rsid w:val="00CE2193"/>
    <w:rsid w:val="00CE2586"/>
    <w:rsid w:val="00CE2970"/>
    <w:rsid w:val="00CE2ABC"/>
    <w:rsid w:val="00CE2BF2"/>
    <w:rsid w:val="00CE2EB2"/>
    <w:rsid w:val="00CE2F3C"/>
    <w:rsid w:val="00CE32A6"/>
    <w:rsid w:val="00CE336A"/>
    <w:rsid w:val="00CE35AE"/>
    <w:rsid w:val="00CE3741"/>
    <w:rsid w:val="00CE37F0"/>
    <w:rsid w:val="00CE3978"/>
    <w:rsid w:val="00CE3A1F"/>
    <w:rsid w:val="00CE3A8C"/>
    <w:rsid w:val="00CE3B56"/>
    <w:rsid w:val="00CE3D32"/>
    <w:rsid w:val="00CE3F15"/>
    <w:rsid w:val="00CE3F81"/>
    <w:rsid w:val="00CE41A7"/>
    <w:rsid w:val="00CE451D"/>
    <w:rsid w:val="00CE457B"/>
    <w:rsid w:val="00CE467F"/>
    <w:rsid w:val="00CE47A1"/>
    <w:rsid w:val="00CE494D"/>
    <w:rsid w:val="00CE4AA9"/>
    <w:rsid w:val="00CE4AC6"/>
    <w:rsid w:val="00CE4EF2"/>
    <w:rsid w:val="00CE50B5"/>
    <w:rsid w:val="00CE5207"/>
    <w:rsid w:val="00CE5298"/>
    <w:rsid w:val="00CE565C"/>
    <w:rsid w:val="00CE5AEA"/>
    <w:rsid w:val="00CE5BA8"/>
    <w:rsid w:val="00CE5CF3"/>
    <w:rsid w:val="00CE5ED6"/>
    <w:rsid w:val="00CE5F7D"/>
    <w:rsid w:val="00CE5F83"/>
    <w:rsid w:val="00CE6090"/>
    <w:rsid w:val="00CE62B7"/>
    <w:rsid w:val="00CE63B8"/>
    <w:rsid w:val="00CE63D6"/>
    <w:rsid w:val="00CE647C"/>
    <w:rsid w:val="00CE678B"/>
    <w:rsid w:val="00CE6B3A"/>
    <w:rsid w:val="00CE6BE7"/>
    <w:rsid w:val="00CE6CF3"/>
    <w:rsid w:val="00CE6D82"/>
    <w:rsid w:val="00CE70C0"/>
    <w:rsid w:val="00CE7207"/>
    <w:rsid w:val="00CE72F9"/>
    <w:rsid w:val="00CE7462"/>
    <w:rsid w:val="00CE76E8"/>
    <w:rsid w:val="00CE7712"/>
    <w:rsid w:val="00CE79DC"/>
    <w:rsid w:val="00CE7A83"/>
    <w:rsid w:val="00CE7BF4"/>
    <w:rsid w:val="00CE7DC3"/>
    <w:rsid w:val="00CE7F7B"/>
    <w:rsid w:val="00CE7F96"/>
    <w:rsid w:val="00CF0361"/>
    <w:rsid w:val="00CF049D"/>
    <w:rsid w:val="00CF0636"/>
    <w:rsid w:val="00CF076D"/>
    <w:rsid w:val="00CF0827"/>
    <w:rsid w:val="00CF089E"/>
    <w:rsid w:val="00CF0C30"/>
    <w:rsid w:val="00CF0CFC"/>
    <w:rsid w:val="00CF0D4A"/>
    <w:rsid w:val="00CF11FE"/>
    <w:rsid w:val="00CF1219"/>
    <w:rsid w:val="00CF12FA"/>
    <w:rsid w:val="00CF14D5"/>
    <w:rsid w:val="00CF14F6"/>
    <w:rsid w:val="00CF150C"/>
    <w:rsid w:val="00CF151D"/>
    <w:rsid w:val="00CF164A"/>
    <w:rsid w:val="00CF18E5"/>
    <w:rsid w:val="00CF1A80"/>
    <w:rsid w:val="00CF1C43"/>
    <w:rsid w:val="00CF1C62"/>
    <w:rsid w:val="00CF1E7C"/>
    <w:rsid w:val="00CF1E8B"/>
    <w:rsid w:val="00CF2211"/>
    <w:rsid w:val="00CF2224"/>
    <w:rsid w:val="00CF2236"/>
    <w:rsid w:val="00CF23CC"/>
    <w:rsid w:val="00CF27AC"/>
    <w:rsid w:val="00CF28D9"/>
    <w:rsid w:val="00CF2915"/>
    <w:rsid w:val="00CF2A0C"/>
    <w:rsid w:val="00CF2CAB"/>
    <w:rsid w:val="00CF2EE2"/>
    <w:rsid w:val="00CF3341"/>
    <w:rsid w:val="00CF33FC"/>
    <w:rsid w:val="00CF347D"/>
    <w:rsid w:val="00CF35A3"/>
    <w:rsid w:val="00CF36A3"/>
    <w:rsid w:val="00CF3790"/>
    <w:rsid w:val="00CF3C6F"/>
    <w:rsid w:val="00CF3DDA"/>
    <w:rsid w:val="00CF433F"/>
    <w:rsid w:val="00CF4483"/>
    <w:rsid w:val="00CF4580"/>
    <w:rsid w:val="00CF486B"/>
    <w:rsid w:val="00CF492F"/>
    <w:rsid w:val="00CF49A0"/>
    <w:rsid w:val="00CF4A5C"/>
    <w:rsid w:val="00CF4FA1"/>
    <w:rsid w:val="00CF53EC"/>
    <w:rsid w:val="00CF54A6"/>
    <w:rsid w:val="00CF54F3"/>
    <w:rsid w:val="00CF5528"/>
    <w:rsid w:val="00CF564F"/>
    <w:rsid w:val="00CF56FE"/>
    <w:rsid w:val="00CF58D4"/>
    <w:rsid w:val="00CF59DB"/>
    <w:rsid w:val="00CF5B3A"/>
    <w:rsid w:val="00CF5BBC"/>
    <w:rsid w:val="00CF5C8B"/>
    <w:rsid w:val="00CF5EB4"/>
    <w:rsid w:val="00CF6066"/>
    <w:rsid w:val="00CF6160"/>
    <w:rsid w:val="00CF6174"/>
    <w:rsid w:val="00CF6326"/>
    <w:rsid w:val="00CF636A"/>
    <w:rsid w:val="00CF648A"/>
    <w:rsid w:val="00CF64A9"/>
    <w:rsid w:val="00CF653D"/>
    <w:rsid w:val="00CF65EB"/>
    <w:rsid w:val="00CF6731"/>
    <w:rsid w:val="00CF678E"/>
    <w:rsid w:val="00CF68BF"/>
    <w:rsid w:val="00CF696A"/>
    <w:rsid w:val="00CF69B1"/>
    <w:rsid w:val="00CF69B3"/>
    <w:rsid w:val="00CF6A35"/>
    <w:rsid w:val="00CF6F7E"/>
    <w:rsid w:val="00CF70AD"/>
    <w:rsid w:val="00CF740F"/>
    <w:rsid w:val="00CF7471"/>
    <w:rsid w:val="00CF793E"/>
    <w:rsid w:val="00CF7A91"/>
    <w:rsid w:val="00CF7B1A"/>
    <w:rsid w:val="00D000F7"/>
    <w:rsid w:val="00D002B6"/>
    <w:rsid w:val="00D002F5"/>
    <w:rsid w:val="00D00312"/>
    <w:rsid w:val="00D004BA"/>
    <w:rsid w:val="00D00816"/>
    <w:rsid w:val="00D00821"/>
    <w:rsid w:val="00D008C5"/>
    <w:rsid w:val="00D00C22"/>
    <w:rsid w:val="00D00D82"/>
    <w:rsid w:val="00D01427"/>
    <w:rsid w:val="00D014D6"/>
    <w:rsid w:val="00D01A6D"/>
    <w:rsid w:val="00D01AE6"/>
    <w:rsid w:val="00D01C7B"/>
    <w:rsid w:val="00D01C99"/>
    <w:rsid w:val="00D01FB0"/>
    <w:rsid w:val="00D01FC6"/>
    <w:rsid w:val="00D0202D"/>
    <w:rsid w:val="00D0208A"/>
    <w:rsid w:val="00D0214C"/>
    <w:rsid w:val="00D0266C"/>
    <w:rsid w:val="00D026CE"/>
    <w:rsid w:val="00D0273A"/>
    <w:rsid w:val="00D027D8"/>
    <w:rsid w:val="00D02800"/>
    <w:rsid w:val="00D02810"/>
    <w:rsid w:val="00D02918"/>
    <w:rsid w:val="00D02ABB"/>
    <w:rsid w:val="00D02BE0"/>
    <w:rsid w:val="00D02C0C"/>
    <w:rsid w:val="00D02CC9"/>
    <w:rsid w:val="00D02CDD"/>
    <w:rsid w:val="00D02CF2"/>
    <w:rsid w:val="00D02DEF"/>
    <w:rsid w:val="00D02E45"/>
    <w:rsid w:val="00D02E49"/>
    <w:rsid w:val="00D02F26"/>
    <w:rsid w:val="00D033B5"/>
    <w:rsid w:val="00D0350B"/>
    <w:rsid w:val="00D03590"/>
    <w:rsid w:val="00D035B8"/>
    <w:rsid w:val="00D03684"/>
    <w:rsid w:val="00D03717"/>
    <w:rsid w:val="00D03C25"/>
    <w:rsid w:val="00D03C54"/>
    <w:rsid w:val="00D03E3E"/>
    <w:rsid w:val="00D03EA8"/>
    <w:rsid w:val="00D03EE6"/>
    <w:rsid w:val="00D03F9A"/>
    <w:rsid w:val="00D04017"/>
    <w:rsid w:val="00D04298"/>
    <w:rsid w:val="00D0452F"/>
    <w:rsid w:val="00D04555"/>
    <w:rsid w:val="00D04728"/>
    <w:rsid w:val="00D047B4"/>
    <w:rsid w:val="00D04825"/>
    <w:rsid w:val="00D0499C"/>
    <w:rsid w:val="00D04E99"/>
    <w:rsid w:val="00D04EC8"/>
    <w:rsid w:val="00D0537F"/>
    <w:rsid w:val="00D0538B"/>
    <w:rsid w:val="00D05485"/>
    <w:rsid w:val="00D054CC"/>
    <w:rsid w:val="00D054F4"/>
    <w:rsid w:val="00D059CF"/>
    <w:rsid w:val="00D05ACB"/>
    <w:rsid w:val="00D05BD1"/>
    <w:rsid w:val="00D05BF6"/>
    <w:rsid w:val="00D05C98"/>
    <w:rsid w:val="00D05CDD"/>
    <w:rsid w:val="00D05E6D"/>
    <w:rsid w:val="00D0605D"/>
    <w:rsid w:val="00D06189"/>
    <w:rsid w:val="00D061F4"/>
    <w:rsid w:val="00D0628E"/>
    <w:rsid w:val="00D062BF"/>
    <w:rsid w:val="00D062DC"/>
    <w:rsid w:val="00D06374"/>
    <w:rsid w:val="00D065B3"/>
    <w:rsid w:val="00D065E8"/>
    <w:rsid w:val="00D0665C"/>
    <w:rsid w:val="00D06679"/>
    <w:rsid w:val="00D0667B"/>
    <w:rsid w:val="00D067FB"/>
    <w:rsid w:val="00D06B59"/>
    <w:rsid w:val="00D06BB4"/>
    <w:rsid w:val="00D06CE6"/>
    <w:rsid w:val="00D06D39"/>
    <w:rsid w:val="00D06FCC"/>
    <w:rsid w:val="00D0701B"/>
    <w:rsid w:val="00D072F3"/>
    <w:rsid w:val="00D07666"/>
    <w:rsid w:val="00D07867"/>
    <w:rsid w:val="00D07924"/>
    <w:rsid w:val="00D079A1"/>
    <w:rsid w:val="00D079E7"/>
    <w:rsid w:val="00D07E06"/>
    <w:rsid w:val="00D07E3F"/>
    <w:rsid w:val="00D07E71"/>
    <w:rsid w:val="00D07FDB"/>
    <w:rsid w:val="00D07FE1"/>
    <w:rsid w:val="00D1003F"/>
    <w:rsid w:val="00D10138"/>
    <w:rsid w:val="00D1019C"/>
    <w:rsid w:val="00D10245"/>
    <w:rsid w:val="00D1041B"/>
    <w:rsid w:val="00D10485"/>
    <w:rsid w:val="00D109A4"/>
    <w:rsid w:val="00D10B09"/>
    <w:rsid w:val="00D10C50"/>
    <w:rsid w:val="00D10E93"/>
    <w:rsid w:val="00D1104D"/>
    <w:rsid w:val="00D11116"/>
    <w:rsid w:val="00D1116C"/>
    <w:rsid w:val="00D1127E"/>
    <w:rsid w:val="00D11322"/>
    <w:rsid w:val="00D1137F"/>
    <w:rsid w:val="00D113AB"/>
    <w:rsid w:val="00D117A2"/>
    <w:rsid w:val="00D11831"/>
    <w:rsid w:val="00D118F6"/>
    <w:rsid w:val="00D11B7A"/>
    <w:rsid w:val="00D11B98"/>
    <w:rsid w:val="00D11BDB"/>
    <w:rsid w:val="00D11D94"/>
    <w:rsid w:val="00D11E8E"/>
    <w:rsid w:val="00D1206B"/>
    <w:rsid w:val="00D1217A"/>
    <w:rsid w:val="00D1222D"/>
    <w:rsid w:val="00D12580"/>
    <w:rsid w:val="00D12A7D"/>
    <w:rsid w:val="00D12B4D"/>
    <w:rsid w:val="00D13242"/>
    <w:rsid w:val="00D132FE"/>
    <w:rsid w:val="00D13818"/>
    <w:rsid w:val="00D13821"/>
    <w:rsid w:val="00D13925"/>
    <w:rsid w:val="00D139B4"/>
    <w:rsid w:val="00D13A6D"/>
    <w:rsid w:val="00D13FAB"/>
    <w:rsid w:val="00D13FE6"/>
    <w:rsid w:val="00D13FF1"/>
    <w:rsid w:val="00D14029"/>
    <w:rsid w:val="00D140A9"/>
    <w:rsid w:val="00D140E1"/>
    <w:rsid w:val="00D144EF"/>
    <w:rsid w:val="00D144F0"/>
    <w:rsid w:val="00D14545"/>
    <w:rsid w:val="00D146E3"/>
    <w:rsid w:val="00D1477C"/>
    <w:rsid w:val="00D148E7"/>
    <w:rsid w:val="00D149A2"/>
    <w:rsid w:val="00D149D3"/>
    <w:rsid w:val="00D14D77"/>
    <w:rsid w:val="00D14ECB"/>
    <w:rsid w:val="00D1523C"/>
    <w:rsid w:val="00D15260"/>
    <w:rsid w:val="00D1537E"/>
    <w:rsid w:val="00D1540C"/>
    <w:rsid w:val="00D15447"/>
    <w:rsid w:val="00D1598B"/>
    <w:rsid w:val="00D159CD"/>
    <w:rsid w:val="00D15A94"/>
    <w:rsid w:val="00D15AA7"/>
    <w:rsid w:val="00D15B7D"/>
    <w:rsid w:val="00D15DC6"/>
    <w:rsid w:val="00D15FB4"/>
    <w:rsid w:val="00D161A0"/>
    <w:rsid w:val="00D16230"/>
    <w:rsid w:val="00D16303"/>
    <w:rsid w:val="00D16479"/>
    <w:rsid w:val="00D16769"/>
    <w:rsid w:val="00D1692B"/>
    <w:rsid w:val="00D169E9"/>
    <w:rsid w:val="00D16A6F"/>
    <w:rsid w:val="00D16A70"/>
    <w:rsid w:val="00D16B29"/>
    <w:rsid w:val="00D16C75"/>
    <w:rsid w:val="00D16CE5"/>
    <w:rsid w:val="00D16D0A"/>
    <w:rsid w:val="00D17457"/>
    <w:rsid w:val="00D17509"/>
    <w:rsid w:val="00D1784A"/>
    <w:rsid w:val="00D178A1"/>
    <w:rsid w:val="00D17997"/>
    <w:rsid w:val="00D17CB3"/>
    <w:rsid w:val="00D2004F"/>
    <w:rsid w:val="00D202FA"/>
    <w:rsid w:val="00D20321"/>
    <w:rsid w:val="00D2037D"/>
    <w:rsid w:val="00D2059A"/>
    <w:rsid w:val="00D20694"/>
    <w:rsid w:val="00D208D7"/>
    <w:rsid w:val="00D20A7C"/>
    <w:rsid w:val="00D20CC0"/>
    <w:rsid w:val="00D20E7C"/>
    <w:rsid w:val="00D20ED2"/>
    <w:rsid w:val="00D20EFB"/>
    <w:rsid w:val="00D20F2F"/>
    <w:rsid w:val="00D213B4"/>
    <w:rsid w:val="00D21465"/>
    <w:rsid w:val="00D21507"/>
    <w:rsid w:val="00D219CF"/>
    <w:rsid w:val="00D21AB0"/>
    <w:rsid w:val="00D21BDF"/>
    <w:rsid w:val="00D21C82"/>
    <w:rsid w:val="00D21D03"/>
    <w:rsid w:val="00D21D0D"/>
    <w:rsid w:val="00D21D6F"/>
    <w:rsid w:val="00D21E3A"/>
    <w:rsid w:val="00D21EDD"/>
    <w:rsid w:val="00D2200B"/>
    <w:rsid w:val="00D2217E"/>
    <w:rsid w:val="00D2222C"/>
    <w:rsid w:val="00D22708"/>
    <w:rsid w:val="00D22728"/>
    <w:rsid w:val="00D22769"/>
    <w:rsid w:val="00D229BB"/>
    <w:rsid w:val="00D22C43"/>
    <w:rsid w:val="00D22D30"/>
    <w:rsid w:val="00D22DB9"/>
    <w:rsid w:val="00D22F5B"/>
    <w:rsid w:val="00D230E0"/>
    <w:rsid w:val="00D2335D"/>
    <w:rsid w:val="00D23670"/>
    <w:rsid w:val="00D23901"/>
    <w:rsid w:val="00D239D7"/>
    <w:rsid w:val="00D23D0C"/>
    <w:rsid w:val="00D23D26"/>
    <w:rsid w:val="00D23EF7"/>
    <w:rsid w:val="00D23F4F"/>
    <w:rsid w:val="00D240C0"/>
    <w:rsid w:val="00D2417D"/>
    <w:rsid w:val="00D2427F"/>
    <w:rsid w:val="00D243F6"/>
    <w:rsid w:val="00D24466"/>
    <w:rsid w:val="00D244E2"/>
    <w:rsid w:val="00D24502"/>
    <w:rsid w:val="00D2479C"/>
    <w:rsid w:val="00D248A2"/>
    <w:rsid w:val="00D249C4"/>
    <w:rsid w:val="00D24B21"/>
    <w:rsid w:val="00D24D9C"/>
    <w:rsid w:val="00D24F73"/>
    <w:rsid w:val="00D2507D"/>
    <w:rsid w:val="00D25210"/>
    <w:rsid w:val="00D25387"/>
    <w:rsid w:val="00D253B8"/>
    <w:rsid w:val="00D25412"/>
    <w:rsid w:val="00D254BB"/>
    <w:rsid w:val="00D256E0"/>
    <w:rsid w:val="00D25831"/>
    <w:rsid w:val="00D258A1"/>
    <w:rsid w:val="00D259CF"/>
    <w:rsid w:val="00D25E1F"/>
    <w:rsid w:val="00D25E58"/>
    <w:rsid w:val="00D26016"/>
    <w:rsid w:val="00D26040"/>
    <w:rsid w:val="00D26256"/>
    <w:rsid w:val="00D2642D"/>
    <w:rsid w:val="00D2645F"/>
    <w:rsid w:val="00D26542"/>
    <w:rsid w:val="00D2679D"/>
    <w:rsid w:val="00D26BA6"/>
    <w:rsid w:val="00D26FAC"/>
    <w:rsid w:val="00D27025"/>
    <w:rsid w:val="00D2717C"/>
    <w:rsid w:val="00D27249"/>
    <w:rsid w:val="00D272B2"/>
    <w:rsid w:val="00D274B8"/>
    <w:rsid w:val="00D275B8"/>
    <w:rsid w:val="00D27612"/>
    <w:rsid w:val="00D276A6"/>
    <w:rsid w:val="00D278C0"/>
    <w:rsid w:val="00D279D9"/>
    <w:rsid w:val="00D27A43"/>
    <w:rsid w:val="00D27B10"/>
    <w:rsid w:val="00D27D30"/>
    <w:rsid w:val="00D27E2C"/>
    <w:rsid w:val="00D30125"/>
    <w:rsid w:val="00D303B3"/>
    <w:rsid w:val="00D30895"/>
    <w:rsid w:val="00D30AF7"/>
    <w:rsid w:val="00D30B51"/>
    <w:rsid w:val="00D30C18"/>
    <w:rsid w:val="00D30C39"/>
    <w:rsid w:val="00D30CC0"/>
    <w:rsid w:val="00D30CCD"/>
    <w:rsid w:val="00D30D86"/>
    <w:rsid w:val="00D30E2E"/>
    <w:rsid w:val="00D31016"/>
    <w:rsid w:val="00D310A4"/>
    <w:rsid w:val="00D312BC"/>
    <w:rsid w:val="00D3150D"/>
    <w:rsid w:val="00D31537"/>
    <w:rsid w:val="00D31568"/>
    <w:rsid w:val="00D316EF"/>
    <w:rsid w:val="00D31737"/>
    <w:rsid w:val="00D31904"/>
    <w:rsid w:val="00D319BB"/>
    <w:rsid w:val="00D31A31"/>
    <w:rsid w:val="00D31A43"/>
    <w:rsid w:val="00D31D81"/>
    <w:rsid w:val="00D328D5"/>
    <w:rsid w:val="00D329B5"/>
    <w:rsid w:val="00D32BC0"/>
    <w:rsid w:val="00D32D53"/>
    <w:rsid w:val="00D32D8D"/>
    <w:rsid w:val="00D32E1A"/>
    <w:rsid w:val="00D3311A"/>
    <w:rsid w:val="00D33195"/>
    <w:rsid w:val="00D334D0"/>
    <w:rsid w:val="00D334FA"/>
    <w:rsid w:val="00D33735"/>
    <w:rsid w:val="00D33D28"/>
    <w:rsid w:val="00D33D7A"/>
    <w:rsid w:val="00D33FF7"/>
    <w:rsid w:val="00D34056"/>
    <w:rsid w:val="00D344AC"/>
    <w:rsid w:val="00D3491E"/>
    <w:rsid w:val="00D349F5"/>
    <w:rsid w:val="00D34B80"/>
    <w:rsid w:val="00D34C25"/>
    <w:rsid w:val="00D34C6F"/>
    <w:rsid w:val="00D34F32"/>
    <w:rsid w:val="00D35155"/>
    <w:rsid w:val="00D3539B"/>
    <w:rsid w:val="00D35496"/>
    <w:rsid w:val="00D3563D"/>
    <w:rsid w:val="00D359E1"/>
    <w:rsid w:val="00D35AE2"/>
    <w:rsid w:val="00D35AEB"/>
    <w:rsid w:val="00D35B3D"/>
    <w:rsid w:val="00D35C2A"/>
    <w:rsid w:val="00D35D1C"/>
    <w:rsid w:val="00D35ECB"/>
    <w:rsid w:val="00D3603F"/>
    <w:rsid w:val="00D360D5"/>
    <w:rsid w:val="00D360E7"/>
    <w:rsid w:val="00D3618C"/>
    <w:rsid w:val="00D363E1"/>
    <w:rsid w:val="00D364E2"/>
    <w:rsid w:val="00D365F5"/>
    <w:rsid w:val="00D36731"/>
    <w:rsid w:val="00D367E4"/>
    <w:rsid w:val="00D369A1"/>
    <w:rsid w:val="00D36A61"/>
    <w:rsid w:val="00D36C5C"/>
    <w:rsid w:val="00D36C6F"/>
    <w:rsid w:val="00D36D4A"/>
    <w:rsid w:val="00D36D93"/>
    <w:rsid w:val="00D36E6A"/>
    <w:rsid w:val="00D3710B"/>
    <w:rsid w:val="00D371D9"/>
    <w:rsid w:val="00D3728A"/>
    <w:rsid w:val="00D37369"/>
    <w:rsid w:val="00D37470"/>
    <w:rsid w:val="00D37757"/>
    <w:rsid w:val="00D37820"/>
    <w:rsid w:val="00D37A05"/>
    <w:rsid w:val="00D37A66"/>
    <w:rsid w:val="00D37E5B"/>
    <w:rsid w:val="00D37EDD"/>
    <w:rsid w:val="00D37EFA"/>
    <w:rsid w:val="00D37F28"/>
    <w:rsid w:val="00D40028"/>
    <w:rsid w:val="00D400A5"/>
    <w:rsid w:val="00D40131"/>
    <w:rsid w:val="00D402C9"/>
    <w:rsid w:val="00D403C0"/>
    <w:rsid w:val="00D40421"/>
    <w:rsid w:val="00D40530"/>
    <w:rsid w:val="00D40AFB"/>
    <w:rsid w:val="00D40E89"/>
    <w:rsid w:val="00D40F13"/>
    <w:rsid w:val="00D41017"/>
    <w:rsid w:val="00D41197"/>
    <w:rsid w:val="00D411A8"/>
    <w:rsid w:val="00D414F8"/>
    <w:rsid w:val="00D4168A"/>
    <w:rsid w:val="00D417C0"/>
    <w:rsid w:val="00D41958"/>
    <w:rsid w:val="00D41A88"/>
    <w:rsid w:val="00D41B58"/>
    <w:rsid w:val="00D41EF8"/>
    <w:rsid w:val="00D42041"/>
    <w:rsid w:val="00D42105"/>
    <w:rsid w:val="00D4210A"/>
    <w:rsid w:val="00D4211A"/>
    <w:rsid w:val="00D422E7"/>
    <w:rsid w:val="00D423E0"/>
    <w:rsid w:val="00D4240C"/>
    <w:rsid w:val="00D424FE"/>
    <w:rsid w:val="00D4274C"/>
    <w:rsid w:val="00D427A9"/>
    <w:rsid w:val="00D42811"/>
    <w:rsid w:val="00D42954"/>
    <w:rsid w:val="00D429C6"/>
    <w:rsid w:val="00D42A7A"/>
    <w:rsid w:val="00D42B4C"/>
    <w:rsid w:val="00D42BAD"/>
    <w:rsid w:val="00D42BC3"/>
    <w:rsid w:val="00D42C0F"/>
    <w:rsid w:val="00D42D38"/>
    <w:rsid w:val="00D42F15"/>
    <w:rsid w:val="00D43356"/>
    <w:rsid w:val="00D434A5"/>
    <w:rsid w:val="00D43595"/>
    <w:rsid w:val="00D4381C"/>
    <w:rsid w:val="00D43B03"/>
    <w:rsid w:val="00D43F45"/>
    <w:rsid w:val="00D4400F"/>
    <w:rsid w:val="00D440C6"/>
    <w:rsid w:val="00D442C7"/>
    <w:rsid w:val="00D44447"/>
    <w:rsid w:val="00D4448D"/>
    <w:rsid w:val="00D447C4"/>
    <w:rsid w:val="00D449CB"/>
    <w:rsid w:val="00D44BDB"/>
    <w:rsid w:val="00D44C59"/>
    <w:rsid w:val="00D44CC7"/>
    <w:rsid w:val="00D44CF0"/>
    <w:rsid w:val="00D44DA5"/>
    <w:rsid w:val="00D4518D"/>
    <w:rsid w:val="00D451C2"/>
    <w:rsid w:val="00D45278"/>
    <w:rsid w:val="00D454F6"/>
    <w:rsid w:val="00D456D4"/>
    <w:rsid w:val="00D457F2"/>
    <w:rsid w:val="00D45836"/>
    <w:rsid w:val="00D45B49"/>
    <w:rsid w:val="00D45BC3"/>
    <w:rsid w:val="00D45C6E"/>
    <w:rsid w:val="00D45CDA"/>
    <w:rsid w:val="00D45D04"/>
    <w:rsid w:val="00D45D0F"/>
    <w:rsid w:val="00D46261"/>
    <w:rsid w:val="00D46410"/>
    <w:rsid w:val="00D464DF"/>
    <w:rsid w:val="00D46775"/>
    <w:rsid w:val="00D467A1"/>
    <w:rsid w:val="00D467AA"/>
    <w:rsid w:val="00D467B6"/>
    <w:rsid w:val="00D46853"/>
    <w:rsid w:val="00D46DC6"/>
    <w:rsid w:val="00D46F74"/>
    <w:rsid w:val="00D47058"/>
    <w:rsid w:val="00D471BB"/>
    <w:rsid w:val="00D472D5"/>
    <w:rsid w:val="00D47763"/>
    <w:rsid w:val="00D47791"/>
    <w:rsid w:val="00D477CC"/>
    <w:rsid w:val="00D4795D"/>
    <w:rsid w:val="00D47DA8"/>
    <w:rsid w:val="00D47EBE"/>
    <w:rsid w:val="00D5011A"/>
    <w:rsid w:val="00D501FC"/>
    <w:rsid w:val="00D5051A"/>
    <w:rsid w:val="00D5077C"/>
    <w:rsid w:val="00D5079D"/>
    <w:rsid w:val="00D507F9"/>
    <w:rsid w:val="00D50856"/>
    <w:rsid w:val="00D50870"/>
    <w:rsid w:val="00D50A6B"/>
    <w:rsid w:val="00D50B10"/>
    <w:rsid w:val="00D50B57"/>
    <w:rsid w:val="00D50E90"/>
    <w:rsid w:val="00D50F27"/>
    <w:rsid w:val="00D5116C"/>
    <w:rsid w:val="00D51182"/>
    <w:rsid w:val="00D512A8"/>
    <w:rsid w:val="00D51384"/>
    <w:rsid w:val="00D5145D"/>
    <w:rsid w:val="00D5157F"/>
    <w:rsid w:val="00D515AA"/>
    <w:rsid w:val="00D5160C"/>
    <w:rsid w:val="00D51631"/>
    <w:rsid w:val="00D51B89"/>
    <w:rsid w:val="00D51D67"/>
    <w:rsid w:val="00D51FA8"/>
    <w:rsid w:val="00D52040"/>
    <w:rsid w:val="00D52297"/>
    <w:rsid w:val="00D5234A"/>
    <w:rsid w:val="00D52484"/>
    <w:rsid w:val="00D524A1"/>
    <w:rsid w:val="00D525D7"/>
    <w:rsid w:val="00D52616"/>
    <w:rsid w:val="00D526DC"/>
    <w:rsid w:val="00D528DF"/>
    <w:rsid w:val="00D52947"/>
    <w:rsid w:val="00D52A4F"/>
    <w:rsid w:val="00D52A61"/>
    <w:rsid w:val="00D52D25"/>
    <w:rsid w:val="00D52F9B"/>
    <w:rsid w:val="00D52FE7"/>
    <w:rsid w:val="00D53137"/>
    <w:rsid w:val="00D531AE"/>
    <w:rsid w:val="00D5327A"/>
    <w:rsid w:val="00D5361C"/>
    <w:rsid w:val="00D53E34"/>
    <w:rsid w:val="00D540CE"/>
    <w:rsid w:val="00D5420B"/>
    <w:rsid w:val="00D542B9"/>
    <w:rsid w:val="00D54430"/>
    <w:rsid w:val="00D5447B"/>
    <w:rsid w:val="00D5453E"/>
    <w:rsid w:val="00D54727"/>
    <w:rsid w:val="00D549DA"/>
    <w:rsid w:val="00D54DA4"/>
    <w:rsid w:val="00D5557D"/>
    <w:rsid w:val="00D5564C"/>
    <w:rsid w:val="00D5574D"/>
    <w:rsid w:val="00D55860"/>
    <w:rsid w:val="00D55BF2"/>
    <w:rsid w:val="00D55D47"/>
    <w:rsid w:val="00D55EA7"/>
    <w:rsid w:val="00D55EB5"/>
    <w:rsid w:val="00D55EDC"/>
    <w:rsid w:val="00D55EE8"/>
    <w:rsid w:val="00D562CB"/>
    <w:rsid w:val="00D56431"/>
    <w:rsid w:val="00D566AB"/>
    <w:rsid w:val="00D568C4"/>
    <w:rsid w:val="00D56EC5"/>
    <w:rsid w:val="00D56EEF"/>
    <w:rsid w:val="00D56EF2"/>
    <w:rsid w:val="00D56F9C"/>
    <w:rsid w:val="00D571DB"/>
    <w:rsid w:val="00D57325"/>
    <w:rsid w:val="00D573E9"/>
    <w:rsid w:val="00D574B6"/>
    <w:rsid w:val="00D574D5"/>
    <w:rsid w:val="00D575A0"/>
    <w:rsid w:val="00D578CE"/>
    <w:rsid w:val="00D57AC7"/>
    <w:rsid w:val="00D57B24"/>
    <w:rsid w:val="00D57BB7"/>
    <w:rsid w:val="00D57C5D"/>
    <w:rsid w:val="00D57C97"/>
    <w:rsid w:val="00D57E99"/>
    <w:rsid w:val="00D57EDE"/>
    <w:rsid w:val="00D60044"/>
    <w:rsid w:val="00D60224"/>
    <w:rsid w:val="00D604B2"/>
    <w:rsid w:val="00D6060A"/>
    <w:rsid w:val="00D60743"/>
    <w:rsid w:val="00D6088B"/>
    <w:rsid w:val="00D60A35"/>
    <w:rsid w:val="00D60AF2"/>
    <w:rsid w:val="00D60AF4"/>
    <w:rsid w:val="00D60B5C"/>
    <w:rsid w:val="00D60DE7"/>
    <w:rsid w:val="00D610B3"/>
    <w:rsid w:val="00D610D4"/>
    <w:rsid w:val="00D610E4"/>
    <w:rsid w:val="00D612B9"/>
    <w:rsid w:val="00D6150C"/>
    <w:rsid w:val="00D6154C"/>
    <w:rsid w:val="00D6154D"/>
    <w:rsid w:val="00D615EC"/>
    <w:rsid w:val="00D61A90"/>
    <w:rsid w:val="00D61E03"/>
    <w:rsid w:val="00D61E3F"/>
    <w:rsid w:val="00D61E68"/>
    <w:rsid w:val="00D61F26"/>
    <w:rsid w:val="00D620DF"/>
    <w:rsid w:val="00D62154"/>
    <w:rsid w:val="00D62274"/>
    <w:rsid w:val="00D623F9"/>
    <w:rsid w:val="00D62695"/>
    <w:rsid w:val="00D626BE"/>
    <w:rsid w:val="00D6296D"/>
    <w:rsid w:val="00D62B95"/>
    <w:rsid w:val="00D62D1B"/>
    <w:rsid w:val="00D62D7B"/>
    <w:rsid w:val="00D62F40"/>
    <w:rsid w:val="00D62FBC"/>
    <w:rsid w:val="00D62FE9"/>
    <w:rsid w:val="00D63084"/>
    <w:rsid w:val="00D63273"/>
    <w:rsid w:val="00D632DE"/>
    <w:rsid w:val="00D634D9"/>
    <w:rsid w:val="00D6382A"/>
    <w:rsid w:val="00D63D29"/>
    <w:rsid w:val="00D63D72"/>
    <w:rsid w:val="00D63EF6"/>
    <w:rsid w:val="00D63F19"/>
    <w:rsid w:val="00D64126"/>
    <w:rsid w:val="00D642B1"/>
    <w:rsid w:val="00D649D4"/>
    <w:rsid w:val="00D64BF4"/>
    <w:rsid w:val="00D64D8E"/>
    <w:rsid w:val="00D64E2A"/>
    <w:rsid w:val="00D64F2A"/>
    <w:rsid w:val="00D64FC5"/>
    <w:rsid w:val="00D65030"/>
    <w:rsid w:val="00D652D8"/>
    <w:rsid w:val="00D65328"/>
    <w:rsid w:val="00D653B6"/>
    <w:rsid w:val="00D65577"/>
    <w:rsid w:val="00D655A9"/>
    <w:rsid w:val="00D657E2"/>
    <w:rsid w:val="00D65948"/>
    <w:rsid w:val="00D65A17"/>
    <w:rsid w:val="00D65B92"/>
    <w:rsid w:val="00D65B99"/>
    <w:rsid w:val="00D65CD9"/>
    <w:rsid w:val="00D65F53"/>
    <w:rsid w:val="00D660B9"/>
    <w:rsid w:val="00D660E8"/>
    <w:rsid w:val="00D66282"/>
    <w:rsid w:val="00D665A6"/>
    <w:rsid w:val="00D66649"/>
    <w:rsid w:val="00D66865"/>
    <w:rsid w:val="00D66873"/>
    <w:rsid w:val="00D66A57"/>
    <w:rsid w:val="00D66CF1"/>
    <w:rsid w:val="00D66D5F"/>
    <w:rsid w:val="00D66F71"/>
    <w:rsid w:val="00D66FAA"/>
    <w:rsid w:val="00D670ED"/>
    <w:rsid w:val="00D6724B"/>
    <w:rsid w:val="00D67295"/>
    <w:rsid w:val="00D6738A"/>
    <w:rsid w:val="00D674DC"/>
    <w:rsid w:val="00D6767A"/>
    <w:rsid w:val="00D6771A"/>
    <w:rsid w:val="00D67783"/>
    <w:rsid w:val="00D67846"/>
    <w:rsid w:val="00D67A8E"/>
    <w:rsid w:val="00D67C3B"/>
    <w:rsid w:val="00D67C5A"/>
    <w:rsid w:val="00D67E87"/>
    <w:rsid w:val="00D701B3"/>
    <w:rsid w:val="00D70243"/>
    <w:rsid w:val="00D70274"/>
    <w:rsid w:val="00D7029B"/>
    <w:rsid w:val="00D7040D"/>
    <w:rsid w:val="00D70727"/>
    <w:rsid w:val="00D707FA"/>
    <w:rsid w:val="00D70850"/>
    <w:rsid w:val="00D708C2"/>
    <w:rsid w:val="00D70A74"/>
    <w:rsid w:val="00D70AB4"/>
    <w:rsid w:val="00D70B24"/>
    <w:rsid w:val="00D70D1F"/>
    <w:rsid w:val="00D70D5D"/>
    <w:rsid w:val="00D7112E"/>
    <w:rsid w:val="00D71183"/>
    <w:rsid w:val="00D71586"/>
    <w:rsid w:val="00D7175C"/>
    <w:rsid w:val="00D71978"/>
    <w:rsid w:val="00D719B0"/>
    <w:rsid w:val="00D71A39"/>
    <w:rsid w:val="00D71FDD"/>
    <w:rsid w:val="00D7250B"/>
    <w:rsid w:val="00D7252F"/>
    <w:rsid w:val="00D72569"/>
    <w:rsid w:val="00D725A8"/>
    <w:rsid w:val="00D726DC"/>
    <w:rsid w:val="00D72A8E"/>
    <w:rsid w:val="00D72B4E"/>
    <w:rsid w:val="00D72BD4"/>
    <w:rsid w:val="00D72E7C"/>
    <w:rsid w:val="00D72F17"/>
    <w:rsid w:val="00D72F8B"/>
    <w:rsid w:val="00D73075"/>
    <w:rsid w:val="00D731DE"/>
    <w:rsid w:val="00D732A4"/>
    <w:rsid w:val="00D732C6"/>
    <w:rsid w:val="00D736B7"/>
    <w:rsid w:val="00D737E9"/>
    <w:rsid w:val="00D7397A"/>
    <w:rsid w:val="00D73FE1"/>
    <w:rsid w:val="00D74064"/>
    <w:rsid w:val="00D74336"/>
    <w:rsid w:val="00D74861"/>
    <w:rsid w:val="00D749E7"/>
    <w:rsid w:val="00D74A3F"/>
    <w:rsid w:val="00D74B37"/>
    <w:rsid w:val="00D74BFB"/>
    <w:rsid w:val="00D74D56"/>
    <w:rsid w:val="00D74E03"/>
    <w:rsid w:val="00D75074"/>
    <w:rsid w:val="00D7507D"/>
    <w:rsid w:val="00D752D0"/>
    <w:rsid w:val="00D754BD"/>
    <w:rsid w:val="00D7580C"/>
    <w:rsid w:val="00D75858"/>
    <w:rsid w:val="00D7585F"/>
    <w:rsid w:val="00D75E91"/>
    <w:rsid w:val="00D75E96"/>
    <w:rsid w:val="00D761B8"/>
    <w:rsid w:val="00D76350"/>
    <w:rsid w:val="00D76414"/>
    <w:rsid w:val="00D764E4"/>
    <w:rsid w:val="00D765E0"/>
    <w:rsid w:val="00D76913"/>
    <w:rsid w:val="00D76A9D"/>
    <w:rsid w:val="00D76B5A"/>
    <w:rsid w:val="00D76E83"/>
    <w:rsid w:val="00D76F3C"/>
    <w:rsid w:val="00D76FD4"/>
    <w:rsid w:val="00D77256"/>
    <w:rsid w:val="00D77437"/>
    <w:rsid w:val="00D774BA"/>
    <w:rsid w:val="00D777B2"/>
    <w:rsid w:val="00D77998"/>
    <w:rsid w:val="00D779E8"/>
    <w:rsid w:val="00D77B41"/>
    <w:rsid w:val="00D77EAB"/>
    <w:rsid w:val="00D800B9"/>
    <w:rsid w:val="00D806E9"/>
    <w:rsid w:val="00D808A1"/>
    <w:rsid w:val="00D80996"/>
    <w:rsid w:val="00D80D68"/>
    <w:rsid w:val="00D80DA9"/>
    <w:rsid w:val="00D80EAD"/>
    <w:rsid w:val="00D81088"/>
    <w:rsid w:val="00D81145"/>
    <w:rsid w:val="00D811E4"/>
    <w:rsid w:val="00D812EC"/>
    <w:rsid w:val="00D8171D"/>
    <w:rsid w:val="00D81739"/>
    <w:rsid w:val="00D817B7"/>
    <w:rsid w:val="00D817F5"/>
    <w:rsid w:val="00D819B2"/>
    <w:rsid w:val="00D81B0D"/>
    <w:rsid w:val="00D81C9B"/>
    <w:rsid w:val="00D81D48"/>
    <w:rsid w:val="00D81D58"/>
    <w:rsid w:val="00D81D6B"/>
    <w:rsid w:val="00D81F99"/>
    <w:rsid w:val="00D8229A"/>
    <w:rsid w:val="00D82491"/>
    <w:rsid w:val="00D82A65"/>
    <w:rsid w:val="00D82DF3"/>
    <w:rsid w:val="00D831E9"/>
    <w:rsid w:val="00D83222"/>
    <w:rsid w:val="00D8324F"/>
    <w:rsid w:val="00D83298"/>
    <w:rsid w:val="00D832EA"/>
    <w:rsid w:val="00D83350"/>
    <w:rsid w:val="00D836B2"/>
    <w:rsid w:val="00D83712"/>
    <w:rsid w:val="00D83A47"/>
    <w:rsid w:val="00D83D76"/>
    <w:rsid w:val="00D83F05"/>
    <w:rsid w:val="00D8406A"/>
    <w:rsid w:val="00D840F1"/>
    <w:rsid w:val="00D846D9"/>
    <w:rsid w:val="00D8499C"/>
    <w:rsid w:val="00D84A32"/>
    <w:rsid w:val="00D84AB4"/>
    <w:rsid w:val="00D84B8D"/>
    <w:rsid w:val="00D84C93"/>
    <w:rsid w:val="00D84D3C"/>
    <w:rsid w:val="00D84F73"/>
    <w:rsid w:val="00D85003"/>
    <w:rsid w:val="00D8501A"/>
    <w:rsid w:val="00D8507A"/>
    <w:rsid w:val="00D8511E"/>
    <w:rsid w:val="00D852D7"/>
    <w:rsid w:val="00D85842"/>
    <w:rsid w:val="00D85A4B"/>
    <w:rsid w:val="00D85B14"/>
    <w:rsid w:val="00D85DB3"/>
    <w:rsid w:val="00D85E4A"/>
    <w:rsid w:val="00D85F1D"/>
    <w:rsid w:val="00D86230"/>
    <w:rsid w:val="00D86289"/>
    <w:rsid w:val="00D8680D"/>
    <w:rsid w:val="00D86A98"/>
    <w:rsid w:val="00D86CA0"/>
    <w:rsid w:val="00D86DEF"/>
    <w:rsid w:val="00D86E49"/>
    <w:rsid w:val="00D86EB3"/>
    <w:rsid w:val="00D872DA"/>
    <w:rsid w:val="00D87322"/>
    <w:rsid w:val="00D876B9"/>
    <w:rsid w:val="00D8788A"/>
    <w:rsid w:val="00D879F1"/>
    <w:rsid w:val="00D87DB6"/>
    <w:rsid w:val="00D87E3D"/>
    <w:rsid w:val="00D87F01"/>
    <w:rsid w:val="00D87F3D"/>
    <w:rsid w:val="00D900CB"/>
    <w:rsid w:val="00D90134"/>
    <w:rsid w:val="00D90145"/>
    <w:rsid w:val="00D90166"/>
    <w:rsid w:val="00D90275"/>
    <w:rsid w:val="00D902E5"/>
    <w:rsid w:val="00D90310"/>
    <w:rsid w:val="00D904FA"/>
    <w:rsid w:val="00D904FC"/>
    <w:rsid w:val="00D905B7"/>
    <w:rsid w:val="00D906D1"/>
    <w:rsid w:val="00D9083C"/>
    <w:rsid w:val="00D9091E"/>
    <w:rsid w:val="00D90A22"/>
    <w:rsid w:val="00D90A5A"/>
    <w:rsid w:val="00D90AA7"/>
    <w:rsid w:val="00D90C19"/>
    <w:rsid w:val="00D90C89"/>
    <w:rsid w:val="00D90CFD"/>
    <w:rsid w:val="00D90F5E"/>
    <w:rsid w:val="00D90F6D"/>
    <w:rsid w:val="00D91020"/>
    <w:rsid w:val="00D9102C"/>
    <w:rsid w:val="00D91062"/>
    <w:rsid w:val="00D91318"/>
    <w:rsid w:val="00D9161E"/>
    <w:rsid w:val="00D91791"/>
    <w:rsid w:val="00D918AC"/>
    <w:rsid w:val="00D918BD"/>
    <w:rsid w:val="00D91A68"/>
    <w:rsid w:val="00D91B31"/>
    <w:rsid w:val="00D91E98"/>
    <w:rsid w:val="00D92117"/>
    <w:rsid w:val="00D92300"/>
    <w:rsid w:val="00D92375"/>
    <w:rsid w:val="00D924DE"/>
    <w:rsid w:val="00D9255F"/>
    <w:rsid w:val="00D9274B"/>
    <w:rsid w:val="00D92A93"/>
    <w:rsid w:val="00D92E14"/>
    <w:rsid w:val="00D92F02"/>
    <w:rsid w:val="00D92FBB"/>
    <w:rsid w:val="00D931F2"/>
    <w:rsid w:val="00D932E1"/>
    <w:rsid w:val="00D93327"/>
    <w:rsid w:val="00D9377B"/>
    <w:rsid w:val="00D93A8E"/>
    <w:rsid w:val="00D93B03"/>
    <w:rsid w:val="00D93C1F"/>
    <w:rsid w:val="00D93E26"/>
    <w:rsid w:val="00D93F33"/>
    <w:rsid w:val="00D94220"/>
    <w:rsid w:val="00D9437F"/>
    <w:rsid w:val="00D944F3"/>
    <w:rsid w:val="00D94894"/>
    <w:rsid w:val="00D94965"/>
    <w:rsid w:val="00D94A5E"/>
    <w:rsid w:val="00D94ADE"/>
    <w:rsid w:val="00D94C00"/>
    <w:rsid w:val="00D954BB"/>
    <w:rsid w:val="00D9581F"/>
    <w:rsid w:val="00D95996"/>
    <w:rsid w:val="00D95DDD"/>
    <w:rsid w:val="00D95FAE"/>
    <w:rsid w:val="00D95FBF"/>
    <w:rsid w:val="00D9608B"/>
    <w:rsid w:val="00D9618D"/>
    <w:rsid w:val="00D96383"/>
    <w:rsid w:val="00D964D1"/>
    <w:rsid w:val="00D9659E"/>
    <w:rsid w:val="00D96607"/>
    <w:rsid w:val="00D9665F"/>
    <w:rsid w:val="00D96769"/>
    <w:rsid w:val="00D96E3C"/>
    <w:rsid w:val="00D96EF5"/>
    <w:rsid w:val="00D97151"/>
    <w:rsid w:val="00D97234"/>
    <w:rsid w:val="00D972B8"/>
    <w:rsid w:val="00D97571"/>
    <w:rsid w:val="00D975AC"/>
    <w:rsid w:val="00D97859"/>
    <w:rsid w:val="00D978CF"/>
    <w:rsid w:val="00D97D64"/>
    <w:rsid w:val="00D97E44"/>
    <w:rsid w:val="00D97E8D"/>
    <w:rsid w:val="00DA00AE"/>
    <w:rsid w:val="00DA040B"/>
    <w:rsid w:val="00DA0429"/>
    <w:rsid w:val="00DA06B5"/>
    <w:rsid w:val="00DA070C"/>
    <w:rsid w:val="00DA0738"/>
    <w:rsid w:val="00DA0952"/>
    <w:rsid w:val="00DA0964"/>
    <w:rsid w:val="00DA0A40"/>
    <w:rsid w:val="00DA0A4E"/>
    <w:rsid w:val="00DA0C32"/>
    <w:rsid w:val="00DA0CE0"/>
    <w:rsid w:val="00DA0D43"/>
    <w:rsid w:val="00DA0E79"/>
    <w:rsid w:val="00DA0EEA"/>
    <w:rsid w:val="00DA1275"/>
    <w:rsid w:val="00DA145C"/>
    <w:rsid w:val="00DA173F"/>
    <w:rsid w:val="00DA188E"/>
    <w:rsid w:val="00DA190F"/>
    <w:rsid w:val="00DA1EA4"/>
    <w:rsid w:val="00DA21BA"/>
    <w:rsid w:val="00DA2238"/>
    <w:rsid w:val="00DA242C"/>
    <w:rsid w:val="00DA2467"/>
    <w:rsid w:val="00DA24F4"/>
    <w:rsid w:val="00DA28CC"/>
    <w:rsid w:val="00DA2AC7"/>
    <w:rsid w:val="00DA2CD4"/>
    <w:rsid w:val="00DA308F"/>
    <w:rsid w:val="00DA31D2"/>
    <w:rsid w:val="00DA327E"/>
    <w:rsid w:val="00DA3419"/>
    <w:rsid w:val="00DA35C8"/>
    <w:rsid w:val="00DA360A"/>
    <w:rsid w:val="00DA38FB"/>
    <w:rsid w:val="00DA3902"/>
    <w:rsid w:val="00DA3A62"/>
    <w:rsid w:val="00DA3E4F"/>
    <w:rsid w:val="00DA3EEC"/>
    <w:rsid w:val="00DA3FDF"/>
    <w:rsid w:val="00DA4046"/>
    <w:rsid w:val="00DA4088"/>
    <w:rsid w:val="00DA41F2"/>
    <w:rsid w:val="00DA4234"/>
    <w:rsid w:val="00DA43F2"/>
    <w:rsid w:val="00DA4511"/>
    <w:rsid w:val="00DA455A"/>
    <w:rsid w:val="00DA4649"/>
    <w:rsid w:val="00DA473F"/>
    <w:rsid w:val="00DA49E4"/>
    <w:rsid w:val="00DA4BBE"/>
    <w:rsid w:val="00DA4D11"/>
    <w:rsid w:val="00DA4E9C"/>
    <w:rsid w:val="00DA4FC8"/>
    <w:rsid w:val="00DA5091"/>
    <w:rsid w:val="00DA53C2"/>
    <w:rsid w:val="00DA55CE"/>
    <w:rsid w:val="00DA562B"/>
    <w:rsid w:val="00DA5721"/>
    <w:rsid w:val="00DA5792"/>
    <w:rsid w:val="00DA57E9"/>
    <w:rsid w:val="00DA5CD5"/>
    <w:rsid w:val="00DA5E9E"/>
    <w:rsid w:val="00DA6085"/>
    <w:rsid w:val="00DA60DF"/>
    <w:rsid w:val="00DA6942"/>
    <w:rsid w:val="00DA69AA"/>
    <w:rsid w:val="00DA6EDA"/>
    <w:rsid w:val="00DA6EE0"/>
    <w:rsid w:val="00DA7102"/>
    <w:rsid w:val="00DA7135"/>
    <w:rsid w:val="00DA725F"/>
    <w:rsid w:val="00DA726F"/>
    <w:rsid w:val="00DA72B5"/>
    <w:rsid w:val="00DA734A"/>
    <w:rsid w:val="00DA7405"/>
    <w:rsid w:val="00DA74B7"/>
    <w:rsid w:val="00DA7771"/>
    <w:rsid w:val="00DA7971"/>
    <w:rsid w:val="00DA7B48"/>
    <w:rsid w:val="00DA7D59"/>
    <w:rsid w:val="00DB018C"/>
    <w:rsid w:val="00DB022A"/>
    <w:rsid w:val="00DB02FB"/>
    <w:rsid w:val="00DB047B"/>
    <w:rsid w:val="00DB095C"/>
    <w:rsid w:val="00DB0E5B"/>
    <w:rsid w:val="00DB0E62"/>
    <w:rsid w:val="00DB11B5"/>
    <w:rsid w:val="00DB137B"/>
    <w:rsid w:val="00DB138F"/>
    <w:rsid w:val="00DB149E"/>
    <w:rsid w:val="00DB1614"/>
    <w:rsid w:val="00DB1686"/>
    <w:rsid w:val="00DB18BF"/>
    <w:rsid w:val="00DB19A6"/>
    <w:rsid w:val="00DB1F0E"/>
    <w:rsid w:val="00DB1F55"/>
    <w:rsid w:val="00DB20B3"/>
    <w:rsid w:val="00DB2137"/>
    <w:rsid w:val="00DB21C3"/>
    <w:rsid w:val="00DB2344"/>
    <w:rsid w:val="00DB2482"/>
    <w:rsid w:val="00DB24F4"/>
    <w:rsid w:val="00DB24FA"/>
    <w:rsid w:val="00DB251C"/>
    <w:rsid w:val="00DB26B5"/>
    <w:rsid w:val="00DB2792"/>
    <w:rsid w:val="00DB27C9"/>
    <w:rsid w:val="00DB2920"/>
    <w:rsid w:val="00DB2C0E"/>
    <w:rsid w:val="00DB2C8A"/>
    <w:rsid w:val="00DB2E32"/>
    <w:rsid w:val="00DB3180"/>
    <w:rsid w:val="00DB33E2"/>
    <w:rsid w:val="00DB34B3"/>
    <w:rsid w:val="00DB34E1"/>
    <w:rsid w:val="00DB3575"/>
    <w:rsid w:val="00DB3675"/>
    <w:rsid w:val="00DB3980"/>
    <w:rsid w:val="00DB39A8"/>
    <w:rsid w:val="00DB3CA6"/>
    <w:rsid w:val="00DB3D86"/>
    <w:rsid w:val="00DB3E64"/>
    <w:rsid w:val="00DB3FD9"/>
    <w:rsid w:val="00DB4180"/>
    <w:rsid w:val="00DB42D1"/>
    <w:rsid w:val="00DB43D3"/>
    <w:rsid w:val="00DB4AFF"/>
    <w:rsid w:val="00DB4BC1"/>
    <w:rsid w:val="00DB4CD6"/>
    <w:rsid w:val="00DB4CFF"/>
    <w:rsid w:val="00DB4E41"/>
    <w:rsid w:val="00DB4EB5"/>
    <w:rsid w:val="00DB533F"/>
    <w:rsid w:val="00DB55E4"/>
    <w:rsid w:val="00DB575B"/>
    <w:rsid w:val="00DB581E"/>
    <w:rsid w:val="00DB5F32"/>
    <w:rsid w:val="00DB5F76"/>
    <w:rsid w:val="00DB608E"/>
    <w:rsid w:val="00DB65D0"/>
    <w:rsid w:val="00DB6632"/>
    <w:rsid w:val="00DB6A83"/>
    <w:rsid w:val="00DB6B52"/>
    <w:rsid w:val="00DB6BD4"/>
    <w:rsid w:val="00DB6C70"/>
    <w:rsid w:val="00DB6C92"/>
    <w:rsid w:val="00DB6C93"/>
    <w:rsid w:val="00DB6E25"/>
    <w:rsid w:val="00DB6E80"/>
    <w:rsid w:val="00DB7209"/>
    <w:rsid w:val="00DB7389"/>
    <w:rsid w:val="00DB74C9"/>
    <w:rsid w:val="00DB7596"/>
    <w:rsid w:val="00DB776D"/>
    <w:rsid w:val="00DB778A"/>
    <w:rsid w:val="00DB7882"/>
    <w:rsid w:val="00DB78AC"/>
    <w:rsid w:val="00DC012C"/>
    <w:rsid w:val="00DC0199"/>
    <w:rsid w:val="00DC052B"/>
    <w:rsid w:val="00DC069E"/>
    <w:rsid w:val="00DC0993"/>
    <w:rsid w:val="00DC0B04"/>
    <w:rsid w:val="00DC0B1D"/>
    <w:rsid w:val="00DC0BD9"/>
    <w:rsid w:val="00DC0CBE"/>
    <w:rsid w:val="00DC0E02"/>
    <w:rsid w:val="00DC0F31"/>
    <w:rsid w:val="00DC0F47"/>
    <w:rsid w:val="00DC10DB"/>
    <w:rsid w:val="00DC117B"/>
    <w:rsid w:val="00DC12F1"/>
    <w:rsid w:val="00DC14D7"/>
    <w:rsid w:val="00DC15B1"/>
    <w:rsid w:val="00DC1681"/>
    <w:rsid w:val="00DC1A8D"/>
    <w:rsid w:val="00DC1A98"/>
    <w:rsid w:val="00DC1B7F"/>
    <w:rsid w:val="00DC1CA6"/>
    <w:rsid w:val="00DC1CDC"/>
    <w:rsid w:val="00DC2299"/>
    <w:rsid w:val="00DC23E0"/>
    <w:rsid w:val="00DC2468"/>
    <w:rsid w:val="00DC253B"/>
    <w:rsid w:val="00DC272E"/>
    <w:rsid w:val="00DC2833"/>
    <w:rsid w:val="00DC2A33"/>
    <w:rsid w:val="00DC2A80"/>
    <w:rsid w:val="00DC2B46"/>
    <w:rsid w:val="00DC2C3B"/>
    <w:rsid w:val="00DC2CDE"/>
    <w:rsid w:val="00DC2D88"/>
    <w:rsid w:val="00DC2ECC"/>
    <w:rsid w:val="00DC2EF4"/>
    <w:rsid w:val="00DC314A"/>
    <w:rsid w:val="00DC3347"/>
    <w:rsid w:val="00DC37B2"/>
    <w:rsid w:val="00DC393C"/>
    <w:rsid w:val="00DC3963"/>
    <w:rsid w:val="00DC3964"/>
    <w:rsid w:val="00DC3C5A"/>
    <w:rsid w:val="00DC3DBA"/>
    <w:rsid w:val="00DC3EC4"/>
    <w:rsid w:val="00DC4371"/>
    <w:rsid w:val="00DC47D1"/>
    <w:rsid w:val="00DC481E"/>
    <w:rsid w:val="00DC4827"/>
    <w:rsid w:val="00DC4A76"/>
    <w:rsid w:val="00DC4CAB"/>
    <w:rsid w:val="00DC5133"/>
    <w:rsid w:val="00DC517F"/>
    <w:rsid w:val="00DC5192"/>
    <w:rsid w:val="00DC5218"/>
    <w:rsid w:val="00DC5234"/>
    <w:rsid w:val="00DC52FF"/>
    <w:rsid w:val="00DC5392"/>
    <w:rsid w:val="00DC559C"/>
    <w:rsid w:val="00DC56B7"/>
    <w:rsid w:val="00DC56E4"/>
    <w:rsid w:val="00DC599E"/>
    <w:rsid w:val="00DC5A4E"/>
    <w:rsid w:val="00DC5AB4"/>
    <w:rsid w:val="00DC5ACE"/>
    <w:rsid w:val="00DC5C70"/>
    <w:rsid w:val="00DC5CCB"/>
    <w:rsid w:val="00DC5D52"/>
    <w:rsid w:val="00DC5EFE"/>
    <w:rsid w:val="00DC5FF4"/>
    <w:rsid w:val="00DC617B"/>
    <w:rsid w:val="00DC6266"/>
    <w:rsid w:val="00DC6375"/>
    <w:rsid w:val="00DC6419"/>
    <w:rsid w:val="00DC6816"/>
    <w:rsid w:val="00DC6A2A"/>
    <w:rsid w:val="00DC6B41"/>
    <w:rsid w:val="00DC6D8F"/>
    <w:rsid w:val="00DC6DB8"/>
    <w:rsid w:val="00DC6FF3"/>
    <w:rsid w:val="00DC703C"/>
    <w:rsid w:val="00DC717E"/>
    <w:rsid w:val="00DC71A7"/>
    <w:rsid w:val="00DC7370"/>
    <w:rsid w:val="00DC7612"/>
    <w:rsid w:val="00DC76CB"/>
    <w:rsid w:val="00DC76CD"/>
    <w:rsid w:val="00DC7951"/>
    <w:rsid w:val="00DC7970"/>
    <w:rsid w:val="00DC79F4"/>
    <w:rsid w:val="00DC7A0B"/>
    <w:rsid w:val="00DD026F"/>
    <w:rsid w:val="00DD02EB"/>
    <w:rsid w:val="00DD06D0"/>
    <w:rsid w:val="00DD07C4"/>
    <w:rsid w:val="00DD0819"/>
    <w:rsid w:val="00DD090D"/>
    <w:rsid w:val="00DD0916"/>
    <w:rsid w:val="00DD0CD2"/>
    <w:rsid w:val="00DD0D24"/>
    <w:rsid w:val="00DD10C1"/>
    <w:rsid w:val="00DD135A"/>
    <w:rsid w:val="00DD13E3"/>
    <w:rsid w:val="00DD171F"/>
    <w:rsid w:val="00DD198A"/>
    <w:rsid w:val="00DD1A46"/>
    <w:rsid w:val="00DD1A9A"/>
    <w:rsid w:val="00DD1D6E"/>
    <w:rsid w:val="00DD209E"/>
    <w:rsid w:val="00DD2348"/>
    <w:rsid w:val="00DD239F"/>
    <w:rsid w:val="00DD24E4"/>
    <w:rsid w:val="00DD2999"/>
    <w:rsid w:val="00DD2D63"/>
    <w:rsid w:val="00DD2D6C"/>
    <w:rsid w:val="00DD2DAE"/>
    <w:rsid w:val="00DD2EF5"/>
    <w:rsid w:val="00DD3153"/>
    <w:rsid w:val="00DD320F"/>
    <w:rsid w:val="00DD327A"/>
    <w:rsid w:val="00DD3464"/>
    <w:rsid w:val="00DD3767"/>
    <w:rsid w:val="00DD3CB4"/>
    <w:rsid w:val="00DD3CF4"/>
    <w:rsid w:val="00DD3D02"/>
    <w:rsid w:val="00DD3D2F"/>
    <w:rsid w:val="00DD3D65"/>
    <w:rsid w:val="00DD3D87"/>
    <w:rsid w:val="00DD3F4E"/>
    <w:rsid w:val="00DD3F5C"/>
    <w:rsid w:val="00DD3FF2"/>
    <w:rsid w:val="00DD41A6"/>
    <w:rsid w:val="00DD41C9"/>
    <w:rsid w:val="00DD41CE"/>
    <w:rsid w:val="00DD4436"/>
    <w:rsid w:val="00DD467C"/>
    <w:rsid w:val="00DD4697"/>
    <w:rsid w:val="00DD48D9"/>
    <w:rsid w:val="00DD490D"/>
    <w:rsid w:val="00DD4CE8"/>
    <w:rsid w:val="00DD4D41"/>
    <w:rsid w:val="00DD4D83"/>
    <w:rsid w:val="00DD4F10"/>
    <w:rsid w:val="00DD5065"/>
    <w:rsid w:val="00DD5080"/>
    <w:rsid w:val="00DD50A5"/>
    <w:rsid w:val="00DD50AA"/>
    <w:rsid w:val="00DD5159"/>
    <w:rsid w:val="00DD52D1"/>
    <w:rsid w:val="00DD5303"/>
    <w:rsid w:val="00DD53F6"/>
    <w:rsid w:val="00DD553D"/>
    <w:rsid w:val="00DD5B25"/>
    <w:rsid w:val="00DD5D68"/>
    <w:rsid w:val="00DD6064"/>
    <w:rsid w:val="00DD60FD"/>
    <w:rsid w:val="00DD6190"/>
    <w:rsid w:val="00DD6308"/>
    <w:rsid w:val="00DD6334"/>
    <w:rsid w:val="00DD64BC"/>
    <w:rsid w:val="00DD6702"/>
    <w:rsid w:val="00DD69CE"/>
    <w:rsid w:val="00DD6A3A"/>
    <w:rsid w:val="00DD6A92"/>
    <w:rsid w:val="00DD6AAC"/>
    <w:rsid w:val="00DD6DDF"/>
    <w:rsid w:val="00DD6FE9"/>
    <w:rsid w:val="00DD724E"/>
    <w:rsid w:val="00DD7250"/>
    <w:rsid w:val="00DD728E"/>
    <w:rsid w:val="00DD7483"/>
    <w:rsid w:val="00DD7541"/>
    <w:rsid w:val="00DD75DE"/>
    <w:rsid w:val="00DD7688"/>
    <w:rsid w:val="00DD7734"/>
    <w:rsid w:val="00DD78FE"/>
    <w:rsid w:val="00DD795F"/>
    <w:rsid w:val="00DD79E1"/>
    <w:rsid w:val="00DD79EC"/>
    <w:rsid w:val="00DD7F3F"/>
    <w:rsid w:val="00DD7F67"/>
    <w:rsid w:val="00DD7FA1"/>
    <w:rsid w:val="00DE0020"/>
    <w:rsid w:val="00DE0306"/>
    <w:rsid w:val="00DE098A"/>
    <w:rsid w:val="00DE0A2A"/>
    <w:rsid w:val="00DE0A79"/>
    <w:rsid w:val="00DE0BF0"/>
    <w:rsid w:val="00DE1143"/>
    <w:rsid w:val="00DE1465"/>
    <w:rsid w:val="00DE151B"/>
    <w:rsid w:val="00DE172C"/>
    <w:rsid w:val="00DE17BD"/>
    <w:rsid w:val="00DE1B6E"/>
    <w:rsid w:val="00DE1BEA"/>
    <w:rsid w:val="00DE1C62"/>
    <w:rsid w:val="00DE1E1C"/>
    <w:rsid w:val="00DE2410"/>
    <w:rsid w:val="00DE24D3"/>
    <w:rsid w:val="00DE27C6"/>
    <w:rsid w:val="00DE322C"/>
    <w:rsid w:val="00DE3383"/>
    <w:rsid w:val="00DE3402"/>
    <w:rsid w:val="00DE351B"/>
    <w:rsid w:val="00DE3529"/>
    <w:rsid w:val="00DE37AE"/>
    <w:rsid w:val="00DE37B1"/>
    <w:rsid w:val="00DE3A00"/>
    <w:rsid w:val="00DE3A1E"/>
    <w:rsid w:val="00DE3EF8"/>
    <w:rsid w:val="00DE49DE"/>
    <w:rsid w:val="00DE4B4E"/>
    <w:rsid w:val="00DE4D7D"/>
    <w:rsid w:val="00DE4F27"/>
    <w:rsid w:val="00DE538B"/>
    <w:rsid w:val="00DE5493"/>
    <w:rsid w:val="00DE5586"/>
    <w:rsid w:val="00DE55FB"/>
    <w:rsid w:val="00DE5643"/>
    <w:rsid w:val="00DE57AB"/>
    <w:rsid w:val="00DE5A7B"/>
    <w:rsid w:val="00DE5AC5"/>
    <w:rsid w:val="00DE62C2"/>
    <w:rsid w:val="00DE62DF"/>
    <w:rsid w:val="00DE6396"/>
    <w:rsid w:val="00DE63B7"/>
    <w:rsid w:val="00DE67BB"/>
    <w:rsid w:val="00DE6846"/>
    <w:rsid w:val="00DE6A22"/>
    <w:rsid w:val="00DE6A3E"/>
    <w:rsid w:val="00DE6B3A"/>
    <w:rsid w:val="00DE6E21"/>
    <w:rsid w:val="00DE6F8A"/>
    <w:rsid w:val="00DE70D7"/>
    <w:rsid w:val="00DE71BC"/>
    <w:rsid w:val="00DE71E2"/>
    <w:rsid w:val="00DE7481"/>
    <w:rsid w:val="00DE758A"/>
    <w:rsid w:val="00DE75B6"/>
    <w:rsid w:val="00DE7746"/>
    <w:rsid w:val="00DE77B2"/>
    <w:rsid w:val="00DE78BB"/>
    <w:rsid w:val="00DF02B6"/>
    <w:rsid w:val="00DF033B"/>
    <w:rsid w:val="00DF038A"/>
    <w:rsid w:val="00DF03A8"/>
    <w:rsid w:val="00DF0562"/>
    <w:rsid w:val="00DF06A6"/>
    <w:rsid w:val="00DF0816"/>
    <w:rsid w:val="00DF084F"/>
    <w:rsid w:val="00DF09E9"/>
    <w:rsid w:val="00DF0B6D"/>
    <w:rsid w:val="00DF0BBF"/>
    <w:rsid w:val="00DF0DA4"/>
    <w:rsid w:val="00DF103A"/>
    <w:rsid w:val="00DF12D6"/>
    <w:rsid w:val="00DF14DF"/>
    <w:rsid w:val="00DF1560"/>
    <w:rsid w:val="00DF193E"/>
    <w:rsid w:val="00DF1959"/>
    <w:rsid w:val="00DF1961"/>
    <w:rsid w:val="00DF1DE1"/>
    <w:rsid w:val="00DF1E91"/>
    <w:rsid w:val="00DF1F89"/>
    <w:rsid w:val="00DF2028"/>
    <w:rsid w:val="00DF2381"/>
    <w:rsid w:val="00DF27DB"/>
    <w:rsid w:val="00DF29B2"/>
    <w:rsid w:val="00DF2B64"/>
    <w:rsid w:val="00DF2C2F"/>
    <w:rsid w:val="00DF2CA2"/>
    <w:rsid w:val="00DF2D19"/>
    <w:rsid w:val="00DF2D32"/>
    <w:rsid w:val="00DF3380"/>
    <w:rsid w:val="00DF33D9"/>
    <w:rsid w:val="00DF34C7"/>
    <w:rsid w:val="00DF3751"/>
    <w:rsid w:val="00DF3810"/>
    <w:rsid w:val="00DF3A7E"/>
    <w:rsid w:val="00DF3AAD"/>
    <w:rsid w:val="00DF3B27"/>
    <w:rsid w:val="00DF3B74"/>
    <w:rsid w:val="00DF3FA1"/>
    <w:rsid w:val="00DF437D"/>
    <w:rsid w:val="00DF4496"/>
    <w:rsid w:val="00DF458E"/>
    <w:rsid w:val="00DF4B38"/>
    <w:rsid w:val="00DF4C8A"/>
    <w:rsid w:val="00DF5016"/>
    <w:rsid w:val="00DF505F"/>
    <w:rsid w:val="00DF5396"/>
    <w:rsid w:val="00DF5478"/>
    <w:rsid w:val="00DF5558"/>
    <w:rsid w:val="00DF5715"/>
    <w:rsid w:val="00DF5B36"/>
    <w:rsid w:val="00DF5B39"/>
    <w:rsid w:val="00DF5D96"/>
    <w:rsid w:val="00DF60B5"/>
    <w:rsid w:val="00DF6101"/>
    <w:rsid w:val="00DF618B"/>
    <w:rsid w:val="00DF61E9"/>
    <w:rsid w:val="00DF63D4"/>
    <w:rsid w:val="00DF6654"/>
    <w:rsid w:val="00DF6B71"/>
    <w:rsid w:val="00DF6BCF"/>
    <w:rsid w:val="00DF6C29"/>
    <w:rsid w:val="00DF6C45"/>
    <w:rsid w:val="00DF6CA7"/>
    <w:rsid w:val="00DF6DF6"/>
    <w:rsid w:val="00DF6E8C"/>
    <w:rsid w:val="00DF700E"/>
    <w:rsid w:val="00DF7148"/>
    <w:rsid w:val="00DF720A"/>
    <w:rsid w:val="00DF7262"/>
    <w:rsid w:val="00DF7294"/>
    <w:rsid w:val="00DF72A8"/>
    <w:rsid w:val="00DF73F5"/>
    <w:rsid w:val="00DF7410"/>
    <w:rsid w:val="00DF74C2"/>
    <w:rsid w:val="00DF75F2"/>
    <w:rsid w:val="00DF7699"/>
    <w:rsid w:val="00DF7817"/>
    <w:rsid w:val="00DF786C"/>
    <w:rsid w:val="00DF7917"/>
    <w:rsid w:val="00DF798E"/>
    <w:rsid w:val="00DF7A22"/>
    <w:rsid w:val="00DF7A56"/>
    <w:rsid w:val="00DF7ACC"/>
    <w:rsid w:val="00DF7B25"/>
    <w:rsid w:val="00DF7DA6"/>
    <w:rsid w:val="00DF7F29"/>
    <w:rsid w:val="00DF7FE1"/>
    <w:rsid w:val="00E00028"/>
    <w:rsid w:val="00E00163"/>
    <w:rsid w:val="00E00325"/>
    <w:rsid w:val="00E003E6"/>
    <w:rsid w:val="00E00577"/>
    <w:rsid w:val="00E00588"/>
    <w:rsid w:val="00E005F1"/>
    <w:rsid w:val="00E00855"/>
    <w:rsid w:val="00E00868"/>
    <w:rsid w:val="00E008E5"/>
    <w:rsid w:val="00E009EE"/>
    <w:rsid w:val="00E00BA3"/>
    <w:rsid w:val="00E00C29"/>
    <w:rsid w:val="00E00C81"/>
    <w:rsid w:val="00E00CA5"/>
    <w:rsid w:val="00E00DAD"/>
    <w:rsid w:val="00E00E32"/>
    <w:rsid w:val="00E00E97"/>
    <w:rsid w:val="00E00F28"/>
    <w:rsid w:val="00E00F66"/>
    <w:rsid w:val="00E00F94"/>
    <w:rsid w:val="00E00F9F"/>
    <w:rsid w:val="00E0105F"/>
    <w:rsid w:val="00E010B9"/>
    <w:rsid w:val="00E01165"/>
    <w:rsid w:val="00E012E3"/>
    <w:rsid w:val="00E012E6"/>
    <w:rsid w:val="00E01451"/>
    <w:rsid w:val="00E0150D"/>
    <w:rsid w:val="00E01A6C"/>
    <w:rsid w:val="00E01A9C"/>
    <w:rsid w:val="00E01EBC"/>
    <w:rsid w:val="00E01F1E"/>
    <w:rsid w:val="00E01F2F"/>
    <w:rsid w:val="00E01F4E"/>
    <w:rsid w:val="00E02023"/>
    <w:rsid w:val="00E0217A"/>
    <w:rsid w:val="00E022E5"/>
    <w:rsid w:val="00E02306"/>
    <w:rsid w:val="00E0230B"/>
    <w:rsid w:val="00E024D5"/>
    <w:rsid w:val="00E0280D"/>
    <w:rsid w:val="00E02C41"/>
    <w:rsid w:val="00E02CD4"/>
    <w:rsid w:val="00E02F5E"/>
    <w:rsid w:val="00E03089"/>
    <w:rsid w:val="00E03269"/>
    <w:rsid w:val="00E033C7"/>
    <w:rsid w:val="00E034A1"/>
    <w:rsid w:val="00E035AC"/>
    <w:rsid w:val="00E03664"/>
    <w:rsid w:val="00E0378F"/>
    <w:rsid w:val="00E03884"/>
    <w:rsid w:val="00E038AC"/>
    <w:rsid w:val="00E0397F"/>
    <w:rsid w:val="00E039FC"/>
    <w:rsid w:val="00E03C12"/>
    <w:rsid w:val="00E03E3C"/>
    <w:rsid w:val="00E03E71"/>
    <w:rsid w:val="00E0403F"/>
    <w:rsid w:val="00E04154"/>
    <w:rsid w:val="00E04201"/>
    <w:rsid w:val="00E04213"/>
    <w:rsid w:val="00E04307"/>
    <w:rsid w:val="00E0457F"/>
    <w:rsid w:val="00E04694"/>
    <w:rsid w:val="00E04835"/>
    <w:rsid w:val="00E04B1A"/>
    <w:rsid w:val="00E054A7"/>
    <w:rsid w:val="00E054F5"/>
    <w:rsid w:val="00E0565C"/>
    <w:rsid w:val="00E05781"/>
    <w:rsid w:val="00E057CC"/>
    <w:rsid w:val="00E057DB"/>
    <w:rsid w:val="00E057FA"/>
    <w:rsid w:val="00E05B23"/>
    <w:rsid w:val="00E05B6F"/>
    <w:rsid w:val="00E05BFC"/>
    <w:rsid w:val="00E05D22"/>
    <w:rsid w:val="00E05F2A"/>
    <w:rsid w:val="00E06058"/>
    <w:rsid w:val="00E0617C"/>
    <w:rsid w:val="00E061AA"/>
    <w:rsid w:val="00E06302"/>
    <w:rsid w:val="00E06701"/>
    <w:rsid w:val="00E067F5"/>
    <w:rsid w:val="00E068C7"/>
    <w:rsid w:val="00E06968"/>
    <w:rsid w:val="00E069A9"/>
    <w:rsid w:val="00E06A80"/>
    <w:rsid w:val="00E06D12"/>
    <w:rsid w:val="00E06E52"/>
    <w:rsid w:val="00E06ECA"/>
    <w:rsid w:val="00E06F87"/>
    <w:rsid w:val="00E07D47"/>
    <w:rsid w:val="00E07E74"/>
    <w:rsid w:val="00E07F3B"/>
    <w:rsid w:val="00E1003D"/>
    <w:rsid w:val="00E101F6"/>
    <w:rsid w:val="00E105AF"/>
    <w:rsid w:val="00E1069C"/>
    <w:rsid w:val="00E106B0"/>
    <w:rsid w:val="00E1072A"/>
    <w:rsid w:val="00E1072D"/>
    <w:rsid w:val="00E10771"/>
    <w:rsid w:val="00E10775"/>
    <w:rsid w:val="00E109B6"/>
    <w:rsid w:val="00E109C1"/>
    <w:rsid w:val="00E10AC9"/>
    <w:rsid w:val="00E10D4A"/>
    <w:rsid w:val="00E10FC9"/>
    <w:rsid w:val="00E1104E"/>
    <w:rsid w:val="00E11559"/>
    <w:rsid w:val="00E11673"/>
    <w:rsid w:val="00E11A33"/>
    <w:rsid w:val="00E11B07"/>
    <w:rsid w:val="00E11BB3"/>
    <w:rsid w:val="00E11CF2"/>
    <w:rsid w:val="00E11DA8"/>
    <w:rsid w:val="00E11DB2"/>
    <w:rsid w:val="00E11DE1"/>
    <w:rsid w:val="00E11FA3"/>
    <w:rsid w:val="00E1222C"/>
    <w:rsid w:val="00E12307"/>
    <w:rsid w:val="00E12366"/>
    <w:rsid w:val="00E1287C"/>
    <w:rsid w:val="00E128A1"/>
    <w:rsid w:val="00E128C2"/>
    <w:rsid w:val="00E12967"/>
    <w:rsid w:val="00E12A92"/>
    <w:rsid w:val="00E12B2B"/>
    <w:rsid w:val="00E12E92"/>
    <w:rsid w:val="00E13117"/>
    <w:rsid w:val="00E13218"/>
    <w:rsid w:val="00E1331D"/>
    <w:rsid w:val="00E1352E"/>
    <w:rsid w:val="00E1366D"/>
    <w:rsid w:val="00E138CF"/>
    <w:rsid w:val="00E13A54"/>
    <w:rsid w:val="00E13AFD"/>
    <w:rsid w:val="00E13B06"/>
    <w:rsid w:val="00E13B13"/>
    <w:rsid w:val="00E13C77"/>
    <w:rsid w:val="00E13D88"/>
    <w:rsid w:val="00E13E10"/>
    <w:rsid w:val="00E13F78"/>
    <w:rsid w:val="00E13FDF"/>
    <w:rsid w:val="00E14612"/>
    <w:rsid w:val="00E1465E"/>
    <w:rsid w:val="00E1484D"/>
    <w:rsid w:val="00E1495C"/>
    <w:rsid w:val="00E14996"/>
    <w:rsid w:val="00E149A5"/>
    <w:rsid w:val="00E14A1F"/>
    <w:rsid w:val="00E14B4A"/>
    <w:rsid w:val="00E14CF1"/>
    <w:rsid w:val="00E15079"/>
    <w:rsid w:val="00E150A3"/>
    <w:rsid w:val="00E15264"/>
    <w:rsid w:val="00E152D5"/>
    <w:rsid w:val="00E155C5"/>
    <w:rsid w:val="00E15638"/>
    <w:rsid w:val="00E15992"/>
    <w:rsid w:val="00E15ACE"/>
    <w:rsid w:val="00E15CCE"/>
    <w:rsid w:val="00E160A5"/>
    <w:rsid w:val="00E16152"/>
    <w:rsid w:val="00E162B9"/>
    <w:rsid w:val="00E162CC"/>
    <w:rsid w:val="00E164FD"/>
    <w:rsid w:val="00E165B3"/>
    <w:rsid w:val="00E167D8"/>
    <w:rsid w:val="00E168E4"/>
    <w:rsid w:val="00E16A0D"/>
    <w:rsid w:val="00E16B39"/>
    <w:rsid w:val="00E16B56"/>
    <w:rsid w:val="00E16B79"/>
    <w:rsid w:val="00E16B9D"/>
    <w:rsid w:val="00E16BE8"/>
    <w:rsid w:val="00E16DC6"/>
    <w:rsid w:val="00E17039"/>
    <w:rsid w:val="00E170A2"/>
    <w:rsid w:val="00E17202"/>
    <w:rsid w:val="00E17228"/>
    <w:rsid w:val="00E174C0"/>
    <w:rsid w:val="00E176FA"/>
    <w:rsid w:val="00E17938"/>
    <w:rsid w:val="00E179AB"/>
    <w:rsid w:val="00E179CE"/>
    <w:rsid w:val="00E17BE8"/>
    <w:rsid w:val="00E17C42"/>
    <w:rsid w:val="00E17D05"/>
    <w:rsid w:val="00E17E87"/>
    <w:rsid w:val="00E17F83"/>
    <w:rsid w:val="00E17FD4"/>
    <w:rsid w:val="00E200B3"/>
    <w:rsid w:val="00E2022D"/>
    <w:rsid w:val="00E2097F"/>
    <w:rsid w:val="00E20A5B"/>
    <w:rsid w:val="00E20B6A"/>
    <w:rsid w:val="00E20BBE"/>
    <w:rsid w:val="00E20CCC"/>
    <w:rsid w:val="00E20ECA"/>
    <w:rsid w:val="00E20F65"/>
    <w:rsid w:val="00E2102A"/>
    <w:rsid w:val="00E2103D"/>
    <w:rsid w:val="00E211D6"/>
    <w:rsid w:val="00E2152B"/>
    <w:rsid w:val="00E21578"/>
    <w:rsid w:val="00E2169C"/>
    <w:rsid w:val="00E217C9"/>
    <w:rsid w:val="00E21830"/>
    <w:rsid w:val="00E21A74"/>
    <w:rsid w:val="00E21B41"/>
    <w:rsid w:val="00E21D17"/>
    <w:rsid w:val="00E21DDE"/>
    <w:rsid w:val="00E21F11"/>
    <w:rsid w:val="00E21F6F"/>
    <w:rsid w:val="00E222F8"/>
    <w:rsid w:val="00E22501"/>
    <w:rsid w:val="00E227E0"/>
    <w:rsid w:val="00E22826"/>
    <w:rsid w:val="00E22882"/>
    <w:rsid w:val="00E22AAD"/>
    <w:rsid w:val="00E22F8D"/>
    <w:rsid w:val="00E231C9"/>
    <w:rsid w:val="00E23209"/>
    <w:rsid w:val="00E23288"/>
    <w:rsid w:val="00E23459"/>
    <w:rsid w:val="00E236FC"/>
    <w:rsid w:val="00E2373F"/>
    <w:rsid w:val="00E2385F"/>
    <w:rsid w:val="00E23B8F"/>
    <w:rsid w:val="00E23DB5"/>
    <w:rsid w:val="00E23E7B"/>
    <w:rsid w:val="00E241A7"/>
    <w:rsid w:val="00E24211"/>
    <w:rsid w:val="00E242E1"/>
    <w:rsid w:val="00E24335"/>
    <w:rsid w:val="00E2433A"/>
    <w:rsid w:val="00E243CF"/>
    <w:rsid w:val="00E2456A"/>
    <w:rsid w:val="00E245E6"/>
    <w:rsid w:val="00E249E3"/>
    <w:rsid w:val="00E24AE3"/>
    <w:rsid w:val="00E24BEF"/>
    <w:rsid w:val="00E24C46"/>
    <w:rsid w:val="00E24D24"/>
    <w:rsid w:val="00E24E3B"/>
    <w:rsid w:val="00E24FB6"/>
    <w:rsid w:val="00E25015"/>
    <w:rsid w:val="00E250D9"/>
    <w:rsid w:val="00E2545E"/>
    <w:rsid w:val="00E2558A"/>
    <w:rsid w:val="00E2565B"/>
    <w:rsid w:val="00E25672"/>
    <w:rsid w:val="00E256F0"/>
    <w:rsid w:val="00E25815"/>
    <w:rsid w:val="00E25836"/>
    <w:rsid w:val="00E25979"/>
    <w:rsid w:val="00E25A47"/>
    <w:rsid w:val="00E25AF3"/>
    <w:rsid w:val="00E25F73"/>
    <w:rsid w:val="00E25F7E"/>
    <w:rsid w:val="00E260EE"/>
    <w:rsid w:val="00E26146"/>
    <w:rsid w:val="00E261D9"/>
    <w:rsid w:val="00E2645D"/>
    <w:rsid w:val="00E26A6B"/>
    <w:rsid w:val="00E26C60"/>
    <w:rsid w:val="00E26D0B"/>
    <w:rsid w:val="00E26D35"/>
    <w:rsid w:val="00E26DA2"/>
    <w:rsid w:val="00E2702D"/>
    <w:rsid w:val="00E2708A"/>
    <w:rsid w:val="00E2719E"/>
    <w:rsid w:val="00E27410"/>
    <w:rsid w:val="00E274D5"/>
    <w:rsid w:val="00E27512"/>
    <w:rsid w:val="00E276C9"/>
    <w:rsid w:val="00E27B4E"/>
    <w:rsid w:val="00E27B97"/>
    <w:rsid w:val="00E27BD4"/>
    <w:rsid w:val="00E27CAF"/>
    <w:rsid w:val="00E27D08"/>
    <w:rsid w:val="00E27D34"/>
    <w:rsid w:val="00E27F42"/>
    <w:rsid w:val="00E27FCF"/>
    <w:rsid w:val="00E30264"/>
    <w:rsid w:val="00E3037D"/>
    <w:rsid w:val="00E306DF"/>
    <w:rsid w:val="00E30708"/>
    <w:rsid w:val="00E30818"/>
    <w:rsid w:val="00E30A61"/>
    <w:rsid w:val="00E30AEB"/>
    <w:rsid w:val="00E30D3F"/>
    <w:rsid w:val="00E30DD7"/>
    <w:rsid w:val="00E30E74"/>
    <w:rsid w:val="00E31115"/>
    <w:rsid w:val="00E3116E"/>
    <w:rsid w:val="00E3117A"/>
    <w:rsid w:val="00E3125D"/>
    <w:rsid w:val="00E313A2"/>
    <w:rsid w:val="00E313A4"/>
    <w:rsid w:val="00E3141E"/>
    <w:rsid w:val="00E3163F"/>
    <w:rsid w:val="00E316A3"/>
    <w:rsid w:val="00E31732"/>
    <w:rsid w:val="00E317D1"/>
    <w:rsid w:val="00E31929"/>
    <w:rsid w:val="00E31CF6"/>
    <w:rsid w:val="00E31E82"/>
    <w:rsid w:val="00E31F27"/>
    <w:rsid w:val="00E31FB8"/>
    <w:rsid w:val="00E3240F"/>
    <w:rsid w:val="00E3246F"/>
    <w:rsid w:val="00E326C2"/>
    <w:rsid w:val="00E328C4"/>
    <w:rsid w:val="00E32971"/>
    <w:rsid w:val="00E329D9"/>
    <w:rsid w:val="00E32A15"/>
    <w:rsid w:val="00E32BDF"/>
    <w:rsid w:val="00E32C5A"/>
    <w:rsid w:val="00E32FF9"/>
    <w:rsid w:val="00E3333B"/>
    <w:rsid w:val="00E33A1C"/>
    <w:rsid w:val="00E33B08"/>
    <w:rsid w:val="00E33B09"/>
    <w:rsid w:val="00E33C92"/>
    <w:rsid w:val="00E33D3F"/>
    <w:rsid w:val="00E33E35"/>
    <w:rsid w:val="00E3421B"/>
    <w:rsid w:val="00E34282"/>
    <w:rsid w:val="00E342C4"/>
    <w:rsid w:val="00E34567"/>
    <w:rsid w:val="00E34927"/>
    <w:rsid w:val="00E3495F"/>
    <w:rsid w:val="00E34A26"/>
    <w:rsid w:val="00E34AC1"/>
    <w:rsid w:val="00E34AC2"/>
    <w:rsid w:val="00E34ACA"/>
    <w:rsid w:val="00E34AF2"/>
    <w:rsid w:val="00E34CAF"/>
    <w:rsid w:val="00E350B7"/>
    <w:rsid w:val="00E352CD"/>
    <w:rsid w:val="00E3568F"/>
    <w:rsid w:val="00E35719"/>
    <w:rsid w:val="00E3575A"/>
    <w:rsid w:val="00E35996"/>
    <w:rsid w:val="00E35B12"/>
    <w:rsid w:val="00E35B39"/>
    <w:rsid w:val="00E35BC9"/>
    <w:rsid w:val="00E35C8A"/>
    <w:rsid w:val="00E35E62"/>
    <w:rsid w:val="00E35EA1"/>
    <w:rsid w:val="00E35F2B"/>
    <w:rsid w:val="00E363F9"/>
    <w:rsid w:val="00E364C6"/>
    <w:rsid w:val="00E36545"/>
    <w:rsid w:val="00E3661A"/>
    <w:rsid w:val="00E36714"/>
    <w:rsid w:val="00E36893"/>
    <w:rsid w:val="00E36964"/>
    <w:rsid w:val="00E36A4D"/>
    <w:rsid w:val="00E36A90"/>
    <w:rsid w:val="00E36ACD"/>
    <w:rsid w:val="00E36B39"/>
    <w:rsid w:val="00E36DA9"/>
    <w:rsid w:val="00E36ED7"/>
    <w:rsid w:val="00E36F1E"/>
    <w:rsid w:val="00E370EC"/>
    <w:rsid w:val="00E370F7"/>
    <w:rsid w:val="00E37300"/>
    <w:rsid w:val="00E3731A"/>
    <w:rsid w:val="00E37424"/>
    <w:rsid w:val="00E3769C"/>
    <w:rsid w:val="00E37787"/>
    <w:rsid w:val="00E377F1"/>
    <w:rsid w:val="00E379B8"/>
    <w:rsid w:val="00E37AE9"/>
    <w:rsid w:val="00E37C99"/>
    <w:rsid w:val="00E37C9D"/>
    <w:rsid w:val="00E37DE1"/>
    <w:rsid w:val="00E37DE2"/>
    <w:rsid w:val="00E37EBA"/>
    <w:rsid w:val="00E4004A"/>
    <w:rsid w:val="00E40458"/>
    <w:rsid w:val="00E4046F"/>
    <w:rsid w:val="00E4056C"/>
    <w:rsid w:val="00E408A8"/>
    <w:rsid w:val="00E409DB"/>
    <w:rsid w:val="00E40A38"/>
    <w:rsid w:val="00E40D05"/>
    <w:rsid w:val="00E40DDB"/>
    <w:rsid w:val="00E41379"/>
    <w:rsid w:val="00E414E8"/>
    <w:rsid w:val="00E4167A"/>
    <w:rsid w:val="00E4172C"/>
    <w:rsid w:val="00E4181B"/>
    <w:rsid w:val="00E4183A"/>
    <w:rsid w:val="00E41844"/>
    <w:rsid w:val="00E418E2"/>
    <w:rsid w:val="00E41A12"/>
    <w:rsid w:val="00E41A67"/>
    <w:rsid w:val="00E41DF0"/>
    <w:rsid w:val="00E41FAE"/>
    <w:rsid w:val="00E42172"/>
    <w:rsid w:val="00E422C0"/>
    <w:rsid w:val="00E423EC"/>
    <w:rsid w:val="00E42524"/>
    <w:rsid w:val="00E4270E"/>
    <w:rsid w:val="00E42798"/>
    <w:rsid w:val="00E428BF"/>
    <w:rsid w:val="00E428C3"/>
    <w:rsid w:val="00E42A27"/>
    <w:rsid w:val="00E42AD5"/>
    <w:rsid w:val="00E42F25"/>
    <w:rsid w:val="00E4317B"/>
    <w:rsid w:val="00E43517"/>
    <w:rsid w:val="00E435E9"/>
    <w:rsid w:val="00E43645"/>
    <w:rsid w:val="00E43959"/>
    <w:rsid w:val="00E43974"/>
    <w:rsid w:val="00E43C9A"/>
    <w:rsid w:val="00E43EAC"/>
    <w:rsid w:val="00E43F64"/>
    <w:rsid w:val="00E441D6"/>
    <w:rsid w:val="00E441F3"/>
    <w:rsid w:val="00E443BF"/>
    <w:rsid w:val="00E44616"/>
    <w:rsid w:val="00E44637"/>
    <w:rsid w:val="00E44675"/>
    <w:rsid w:val="00E44990"/>
    <w:rsid w:val="00E44A58"/>
    <w:rsid w:val="00E44AFD"/>
    <w:rsid w:val="00E44BE4"/>
    <w:rsid w:val="00E44D82"/>
    <w:rsid w:val="00E44F85"/>
    <w:rsid w:val="00E44FF2"/>
    <w:rsid w:val="00E45078"/>
    <w:rsid w:val="00E4519C"/>
    <w:rsid w:val="00E451C7"/>
    <w:rsid w:val="00E45333"/>
    <w:rsid w:val="00E453E3"/>
    <w:rsid w:val="00E45509"/>
    <w:rsid w:val="00E45A04"/>
    <w:rsid w:val="00E45BFE"/>
    <w:rsid w:val="00E45D5E"/>
    <w:rsid w:val="00E45F68"/>
    <w:rsid w:val="00E45FAC"/>
    <w:rsid w:val="00E460B3"/>
    <w:rsid w:val="00E460ED"/>
    <w:rsid w:val="00E4619F"/>
    <w:rsid w:val="00E46230"/>
    <w:rsid w:val="00E462A1"/>
    <w:rsid w:val="00E46439"/>
    <w:rsid w:val="00E46456"/>
    <w:rsid w:val="00E466DD"/>
    <w:rsid w:val="00E46A60"/>
    <w:rsid w:val="00E46D40"/>
    <w:rsid w:val="00E46EA3"/>
    <w:rsid w:val="00E46EAC"/>
    <w:rsid w:val="00E472FE"/>
    <w:rsid w:val="00E473C9"/>
    <w:rsid w:val="00E477B4"/>
    <w:rsid w:val="00E47A0E"/>
    <w:rsid w:val="00E47E48"/>
    <w:rsid w:val="00E47F1B"/>
    <w:rsid w:val="00E500F8"/>
    <w:rsid w:val="00E5013B"/>
    <w:rsid w:val="00E50189"/>
    <w:rsid w:val="00E50270"/>
    <w:rsid w:val="00E5035B"/>
    <w:rsid w:val="00E5038D"/>
    <w:rsid w:val="00E50740"/>
    <w:rsid w:val="00E507E1"/>
    <w:rsid w:val="00E50B42"/>
    <w:rsid w:val="00E50C17"/>
    <w:rsid w:val="00E50C6D"/>
    <w:rsid w:val="00E50D78"/>
    <w:rsid w:val="00E50DC1"/>
    <w:rsid w:val="00E50DC8"/>
    <w:rsid w:val="00E50DD6"/>
    <w:rsid w:val="00E50DE5"/>
    <w:rsid w:val="00E50E91"/>
    <w:rsid w:val="00E50EBC"/>
    <w:rsid w:val="00E50EFB"/>
    <w:rsid w:val="00E50F3E"/>
    <w:rsid w:val="00E50F45"/>
    <w:rsid w:val="00E50FAB"/>
    <w:rsid w:val="00E5102C"/>
    <w:rsid w:val="00E511BA"/>
    <w:rsid w:val="00E51242"/>
    <w:rsid w:val="00E5135C"/>
    <w:rsid w:val="00E513C4"/>
    <w:rsid w:val="00E51478"/>
    <w:rsid w:val="00E51517"/>
    <w:rsid w:val="00E5188E"/>
    <w:rsid w:val="00E51906"/>
    <w:rsid w:val="00E519EF"/>
    <w:rsid w:val="00E51A5A"/>
    <w:rsid w:val="00E51BA1"/>
    <w:rsid w:val="00E51D10"/>
    <w:rsid w:val="00E51E7B"/>
    <w:rsid w:val="00E51F4F"/>
    <w:rsid w:val="00E52351"/>
    <w:rsid w:val="00E5240C"/>
    <w:rsid w:val="00E52716"/>
    <w:rsid w:val="00E52730"/>
    <w:rsid w:val="00E52883"/>
    <w:rsid w:val="00E5288B"/>
    <w:rsid w:val="00E52A23"/>
    <w:rsid w:val="00E52B18"/>
    <w:rsid w:val="00E52B7B"/>
    <w:rsid w:val="00E52CEE"/>
    <w:rsid w:val="00E52DB4"/>
    <w:rsid w:val="00E52DF5"/>
    <w:rsid w:val="00E52E85"/>
    <w:rsid w:val="00E52FB4"/>
    <w:rsid w:val="00E53242"/>
    <w:rsid w:val="00E53244"/>
    <w:rsid w:val="00E535E0"/>
    <w:rsid w:val="00E53600"/>
    <w:rsid w:val="00E538CA"/>
    <w:rsid w:val="00E53923"/>
    <w:rsid w:val="00E53A04"/>
    <w:rsid w:val="00E53C90"/>
    <w:rsid w:val="00E53D1F"/>
    <w:rsid w:val="00E53DE4"/>
    <w:rsid w:val="00E53FE1"/>
    <w:rsid w:val="00E54159"/>
    <w:rsid w:val="00E54273"/>
    <w:rsid w:val="00E543D7"/>
    <w:rsid w:val="00E54449"/>
    <w:rsid w:val="00E5457C"/>
    <w:rsid w:val="00E5460B"/>
    <w:rsid w:val="00E54758"/>
    <w:rsid w:val="00E5480B"/>
    <w:rsid w:val="00E54834"/>
    <w:rsid w:val="00E54DB6"/>
    <w:rsid w:val="00E54E9D"/>
    <w:rsid w:val="00E55031"/>
    <w:rsid w:val="00E55562"/>
    <w:rsid w:val="00E55568"/>
    <w:rsid w:val="00E557DA"/>
    <w:rsid w:val="00E5583E"/>
    <w:rsid w:val="00E5591A"/>
    <w:rsid w:val="00E55A4D"/>
    <w:rsid w:val="00E55AEC"/>
    <w:rsid w:val="00E55C02"/>
    <w:rsid w:val="00E55EB7"/>
    <w:rsid w:val="00E55EF7"/>
    <w:rsid w:val="00E55FC1"/>
    <w:rsid w:val="00E55FFD"/>
    <w:rsid w:val="00E561B2"/>
    <w:rsid w:val="00E56664"/>
    <w:rsid w:val="00E56726"/>
    <w:rsid w:val="00E5672F"/>
    <w:rsid w:val="00E567E2"/>
    <w:rsid w:val="00E569A2"/>
    <w:rsid w:val="00E56AFF"/>
    <w:rsid w:val="00E56B26"/>
    <w:rsid w:val="00E56D2C"/>
    <w:rsid w:val="00E56F30"/>
    <w:rsid w:val="00E57052"/>
    <w:rsid w:val="00E57211"/>
    <w:rsid w:val="00E572BD"/>
    <w:rsid w:val="00E572DA"/>
    <w:rsid w:val="00E5731C"/>
    <w:rsid w:val="00E57355"/>
    <w:rsid w:val="00E573A0"/>
    <w:rsid w:val="00E5743B"/>
    <w:rsid w:val="00E574B6"/>
    <w:rsid w:val="00E575D7"/>
    <w:rsid w:val="00E57650"/>
    <w:rsid w:val="00E57674"/>
    <w:rsid w:val="00E577EF"/>
    <w:rsid w:val="00E5788D"/>
    <w:rsid w:val="00E578A3"/>
    <w:rsid w:val="00E5799F"/>
    <w:rsid w:val="00E579C1"/>
    <w:rsid w:val="00E57A38"/>
    <w:rsid w:val="00E57A5D"/>
    <w:rsid w:val="00E57B1E"/>
    <w:rsid w:val="00E57B78"/>
    <w:rsid w:val="00E57C32"/>
    <w:rsid w:val="00E57C4A"/>
    <w:rsid w:val="00E57CE7"/>
    <w:rsid w:val="00E57CFC"/>
    <w:rsid w:val="00E57E6F"/>
    <w:rsid w:val="00E60087"/>
    <w:rsid w:val="00E6014C"/>
    <w:rsid w:val="00E601AD"/>
    <w:rsid w:val="00E6026B"/>
    <w:rsid w:val="00E6056A"/>
    <w:rsid w:val="00E6056D"/>
    <w:rsid w:val="00E60732"/>
    <w:rsid w:val="00E607F7"/>
    <w:rsid w:val="00E608D7"/>
    <w:rsid w:val="00E60B30"/>
    <w:rsid w:val="00E60D1C"/>
    <w:rsid w:val="00E60D4E"/>
    <w:rsid w:val="00E60DE3"/>
    <w:rsid w:val="00E60F04"/>
    <w:rsid w:val="00E611AB"/>
    <w:rsid w:val="00E611EA"/>
    <w:rsid w:val="00E61233"/>
    <w:rsid w:val="00E61306"/>
    <w:rsid w:val="00E61687"/>
    <w:rsid w:val="00E617CE"/>
    <w:rsid w:val="00E618A0"/>
    <w:rsid w:val="00E61C68"/>
    <w:rsid w:val="00E61C7B"/>
    <w:rsid w:val="00E61F30"/>
    <w:rsid w:val="00E61FDC"/>
    <w:rsid w:val="00E6242C"/>
    <w:rsid w:val="00E6255C"/>
    <w:rsid w:val="00E6264D"/>
    <w:rsid w:val="00E627D3"/>
    <w:rsid w:val="00E6293E"/>
    <w:rsid w:val="00E62B33"/>
    <w:rsid w:val="00E62B69"/>
    <w:rsid w:val="00E62BA1"/>
    <w:rsid w:val="00E62CDA"/>
    <w:rsid w:val="00E62CEF"/>
    <w:rsid w:val="00E62D40"/>
    <w:rsid w:val="00E62F3A"/>
    <w:rsid w:val="00E63030"/>
    <w:rsid w:val="00E63595"/>
    <w:rsid w:val="00E63640"/>
    <w:rsid w:val="00E63945"/>
    <w:rsid w:val="00E639F8"/>
    <w:rsid w:val="00E63E53"/>
    <w:rsid w:val="00E63EC8"/>
    <w:rsid w:val="00E640A4"/>
    <w:rsid w:val="00E64168"/>
    <w:rsid w:val="00E6436A"/>
    <w:rsid w:val="00E643B2"/>
    <w:rsid w:val="00E643DD"/>
    <w:rsid w:val="00E6452D"/>
    <w:rsid w:val="00E64534"/>
    <w:rsid w:val="00E645C3"/>
    <w:rsid w:val="00E646EB"/>
    <w:rsid w:val="00E646FB"/>
    <w:rsid w:val="00E64798"/>
    <w:rsid w:val="00E647E1"/>
    <w:rsid w:val="00E6499C"/>
    <w:rsid w:val="00E64A42"/>
    <w:rsid w:val="00E64B15"/>
    <w:rsid w:val="00E64BE4"/>
    <w:rsid w:val="00E64C2D"/>
    <w:rsid w:val="00E64C59"/>
    <w:rsid w:val="00E64E52"/>
    <w:rsid w:val="00E64E96"/>
    <w:rsid w:val="00E64F4A"/>
    <w:rsid w:val="00E64FE8"/>
    <w:rsid w:val="00E65115"/>
    <w:rsid w:val="00E65164"/>
    <w:rsid w:val="00E652DA"/>
    <w:rsid w:val="00E65677"/>
    <w:rsid w:val="00E65841"/>
    <w:rsid w:val="00E65B2E"/>
    <w:rsid w:val="00E65D1F"/>
    <w:rsid w:val="00E65EE6"/>
    <w:rsid w:val="00E65F8E"/>
    <w:rsid w:val="00E662C2"/>
    <w:rsid w:val="00E663BA"/>
    <w:rsid w:val="00E663BE"/>
    <w:rsid w:val="00E66452"/>
    <w:rsid w:val="00E664A7"/>
    <w:rsid w:val="00E664FC"/>
    <w:rsid w:val="00E6694D"/>
    <w:rsid w:val="00E66975"/>
    <w:rsid w:val="00E669FD"/>
    <w:rsid w:val="00E66A54"/>
    <w:rsid w:val="00E66B40"/>
    <w:rsid w:val="00E66EA1"/>
    <w:rsid w:val="00E66EF1"/>
    <w:rsid w:val="00E66F5A"/>
    <w:rsid w:val="00E670A8"/>
    <w:rsid w:val="00E672E8"/>
    <w:rsid w:val="00E674AD"/>
    <w:rsid w:val="00E674BF"/>
    <w:rsid w:val="00E6789B"/>
    <w:rsid w:val="00E679E5"/>
    <w:rsid w:val="00E67C46"/>
    <w:rsid w:val="00E67D04"/>
    <w:rsid w:val="00E67DBC"/>
    <w:rsid w:val="00E70024"/>
    <w:rsid w:val="00E700E9"/>
    <w:rsid w:val="00E70105"/>
    <w:rsid w:val="00E70115"/>
    <w:rsid w:val="00E70351"/>
    <w:rsid w:val="00E70822"/>
    <w:rsid w:val="00E70986"/>
    <w:rsid w:val="00E709F9"/>
    <w:rsid w:val="00E70B32"/>
    <w:rsid w:val="00E70E35"/>
    <w:rsid w:val="00E70E70"/>
    <w:rsid w:val="00E7130C"/>
    <w:rsid w:val="00E713AC"/>
    <w:rsid w:val="00E7194D"/>
    <w:rsid w:val="00E71AB9"/>
    <w:rsid w:val="00E71CB7"/>
    <w:rsid w:val="00E71E04"/>
    <w:rsid w:val="00E720EE"/>
    <w:rsid w:val="00E721CB"/>
    <w:rsid w:val="00E7222A"/>
    <w:rsid w:val="00E72278"/>
    <w:rsid w:val="00E72363"/>
    <w:rsid w:val="00E7248F"/>
    <w:rsid w:val="00E726B9"/>
    <w:rsid w:val="00E72811"/>
    <w:rsid w:val="00E72909"/>
    <w:rsid w:val="00E72B3E"/>
    <w:rsid w:val="00E73070"/>
    <w:rsid w:val="00E730A4"/>
    <w:rsid w:val="00E730FD"/>
    <w:rsid w:val="00E731C0"/>
    <w:rsid w:val="00E731F6"/>
    <w:rsid w:val="00E7328B"/>
    <w:rsid w:val="00E733EB"/>
    <w:rsid w:val="00E73A27"/>
    <w:rsid w:val="00E73A81"/>
    <w:rsid w:val="00E73A8A"/>
    <w:rsid w:val="00E73D51"/>
    <w:rsid w:val="00E73E2D"/>
    <w:rsid w:val="00E73FE8"/>
    <w:rsid w:val="00E742BC"/>
    <w:rsid w:val="00E74304"/>
    <w:rsid w:val="00E74406"/>
    <w:rsid w:val="00E747ED"/>
    <w:rsid w:val="00E74B56"/>
    <w:rsid w:val="00E74DEB"/>
    <w:rsid w:val="00E74E22"/>
    <w:rsid w:val="00E74E96"/>
    <w:rsid w:val="00E74E98"/>
    <w:rsid w:val="00E74EC1"/>
    <w:rsid w:val="00E75256"/>
    <w:rsid w:val="00E752AA"/>
    <w:rsid w:val="00E7533C"/>
    <w:rsid w:val="00E75582"/>
    <w:rsid w:val="00E75718"/>
    <w:rsid w:val="00E758B3"/>
    <w:rsid w:val="00E75918"/>
    <w:rsid w:val="00E759C2"/>
    <w:rsid w:val="00E75AD6"/>
    <w:rsid w:val="00E75ADA"/>
    <w:rsid w:val="00E75BD2"/>
    <w:rsid w:val="00E75D89"/>
    <w:rsid w:val="00E75EA7"/>
    <w:rsid w:val="00E75F3C"/>
    <w:rsid w:val="00E761A1"/>
    <w:rsid w:val="00E76351"/>
    <w:rsid w:val="00E7660F"/>
    <w:rsid w:val="00E766CC"/>
    <w:rsid w:val="00E769D8"/>
    <w:rsid w:val="00E76A3F"/>
    <w:rsid w:val="00E76CB6"/>
    <w:rsid w:val="00E76CF9"/>
    <w:rsid w:val="00E76DD6"/>
    <w:rsid w:val="00E76E24"/>
    <w:rsid w:val="00E775E4"/>
    <w:rsid w:val="00E77819"/>
    <w:rsid w:val="00E77954"/>
    <w:rsid w:val="00E779B6"/>
    <w:rsid w:val="00E77B35"/>
    <w:rsid w:val="00E77BA3"/>
    <w:rsid w:val="00E77C87"/>
    <w:rsid w:val="00E77E00"/>
    <w:rsid w:val="00E77E04"/>
    <w:rsid w:val="00E80206"/>
    <w:rsid w:val="00E80326"/>
    <w:rsid w:val="00E803B4"/>
    <w:rsid w:val="00E804AA"/>
    <w:rsid w:val="00E805AF"/>
    <w:rsid w:val="00E8067F"/>
    <w:rsid w:val="00E80689"/>
    <w:rsid w:val="00E806FE"/>
    <w:rsid w:val="00E8074C"/>
    <w:rsid w:val="00E80800"/>
    <w:rsid w:val="00E808A9"/>
    <w:rsid w:val="00E80A92"/>
    <w:rsid w:val="00E80AA4"/>
    <w:rsid w:val="00E80C66"/>
    <w:rsid w:val="00E80DD9"/>
    <w:rsid w:val="00E80E0B"/>
    <w:rsid w:val="00E80E0F"/>
    <w:rsid w:val="00E80F10"/>
    <w:rsid w:val="00E80F9E"/>
    <w:rsid w:val="00E81137"/>
    <w:rsid w:val="00E811AE"/>
    <w:rsid w:val="00E811E9"/>
    <w:rsid w:val="00E81343"/>
    <w:rsid w:val="00E8160E"/>
    <w:rsid w:val="00E8165A"/>
    <w:rsid w:val="00E81930"/>
    <w:rsid w:val="00E819E5"/>
    <w:rsid w:val="00E81A3A"/>
    <w:rsid w:val="00E81C97"/>
    <w:rsid w:val="00E81FFB"/>
    <w:rsid w:val="00E82064"/>
    <w:rsid w:val="00E821BA"/>
    <w:rsid w:val="00E8228D"/>
    <w:rsid w:val="00E8233B"/>
    <w:rsid w:val="00E82364"/>
    <w:rsid w:val="00E824E1"/>
    <w:rsid w:val="00E8278C"/>
    <w:rsid w:val="00E82BDD"/>
    <w:rsid w:val="00E8302C"/>
    <w:rsid w:val="00E83115"/>
    <w:rsid w:val="00E831F2"/>
    <w:rsid w:val="00E832C1"/>
    <w:rsid w:val="00E833FE"/>
    <w:rsid w:val="00E834ED"/>
    <w:rsid w:val="00E8385B"/>
    <w:rsid w:val="00E83ABD"/>
    <w:rsid w:val="00E83B36"/>
    <w:rsid w:val="00E83C5F"/>
    <w:rsid w:val="00E83C78"/>
    <w:rsid w:val="00E83E21"/>
    <w:rsid w:val="00E83EAF"/>
    <w:rsid w:val="00E83EF0"/>
    <w:rsid w:val="00E83F39"/>
    <w:rsid w:val="00E84013"/>
    <w:rsid w:val="00E84061"/>
    <w:rsid w:val="00E8409A"/>
    <w:rsid w:val="00E84101"/>
    <w:rsid w:val="00E84136"/>
    <w:rsid w:val="00E84191"/>
    <w:rsid w:val="00E841B6"/>
    <w:rsid w:val="00E841F4"/>
    <w:rsid w:val="00E84272"/>
    <w:rsid w:val="00E8437A"/>
    <w:rsid w:val="00E843CF"/>
    <w:rsid w:val="00E84403"/>
    <w:rsid w:val="00E847D8"/>
    <w:rsid w:val="00E848CA"/>
    <w:rsid w:val="00E84D6A"/>
    <w:rsid w:val="00E84E57"/>
    <w:rsid w:val="00E84EA0"/>
    <w:rsid w:val="00E8512F"/>
    <w:rsid w:val="00E851BD"/>
    <w:rsid w:val="00E8532D"/>
    <w:rsid w:val="00E855BA"/>
    <w:rsid w:val="00E8585F"/>
    <w:rsid w:val="00E85915"/>
    <w:rsid w:val="00E85C3E"/>
    <w:rsid w:val="00E85C98"/>
    <w:rsid w:val="00E85DBE"/>
    <w:rsid w:val="00E8627B"/>
    <w:rsid w:val="00E86310"/>
    <w:rsid w:val="00E86378"/>
    <w:rsid w:val="00E86533"/>
    <w:rsid w:val="00E8658F"/>
    <w:rsid w:val="00E868D2"/>
    <w:rsid w:val="00E869BD"/>
    <w:rsid w:val="00E86A8A"/>
    <w:rsid w:val="00E86C93"/>
    <w:rsid w:val="00E86D3D"/>
    <w:rsid w:val="00E86D4C"/>
    <w:rsid w:val="00E86E5D"/>
    <w:rsid w:val="00E86FB2"/>
    <w:rsid w:val="00E87144"/>
    <w:rsid w:val="00E87431"/>
    <w:rsid w:val="00E87489"/>
    <w:rsid w:val="00E87631"/>
    <w:rsid w:val="00E87731"/>
    <w:rsid w:val="00E87873"/>
    <w:rsid w:val="00E878B2"/>
    <w:rsid w:val="00E879D9"/>
    <w:rsid w:val="00E87A9A"/>
    <w:rsid w:val="00E87D71"/>
    <w:rsid w:val="00E87E6A"/>
    <w:rsid w:val="00E87EF8"/>
    <w:rsid w:val="00E87F41"/>
    <w:rsid w:val="00E87F75"/>
    <w:rsid w:val="00E900FE"/>
    <w:rsid w:val="00E90195"/>
    <w:rsid w:val="00E901AC"/>
    <w:rsid w:val="00E901AF"/>
    <w:rsid w:val="00E901EA"/>
    <w:rsid w:val="00E901F3"/>
    <w:rsid w:val="00E902A0"/>
    <w:rsid w:val="00E90470"/>
    <w:rsid w:val="00E90625"/>
    <w:rsid w:val="00E90682"/>
    <w:rsid w:val="00E90905"/>
    <w:rsid w:val="00E909E1"/>
    <w:rsid w:val="00E90B32"/>
    <w:rsid w:val="00E90C9B"/>
    <w:rsid w:val="00E90D64"/>
    <w:rsid w:val="00E90D9E"/>
    <w:rsid w:val="00E90ED8"/>
    <w:rsid w:val="00E9108E"/>
    <w:rsid w:val="00E9118E"/>
    <w:rsid w:val="00E911A3"/>
    <w:rsid w:val="00E911E1"/>
    <w:rsid w:val="00E9125E"/>
    <w:rsid w:val="00E914F0"/>
    <w:rsid w:val="00E916DA"/>
    <w:rsid w:val="00E9175D"/>
    <w:rsid w:val="00E91768"/>
    <w:rsid w:val="00E9194B"/>
    <w:rsid w:val="00E91A95"/>
    <w:rsid w:val="00E91B2E"/>
    <w:rsid w:val="00E91B86"/>
    <w:rsid w:val="00E91C56"/>
    <w:rsid w:val="00E91C86"/>
    <w:rsid w:val="00E91DC5"/>
    <w:rsid w:val="00E92137"/>
    <w:rsid w:val="00E92572"/>
    <w:rsid w:val="00E9264B"/>
    <w:rsid w:val="00E926CD"/>
    <w:rsid w:val="00E9274A"/>
    <w:rsid w:val="00E927C1"/>
    <w:rsid w:val="00E9290C"/>
    <w:rsid w:val="00E92963"/>
    <w:rsid w:val="00E92BCD"/>
    <w:rsid w:val="00E92C05"/>
    <w:rsid w:val="00E92D8D"/>
    <w:rsid w:val="00E92DE6"/>
    <w:rsid w:val="00E92E4F"/>
    <w:rsid w:val="00E92E52"/>
    <w:rsid w:val="00E931A1"/>
    <w:rsid w:val="00E9320A"/>
    <w:rsid w:val="00E933A1"/>
    <w:rsid w:val="00E935FE"/>
    <w:rsid w:val="00E9363A"/>
    <w:rsid w:val="00E936B1"/>
    <w:rsid w:val="00E938F8"/>
    <w:rsid w:val="00E93972"/>
    <w:rsid w:val="00E939CF"/>
    <w:rsid w:val="00E93AA8"/>
    <w:rsid w:val="00E93ABB"/>
    <w:rsid w:val="00E93D10"/>
    <w:rsid w:val="00E93F1C"/>
    <w:rsid w:val="00E93F7E"/>
    <w:rsid w:val="00E93FD4"/>
    <w:rsid w:val="00E9416B"/>
    <w:rsid w:val="00E941D2"/>
    <w:rsid w:val="00E945A2"/>
    <w:rsid w:val="00E945B5"/>
    <w:rsid w:val="00E94656"/>
    <w:rsid w:val="00E94674"/>
    <w:rsid w:val="00E946E0"/>
    <w:rsid w:val="00E9475E"/>
    <w:rsid w:val="00E9491A"/>
    <w:rsid w:val="00E949C6"/>
    <w:rsid w:val="00E94A21"/>
    <w:rsid w:val="00E94D64"/>
    <w:rsid w:val="00E94F08"/>
    <w:rsid w:val="00E95186"/>
    <w:rsid w:val="00E951FE"/>
    <w:rsid w:val="00E9526B"/>
    <w:rsid w:val="00E952D7"/>
    <w:rsid w:val="00E95486"/>
    <w:rsid w:val="00E954DA"/>
    <w:rsid w:val="00E95632"/>
    <w:rsid w:val="00E95675"/>
    <w:rsid w:val="00E95768"/>
    <w:rsid w:val="00E95815"/>
    <w:rsid w:val="00E9584C"/>
    <w:rsid w:val="00E95BB0"/>
    <w:rsid w:val="00E95D7F"/>
    <w:rsid w:val="00E95E60"/>
    <w:rsid w:val="00E95EB4"/>
    <w:rsid w:val="00E95F53"/>
    <w:rsid w:val="00E95F77"/>
    <w:rsid w:val="00E962D6"/>
    <w:rsid w:val="00E9633D"/>
    <w:rsid w:val="00E963E0"/>
    <w:rsid w:val="00E96431"/>
    <w:rsid w:val="00E965C6"/>
    <w:rsid w:val="00E965E0"/>
    <w:rsid w:val="00E96A3A"/>
    <w:rsid w:val="00E96AB6"/>
    <w:rsid w:val="00E96C1F"/>
    <w:rsid w:val="00E96CB9"/>
    <w:rsid w:val="00E96FE2"/>
    <w:rsid w:val="00E9716C"/>
    <w:rsid w:val="00E97439"/>
    <w:rsid w:val="00E97470"/>
    <w:rsid w:val="00E97504"/>
    <w:rsid w:val="00E977F7"/>
    <w:rsid w:val="00E9787B"/>
    <w:rsid w:val="00E97896"/>
    <w:rsid w:val="00E979DC"/>
    <w:rsid w:val="00E97B0F"/>
    <w:rsid w:val="00E97CBE"/>
    <w:rsid w:val="00E97DB2"/>
    <w:rsid w:val="00E97F1B"/>
    <w:rsid w:val="00EA0062"/>
    <w:rsid w:val="00EA0134"/>
    <w:rsid w:val="00EA043E"/>
    <w:rsid w:val="00EA04B2"/>
    <w:rsid w:val="00EA05E5"/>
    <w:rsid w:val="00EA0616"/>
    <w:rsid w:val="00EA07A8"/>
    <w:rsid w:val="00EA083C"/>
    <w:rsid w:val="00EA08C4"/>
    <w:rsid w:val="00EA092C"/>
    <w:rsid w:val="00EA0977"/>
    <w:rsid w:val="00EA09AD"/>
    <w:rsid w:val="00EA0ACA"/>
    <w:rsid w:val="00EA0ADF"/>
    <w:rsid w:val="00EA127A"/>
    <w:rsid w:val="00EA1805"/>
    <w:rsid w:val="00EA1B58"/>
    <w:rsid w:val="00EA1B81"/>
    <w:rsid w:val="00EA1C84"/>
    <w:rsid w:val="00EA1CF2"/>
    <w:rsid w:val="00EA1DA9"/>
    <w:rsid w:val="00EA1EDC"/>
    <w:rsid w:val="00EA1FB7"/>
    <w:rsid w:val="00EA20DB"/>
    <w:rsid w:val="00EA2175"/>
    <w:rsid w:val="00EA240B"/>
    <w:rsid w:val="00EA25CA"/>
    <w:rsid w:val="00EA26DB"/>
    <w:rsid w:val="00EA27B8"/>
    <w:rsid w:val="00EA28D5"/>
    <w:rsid w:val="00EA2909"/>
    <w:rsid w:val="00EA2B06"/>
    <w:rsid w:val="00EA2CCC"/>
    <w:rsid w:val="00EA2F54"/>
    <w:rsid w:val="00EA31BF"/>
    <w:rsid w:val="00EA31C2"/>
    <w:rsid w:val="00EA3219"/>
    <w:rsid w:val="00EA37E8"/>
    <w:rsid w:val="00EA37F0"/>
    <w:rsid w:val="00EA3809"/>
    <w:rsid w:val="00EA39E6"/>
    <w:rsid w:val="00EA3A1A"/>
    <w:rsid w:val="00EA3B2B"/>
    <w:rsid w:val="00EA3BFD"/>
    <w:rsid w:val="00EA3C9F"/>
    <w:rsid w:val="00EA3D4D"/>
    <w:rsid w:val="00EA3FB8"/>
    <w:rsid w:val="00EA417B"/>
    <w:rsid w:val="00EA4253"/>
    <w:rsid w:val="00EA4300"/>
    <w:rsid w:val="00EA430F"/>
    <w:rsid w:val="00EA4447"/>
    <w:rsid w:val="00EA451A"/>
    <w:rsid w:val="00EA4689"/>
    <w:rsid w:val="00EA4A54"/>
    <w:rsid w:val="00EA4A64"/>
    <w:rsid w:val="00EA4CE7"/>
    <w:rsid w:val="00EA4DF8"/>
    <w:rsid w:val="00EA4E51"/>
    <w:rsid w:val="00EA4EA4"/>
    <w:rsid w:val="00EA4FF6"/>
    <w:rsid w:val="00EA5380"/>
    <w:rsid w:val="00EA5987"/>
    <w:rsid w:val="00EA59E9"/>
    <w:rsid w:val="00EA59F0"/>
    <w:rsid w:val="00EA5B9F"/>
    <w:rsid w:val="00EA5C7E"/>
    <w:rsid w:val="00EA5DDB"/>
    <w:rsid w:val="00EA6044"/>
    <w:rsid w:val="00EA61AB"/>
    <w:rsid w:val="00EA6292"/>
    <w:rsid w:val="00EA6366"/>
    <w:rsid w:val="00EA6620"/>
    <w:rsid w:val="00EA67C9"/>
    <w:rsid w:val="00EA67D6"/>
    <w:rsid w:val="00EA6880"/>
    <w:rsid w:val="00EA691B"/>
    <w:rsid w:val="00EA6A2B"/>
    <w:rsid w:val="00EA6B71"/>
    <w:rsid w:val="00EA6D31"/>
    <w:rsid w:val="00EA6DF9"/>
    <w:rsid w:val="00EA6F49"/>
    <w:rsid w:val="00EA700E"/>
    <w:rsid w:val="00EA73AE"/>
    <w:rsid w:val="00EA73E7"/>
    <w:rsid w:val="00EA77D9"/>
    <w:rsid w:val="00EA7AFF"/>
    <w:rsid w:val="00EA7B10"/>
    <w:rsid w:val="00EA7BB2"/>
    <w:rsid w:val="00EA7C14"/>
    <w:rsid w:val="00EA7F54"/>
    <w:rsid w:val="00EB01B8"/>
    <w:rsid w:val="00EB030F"/>
    <w:rsid w:val="00EB03B0"/>
    <w:rsid w:val="00EB0482"/>
    <w:rsid w:val="00EB04D5"/>
    <w:rsid w:val="00EB05D0"/>
    <w:rsid w:val="00EB060F"/>
    <w:rsid w:val="00EB0660"/>
    <w:rsid w:val="00EB072E"/>
    <w:rsid w:val="00EB0812"/>
    <w:rsid w:val="00EB0944"/>
    <w:rsid w:val="00EB097A"/>
    <w:rsid w:val="00EB09EB"/>
    <w:rsid w:val="00EB0D78"/>
    <w:rsid w:val="00EB0E33"/>
    <w:rsid w:val="00EB0E37"/>
    <w:rsid w:val="00EB10C1"/>
    <w:rsid w:val="00EB1168"/>
    <w:rsid w:val="00EB1192"/>
    <w:rsid w:val="00EB1383"/>
    <w:rsid w:val="00EB1B43"/>
    <w:rsid w:val="00EB1B7D"/>
    <w:rsid w:val="00EB1BB4"/>
    <w:rsid w:val="00EB1C5C"/>
    <w:rsid w:val="00EB1D44"/>
    <w:rsid w:val="00EB1EE0"/>
    <w:rsid w:val="00EB1FC0"/>
    <w:rsid w:val="00EB2262"/>
    <w:rsid w:val="00EB23E1"/>
    <w:rsid w:val="00EB2621"/>
    <w:rsid w:val="00EB27F0"/>
    <w:rsid w:val="00EB2844"/>
    <w:rsid w:val="00EB29D1"/>
    <w:rsid w:val="00EB2D25"/>
    <w:rsid w:val="00EB2D2B"/>
    <w:rsid w:val="00EB2DE1"/>
    <w:rsid w:val="00EB2E0C"/>
    <w:rsid w:val="00EB2E84"/>
    <w:rsid w:val="00EB2EF5"/>
    <w:rsid w:val="00EB322A"/>
    <w:rsid w:val="00EB338E"/>
    <w:rsid w:val="00EB34AE"/>
    <w:rsid w:val="00EB34BD"/>
    <w:rsid w:val="00EB36FD"/>
    <w:rsid w:val="00EB39A4"/>
    <w:rsid w:val="00EB39AD"/>
    <w:rsid w:val="00EB39F4"/>
    <w:rsid w:val="00EB3A98"/>
    <w:rsid w:val="00EB3B06"/>
    <w:rsid w:val="00EB4035"/>
    <w:rsid w:val="00EB40EF"/>
    <w:rsid w:val="00EB420C"/>
    <w:rsid w:val="00EB432C"/>
    <w:rsid w:val="00EB462F"/>
    <w:rsid w:val="00EB4778"/>
    <w:rsid w:val="00EB4864"/>
    <w:rsid w:val="00EB48F8"/>
    <w:rsid w:val="00EB4AF2"/>
    <w:rsid w:val="00EB4CA5"/>
    <w:rsid w:val="00EB4CC0"/>
    <w:rsid w:val="00EB4E26"/>
    <w:rsid w:val="00EB500E"/>
    <w:rsid w:val="00EB51FC"/>
    <w:rsid w:val="00EB5784"/>
    <w:rsid w:val="00EB58ED"/>
    <w:rsid w:val="00EB5C16"/>
    <w:rsid w:val="00EB5D01"/>
    <w:rsid w:val="00EB5E93"/>
    <w:rsid w:val="00EB618A"/>
    <w:rsid w:val="00EB62CA"/>
    <w:rsid w:val="00EB6345"/>
    <w:rsid w:val="00EB63E2"/>
    <w:rsid w:val="00EB6508"/>
    <w:rsid w:val="00EB6560"/>
    <w:rsid w:val="00EB67AF"/>
    <w:rsid w:val="00EB67CC"/>
    <w:rsid w:val="00EB67F5"/>
    <w:rsid w:val="00EB6972"/>
    <w:rsid w:val="00EB6B02"/>
    <w:rsid w:val="00EB6C5D"/>
    <w:rsid w:val="00EB6C64"/>
    <w:rsid w:val="00EB6C6C"/>
    <w:rsid w:val="00EB6DE6"/>
    <w:rsid w:val="00EB703A"/>
    <w:rsid w:val="00EB7067"/>
    <w:rsid w:val="00EB70AD"/>
    <w:rsid w:val="00EB7282"/>
    <w:rsid w:val="00EB72A0"/>
    <w:rsid w:val="00EB737C"/>
    <w:rsid w:val="00EB73CD"/>
    <w:rsid w:val="00EB74C7"/>
    <w:rsid w:val="00EB7516"/>
    <w:rsid w:val="00EB7665"/>
    <w:rsid w:val="00EB76F2"/>
    <w:rsid w:val="00EB775F"/>
    <w:rsid w:val="00EB788B"/>
    <w:rsid w:val="00EB7C87"/>
    <w:rsid w:val="00EC037A"/>
    <w:rsid w:val="00EC03FD"/>
    <w:rsid w:val="00EC04FA"/>
    <w:rsid w:val="00EC0B55"/>
    <w:rsid w:val="00EC0B94"/>
    <w:rsid w:val="00EC0F69"/>
    <w:rsid w:val="00EC0FBA"/>
    <w:rsid w:val="00EC123E"/>
    <w:rsid w:val="00EC1575"/>
    <w:rsid w:val="00EC1689"/>
    <w:rsid w:val="00EC17C9"/>
    <w:rsid w:val="00EC1805"/>
    <w:rsid w:val="00EC1A65"/>
    <w:rsid w:val="00EC1B04"/>
    <w:rsid w:val="00EC1BFE"/>
    <w:rsid w:val="00EC1E4F"/>
    <w:rsid w:val="00EC1E9E"/>
    <w:rsid w:val="00EC1EF7"/>
    <w:rsid w:val="00EC225B"/>
    <w:rsid w:val="00EC2488"/>
    <w:rsid w:val="00EC2644"/>
    <w:rsid w:val="00EC26BD"/>
    <w:rsid w:val="00EC27CF"/>
    <w:rsid w:val="00EC27F3"/>
    <w:rsid w:val="00EC2942"/>
    <w:rsid w:val="00EC297F"/>
    <w:rsid w:val="00EC298A"/>
    <w:rsid w:val="00EC2A60"/>
    <w:rsid w:val="00EC2A79"/>
    <w:rsid w:val="00EC2B98"/>
    <w:rsid w:val="00EC32C8"/>
    <w:rsid w:val="00EC3780"/>
    <w:rsid w:val="00EC3838"/>
    <w:rsid w:val="00EC3960"/>
    <w:rsid w:val="00EC3B4F"/>
    <w:rsid w:val="00EC3C06"/>
    <w:rsid w:val="00EC4056"/>
    <w:rsid w:val="00EC417A"/>
    <w:rsid w:val="00EC42B9"/>
    <w:rsid w:val="00EC43B9"/>
    <w:rsid w:val="00EC4620"/>
    <w:rsid w:val="00EC472B"/>
    <w:rsid w:val="00EC48F3"/>
    <w:rsid w:val="00EC4952"/>
    <w:rsid w:val="00EC49F7"/>
    <w:rsid w:val="00EC4A80"/>
    <w:rsid w:val="00EC4C84"/>
    <w:rsid w:val="00EC4D60"/>
    <w:rsid w:val="00EC4DA2"/>
    <w:rsid w:val="00EC4DD1"/>
    <w:rsid w:val="00EC4EA8"/>
    <w:rsid w:val="00EC50B5"/>
    <w:rsid w:val="00EC50D3"/>
    <w:rsid w:val="00EC51E6"/>
    <w:rsid w:val="00EC53A3"/>
    <w:rsid w:val="00EC53E8"/>
    <w:rsid w:val="00EC5508"/>
    <w:rsid w:val="00EC5786"/>
    <w:rsid w:val="00EC5918"/>
    <w:rsid w:val="00EC5B31"/>
    <w:rsid w:val="00EC5B96"/>
    <w:rsid w:val="00EC5D74"/>
    <w:rsid w:val="00EC6076"/>
    <w:rsid w:val="00EC618B"/>
    <w:rsid w:val="00EC6255"/>
    <w:rsid w:val="00EC645B"/>
    <w:rsid w:val="00EC6652"/>
    <w:rsid w:val="00EC670B"/>
    <w:rsid w:val="00EC673E"/>
    <w:rsid w:val="00EC6844"/>
    <w:rsid w:val="00EC6A34"/>
    <w:rsid w:val="00EC6D42"/>
    <w:rsid w:val="00EC7254"/>
    <w:rsid w:val="00EC74A7"/>
    <w:rsid w:val="00EC74B8"/>
    <w:rsid w:val="00EC77B6"/>
    <w:rsid w:val="00EC7974"/>
    <w:rsid w:val="00EC7A33"/>
    <w:rsid w:val="00EC7B25"/>
    <w:rsid w:val="00EC7C63"/>
    <w:rsid w:val="00EC7D90"/>
    <w:rsid w:val="00EC7DF3"/>
    <w:rsid w:val="00EC7F6F"/>
    <w:rsid w:val="00EC7F97"/>
    <w:rsid w:val="00ED0034"/>
    <w:rsid w:val="00ED027E"/>
    <w:rsid w:val="00ED04FE"/>
    <w:rsid w:val="00ED07DC"/>
    <w:rsid w:val="00ED0864"/>
    <w:rsid w:val="00ED093E"/>
    <w:rsid w:val="00ED0945"/>
    <w:rsid w:val="00ED099E"/>
    <w:rsid w:val="00ED0D5A"/>
    <w:rsid w:val="00ED1078"/>
    <w:rsid w:val="00ED129F"/>
    <w:rsid w:val="00ED12A9"/>
    <w:rsid w:val="00ED132E"/>
    <w:rsid w:val="00ED1348"/>
    <w:rsid w:val="00ED1470"/>
    <w:rsid w:val="00ED1686"/>
    <w:rsid w:val="00ED2065"/>
    <w:rsid w:val="00ED2123"/>
    <w:rsid w:val="00ED2145"/>
    <w:rsid w:val="00ED2347"/>
    <w:rsid w:val="00ED23E6"/>
    <w:rsid w:val="00ED2467"/>
    <w:rsid w:val="00ED263B"/>
    <w:rsid w:val="00ED27DF"/>
    <w:rsid w:val="00ED2808"/>
    <w:rsid w:val="00ED28D4"/>
    <w:rsid w:val="00ED29A5"/>
    <w:rsid w:val="00ED2B2F"/>
    <w:rsid w:val="00ED2C72"/>
    <w:rsid w:val="00ED2C73"/>
    <w:rsid w:val="00ED2E9F"/>
    <w:rsid w:val="00ED2EB4"/>
    <w:rsid w:val="00ED2F54"/>
    <w:rsid w:val="00ED317C"/>
    <w:rsid w:val="00ED3657"/>
    <w:rsid w:val="00ED3853"/>
    <w:rsid w:val="00ED39CA"/>
    <w:rsid w:val="00ED3AB9"/>
    <w:rsid w:val="00ED3D45"/>
    <w:rsid w:val="00ED3D9D"/>
    <w:rsid w:val="00ED3EE5"/>
    <w:rsid w:val="00ED3F8A"/>
    <w:rsid w:val="00ED3FF9"/>
    <w:rsid w:val="00ED41A9"/>
    <w:rsid w:val="00ED421E"/>
    <w:rsid w:val="00ED4550"/>
    <w:rsid w:val="00ED4682"/>
    <w:rsid w:val="00ED4763"/>
    <w:rsid w:val="00ED4A28"/>
    <w:rsid w:val="00ED4AEE"/>
    <w:rsid w:val="00ED4CF9"/>
    <w:rsid w:val="00ED4D1C"/>
    <w:rsid w:val="00ED509D"/>
    <w:rsid w:val="00ED5157"/>
    <w:rsid w:val="00ED521C"/>
    <w:rsid w:val="00ED5371"/>
    <w:rsid w:val="00ED5820"/>
    <w:rsid w:val="00ED58D3"/>
    <w:rsid w:val="00ED596C"/>
    <w:rsid w:val="00ED5B32"/>
    <w:rsid w:val="00ED5CC8"/>
    <w:rsid w:val="00ED63F3"/>
    <w:rsid w:val="00ED671E"/>
    <w:rsid w:val="00ED6736"/>
    <w:rsid w:val="00ED6BEB"/>
    <w:rsid w:val="00ED70FF"/>
    <w:rsid w:val="00ED7193"/>
    <w:rsid w:val="00ED73A2"/>
    <w:rsid w:val="00ED7687"/>
    <w:rsid w:val="00ED76FD"/>
    <w:rsid w:val="00ED78DB"/>
    <w:rsid w:val="00ED7A59"/>
    <w:rsid w:val="00ED7BFE"/>
    <w:rsid w:val="00EE00BC"/>
    <w:rsid w:val="00EE00EE"/>
    <w:rsid w:val="00EE03C5"/>
    <w:rsid w:val="00EE0448"/>
    <w:rsid w:val="00EE064D"/>
    <w:rsid w:val="00EE07AC"/>
    <w:rsid w:val="00EE0813"/>
    <w:rsid w:val="00EE09C0"/>
    <w:rsid w:val="00EE0B97"/>
    <w:rsid w:val="00EE0C1A"/>
    <w:rsid w:val="00EE0DB3"/>
    <w:rsid w:val="00EE0EBF"/>
    <w:rsid w:val="00EE101B"/>
    <w:rsid w:val="00EE10A4"/>
    <w:rsid w:val="00EE139C"/>
    <w:rsid w:val="00EE14AB"/>
    <w:rsid w:val="00EE14EE"/>
    <w:rsid w:val="00EE15D6"/>
    <w:rsid w:val="00EE1651"/>
    <w:rsid w:val="00EE178D"/>
    <w:rsid w:val="00EE1C3C"/>
    <w:rsid w:val="00EE1CD7"/>
    <w:rsid w:val="00EE1CE8"/>
    <w:rsid w:val="00EE1EE6"/>
    <w:rsid w:val="00EE1F36"/>
    <w:rsid w:val="00EE277C"/>
    <w:rsid w:val="00EE2942"/>
    <w:rsid w:val="00EE2A33"/>
    <w:rsid w:val="00EE2B7D"/>
    <w:rsid w:val="00EE2C91"/>
    <w:rsid w:val="00EE3130"/>
    <w:rsid w:val="00EE31D1"/>
    <w:rsid w:val="00EE3329"/>
    <w:rsid w:val="00EE390F"/>
    <w:rsid w:val="00EE397A"/>
    <w:rsid w:val="00EE3A39"/>
    <w:rsid w:val="00EE3BB7"/>
    <w:rsid w:val="00EE3D50"/>
    <w:rsid w:val="00EE4084"/>
    <w:rsid w:val="00EE41ED"/>
    <w:rsid w:val="00EE4292"/>
    <w:rsid w:val="00EE4373"/>
    <w:rsid w:val="00EE4468"/>
    <w:rsid w:val="00EE457C"/>
    <w:rsid w:val="00EE45A4"/>
    <w:rsid w:val="00EE47DE"/>
    <w:rsid w:val="00EE4A01"/>
    <w:rsid w:val="00EE4B99"/>
    <w:rsid w:val="00EE4BB4"/>
    <w:rsid w:val="00EE4BF1"/>
    <w:rsid w:val="00EE4C79"/>
    <w:rsid w:val="00EE4E73"/>
    <w:rsid w:val="00EE4F32"/>
    <w:rsid w:val="00EE4F5E"/>
    <w:rsid w:val="00EE508B"/>
    <w:rsid w:val="00EE54E9"/>
    <w:rsid w:val="00EE54FA"/>
    <w:rsid w:val="00EE56E5"/>
    <w:rsid w:val="00EE5949"/>
    <w:rsid w:val="00EE5A8B"/>
    <w:rsid w:val="00EE5B46"/>
    <w:rsid w:val="00EE5C74"/>
    <w:rsid w:val="00EE5CAA"/>
    <w:rsid w:val="00EE5D7A"/>
    <w:rsid w:val="00EE643E"/>
    <w:rsid w:val="00EE6AD3"/>
    <w:rsid w:val="00EE6B62"/>
    <w:rsid w:val="00EE6BD7"/>
    <w:rsid w:val="00EE6E0C"/>
    <w:rsid w:val="00EE6F70"/>
    <w:rsid w:val="00EE705D"/>
    <w:rsid w:val="00EE7360"/>
    <w:rsid w:val="00EE751C"/>
    <w:rsid w:val="00EE75B5"/>
    <w:rsid w:val="00EE760B"/>
    <w:rsid w:val="00EE7713"/>
    <w:rsid w:val="00EE7A08"/>
    <w:rsid w:val="00EE7AF1"/>
    <w:rsid w:val="00EE7C5B"/>
    <w:rsid w:val="00EE7D34"/>
    <w:rsid w:val="00EE7DD0"/>
    <w:rsid w:val="00EF01A2"/>
    <w:rsid w:val="00EF0462"/>
    <w:rsid w:val="00EF0655"/>
    <w:rsid w:val="00EF0A9F"/>
    <w:rsid w:val="00EF0C97"/>
    <w:rsid w:val="00EF0F3D"/>
    <w:rsid w:val="00EF1068"/>
    <w:rsid w:val="00EF1114"/>
    <w:rsid w:val="00EF1506"/>
    <w:rsid w:val="00EF180B"/>
    <w:rsid w:val="00EF1864"/>
    <w:rsid w:val="00EF1A75"/>
    <w:rsid w:val="00EF1ADA"/>
    <w:rsid w:val="00EF1F4E"/>
    <w:rsid w:val="00EF249F"/>
    <w:rsid w:val="00EF24CB"/>
    <w:rsid w:val="00EF2513"/>
    <w:rsid w:val="00EF259B"/>
    <w:rsid w:val="00EF270C"/>
    <w:rsid w:val="00EF2737"/>
    <w:rsid w:val="00EF276A"/>
    <w:rsid w:val="00EF2832"/>
    <w:rsid w:val="00EF2904"/>
    <w:rsid w:val="00EF2A73"/>
    <w:rsid w:val="00EF2BFF"/>
    <w:rsid w:val="00EF2DD4"/>
    <w:rsid w:val="00EF2E3E"/>
    <w:rsid w:val="00EF313A"/>
    <w:rsid w:val="00EF3327"/>
    <w:rsid w:val="00EF3597"/>
    <w:rsid w:val="00EF36B2"/>
    <w:rsid w:val="00EF39EC"/>
    <w:rsid w:val="00EF3A65"/>
    <w:rsid w:val="00EF3AEF"/>
    <w:rsid w:val="00EF3CD4"/>
    <w:rsid w:val="00EF3E2E"/>
    <w:rsid w:val="00EF3F06"/>
    <w:rsid w:val="00EF3F5D"/>
    <w:rsid w:val="00EF3F6F"/>
    <w:rsid w:val="00EF4192"/>
    <w:rsid w:val="00EF42AC"/>
    <w:rsid w:val="00EF4305"/>
    <w:rsid w:val="00EF4451"/>
    <w:rsid w:val="00EF448C"/>
    <w:rsid w:val="00EF4508"/>
    <w:rsid w:val="00EF46E6"/>
    <w:rsid w:val="00EF46F8"/>
    <w:rsid w:val="00EF474D"/>
    <w:rsid w:val="00EF480F"/>
    <w:rsid w:val="00EF482D"/>
    <w:rsid w:val="00EF4AE5"/>
    <w:rsid w:val="00EF4AFE"/>
    <w:rsid w:val="00EF4B41"/>
    <w:rsid w:val="00EF4FFB"/>
    <w:rsid w:val="00EF51B4"/>
    <w:rsid w:val="00EF532F"/>
    <w:rsid w:val="00EF57A7"/>
    <w:rsid w:val="00EF592D"/>
    <w:rsid w:val="00EF5CD7"/>
    <w:rsid w:val="00EF5F24"/>
    <w:rsid w:val="00EF60DC"/>
    <w:rsid w:val="00EF6211"/>
    <w:rsid w:val="00EF6532"/>
    <w:rsid w:val="00EF6566"/>
    <w:rsid w:val="00EF67C9"/>
    <w:rsid w:val="00EF67EF"/>
    <w:rsid w:val="00EF683E"/>
    <w:rsid w:val="00EF6849"/>
    <w:rsid w:val="00EF6892"/>
    <w:rsid w:val="00EF6896"/>
    <w:rsid w:val="00EF6994"/>
    <w:rsid w:val="00EF69A7"/>
    <w:rsid w:val="00EF6A94"/>
    <w:rsid w:val="00EF6D93"/>
    <w:rsid w:val="00EF6F5C"/>
    <w:rsid w:val="00EF7175"/>
    <w:rsid w:val="00EF743B"/>
    <w:rsid w:val="00EF744E"/>
    <w:rsid w:val="00EF7489"/>
    <w:rsid w:val="00EF754F"/>
    <w:rsid w:val="00EF76C9"/>
    <w:rsid w:val="00EF7A1B"/>
    <w:rsid w:val="00EF7A1F"/>
    <w:rsid w:val="00EF7A4A"/>
    <w:rsid w:val="00EF7EDF"/>
    <w:rsid w:val="00F00055"/>
    <w:rsid w:val="00F00351"/>
    <w:rsid w:val="00F00432"/>
    <w:rsid w:val="00F00669"/>
    <w:rsid w:val="00F00766"/>
    <w:rsid w:val="00F00918"/>
    <w:rsid w:val="00F00C82"/>
    <w:rsid w:val="00F00CB7"/>
    <w:rsid w:val="00F00DF8"/>
    <w:rsid w:val="00F00E37"/>
    <w:rsid w:val="00F00E49"/>
    <w:rsid w:val="00F010DF"/>
    <w:rsid w:val="00F01161"/>
    <w:rsid w:val="00F012C9"/>
    <w:rsid w:val="00F0154C"/>
    <w:rsid w:val="00F01550"/>
    <w:rsid w:val="00F015BC"/>
    <w:rsid w:val="00F017CA"/>
    <w:rsid w:val="00F01915"/>
    <w:rsid w:val="00F01A52"/>
    <w:rsid w:val="00F01C38"/>
    <w:rsid w:val="00F01CF4"/>
    <w:rsid w:val="00F01FDC"/>
    <w:rsid w:val="00F0209A"/>
    <w:rsid w:val="00F02117"/>
    <w:rsid w:val="00F02497"/>
    <w:rsid w:val="00F02783"/>
    <w:rsid w:val="00F027C5"/>
    <w:rsid w:val="00F0285A"/>
    <w:rsid w:val="00F02906"/>
    <w:rsid w:val="00F02BD9"/>
    <w:rsid w:val="00F02C1E"/>
    <w:rsid w:val="00F02DD2"/>
    <w:rsid w:val="00F03184"/>
    <w:rsid w:val="00F031E7"/>
    <w:rsid w:val="00F034E8"/>
    <w:rsid w:val="00F03604"/>
    <w:rsid w:val="00F03856"/>
    <w:rsid w:val="00F038C5"/>
    <w:rsid w:val="00F03A70"/>
    <w:rsid w:val="00F03C14"/>
    <w:rsid w:val="00F03CED"/>
    <w:rsid w:val="00F03F66"/>
    <w:rsid w:val="00F047E9"/>
    <w:rsid w:val="00F0495C"/>
    <w:rsid w:val="00F049BF"/>
    <w:rsid w:val="00F04AE1"/>
    <w:rsid w:val="00F04BA2"/>
    <w:rsid w:val="00F04BA7"/>
    <w:rsid w:val="00F04ED7"/>
    <w:rsid w:val="00F04EE5"/>
    <w:rsid w:val="00F04F0F"/>
    <w:rsid w:val="00F05055"/>
    <w:rsid w:val="00F05065"/>
    <w:rsid w:val="00F0507C"/>
    <w:rsid w:val="00F050D4"/>
    <w:rsid w:val="00F0536F"/>
    <w:rsid w:val="00F054E0"/>
    <w:rsid w:val="00F0566A"/>
    <w:rsid w:val="00F056B5"/>
    <w:rsid w:val="00F059C0"/>
    <w:rsid w:val="00F06061"/>
    <w:rsid w:val="00F06079"/>
    <w:rsid w:val="00F0621B"/>
    <w:rsid w:val="00F0626E"/>
    <w:rsid w:val="00F06371"/>
    <w:rsid w:val="00F06511"/>
    <w:rsid w:val="00F06559"/>
    <w:rsid w:val="00F06607"/>
    <w:rsid w:val="00F067AA"/>
    <w:rsid w:val="00F06827"/>
    <w:rsid w:val="00F06902"/>
    <w:rsid w:val="00F06A57"/>
    <w:rsid w:val="00F06AB5"/>
    <w:rsid w:val="00F06ABB"/>
    <w:rsid w:val="00F06C4B"/>
    <w:rsid w:val="00F06C70"/>
    <w:rsid w:val="00F06C99"/>
    <w:rsid w:val="00F06F9F"/>
    <w:rsid w:val="00F07086"/>
    <w:rsid w:val="00F074DC"/>
    <w:rsid w:val="00F07525"/>
    <w:rsid w:val="00F07646"/>
    <w:rsid w:val="00F078EA"/>
    <w:rsid w:val="00F079FA"/>
    <w:rsid w:val="00F07C87"/>
    <w:rsid w:val="00F07D87"/>
    <w:rsid w:val="00F07D8D"/>
    <w:rsid w:val="00F10283"/>
    <w:rsid w:val="00F102E7"/>
    <w:rsid w:val="00F1048F"/>
    <w:rsid w:val="00F10602"/>
    <w:rsid w:val="00F10814"/>
    <w:rsid w:val="00F10B8D"/>
    <w:rsid w:val="00F10C08"/>
    <w:rsid w:val="00F10CE0"/>
    <w:rsid w:val="00F10D99"/>
    <w:rsid w:val="00F10DF7"/>
    <w:rsid w:val="00F10E55"/>
    <w:rsid w:val="00F113D3"/>
    <w:rsid w:val="00F114BF"/>
    <w:rsid w:val="00F11627"/>
    <w:rsid w:val="00F116C8"/>
    <w:rsid w:val="00F1183B"/>
    <w:rsid w:val="00F118F8"/>
    <w:rsid w:val="00F11996"/>
    <w:rsid w:val="00F119B6"/>
    <w:rsid w:val="00F11A4D"/>
    <w:rsid w:val="00F11C08"/>
    <w:rsid w:val="00F11F8C"/>
    <w:rsid w:val="00F120B6"/>
    <w:rsid w:val="00F1224B"/>
    <w:rsid w:val="00F126FD"/>
    <w:rsid w:val="00F12748"/>
    <w:rsid w:val="00F12864"/>
    <w:rsid w:val="00F12C10"/>
    <w:rsid w:val="00F12C4A"/>
    <w:rsid w:val="00F12DDE"/>
    <w:rsid w:val="00F12E4B"/>
    <w:rsid w:val="00F12F47"/>
    <w:rsid w:val="00F130F4"/>
    <w:rsid w:val="00F133B2"/>
    <w:rsid w:val="00F133DD"/>
    <w:rsid w:val="00F13612"/>
    <w:rsid w:val="00F13642"/>
    <w:rsid w:val="00F13711"/>
    <w:rsid w:val="00F1379C"/>
    <w:rsid w:val="00F1381C"/>
    <w:rsid w:val="00F13895"/>
    <w:rsid w:val="00F13A64"/>
    <w:rsid w:val="00F13A97"/>
    <w:rsid w:val="00F13DC1"/>
    <w:rsid w:val="00F13E11"/>
    <w:rsid w:val="00F13ED8"/>
    <w:rsid w:val="00F13EEB"/>
    <w:rsid w:val="00F1403B"/>
    <w:rsid w:val="00F14159"/>
    <w:rsid w:val="00F14195"/>
    <w:rsid w:val="00F142C5"/>
    <w:rsid w:val="00F14306"/>
    <w:rsid w:val="00F143D1"/>
    <w:rsid w:val="00F14421"/>
    <w:rsid w:val="00F144BC"/>
    <w:rsid w:val="00F145FA"/>
    <w:rsid w:val="00F145FC"/>
    <w:rsid w:val="00F14605"/>
    <w:rsid w:val="00F1474C"/>
    <w:rsid w:val="00F14AF6"/>
    <w:rsid w:val="00F14B05"/>
    <w:rsid w:val="00F14C03"/>
    <w:rsid w:val="00F14DC4"/>
    <w:rsid w:val="00F14E28"/>
    <w:rsid w:val="00F14FA1"/>
    <w:rsid w:val="00F15271"/>
    <w:rsid w:val="00F15285"/>
    <w:rsid w:val="00F152B1"/>
    <w:rsid w:val="00F15444"/>
    <w:rsid w:val="00F1557E"/>
    <w:rsid w:val="00F15653"/>
    <w:rsid w:val="00F156F6"/>
    <w:rsid w:val="00F15717"/>
    <w:rsid w:val="00F15748"/>
    <w:rsid w:val="00F157A8"/>
    <w:rsid w:val="00F1583C"/>
    <w:rsid w:val="00F1596F"/>
    <w:rsid w:val="00F159B9"/>
    <w:rsid w:val="00F15B2F"/>
    <w:rsid w:val="00F15D21"/>
    <w:rsid w:val="00F15F9A"/>
    <w:rsid w:val="00F16246"/>
    <w:rsid w:val="00F162DB"/>
    <w:rsid w:val="00F162E9"/>
    <w:rsid w:val="00F165E1"/>
    <w:rsid w:val="00F16796"/>
    <w:rsid w:val="00F16AFB"/>
    <w:rsid w:val="00F16B44"/>
    <w:rsid w:val="00F16C1F"/>
    <w:rsid w:val="00F16CCC"/>
    <w:rsid w:val="00F16EE2"/>
    <w:rsid w:val="00F16F8E"/>
    <w:rsid w:val="00F17180"/>
    <w:rsid w:val="00F172DA"/>
    <w:rsid w:val="00F1740A"/>
    <w:rsid w:val="00F1761B"/>
    <w:rsid w:val="00F1764C"/>
    <w:rsid w:val="00F17671"/>
    <w:rsid w:val="00F1775C"/>
    <w:rsid w:val="00F177B7"/>
    <w:rsid w:val="00F178C0"/>
    <w:rsid w:val="00F17A1D"/>
    <w:rsid w:val="00F17ACF"/>
    <w:rsid w:val="00F17C49"/>
    <w:rsid w:val="00F17D36"/>
    <w:rsid w:val="00F17D9F"/>
    <w:rsid w:val="00F17E3C"/>
    <w:rsid w:val="00F17F97"/>
    <w:rsid w:val="00F17F9E"/>
    <w:rsid w:val="00F17FA1"/>
    <w:rsid w:val="00F2003C"/>
    <w:rsid w:val="00F20202"/>
    <w:rsid w:val="00F202C5"/>
    <w:rsid w:val="00F203D1"/>
    <w:rsid w:val="00F204A0"/>
    <w:rsid w:val="00F20545"/>
    <w:rsid w:val="00F2055E"/>
    <w:rsid w:val="00F205FA"/>
    <w:rsid w:val="00F206DC"/>
    <w:rsid w:val="00F20768"/>
    <w:rsid w:val="00F20BD6"/>
    <w:rsid w:val="00F20BF0"/>
    <w:rsid w:val="00F20EFD"/>
    <w:rsid w:val="00F21161"/>
    <w:rsid w:val="00F21214"/>
    <w:rsid w:val="00F212D0"/>
    <w:rsid w:val="00F213D7"/>
    <w:rsid w:val="00F21450"/>
    <w:rsid w:val="00F2147E"/>
    <w:rsid w:val="00F214D9"/>
    <w:rsid w:val="00F214F9"/>
    <w:rsid w:val="00F21565"/>
    <w:rsid w:val="00F216F4"/>
    <w:rsid w:val="00F21912"/>
    <w:rsid w:val="00F21A88"/>
    <w:rsid w:val="00F21F88"/>
    <w:rsid w:val="00F2230F"/>
    <w:rsid w:val="00F2231F"/>
    <w:rsid w:val="00F223E0"/>
    <w:rsid w:val="00F22441"/>
    <w:rsid w:val="00F229DE"/>
    <w:rsid w:val="00F22A4A"/>
    <w:rsid w:val="00F22A61"/>
    <w:rsid w:val="00F22AA3"/>
    <w:rsid w:val="00F22CDD"/>
    <w:rsid w:val="00F230F2"/>
    <w:rsid w:val="00F23322"/>
    <w:rsid w:val="00F2369B"/>
    <w:rsid w:val="00F236B2"/>
    <w:rsid w:val="00F2370C"/>
    <w:rsid w:val="00F23892"/>
    <w:rsid w:val="00F2389B"/>
    <w:rsid w:val="00F23985"/>
    <w:rsid w:val="00F2399E"/>
    <w:rsid w:val="00F23CA4"/>
    <w:rsid w:val="00F23CF1"/>
    <w:rsid w:val="00F23D28"/>
    <w:rsid w:val="00F23DCF"/>
    <w:rsid w:val="00F23EA0"/>
    <w:rsid w:val="00F23F5F"/>
    <w:rsid w:val="00F241B5"/>
    <w:rsid w:val="00F2430B"/>
    <w:rsid w:val="00F2435D"/>
    <w:rsid w:val="00F24551"/>
    <w:rsid w:val="00F246AF"/>
    <w:rsid w:val="00F247C9"/>
    <w:rsid w:val="00F24C2B"/>
    <w:rsid w:val="00F24E0C"/>
    <w:rsid w:val="00F25234"/>
    <w:rsid w:val="00F25497"/>
    <w:rsid w:val="00F2552D"/>
    <w:rsid w:val="00F25611"/>
    <w:rsid w:val="00F2565C"/>
    <w:rsid w:val="00F2581E"/>
    <w:rsid w:val="00F25E59"/>
    <w:rsid w:val="00F25E6E"/>
    <w:rsid w:val="00F25F2B"/>
    <w:rsid w:val="00F25F8C"/>
    <w:rsid w:val="00F26463"/>
    <w:rsid w:val="00F26781"/>
    <w:rsid w:val="00F26970"/>
    <w:rsid w:val="00F269FF"/>
    <w:rsid w:val="00F26A37"/>
    <w:rsid w:val="00F26ACC"/>
    <w:rsid w:val="00F26CEA"/>
    <w:rsid w:val="00F26D39"/>
    <w:rsid w:val="00F26E9F"/>
    <w:rsid w:val="00F26EFD"/>
    <w:rsid w:val="00F2723B"/>
    <w:rsid w:val="00F27240"/>
    <w:rsid w:val="00F274A4"/>
    <w:rsid w:val="00F274B1"/>
    <w:rsid w:val="00F27527"/>
    <w:rsid w:val="00F27A15"/>
    <w:rsid w:val="00F27BBE"/>
    <w:rsid w:val="00F27EFC"/>
    <w:rsid w:val="00F27F12"/>
    <w:rsid w:val="00F30449"/>
    <w:rsid w:val="00F3044F"/>
    <w:rsid w:val="00F30466"/>
    <w:rsid w:val="00F305C3"/>
    <w:rsid w:val="00F306D7"/>
    <w:rsid w:val="00F30772"/>
    <w:rsid w:val="00F30A1B"/>
    <w:rsid w:val="00F30B3B"/>
    <w:rsid w:val="00F30B76"/>
    <w:rsid w:val="00F30E45"/>
    <w:rsid w:val="00F31216"/>
    <w:rsid w:val="00F31372"/>
    <w:rsid w:val="00F31556"/>
    <w:rsid w:val="00F31640"/>
    <w:rsid w:val="00F3181D"/>
    <w:rsid w:val="00F31897"/>
    <w:rsid w:val="00F318E9"/>
    <w:rsid w:val="00F31A41"/>
    <w:rsid w:val="00F31A7C"/>
    <w:rsid w:val="00F31B19"/>
    <w:rsid w:val="00F31BED"/>
    <w:rsid w:val="00F321B2"/>
    <w:rsid w:val="00F322A3"/>
    <w:rsid w:val="00F322CD"/>
    <w:rsid w:val="00F323A4"/>
    <w:rsid w:val="00F32484"/>
    <w:rsid w:val="00F324B5"/>
    <w:rsid w:val="00F3251A"/>
    <w:rsid w:val="00F327DE"/>
    <w:rsid w:val="00F328D0"/>
    <w:rsid w:val="00F32905"/>
    <w:rsid w:val="00F32A65"/>
    <w:rsid w:val="00F32D14"/>
    <w:rsid w:val="00F32E08"/>
    <w:rsid w:val="00F32F47"/>
    <w:rsid w:val="00F32F7D"/>
    <w:rsid w:val="00F32FC8"/>
    <w:rsid w:val="00F33006"/>
    <w:rsid w:val="00F3306C"/>
    <w:rsid w:val="00F33188"/>
    <w:rsid w:val="00F3352B"/>
    <w:rsid w:val="00F3355B"/>
    <w:rsid w:val="00F3379B"/>
    <w:rsid w:val="00F33C52"/>
    <w:rsid w:val="00F33CAD"/>
    <w:rsid w:val="00F33D2E"/>
    <w:rsid w:val="00F33DF9"/>
    <w:rsid w:val="00F33F6A"/>
    <w:rsid w:val="00F34130"/>
    <w:rsid w:val="00F34174"/>
    <w:rsid w:val="00F34200"/>
    <w:rsid w:val="00F3430A"/>
    <w:rsid w:val="00F34515"/>
    <w:rsid w:val="00F34D80"/>
    <w:rsid w:val="00F34D88"/>
    <w:rsid w:val="00F35050"/>
    <w:rsid w:val="00F350CB"/>
    <w:rsid w:val="00F3516E"/>
    <w:rsid w:val="00F352BD"/>
    <w:rsid w:val="00F3535D"/>
    <w:rsid w:val="00F354C9"/>
    <w:rsid w:val="00F356F5"/>
    <w:rsid w:val="00F3572D"/>
    <w:rsid w:val="00F35985"/>
    <w:rsid w:val="00F35A1A"/>
    <w:rsid w:val="00F35BE4"/>
    <w:rsid w:val="00F35C5C"/>
    <w:rsid w:val="00F35CB1"/>
    <w:rsid w:val="00F35CDD"/>
    <w:rsid w:val="00F35DC3"/>
    <w:rsid w:val="00F35E18"/>
    <w:rsid w:val="00F35ECB"/>
    <w:rsid w:val="00F36060"/>
    <w:rsid w:val="00F3630A"/>
    <w:rsid w:val="00F3652C"/>
    <w:rsid w:val="00F367F0"/>
    <w:rsid w:val="00F368F7"/>
    <w:rsid w:val="00F36AC7"/>
    <w:rsid w:val="00F36E70"/>
    <w:rsid w:val="00F36F51"/>
    <w:rsid w:val="00F371C6"/>
    <w:rsid w:val="00F371E4"/>
    <w:rsid w:val="00F374D1"/>
    <w:rsid w:val="00F37563"/>
    <w:rsid w:val="00F37725"/>
    <w:rsid w:val="00F377E4"/>
    <w:rsid w:val="00F3798F"/>
    <w:rsid w:val="00F37A5A"/>
    <w:rsid w:val="00F40324"/>
    <w:rsid w:val="00F40463"/>
    <w:rsid w:val="00F40566"/>
    <w:rsid w:val="00F405DF"/>
    <w:rsid w:val="00F407A7"/>
    <w:rsid w:val="00F40873"/>
    <w:rsid w:val="00F408FC"/>
    <w:rsid w:val="00F40970"/>
    <w:rsid w:val="00F40976"/>
    <w:rsid w:val="00F40BE4"/>
    <w:rsid w:val="00F40D7B"/>
    <w:rsid w:val="00F40FCA"/>
    <w:rsid w:val="00F411E6"/>
    <w:rsid w:val="00F4166B"/>
    <w:rsid w:val="00F41676"/>
    <w:rsid w:val="00F416DE"/>
    <w:rsid w:val="00F4173E"/>
    <w:rsid w:val="00F41818"/>
    <w:rsid w:val="00F41835"/>
    <w:rsid w:val="00F4188F"/>
    <w:rsid w:val="00F41925"/>
    <w:rsid w:val="00F41B14"/>
    <w:rsid w:val="00F41B2D"/>
    <w:rsid w:val="00F41B4E"/>
    <w:rsid w:val="00F41CC2"/>
    <w:rsid w:val="00F41E09"/>
    <w:rsid w:val="00F41E1A"/>
    <w:rsid w:val="00F4239B"/>
    <w:rsid w:val="00F423BA"/>
    <w:rsid w:val="00F42434"/>
    <w:rsid w:val="00F42476"/>
    <w:rsid w:val="00F4268E"/>
    <w:rsid w:val="00F427CC"/>
    <w:rsid w:val="00F42CE0"/>
    <w:rsid w:val="00F42D8B"/>
    <w:rsid w:val="00F42FD4"/>
    <w:rsid w:val="00F43016"/>
    <w:rsid w:val="00F43153"/>
    <w:rsid w:val="00F431F1"/>
    <w:rsid w:val="00F4357C"/>
    <w:rsid w:val="00F437D5"/>
    <w:rsid w:val="00F4382A"/>
    <w:rsid w:val="00F43B41"/>
    <w:rsid w:val="00F43C9E"/>
    <w:rsid w:val="00F44009"/>
    <w:rsid w:val="00F44038"/>
    <w:rsid w:val="00F440C7"/>
    <w:rsid w:val="00F44280"/>
    <w:rsid w:val="00F443BC"/>
    <w:rsid w:val="00F445BF"/>
    <w:rsid w:val="00F44618"/>
    <w:rsid w:val="00F448F7"/>
    <w:rsid w:val="00F44900"/>
    <w:rsid w:val="00F44967"/>
    <w:rsid w:val="00F44B72"/>
    <w:rsid w:val="00F44D35"/>
    <w:rsid w:val="00F44F59"/>
    <w:rsid w:val="00F451AD"/>
    <w:rsid w:val="00F451F6"/>
    <w:rsid w:val="00F4521B"/>
    <w:rsid w:val="00F4522D"/>
    <w:rsid w:val="00F45248"/>
    <w:rsid w:val="00F45605"/>
    <w:rsid w:val="00F456B2"/>
    <w:rsid w:val="00F456B8"/>
    <w:rsid w:val="00F45714"/>
    <w:rsid w:val="00F457A6"/>
    <w:rsid w:val="00F45921"/>
    <w:rsid w:val="00F45947"/>
    <w:rsid w:val="00F45C0F"/>
    <w:rsid w:val="00F45C1A"/>
    <w:rsid w:val="00F46162"/>
    <w:rsid w:val="00F46358"/>
    <w:rsid w:val="00F463BF"/>
    <w:rsid w:val="00F4649F"/>
    <w:rsid w:val="00F46B35"/>
    <w:rsid w:val="00F46C2F"/>
    <w:rsid w:val="00F47078"/>
    <w:rsid w:val="00F4717B"/>
    <w:rsid w:val="00F4729E"/>
    <w:rsid w:val="00F47358"/>
    <w:rsid w:val="00F47390"/>
    <w:rsid w:val="00F47401"/>
    <w:rsid w:val="00F47F24"/>
    <w:rsid w:val="00F5009B"/>
    <w:rsid w:val="00F5009D"/>
    <w:rsid w:val="00F501B6"/>
    <w:rsid w:val="00F50202"/>
    <w:rsid w:val="00F50353"/>
    <w:rsid w:val="00F5040E"/>
    <w:rsid w:val="00F50717"/>
    <w:rsid w:val="00F50946"/>
    <w:rsid w:val="00F50A50"/>
    <w:rsid w:val="00F50A5C"/>
    <w:rsid w:val="00F50C4A"/>
    <w:rsid w:val="00F50EBA"/>
    <w:rsid w:val="00F50F0C"/>
    <w:rsid w:val="00F50F3E"/>
    <w:rsid w:val="00F51061"/>
    <w:rsid w:val="00F5127D"/>
    <w:rsid w:val="00F5133E"/>
    <w:rsid w:val="00F513CB"/>
    <w:rsid w:val="00F51612"/>
    <w:rsid w:val="00F51AC1"/>
    <w:rsid w:val="00F51B86"/>
    <w:rsid w:val="00F51BE1"/>
    <w:rsid w:val="00F51C79"/>
    <w:rsid w:val="00F52032"/>
    <w:rsid w:val="00F52059"/>
    <w:rsid w:val="00F52720"/>
    <w:rsid w:val="00F52741"/>
    <w:rsid w:val="00F52C5F"/>
    <w:rsid w:val="00F52D7A"/>
    <w:rsid w:val="00F52E09"/>
    <w:rsid w:val="00F53009"/>
    <w:rsid w:val="00F53272"/>
    <w:rsid w:val="00F53385"/>
    <w:rsid w:val="00F5342C"/>
    <w:rsid w:val="00F534A4"/>
    <w:rsid w:val="00F534F9"/>
    <w:rsid w:val="00F5351D"/>
    <w:rsid w:val="00F535D0"/>
    <w:rsid w:val="00F53828"/>
    <w:rsid w:val="00F539B2"/>
    <w:rsid w:val="00F53A3A"/>
    <w:rsid w:val="00F53FDE"/>
    <w:rsid w:val="00F54091"/>
    <w:rsid w:val="00F5425E"/>
    <w:rsid w:val="00F5433D"/>
    <w:rsid w:val="00F54426"/>
    <w:rsid w:val="00F54597"/>
    <w:rsid w:val="00F547CA"/>
    <w:rsid w:val="00F547E6"/>
    <w:rsid w:val="00F54C73"/>
    <w:rsid w:val="00F54CEE"/>
    <w:rsid w:val="00F54E45"/>
    <w:rsid w:val="00F54E65"/>
    <w:rsid w:val="00F5500E"/>
    <w:rsid w:val="00F55225"/>
    <w:rsid w:val="00F553D4"/>
    <w:rsid w:val="00F554C9"/>
    <w:rsid w:val="00F55529"/>
    <w:rsid w:val="00F55558"/>
    <w:rsid w:val="00F5563F"/>
    <w:rsid w:val="00F55702"/>
    <w:rsid w:val="00F557A3"/>
    <w:rsid w:val="00F55A31"/>
    <w:rsid w:val="00F55B72"/>
    <w:rsid w:val="00F55F6F"/>
    <w:rsid w:val="00F5618E"/>
    <w:rsid w:val="00F561DD"/>
    <w:rsid w:val="00F562C3"/>
    <w:rsid w:val="00F562DF"/>
    <w:rsid w:val="00F564D2"/>
    <w:rsid w:val="00F56644"/>
    <w:rsid w:val="00F56BF3"/>
    <w:rsid w:val="00F56C22"/>
    <w:rsid w:val="00F56C93"/>
    <w:rsid w:val="00F56CAA"/>
    <w:rsid w:val="00F56F71"/>
    <w:rsid w:val="00F57126"/>
    <w:rsid w:val="00F57224"/>
    <w:rsid w:val="00F573A6"/>
    <w:rsid w:val="00F573EB"/>
    <w:rsid w:val="00F57694"/>
    <w:rsid w:val="00F576DA"/>
    <w:rsid w:val="00F57765"/>
    <w:rsid w:val="00F578E6"/>
    <w:rsid w:val="00F57938"/>
    <w:rsid w:val="00F579FD"/>
    <w:rsid w:val="00F57A22"/>
    <w:rsid w:val="00F57AEC"/>
    <w:rsid w:val="00F57C0A"/>
    <w:rsid w:val="00F57C32"/>
    <w:rsid w:val="00F601D8"/>
    <w:rsid w:val="00F60271"/>
    <w:rsid w:val="00F60422"/>
    <w:rsid w:val="00F6046C"/>
    <w:rsid w:val="00F604FF"/>
    <w:rsid w:val="00F6059E"/>
    <w:rsid w:val="00F606DF"/>
    <w:rsid w:val="00F60702"/>
    <w:rsid w:val="00F6070D"/>
    <w:rsid w:val="00F609A2"/>
    <w:rsid w:val="00F60B24"/>
    <w:rsid w:val="00F60C97"/>
    <w:rsid w:val="00F60DE9"/>
    <w:rsid w:val="00F60F19"/>
    <w:rsid w:val="00F60F49"/>
    <w:rsid w:val="00F60FBC"/>
    <w:rsid w:val="00F60FF5"/>
    <w:rsid w:val="00F6106B"/>
    <w:rsid w:val="00F61176"/>
    <w:rsid w:val="00F6119F"/>
    <w:rsid w:val="00F61232"/>
    <w:rsid w:val="00F615A3"/>
    <w:rsid w:val="00F61701"/>
    <w:rsid w:val="00F618CC"/>
    <w:rsid w:val="00F618FC"/>
    <w:rsid w:val="00F619FC"/>
    <w:rsid w:val="00F61BDF"/>
    <w:rsid w:val="00F61C0D"/>
    <w:rsid w:val="00F61C6A"/>
    <w:rsid w:val="00F61F82"/>
    <w:rsid w:val="00F62090"/>
    <w:rsid w:val="00F62472"/>
    <w:rsid w:val="00F625C4"/>
    <w:rsid w:val="00F62776"/>
    <w:rsid w:val="00F62997"/>
    <w:rsid w:val="00F62E25"/>
    <w:rsid w:val="00F62E62"/>
    <w:rsid w:val="00F62F0A"/>
    <w:rsid w:val="00F63171"/>
    <w:rsid w:val="00F63303"/>
    <w:rsid w:val="00F634AD"/>
    <w:rsid w:val="00F63518"/>
    <w:rsid w:val="00F635E3"/>
    <w:rsid w:val="00F6367A"/>
    <w:rsid w:val="00F6386A"/>
    <w:rsid w:val="00F639B3"/>
    <w:rsid w:val="00F63A74"/>
    <w:rsid w:val="00F63BD8"/>
    <w:rsid w:val="00F63CC1"/>
    <w:rsid w:val="00F6425F"/>
    <w:rsid w:val="00F645BA"/>
    <w:rsid w:val="00F6474F"/>
    <w:rsid w:val="00F64894"/>
    <w:rsid w:val="00F648A3"/>
    <w:rsid w:val="00F649B3"/>
    <w:rsid w:val="00F64B10"/>
    <w:rsid w:val="00F64B23"/>
    <w:rsid w:val="00F64BFF"/>
    <w:rsid w:val="00F64DD9"/>
    <w:rsid w:val="00F64DEA"/>
    <w:rsid w:val="00F64F7D"/>
    <w:rsid w:val="00F650D1"/>
    <w:rsid w:val="00F6514C"/>
    <w:rsid w:val="00F65507"/>
    <w:rsid w:val="00F6551F"/>
    <w:rsid w:val="00F65689"/>
    <w:rsid w:val="00F656C2"/>
    <w:rsid w:val="00F657EB"/>
    <w:rsid w:val="00F65B5D"/>
    <w:rsid w:val="00F65C52"/>
    <w:rsid w:val="00F65D6E"/>
    <w:rsid w:val="00F65EC4"/>
    <w:rsid w:val="00F660DB"/>
    <w:rsid w:val="00F662D5"/>
    <w:rsid w:val="00F662E3"/>
    <w:rsid w:val="00F663BD"/>
    <w:rsid w:val="00F66456"/>
    <w:rsid w:val="00F664A4"/>
    <w:rsid w:val="00F666BF"/>
    <w:rsid w:val="00F66752"/>
    <w:rsid w:val="00F669AF"/>
    <w:rsid w:val="00F669F3"/>
    <w:rsid w:val="00F66C8D"/>
    <w:rsid w:val="00F66CD7"/>
    <w:rsid w:val="00F66FC6"/>
    <w:rsid w:val="00F67117"/>
    <w:rsid w:val="00F672AD"/>
    <w:rsid w:val="00F674E4"/>
    <w:rsid w:val="00F675A2"/>
    <w:rsid w:val="00F67837"/>
    <w:rsid w:val="00F679A5"/>
    <w:rsid w:val="00F67AD6"/>
    <w:rsid w:val="00F67BB8"/>
    <w:rsid w:val="00F67C5C"/>
    <w:rsid w:val="00F67E04"/>
    <w:rsid w:val="00F67E15"/>
    <w:rsid w:val="00F67F96"/>
    <w:rsid w:val="00F700A8"/>
    <w:rsid w:val="00F701B7"/>
    <w:rsid w:val="00F704BC"/>
    <w:rsid w:val="00F705B9"/>
    <w:rsid w:val="00F70CED"/>
    <w:rsid w:val="00F70D94"/>
    <w:rsid w:val="00F70D95"/>
    <w:rsid w:val="00F71057"/>
    <w:rsid w:val="00F711BF"/>
    <w:rsid w:val="00F711E1"/>
    <w:rsid w:val="00F71669"/>
    <w:rsid w:val="00F7172D"/>
    <w:rsid w:val="00F71E3E"/>
    <w:rsid w:val="00F71F9E"/>
    <w:rsid w:val="00F7214A"/>
    <w:rsid w:val="00F72200"/>
    <w:rsid w:val="00F725AE"/>
    <w:rsid w:val="00F72697"/>
    <w:rsid w:val="00F72758"/>
    <w:rsid w:val="00F7280E"/>
    <w:rsid w:val="00F728AB"/>
    <w:rsid w:val="00F729A6"/>
    <w:rsid w:val="00F72A28"/>
    <w:rsid w:val="00F72A3A"/>
    <w:rsid w:val="00F72B55"/>
    <w:rsid w:val="00F72B82"/>
    <w:rsid w:val="00F72EAB"/>
    <w:rsid w:val="00F7302A"/>
    <w:rsid w:val="00F7307B"/>
    <w:rsid w:val="00F730C1"/>
    <w:rsid w:val="00F73243"/>
    <w:rsid w:val="00F7337A"/>
    <w:rsid w:val="00F73F0D"/>
    <w:rsid w:val="00F73FED"/>
    <w:rsid w:val="00F7407A"/>
    <w:rsid w:val="00F74215"/>
    <w:rsid w:val="00F744B6"/>
    <w:rsid w:val="00F7491B"/>
    <w:rsid w:val="00F74A40"/>
    <w:rsid w:val="00F7541C"/>
    <w:rsid w:val="00F754F7"/>
    <w:rsid w:val="00F755BA"/>
    <w:rsid w:val="00F7576E"/>
    <w:rsid w:val="00F75813"/>
    <w:rsid w:val="00F7596D"/>
    <w:rsid w:val="00F759F8"/>
    <w:rsid w:val="00F75B85"/>
    <w:rsid w:val="00F75DBA"/>
    <w:rsid w:val="00F75EA6"/>
    <w:rsid w:val="00F75EAA"/>
    <w:rsid w:val="00F76035"/>
    <w:rsid w:val="00F763EE"/>
    <w:rsid w:val="00F763FE"/>
    <w:rsid w:val="00F7693F"/>
    <w:rsid w:val="00F76A91"/>
    <w:rsid w:val="00F76BC3"/>
    <w:rsid w:val="00F76E07"/>
    <w:rsid w:val="00F770FD"/>
    <w:rsid w:val="00F7717A"/>
    <w:rsid w:val="00F77236"/>
    <w:rsid w:val="00F77255"/>
    <w:rsid w:val="00F772ED"/>
    <w:rsid w:val="00F773EF"/>
    <w:rsid w:val="00F775DD"/>
    <w:rsid w:val="00F7773C"/>
    <w:rsid w:val="00F77783"/>
    <w:rsid w:val="00F77A7F"/>
    <w:rsid w:val="00F77D5A"/>
    <w:rsid w:val="00F801C2"/>
    <w:rsid w:val="00F80373"/>
    <w:rsid w:val="00F805CA"/>
    <w:rsid w:val="00F807F3"/>
    <w:rsid w:val="00F80836"/>
    <w:rsid w:val="00F8087B"/>
    <w:rsid w:val="00F80CF4"/>
    <w:rsid w:val="00F80D9A"/>
    <w:rsid w:val="00F80EA0"/>
    <w:rsid w:val="00F80F1D"/>
    <w:rsid w:val="00F80FE8"/>
    <w:rsid w:val="00F81070"/>
    <w:rsid w:val="00F81223"/>
    <w:rsid w:val="00F81289"/>
    <w:rsid w:val="00F8152D"/>
    <w:rsid w:val="00F8158A"/>
    <w:rsid w:val="00F8166E"/>
    <w:rsid w:val="00F816A2"/>
    <w:rsid w:val="00F817C0"/>
    <w:rsid w:val="00F818FA"/>
    <w:rsid w:val="00F81937"/>
    <w:rsid w:val="00F81A2C"/>
    <w:rsid w:val="00F81B2C"/>
    <w:rsid w:val="00F81C44"/>
    <w:rsid w:val="00F81F32"/>
    <w:rsid w:val="00F8218D"/>
    <w:rsid w:val="00F82495"/>
    <w:rsid w:val="00F824D3"/>
    <w:rsid w:val="00F8252D"/>
    <w:rsid w:val="00F825BE"/>
    <w:rsid w:val="00F826F0"/>
    <w:rsid w:val="00F8274D"/>
    <w:rsid w:val="00F8281F"/>
    <w:rsid w:val="00F8299A"/>
    <w:rsid w:val="00F82EDA"/>
    <w:rsid w:val="00F82F4B"/>
    <w:rsid w:val="00F8316C"/>
    <w:rsid w:val="00F834BC"/>
    <w:rsid w:val="00F8365A"/>
    <w:rsid w:val="00F83723"/>
    <w:rsid w:val="00F83A6D"/>
    <w:rsid w:val="00F83BD2"/>
    <w:rsid w:val="00F83D09"/>
    <w:rsid w:val="00F83DCF"/>
    <w:rsid w:val="00F83EAE"/>
    <w:rsid w:val="00F84232"/>
    <w:rsid w:val="00F8444E"/>
    <w:rsid w:val="00F8457B"/>
    <w:rsid w:val="00F84589"/>
    <w:rsid w:val="00F846FE"/>
    <w:rsid w:val="00F847A1"/>
    <w:rsid w:val="00F84817"/>
    <w:rsid w:val="00F8481E"/>
    <w:rsid w:val="00F84867"/>
    <w:rsid w:val="00F84AE1"/>
    <w:rsid w:val="00F84B5F"/>
    <w:rsid w:val="00F84CA9"/>
    <w:rsid w:val="00F84EBC"/>
    <w:rsid w:val="00F850A2"/>
    <w:rsid w:val="00F850BE"/>
    <w:rsid w:val="00F8511A"/>
    <w:rsid w:val="00F85151"/>
    <w:rsid w:val="00F8515C"/>
    <w:rsid w:val="00F853A9"/>
    <w:rsid w:val="00F85566"/>
    <w:rsid w:val="00F85773"/>
    <w:rsid w:val="00F85778"/>
    <w:rsid w:val="00F85834"/>
    <w:rsid w:val="00F8584E"/>
    <w:rsid w:val="00F85A12"/>
    <w:rsid w:val="00F85BD5"/>
    <w:rsid w:val="00F85C71"/>
    <w:rsid w:val="00F85E84"/>
    <w:rsid w:val="00F85EAC"/>
    <w:rsid w:val="00F85F99"/>
    <w:rsid w:val="00F870B2"/>
    <w:rsid w:val="00F87222"/>
    <w:rsid w:val="00F87416"/>
    <w:rsid w:val="00F874E9"/>
    <w:rsid w:val="00F87781"/>
    <w:rsid w:val="00F879E5"/>
    <w:rsid w:val="00F87E37"/>
    <w:rsid w:val="00F87F43"/>
    <w:rsid w:val="00F87F82"/>
    <w:rsid w:val="00F90169"/>
    <w:rsid w:val="00F90282"/>
    <w:rsid w:val="00F9037E"/>
    <w:rsid w:val="00F903C8"/>
    <w:rsid w:val="00F90537"/>
    <w:rsid w:val="00F90617"/>
    <w:rsid w:val="00F9066E"/>
    <w:rsid w:val="00F9081A"/>
    <w:rsid w:val="00F90859"/>
    <w:rsid w:val="00F90B42"/>
    <w:rsid w:val="00F90BC2"/>
    <w:rsid w:val="00F90DEA"/>
    <w:rsid w:val="00F90E8A"/>
    <w:rsid w:val="00F915B7"/>
    <w:rsid w:val="00F91789"/>
    <w:rsid w:val="00F918F3"/>
    <w:rsid w:val="00F91960"/>
    <w:rsid w:val="00F91CBF"/>
    <w:rsid w:val="00F91CE7"/>
    <w:rsid w:val="00F91D1E"/>
    <w:rsid w:val="00F91E29"/>
    <w:rsid w:val="00F91FC4"/>
    <w:rsid w:val="00F9239F"/>
    <w:rsid w:val="00F92520"/>
    <w:rsid w:val="00F928BC"/>
    <w:rsid w:val="00F928C1"/>
    <w:rsid w:val="00F92B61"/>
    <w:rsid w:val="00F92DBE"/>
    <w:rsid w:val="00F92F1E"/>
    <w:rsid w:val="00F93152"/>
    <w:rsid w:val="00F932D4"/>
    <w:rsid w:val="00F9347D"/>
    <w:rsid w:val="00F9356F"/>
    <w:rsid w:val="00F935EA"/>
    <w:rsid w:val="00F93746"/>
    <w:rsid w:val="00F939CC"/>
    <w:rsid w:val="00F93A9A"/>
    <w:rsid w:val="00F93E1D"/>
    <w:rsid w:val="00F93F1E"/>
    <w:rsid w:val="00F940D2"/>
    <w:rsid w:val="00F9418B"/>
    <w:rsid w:val="00F94192"/>
    <w:rsid w:val="00F943DF"/>
    <w:rsid w:val="00F944CF"/>
    <w:rsid w:val="00F94591"/>
    <w:rsid w:val="00F946BA"/>
    <w:rsid w:val="00F947A5"/>
    <w:rsid w:val="00F948FF"/>
    <w:rsid w:val="00F94ABB"/>
    <w:rsid w:val="00F950D8"/>
    <w:rsid w:val="00F952FC"/>
    <w:rsid w:val="00F95464"/>
    <w:rsid w:val="00F95A60"/>
    <w:rsid w:val="00F95C5F"/>
    <w:rsid w:val="00F95D23"/>
    <w:rsid w:val="00F961EC"/>
    <w:rsid w:val="00F96424"/>
    <w:rsid w:val="00F96431"/>
    <w:rsid w:val="00F96684"/>
    <w:rsid w:val="00F967D7"/>
    <w:rsid w:val="00F968B4"/>
    <w:rsid w:val="00F9691D"/>
    <w:rsid w:val="00F96A83"/>
    <w:rsid w:val="00F96D60"/>
    <w:rsid w:val="00F96ED8"/>
    <w:rsid w:val="00F96EFA"/>
    <w:rsid w:val="00F97036"/>
    <w:rsid w:val="00F970BB"/>
    <w:rsid w:val="00F9715F"/>
    <w:rsid w:val="00F97227"/>
    <w:rsid w:val="00F978D1"/>
    <w:rsid w:val="00F979DD"/>
    <w:rsid w:val="00F97BB6"/>
    <w:rsid w:val="00F97D7A"/>
    <w:rsid w:val="00F97E80"/>
    <w:rsid w:val="00F97EBF"/>
    <w:rsid w:val="00FA0016"/>
    <w:rsid w:val="00FA020D"/>
    <w:rsid w:val="00FA032F"/>
    <w:rsid w:val="00FA0394"/>
    <w:rsid w:val="00FA05E2"/>
    <w:rsid w:val="00FA0666"/>
    <w:rsid w:val="00FA092C"/>
    <w:rsid w:val="00FA0A70"/>
    <w:rsid w:val="00FA0D06"/>
    <w:rsid w:val="00FA0E5A"/>
    <w:rsid w:val="00FA0E76"/>
    <w:rsid w:val="00FA1163"/>
    <w:rsid w:val="00FA11C1"/>
    <w:rsid w:val="00FA139D"/>
    <w:rsid w:val="00FA1450"/>
    <w:rsid w:val="00FA170C"/>
    <w:rsid w:val="00FA1735"/>
    <w:rsid w:val="00FA1BCE"/>
    <w:rsid w:val="00FA1C3E"/>
    <w:rsid w:val="00FA1C57"/>
    <w:rsid w:val="00FA1FBC"/>
    <w:rsid w:val="00FA20CC"/>
    <w:rsid w:val="00FA20DC"/>
    <w:rsid w:val="00FA22A5"/>
    <w:rsid w:val="00FA23DF"/>
    <w:rsid w:val="00FA2410"/>
    <w:rsid w:val="00FA247A"/>
    <w:rsid w:val="00FA2A9F"/>
    <w:rsid w:val="00FA2C9C"/>
    <w:rsid w:val="00FA2D6A"/>
    <w:rsid w:val="00FA2DB4"/>
    <w:rsid w:val="00FA2ED6"/>
    <w:rsid w:val="00FA300D"/>
    <w:rsid w:val="00FA3363"/>
    <w:rsid w:val="00FA35FA"/>
    <w:rsid w:val="00FA3665"/>
    <w:rsid w:val="00FA3696"/>
    <w:rsid w:val="00FA3771"/>
    <w:rsid w:val="00FA377B"/>
    <w:rsid w:val="00FA37B5"/>
    <w:rsid w:val="00FA3813"/>
    <w:rsid w:val="00FA3C57"/>
    <w:rsid w:val="00FA3CC5"/>
    <w:rsid w:val="00FA3CED"/>
    <w:rsid w:val="00FA3CFF"/>
    <w:rsid w:val="00FA3DCF"/>
    <w:rsid w:val="00FA42AD"/>
    <w:rsid w:val="00FA46A2"/>
    <w:rsid w:val="00FA46AD"/>
    <w:rsid w:val="00FA46EB"/>
    <w:rsid w:val="00FA47ED"/>
    <w:rsid w:val="00FA4979"/>
    <w:rsid w:val="00FA4A96"/>
    <w:rsid w:val="00FA4B5C"/>
    <w:rsid w:val="00FA4C86"/>
    <w:rsid w:val="00FA5333"/>
    <w:rsid w:val="00FA53B1"/>
    <w:rsid w:val="00FA53B9"/>
    <w:rsid w:val="00FA54B5"/>
    <w:rsid w:val="00FA54C4"/>
    <w:rsid w:val="00FA54FC"/>
    <w:rsid w:val="00FA5A03"/>
    <w:rsid w:val="00FA5A55"/>
    <w:rsid w:val="00FA5B0F"/>
    <w:rsid w:val="00FA5D29"/>
    <w:rsid w:val="00FA5D8A"/>
    <w:rsid w:val="00FA5F6A"/>
    <w:rsid w:val="00FA5F7A"/>
    <w:rsid w:val="00FA5FE6"/>
    <w:rsid w:val="00FA6011"/>
    <w:rsid w:val="00FA65AA"/>
    <w:rsid w:val="00FA67E9"/>
    <w:rsid w:val="00FA6B8A"/>
    <w:rsid w:val="00FA6D69"/>
    <w:rsid w:val="00FA6F29"/>
    <w:rsid w:val="00FA7020"/>
    <w:rsid w:val="00FA70BE"/>
    <w:rsid w:val="00FA7423"/>
    <w:rsid w:val="00FA78FA"/>
    <w:rsid w:val="00FA7C0B"/>
    <w:rsid w:val="00FA7C7E"/>
    <w:rsid w:val="00FA7FF8"/>
    <w:rsid w:val="00FB0078"/>
    <w:rsid w:val="00FB00D5"/>
    <w:rsid w:val="00FB0218"/>
    <w:rsid w:val="00FB040A"/>
    <w:rsid w:val="00FB0452"/>
    <w:rsid w:val="00FB07C6"/>
    <w:rsid w:val="00FB08E1"/>
    <w:rsid w:val="00FB0958"/>
    <w:rsid w:val="00FB0AB3"/>
    <w:rsid w:val="00FB13FC"/>
    <w:rsid w:val="00FB1690"/>
    <w:rsid w:val="00FB18E0"/>
    <w:rsid w:val="00FB19F2"/>
    <w:rsid w:val="00FB1A2D"/>
    <w:rsid w:val="00FB1D63"/>
    <w:rsid w:val="00FB22B8"/>
    <w:rsid w:val="00FB263D"/>
    <w:rsid w:val="00FB27DD"/>
    <w:rsid w:val="00FB288D"/>
    <w:rsid w:val="00FB2D3B"/>
    <w:rsid w:val="00FB2DF6"/>
    <w:rsid w:val="00FB2E68"/>
    <w:rsid w:val="00FB3070"/>
    <w:rsid w:val="00FB30A7"/>
    <w:rsid w:val="00FB3382"/>
    <w:rsid w:val="00FB344D"/>
    <w:rsid w:val="00FB354B"/>
    <w:rsid w:val="00FB3767"/>
    <w:rsid w:val="00FB3936"/>
    <w:rsid w:val="00FB3F1D"/>
    <w:rsid w:val="00FB3FE8"/>
    <w:rsid w:val="00FB4255"/>
    <w:rsid w:val="00FB43B3"/>
    <w:rsid w:val="00FB4407"/>
    <w:rsid w:val="00FB4881"/>
    <w:rsid w:val="00FB4975"/>
    <w:rsid w:val="00FB4C3E"/>
    <w:rsid w:val="00FB4D9A"/>
    <w:rsid w:val="00FB4F45"/>
    <w:rsid w:val="00FB50A3"/>
    <w:rsid w:val="00FB50AF"/>
    <w:rsid w:val="00FB5176"/>
    <w:rsid w:val="00FB54DB"/>
    <w:rsid w:val="00FB5554"/>
    <w:rsid w:val="00FB57FF"/>
    <w:rsid w:val="00FB59D5"/>
    <w:rsid w:val="00FB5A54"/>
    <w:rsid w:val="00FB5A94"/>
    <w:rsid w:val="00FB5A97"/>
    <w:rsid w:val="00FB5BC3"/>
    <w:rsid w:val="00FB5E3A"/>
    <w:rsid w:val="00FB60F0"/>
    <w:rsid w:val="00FB611B"/>
    <w:rsid w:val="00FB6202"/>
    <w:rsid w:val="00FB62A9"/>
    <w:rsid w:val="00FB6387"/>
    <w:rsid w:val="00FB660C"/>
    <w:rsid w:val="00FB6628"/>
    <w:rsid w:val="00FB6680"/>
    <w:rsid w:val="00FB67CE"/>
    <w:rsid w:val="00FB6B78"/>
    <w:rsid w:val="00FB6C30"/>
    <w:rsid w:val="00FB6EAF"/>
    <w:rsid w:val="00FB6F58"/>
    <w:rsid w:val="00FB723F"/>
    <w:rsid w:val="00FB7433"/>
    <w:rsid w:val="00FB753A"/>
    <w:rsid w:val="00FB75C5"/>
    <w:rsid w:val="00FB77F3"/>
    <w:rsid w:val="00FB7A10"/>
    <w:rsid w:val="00FB7A27"/>
    <w:rsid w:val="00FB7B2E"/>
    <w:rsid w:val="00FB7EE3"/>
    <w:rsid w:val="00FB7F62"/>
    <w:rsid w:val="00FC004E"/>
    <w:rsid w:val="00FC0299"/>
    <w:rsid w:val="00FC055A"/>
    <w:rsid w:val="00FC05F6"/>
    <w:rsid w:val="00FC0875"/>
    <w:rsid w:val="00FC08F3"/>
    <w:rsid w:val="00FC0A72"/>
    <w:rsid w:val="00FC0BB7"/>
    <w:rsid w:val="00FC0C88"/>
    <w:rsid w:val="00FC0DA7"/>
    <w:rsid w:val="00FC0EFA"/>
    <w:rsid w:val="00FC0FFE"/>
    <w:rsid w:val="00FC11EE"/>
    <w:rsid w:val="00FC177E"/>
    <w:rsid w:val="00FC19F9"/>
    <w:rsid w:val="00FC1A28"/>
    <w:rsid w:val="00FC1A50"/>
    <w:rsid w:val="00FC1BD2"/>
    <w:rsid w:val="00FC1CB5"/>
    <w:rsid w:val="00FC1D03"/>
    <w:rsid w:val="00FC217E"/>
    <w:rsid w:val="00FC25AC"/>
    <w:rsid w:val="00FC272A"/>
    <w:rsid w:val="00FC3155"/>
    <w:rsid w:val="00FC31F2"/>
    <w:rsid w:val="00FC3383"/>
    <w:rsid w:val="00FC33AC"/>
    <w:rsid w:val="00FC3493"/>
    <w:rsid w:val="00FC3822"/>
    <w:rsid w:val="00FC388F"/>
    <w:rsid w:val="00FC3922"/>
    <w:rsid w:val="00FC3AAB"/>
    <w:rsid w:val="00FC3BEE"/>
    <w:rsid w:val="00FC3D5E"/>
    <w:rsid w:val="00FC41A2"/>
    <w:rsid w:val="00FC41A5"/>
    <w:rsid w:val="00FC43B8"/>
    <w:rsid w:val="00FC45EB"/>
    <w:rsid w:val="00FC47C0"/>
    <w:rsid w:val="00FC48F4"/>
    <w:rsid w:val="00FC4A01"/>
    <w:rsid w:val="00FC4BDD"/>
    <w:rsid w:val="00FC4D25"/>
    <w:rsid w:val="00FC4F78"/>
    <w:rsid w:val="00FC503F"/>
    <w:rsid w:val="00FC5074"/>
    <w:rsid w:val="00FC50C2"/>
    <w:rsid w:val="00FC529A"/>
    <w:rsid w:val="00FC52AE"/>
    <w:rsid w:val="00FC53AB"/>
    <w:rsid w:val="00FC54F0"/>
    <w:rsid w:val="00FC576B"/>
    <w:rsid w:val="00FC578B"/>
    <w:rsid w:val="00FC578F"/>
    <w:rsid w:val="00FC5D35"/>
    <w:rsid w:val="00FC5D6B"/>
    <w:rsid w:val="00FC5DC7"/>
    <w:rsid w:val="00FC5E21"/>
    <w:rsid w:val="00FC6006"/>
    <w:rsid w:val="00FC61FF"/>
    <w:rsid w:val="00FC6202"/>
    <w:rsid w:val="00FC6416"/>
    <w:rsid w:val="00FC64B6"/>
    <w:rsid w:val="00FC6574"/>
    <w:rsid w:val="00FC6587"/>
    <w:rsid w:val="00FC67A2"/>
    <w:rsid w:val="00FC692F"/>
    <w:rsid w:val="00FC6FEE"/>
    <w:rsid w:val="00FC782A"/>
    <w:rsid w:val="00FC78F0"/>
    <w:rsid w:val="00FC7A2D"/>
    <w:rsid w:val="00FC7BCE"/>
    <w:rsid w:val="00FC7D1D"/>
    <w:rsid w:val="00FC7D46"/>
    <w:rsid w:val="00FC7D59"/>
    <w:rsid w:val="00FC7E46"/>
    <w:rsid w:val="00FC7EF1"/>
    <w:rsid w:val="00FD012D"/>
    <w:rsid w:val="00FD027C"/>
    <w:rsid w:val="00FD0313"/>
    <w:rsid w:val="00FD07E9"/>
    <w:rsid w:val="00FD080B"/>
    <w:rsid w:val="00FD08DC"/>
    <w:rsid w:val="00FD0F8D"/>
    <w:rsid w:val="00FD12F6"/>
    <w:rsid w:val="00FD154C"/>
    <w:rsid w:val="00FD16B8"/>
    <w:rsid w:val="00FD1798"/>
    <w:rsid w:val="00FD17CB"/>
    <w:rsid w:val="00FD1840"/>
    <w:rsid w:val="00FD18C8"/>
    <w:rsid w:val="00FD18D5"/>
    <w:rsid w:val="00FD18E9"/>
    <w:rsid w:val="00FD18EF"/>
    <w:rsid w:val="00FD1B37"/>
    <w:rsid w:val="00FD1B7F"/>
    <w:rsid w:val="00FD1BD1"/>
    <w:rsid w:val="00FD1C2D"/>
    <w:rsid w:val="00FD2052"/>
    <w:rsid w:val="00FD209F"/>
    <w:rsid w:val="00FD259B"/>
    <w:rsid w:val="00FD268A"/>
    <w:rsid w:val="00FD2783"/>
    <w:rsid w:val="00FD2810"/>
    <w:rsid w:val="00FD286F"/>
    <w:rsid w:val="00FD2A34"/>
    <w:rsid w:val="00FD2C57"/>
    <w:rsid w:val="00FD2C6B"/>
    <w:rsid w:val="00FD2E3C"/>
    <w:rsid w:val="00FD2F28"/>
    <w:rsid w:val="00FD30E6"/>
    <w:rsid w:val="00FD3478"/>
    <w:rsid w:val="00FD3487"/>
    <w:rsid w:val="00FD3519"/>
    <w:rsid w:val="00FD36A8"/>
    <w:rsid w:val="00FD37F7"/>
    <w:rsid w:val="00FD3824"/>
    <w:rsid w:val="00FD38A5"/>
    <w:rsid w:val="00FD3C1B"/>
    <w:rsid w:val="00FD3C76"/>
    <w:rsid w:val="00FD3D33"/>
    <w:rsid w:val="00FD3F66"/>
    <w:rsid w:val="00FD40D3"/>
    <w:rsid w:val="00FD40DF"/>
    <w:rsid w:val="00FD423E"/>
    <w:rsid w:val="00FD43FB"/>
    <w:rsid w:val="00FD4414"/>
    <w:rsid w:val="00FD44CD"/>
    <w:rsid w:val="00FD4511"/>
    <w:rsid w:val="00FD45FE"/>
    <w:rsid w:val="00FD493A"/>
    <w:rsid w:val="00FD4A52"/>
    <w:rsid w:val="00FD4A56"/>
    <w:rsid w:val="00FD4AC9"/>
    <w:rsid w:val="00FD4B46"/>
    <w:rsid w:val="00FD4EA5"/>
    <w:rsid w:val="00FD5199"/>
    <w:rsid w:val="00FD529E"/>
    <w:rsid w:val="00FD5334"/>
    <w:rsid w:val="00FD5371"/>
    <w:rsid w:val="00FD562A"/>
    <w:rsid w:val="00FD59F0"/>
    <w:rsid w:val="00FD5DB5"/>
    <w:rsid w:val="00FD620A"/>
    <w:rsid w:val="00FD640F"/>
    <w:rsid w:val="00FD69CC"/>
    <w:rsid w:val="00FD6A86"/>
    <w:rsid w:val="00FD6ED9"/>
    <w:rsid w:val="00FD7625"/>
    <w:rsid w:val="00FD77A4"/>
    <w:rsid w:val="00FD77C6"/>
    <w:rsid w:val="00FD77E9"/>
    <w:rsid w:val="00FD77ED"/>
    <w:rsid w:val="00FD7806"/>
    <w:rsid w:val="00FD7816"/>
    <w:rsid w:val="00FD7871"/>
    <w:rsid w:val="00FD789F"/>
    <w:rsid w:val="00FD7B00"/>
    <w:rsid w:val="00FD7B09"/>
    <w:rsid w:val="00FD7EDC"/>
    <w:rsid w:val="00FD7F88"/>
    <w:rsid w:val="00FE00A3"/>
    <w:rsid w:val="00FE00D1"/>
    <w:rsid w:val="00FE03E0"/>
    <w:rsid w:val="00FE0698"/>
    <w:rsid w:val="00FE0A4E"/>
    <w:rsid w:val="00FE0A67"/>
    <w:rsid w:val="00FE0C1B"/>
    <w:rsid w:val="00FE0CC6"/>
    <w:rsid w:val="00FE0D96"/>
    <w:rsid w:val="00FE0FD9"/>
    <w:rsid w:val="00FE1152"/>
    <w:rsid w:val="00FE1228"/>
    <w:rsid w:val="00FE1284"/>
    <w:rsid w:val="00FE13AC"/>
    <w:rsid w:val="00FE1500"/>
    <w:rsid w:val="00FE1508"/>
    <w:rsid w:val="00FE1855"/>
    <w:rsid w:val="00FE18CE"/>
    <w:rsid w:val="00FE1AF5"/>
    <w:rsid w:val="00FE1C7E"/>
    <w:rsid w:val="00FE1C8D"/>
    <w:rsid w:val="00FE1EF9"/>
    <w:rsid w:val="00FE2092"/>
    <w:rsid w:val="00FE2155"/>
    <w:rsid w:val="00FE2201"/>
    <w:rsid w:val="00FE23A0"/>
    <w:rsid w:val="00FE2486"/>
    <w:rsid w:val="00FE2497"/>
    <w:rsid w:val="00FE25DB"/>
    <w:rsid w:val="00FE2648"/>
    <w:rsid w:val="00FE2671"/>
    <w:rsid w:val="00FE26C4"/>
    <w:rsid w:val="00FE2713"/>
    <w:rsid w:val="00FE29DC"/>
    <w:rsid w:val="00FE29F2"/>
    <w:rsid w:val="00FE2A40"/>
    <w:rsid w:val="00FE2F7C"/>
    <w:rsid w:val="00FE311D"/>
    <w:rsid w:val="00FE339F"/>
    <w:rsid w:val="00FE3478"/>
    <w:rsid w:val="00FE34A4"/>
    <w:rsid w:val="00FE3804"/>
    <w:rsid w:val="00FE3959"/>
    <w:rsid w:val="00FE3AB9"/>
    <w:rsid w:val="00FE3D3F"/>
    <w:rsid w:val="00FE3EEC"/>
    <w:rsid w:val="00FE3F10"/>
    <w:rsid w:val="00FE409B"/>
    <w:rsid w:val="00FE41C1"/>
    <w:rsid w:val="00FE4205"/>
    <w:rsid w:val="00FE42A2"/>
    <w:rsid w:val="00FE4399"/>
    <w:rsid w:val="00FE448B"/>
    <w:rsid w:val="00FE46CB"/>
    <w:rsid w:val="00FE4994"/>
    <w:rsid w:val="00FE49A4"/>
    <w:rsid w:val="00FE49B1"/>
    <w:rsid w:val="00FE4A32"/>
    <w:rsid w:val="00FE4B16"/>
    <w:rsid w:val="00FE4D97"/>
    <w:rsid w:val="00FE4DF6"/>
    <w:rsid w:val="00FE4F67"/>
    <w:rsid w:val="00FE5191"/>
    <w:rsid w:val="00FE5193"/>
    <w:rsid w:val="00FE51E4"/>
    <w:rsid w:val="00FE521C"/>
    <w:rsid w:val="00FE55B5"/>
    <w:rsid w:val="00FE55F3"/>
    <w:rsid w:val="00FE568A"/>
    <w:rsid w:val="00FE56AF"/>
    <w:rsid w:val="00FE5740"/>
    <w:rsid w:val="00FE59BB"/>
    <w:rsid w:val="00FE5C3F"/>
    <w:rsid w:val="00FE5C7E"/>
    <w:rsid w:val="00FE5C7F"/>
    <w:rsid w:val="00FE5CBB"/>
    <w:rsid w:val="00FE5F02"/>
    <w:rsid w:val="00FE60CB"/>
    <w:rsid w:val="00FE617E"/>
    <w:rsid w:val="00FE61F6"/>
    <w:rsid w:val="00FE62D0"/>
    <w:rsid w:val="00FE6337"/>
    <w:rsid w:val="00FE63B2"/>
    <w:rsid w:val="00FE63D6"/>
    <w:rsid w:val="00FE6441"/>
    <w:rsid w:val="00FE6848"/>
    <w:rsid w:val="00FE68EA"/>
    <w:rsid w:val="00FE6CFE"/>
    <w:rsid w:val="00FE6EE6"/>
    <w:rsid w:val="00FE70D9"/>
    <w:rsid w:val="00FE777F"/>
    <w:rsid w:val="00FE7909"/>
    <w:rsid w:val="00FE79B1"/>
    <w:rsid w:val="00FF002B"/>
    <w:rsid w:val="00FF0114"/>
    <w:rsid w:val="00FF0153"/>
    <w:rsid w:val="00FF03C5"/>
    <w:rsid w:val="00FF0403"/>
    <w:rsid w:val="00FF0418"/>
    <w:rsid w:val="00FF044C"/>
    <w:rsid w:val="00FF060C"/>
    <w:rsid w:val="00FF070F"/>
    <w:rsid w:val="00FF0829"/>
    <w:rsid w:val="00FF0A1E"/>
    <w:rsid w:val="00FF0A4C"/>
    <w:rsid w:val="00FF0AE1"/>
    <w:rsid w:val="00FF0CF0"/>
    <w:rsid w:val="00FF0E42"/>
    <w:rsid w:val="00FF0E7C"/>
    <w:rsid w:val="00FF0E80"/>
    <w:rsid w:val="00FF0FAA"/>
    <w:rsid w:val="00FF126C"/>
    <w:rsid w:val="00FF14BA"/>
    <w:rsid w:val="00FF156D"/>
    <w:rsid w:val="00FF1771"/>
    <w:rsid w:val="00FF1B79"/>
    <w:rsid w:val="00FF1E85"/>
    <w:rsid w:val="00FF1EE0"/>
    <w:rsid w:val="00FF1F92"/>
    <w:rsid w:val="00FF1FD5"/>
    <w:rsid w:val="00FF2404"/>
    <w:rsid w:val="00FF2664"/>
    <w:rsid w:val="00FF2749"/>
    <w:rsid w:val="00FF2777"/>
    <w:rsid w:val="00FF27AC"/>
    <w:rsid w:val="00FF27B8"/>
    <w:rsid w:val="00FF2815"/>
    <w:rsid w:val="00FF2A56"/>
    <w:rsid w:val="00FF30DD"/>
    <w:rsid w:val="00FF3113"/>
    <w:rsid w:val="00FF3221"/>
    <w:rsid w:val="00FF32C4"/>
    <w:rsid w:val="00FF3A02"/>
    <w:rsid w:val="00FF3D64"/>
    <w:rsid w:val="00FF3F61"/>
    <w:rsid w:val="00FF3F96"/>
    <w:rsid w:val="00FF402C"/>
    <w:rsid w:val="00FF4259"/>
    <w:rsid w:val="00FF4282"/>
    <w:rsid w:val="00FF4376"/>
    <w:rsid w:val="00FF47F6"/>
    <w:rsid w:val="00FF4831"/>
    <w:rsid w:val="00FF48A1"/>
    <w:rsid w:val="00FF4DBE"/>
    <w:rsid w:val="00FF5093"/>
    <w:rsid w:val="00FF517D"/>
    <w:rsid w:val="00FF51AF"/>
    <w:rsid w:val="00FF544B"/>
    <w:rsid w:val="00FF5756"/>
    <w:rsid w:val="00FF58C8"/>
    <w:rsid w:val="00FF5C2F"/>
    <w:rsid w:val="00FF5C78"/>
    <w:rsid w:val="00FF5DC5"/>
    <w:rsid w:val="00FF5FF4"/>
    <w:rsid w:val="00FF613D"/>
    <w:rsid w:val="00FF6742"/>
    <w:rsid w:val="00FF6789"/>
    <w:rsid w:val="00FF6BD0"/>
    <w:rsid w:val="00FF6BD9"/>
    <w:rsid w:val="00FF6DC9"/>
    <w:rsid w:val="00FF6E05"/>
    <w:rsid w:val="00FF73C3"/>
    <w:rsid w:val="00FF759C"/>
    <w:rsid w:val="00FF764D"/>
    <w:rsid w:val="00FF76EF"/>
    <w:rsid w:val="00FF77B3"/>
    <w:rsid w:val="00FF78E0"/>
    <w:rsid w:val="00FF7CF7"/>
    <w:rsid w:val="00FF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1656416-2BA7-49D6-97AB-EC47BB77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07043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10217</Words>
  <Characters>58238</Characters>
  <Application>Microsoft Office Word</Application>
  <DocSecurity>0</DocSecurity>
  <Lines>485</Lines>
  <Paragraphs>136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2006-11-02T14:15:00Z</cp:lastPrinted>
  <dcterms:created xsi:type="dcterms:W3CDTF">2020-04-30T12:55:00Z</dcterms:created>
  <dcterms:modified xsi:type="dcterms:W3CDTF">2020-04-30T12:55:00Z</dcterms:modified>
</cp:coreProperties>
</file>